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33C0C" w14:textId="77777777" w:rsidR="00FE79FE" w:rsidRDefault="00FE79FE"/>
    <w:p w14:paraId="0EE38B87" w14:textId="77777777" w:rsidR="00FE79FE" w:rsidRDefault="00FE79FE"/>
    <w:p w14:paraId="4A6C747D" w14:textId="77777777" w:rsidR="00FE79FE" w:rsidRDefault="00FE79FE"/>
    <w:p w14:paraId="3DBDACF6" w14:textId="77777777" w:rsidR="00FE79FE" w:rsidRDefault="00FE79FE"/>
    <w:p w14:paraId="30A13322" w14:textId="77777777" w:rsidR="00FE79FE" w:rsidRDefault="00FE79FE"/>
    <w:p w14:paraId="33336A0E" w14:textId="77777777" w:rsidR="00013002" w:rsidRDefault="00013002"/>
    <w:p w14:paraId="56787898" w14:textId="2413BCFD" w:rsidR="00FE79FE" w:rsidRDefault="00FE79FE"/>
    <w:p w14:paraId="24460D5A" w14:textId="3660DB46" w:rsidR="002F0CEA" w:rsidRDefault="002F0CEA"/>
    <w:p w14:paraId="3CC8CC7E" w14:textId="76B52A3B" w:rsidR="002F0CEA" w:rsidRDefault="002F0CEA"/>
    <w:p w14:paraId="1F2217B1" w14:textId="77777777" w:rsidR="002F0CEA" w:rsidRDefault="002F0CEA"/>
    <w:p w14:paraId="66B7536E" w14:textId="77777777" w:rsidR="00397AD0" w:rsidRDefault="00397AD0"/>
    <w:p w14:paraId="2208989A" w14:textId="77777777" w:rsidR="00397AD0" w:rsidRDefault="00397AD0"/>
    <w:tbl>
      <w:tblPr>
        <w:tblW w:w="10089" w:type="dxa"/>
        <w:tblLook w:val="01E0" w:firstRow="1" w:lastRow="1" w:firstColumn="1" w:lastColumn="1" w:noHBand="0" w:noVBand="0"/>
      </w:tblPr>
      <w:tblGrid>
        <w:gridCol w:w="10089"/>
      </w:tblGrid>
      <w:tr w:rsidR="00FE79FE" w:rsidRPr="00A443C2" w14:paraId="26B0CAF6" w14:textId="77777777">
        <w:tc>
          <w:tcPr>
            <w:tcW w:w="10089" w:type="dxa"/>
          </w:tcPr>
          <w:p w14:paraId="3ED3062A" w14:textId="77777777" w:rsidR="00276D21" w:rsidRPr="00B033C8" w:rsidRDefault="00276D21" w:rsidP="00013002">
            <w:pPr>
              <w:spacing w:before="380" w:line="280" w:lineRule="exact"/>
              <w:jc w:val="right"/>
              <w:rPr>
                <w:rFonts w:ascii="Tahoma" w:hAnsi="Tahoma" w:cs="Tahoma"/>
                <w:b/>
                <w:bCs/>
                <w:iCs/>
                <w:color w:val="243285"/>
                <w:sz w:val="32"/>
                <w:szCs w:val="32"/>
                <w:lang w:val="en-US"/>
              </w:rPr>
            </w:pPr>
          </w:p>
          <w:p w14:paraId="40A05844" w14:textId="67D64FF3" w:rsidR="00FE79FE" w:rsidRPr="00A443C2" w:rsidRDefault="00FE79FE" w:rsidP="00A163D3">
            <w:pPr>
              <w:spacing w:before="380" w:line="280" w:lineRule="exact"/>
              <w:jc w:val="right"/>
              <w:rPr>
                <w:rFonts w:ascii="Tahoma" w:hAnsi="Tahoma" w:cs="Tahoma"/>
                <w:b/>
                <w:bCs/>
                <w:iCs/>
                <w:color w:val="243285"/>
                <w:sz w:val="36"/>
                <w:szCs w:val="36"/>
              </w:rPr>
            </w:pPr>
            <w:bookmarkStart w:id="0" w:name="_GoBack"/>
            <w:bookmarkEnd w:id="0"/>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-R  M.</w:t>
            </w:r>
            <w:r w:rsidR="00337EF7" w:rsidRPr="00337EF7">
              <w:rPr>
                <w:rFonts w:ascii="Tahoma" w:hAnsi="Tahoma" w:cs="Tahoma"/>
                <w:b/>
                <w:bCs/>
                <w:iCs/>
                <w:color w:val="243285"/>
                <w:sz w:val="36"/>
                <w:szCs w:val="36"/>
              </w:rPr>
              <w:t>2084-1</w:t>
            </w:r>
          </w:p>
          <w:p w14:paraId="62670ED4" w14:textId="6B3DB333" w:rsidR="00FE79FE" w:rsidRPr="00A443C2" w:rsidRDefault="00FE79FE" w:rsidP="00A163D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337EF7" w:rsidRPr="00337EF7">
              <w:rPr>
                <w:rFonts w:ascii="Tahoma" w:hAnsi="Tahoma" w:cs="Tahoma"/>
                <w:b/>
                <w:bCs/>
                <w:iCs/>
                <w:color w:val="243285"/>
                <w:szCs w:val="24"/>
              </w:rPr>
              <w:t>11/2019</w:t>
            </w:r>
            <w:r w:rsidRPr="00A443C2">
              <w:rPr>
                <w:rFonts w:ascii="Tahoma" w:hAnsi="Tahoma" w:cs="Tahoma"/>
                <w:b/>
                <w:bCs/>
                <w:iCs/>
                <w:color w:val="243285"/>
                <w:szCs w:val="24"/>
              </w:rPr>
              <w:t>)</w:t>
            </w:r>
          </w:p>
        </w:tc>
      </w:tr>
      <w:tr w:rsidR="00FE79FE" w:rsidRPr="00F54FBD" w14:paraId="0394406C" w14:textId="77777777" w:rsidTr="002F0CEA">
        <w:trPr>
          <w:trHeight w:val="3691"/>
        </w:trPr>
        <w:tc>
          <w:tcPr>
            <w:tcW w:w="10089" w:type="dxa"/>
          </w:tcPr>
          <w:p w14:paraId="67670114" w14:textId="77777777" w:rsidR="00A443C2" w:rsidRDefault="00A443C2" w:rsidP="00123FD5">
            <w:pPr>
              <w:spacing w:before="80" w:line="500" w:lineRule="exact"/>
              <w:jc w:val="right"/>
              <w:rPr>
                <w:rFonts w:ascii="Tahoma" w:hAnsi="Tahoma" w:cs="Tahoma"/>
                <w:b/>
                <w:bCs/>
                <w:iCs/>
                <w:color w:val="243285"/>
                <w:sz w:val="44"/>
                <w:szCs w:val="44"/>
              </w:rPr>
            </w:pPr>
          </w:p>
          <w:p w14:paraId="465D47B2" w14:textId="79FBFBF9" w:rsidR="00A163D3" w:rsidRPr="00F54FBD" w:rsidRDefault="00337EF7" w:rsidP="00A163D3">
            <w:pPr>
              <w:spacing w:before="80" w:line="500" w:lineRule="exact"/>
              <w:jc w:val="right"/>
              <w:rPr>
                <w:rFonts w:ascii="Tahoma" w:hAnsi="Tahoma" w:cs="Tahoma"/>
                <w:b/>
                <w:bCs/>
                <w:iCs/>
                <w:color w:val="243285"/>
                <w:sz w:val="44"/>
                <w:szCs w:val="44"/>
              </w:rPr>
            </w:pPr>
            <w:bookmarkStart w:id="1" w:name="dtitle2" w:colFirst="0" w:colLast="0"/>
            <w:r w:rsidRPr="00337EF7">
              <w:rPr>
                <w:rFonts w:ascii="Tahoma" w:hAnsi="Tahoma" w:cs="Tahoma"/>
                <w:b/>
                <w:bCs/>
                <w:iCs/>
                <w:color w:val="243285"/>
                <w:sz w:val="44"/>
                <w:szCs w:val="44"/>
              </w:rPr>
              <w:t>Normes relatives aux interfaces radioélectriques pour les communications bidirectionnelles de véhicule à véhicule et de véhicule à infrastructure pour les applications des systèmes de transport intelligents</w:t>
            </w:r>
            <w:bookmarkEnd w:id="1"/>
          </w:p>
        </w:tc>
      </w:tr>
      <w:tr w:rsidR="00FE79FE" w:rsidRPr="00F54FBD" w14:paraId="0D11AAA1" w14:textId="77777777">
        <w:tc>
          <w:tcPr>
            <w:tcW w:w="10089" w:type="dxa"/>
          </w:tcPr>
          <w:p w14:paraId="69783105"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111B2CE4" w14:textId="77777777" w:rsidR="00AD267B" w:rsidRPr="00F54FBD" w:rsidRDefault="00AD267B" w:rsidP="004A4D65">
            <w:pPr>
              <w:spacing w:before="80" w:after="180" w:line="360" w:lineRule="exact"/>
              <w:ind w:right="720"/>
              <w:rPr>
                <w:rFonts w:ascii="Tahoma" w:hAnsi="Tahoma" w:cs="Tahoma"/>
                <w:b/>
                <w:bCs/>
                <w:iCs/>
                <w:color w:val="243285"/>
                <w:sz w:val="36"/>
                <w:szCs w:val="36"/>
              </w:rPr>
            </w:pPr>
          </w:p>
          <w:p w14:paraId="5A95EFE2" w14:textId="77777777" w:rsidR="00013002" w:rsidRPr="00F54FBD" w:rsidRDefault="00FE79FE" w:rsidP="00592F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02402">
              <w:rPr>
                <w:rFonts w:ascii="Tahoma" w:hAnsi="Tahoma" w:cs="Tahoma"/>
                <w:b/>
                <w:bCs/>
                <w:iCs/>
                <w:color w:val="243285"/>
                <w:sz w:val="36"/>
                <w:szCs w:val="36"/>
              </w:rPr>
              <w:t>M</w:t>
            </w:r>
          </w:p>
          <w:p w14:paraId="45208EC3" w14:textId="77777777" w:rsidR="00FE79FE" w:rsidRPr="00F54FBD" w:rsidRDefault="004A4D6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14:paraId="79CBA984" w14:textId="77777777" w:rsidR="00A71FE5" w:rsidRPr="00F54FBD" w:rsidRDefault="00A71FE5" w:rsidP="00CD659B">
      <w:pPr>
        <w:spacing w:before="80"/>
        <w:rPr>
          <w:i/>
          <w:sz w:val="22"/>
        </w:rPr>
      </w:pPr>
    </w:p>
    <w:p w14:paraId="153334A7" w14:textId="77777777" w:rsidR="00FE79FE" w:rsidRPr="00F54FBD" w:rsidRDefault="00FE79FE" w:rsidP="00CD659B">
      <w:pPr>
        <w:spacing w:before="80"/>
        <w:rPr>
          <w:i/>
          <w:sz w:val="22"/>
        </w:rPr>
      </w:pPr>
    </w:p>
    <w:p w14:paraId="68779C58" w14:textId="77777777" w:rsidR="00FE79FE" w:rsidRPr="00F54FBD" w:rsidRDefault="00FE79FE" w:rsidP="00CD659B">
      <w:pPr>
        <w:spacing w:before="80"/>
        <w:rPr>
          <w:i/>
          <w:sz w:val="22"/>
        </w:rPr>
      </w:pPr>
    </w:p>
    <w:p w14:paraId="4FB5C637" w14:textId="77777777" w:rsidR="00FE79FE" w:rsidRPr="00F54FBD" w:rsidRDefault="00FE79FE" w:rsidP="00CD659B">
      <w:pPr>
        <w:spacing w:before="80"/>
        <w:rPr>
          <w:i/>
          <w:sz w:val="22"/>
        </w:rPr>
      </w:pPr>
    </w:p>
    <w:p w14:paraId="0B821B8D" w14:textId="77777777"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14:paraId="1967B576" w14:textId="77777777"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14:paraId="3AA91D0D" w14:textId="77777777"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14:paraId="04CC4382" w14:textId="77777777"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14:paraId="2B468627" w14:textId="77777777"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14:paraId="4B955B49" w14:textId="77777777" w:rsidR="00E44CBB" w:rsidRPr="00E44CBB" w:rsidRDefault="00E44CBB" w:rsidP="006953E9">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3BDBE68C" w14:textId="77777777" w:rsidR="00F54FBD" w:rsidRPr="00C95B6F"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14:paraId="7E937E28" w14:textId="77777777">
        <w:tc>
          <w:tcPr>
            <w:tcW w:w="9360" w:type="dxa"/>
            <w:gridSpan w:val="2"/>
          </w:tcPr>
          <w:p w14:paraId="7E285954" w14:textId="77777777"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6CF7EEDD" w14:textId="77777777"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14:paraId="718BB773" w14:textId="77777777">
        <w:tc>
          <w:tcPr>
            <w:tcW w:w="1140" w:type="dxa"/>
          </w:tcPr>
          <w:p w14:paraId="7B5BB7B1" w14:textId="77777777"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Pr>
          <w:p w14:paraId="08A3088D" w14:textId="77777777"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036EE3" w14:paraId="3DFED4E7" w14:textId="77777777">
        <w:tc>
          <w:tcPr>
            <w:tcW w:w="1140" w:type="dxa"/>
          </w:tcPr>
          <w:p w14:paraId="1809B9C1" w14:textId="77777777" w:rsidR="00F54FBD" w:rsidRPr="00614CC6" w:rsidRDefault="00F54FBD" w:rsidP="00F336CC">
            <w:pPr>
              <w:spacing w:before="30" w:after="30"/>
              <w:ind w:left="57"/>
              <w:jc w:val="left"/>
              <w:rPr>
                <w:b/>
                <w:bCs/>
                <w:sz w:val="20"/>
                <w:lang w:val="en-US"/>
              </w:rPr>
            </w:pPr>
            <w:r w:rsidRPr="00614CC6">
              <w:rPr>
                <w:b/>
                <w:bCs/>
                <w:sz w:val="20"/>
                <w:lang w:val="en-US"/>
              </w:rPr>
              <w:t>BO</w:t>
            </w:r>
          </w:p>
        </w:tc>
        <w:tc>
          <w:tcPr>
            <w:tcW w:w="8220" w:type="dxa"/>
          </w:tcPr>
          <w:p w14:paraId="4827E812"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54FBD" w:rsidRPr="009454F8" w14:paraId="511C5AEA" w14:textId="77777777">
        <w:tc>
          <w:tcPr>
            <w:tcW w:w="1140" w:type="dxa"/>
          </w:tcPr>
          <w:p w14:paraId="743A7E01" w14:textId="77777777"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Pr>
          <w:p w14:paraId="0300CF46"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036EE3" w14:paraId="49AD4F19" w14:textId="77777777">
        <w:tc>
          <w:tcPr>
            <w:tcW w:w="1140" w:type="dxa"/>
          </w:tcPr>
          <w:p w14:paraId="47D89C79" w14:textId="77777777" w:rsidR="00F54FBD" w:rsidRPr="00614CC6" w:rsidRDefault="00F54FBD" w:rsidP="00F336CC">
            <w:pPr>
              <w:spacing w:before="30" w:after="30"/>
              <w:ind w:left="57"/>
              <w:jc w:val="left"/>
              <w:rPr>
                <w:b/>
                <w:bCs/>
                <w:sz w:val="20"/>
                <w:lang w:val="en-US"/>
              </w:rPr>
            </w:pPr>
            <w:r w:rsidRPr="00614CC6">
              <w:rPr>
                <w:b/>
                <w:bCs/>
                <w:sz w:val="20"/>
                <w:lang w:val="en-US"/>
              </w:rPr>
              <w:t>BS</w:t>
            </w:r>
          </w:p>
        </w:tc>
        <w:tc>
          <w:tcPr>
            <w:tcW w:w="8220" w:type="dxa"/>
          </w:tcPr>
          <w:p w14:paraId="5BF7BA27"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54FBD" w:rsidRPr="00ED2695" w14:paraId="31757DA6" w14:textId="77777777">
        <w:tc>
          <w:tcPr>
            <w:tcW w:w="1140" w:type="dxa"/>
            <w:shd w:val="clear" w:color="auto" w:fill="auto"/>
          </w:tcPr>
          <w:p w14:paraId="18C03F43" w14:textId="77777777"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14:paraId="2247A444"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14:paraId="3A09634D" w14:textId="77777777">
        <w:tc>
          <w:tcPr>
            <w:tcW w:w="1140" w:type="dxa"/>
            <w:shd w:val="clear" w:color="auto" w:fill="auto"/>
          </w:tcPr>
          <w:p w14:paraId="036224F2" w14:textId="77777777"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14:paraId="67301102" w14:textId="77777777"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592F9F" w14:paraId="22C1F004" w14:textId="77777777">
        <w:tc>
          <w:tcPr>
            <w:tcW w:w="1140" w:type="dxa"/>
            <w:shd w:val="clear" w:color="auto" w:fill="F3F3F3"/>
          </w:tcPr>
          <w:p w14:paraId="15335831" w14:textId="77777777" w:rsidR="00F54FBD" w:rsidRPr="00592F9F" w:rsidRDefault="00F54FBD" w:rsidP="00F336C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14:paraId="6DCB13C2" w14:textId="77777777" w:rsidR="00F54FBD" w:rsidRPr="00592F9F"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F54FBD" w:rsidRPr="00036EE3" w14:paraId="348975A0" w14:textId="77777777">
        <w:tc>
          <w:tcPr>
            <w:tcW w:w="1140" w:type="dxa"/>
          </w:tcPr>
          <w:p w14:paraId="05218AB8" w14:textId="77777777"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Pr>
          <w:p w14:paraId="72D37056" w14:textId="77777777"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14:paraId="04A5E605" w14:textId="77777777">
        <w:tc>
          <w:tcPr>
            <w:tcW w:w="1140" w:type="dxa"/>
          </w:tcPr>
          <w:p w14:paraId="187241A3" w14:textId="77777777"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14:paraId="724CBAC4" w14:textId="77777777"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14:paraId="63B2FDD9" w14:textId="77777777">
        <w:tc>
          <w:tcPr>
            <w:tcW w:w="1140" w:type="dxa"/>
          </w:tcPr>
          <w:p w14:paraId="6B76082F" w14:textId="77777777"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14:paraId="2A24E006" w14:textId="77777777"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14:paraId="79E0E73C" w14:textId="77777777">
        <w:tc>
          <w:tcPr>
            <w:tcW w:w="1140" w:type="dxa"/>
          </w:tcPr>
          <w:p w14:paraId="64C16C75" w14:textId="77777777"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14:paraId="6B6AC3A8" w14:textId="77777777"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14:paraId="53FAD22C" w14:textId="77777777">
        <w:tc>
          <w:tcPr>
            <w:tcW w:w="1140" w:type="dxa"/>
          </w:tcPr>
          <w:p w14:paraId="4413D585" w14:textId="77777777"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14:paraId="47F3185F" w14:textId="77777777"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14:paraId="5FAB8DB3" w14:textId="77777777">
        <w:tc>
          <w:tcPr>
            <w:tcW w:w="1140" w:type="dxa"/>
          </w:tcPr>
          <w:p w14:paraId="585DBDC5" w14:textId="77777777"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14:paraId="1F461BF7" w14:textId="77777777"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14:paraId="18DE96EA" w14:textId="77777777">
        <w:tc>
          <w:tcPr>
            <w:tcW w:w="1140" w:type="dxa"/>
            <w:shd w:val="clear" w:color="auto" w:fill="auto"/>
          </w:tcPr>
          <w:p w14:paraId="5367E3FE" w14:textId="77777777"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14:paraId="53A26A8D" w14:textId="77777777" w:rsidR="00F54FBD" w:rsidRPr="00592F9F" w:rsidRDefault="00614CC6" w:rsidP="00F336CC">
            <w:pPr>
              <w:spacing w:before="30" w:after="30"/>
              <w:jc w:val="left"/>
              <w:rPr>
                <w:sz w:val="20"/>
                <w:lang w:val="en-US"/>
              </w:rPr>
            </w:pPr>
            <w:r w:rsidRPr="00592F9F">
              <w:rPr>
                <w:sz w:val="20"/>
              </w:rPr>
              <w:t>Gestion du spectre</w:t>
            </w:r>
          </w:p>
        </w:tc>
      </w:tr>
      <w:tr w:rsidR="00F54FBD" w:rsidRPr="00036EE3" w14:paraId="6A4242DD" w14:textId="77777777">
        <w:tc>
          <w:tcPr>
            <w:tcW w:w="1140" w:type="dxa"/>
          </w:tcPr>
          <w:p w14:paraId="2E5053DE" w14:textId="77777777"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14:paraId="5AAE42B7" w14:textId="77777777"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14:paraId="77713418" w14:textId="77777777">
        <w:tc>
          <w:tcPr>
            <w:tcW w:w="1140" w:type="dxa"/>
          </w:tcPr>
          <w:p w14:paraId="0B0C1711" w14:textId="77777777"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14:paraId="69DDA789" w14:textId="77777777"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14:paraId="7BEC555F" w14:textId="77777777">
        <w:tc>
          <w:tcPr>
            <w:tcW w:w="1140" w:type="dxa"/>
          </w:tcPr>
          <w:p w14:paraId="4CE86A30" w14:textId="77777777"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14:paraId="0B3E9BD1" w14:textId="77777777" w:rsidR="00F54FBD" w:rsidRPr="00614CC6" w:rsidRDefault="00614CC6" w:rsidP="00614CC6">
            <w:pPr>
              <w:spacing w:before="30" w:after="140"/>
              <w:jc w:val="left"/>
              <w:rPr>
                <w:sz w:val="20"/>
                <w:lang w:val="en-US"/>
              </w:rPr>
            </w:pPr>
            <w:r w:rsidRPr="00614CC6">
              <w:rPr>
                <w:sz w:val="20"/>
              </w:rPr>
              <w:t>Vocabulaire et sujets associés</w:t>
            </w:r>
          </w:p>
        </w:tc>
      </w:tr>
    </w:tbl>
    <w:p w14:paraId="34942369" w14:textId="77777777" w:rsidR="00F54FBD" w:rsidRPr="00036EE3" w:rsidRDefault="00F54FBD" w:rsidP="00614CC6">
      <w:pPr>
        <w:spacing w:before="0"/>
        <w:jc w:val="center"/>
        <w:rPr>
          <w:sz w:val="20"/>
          <w:lang w:val="en-US"/>
        </w:rPr>
      </w:pPr>
    </w:p>
    <w:p w14:paraId="321F3D66" w14:textId="77777777"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14:paraId="0F0C017B" w14:textId="77777777">
        <w:tc>
          <w:tcPr>
            <w:tcW w:w="9360" w:type="dxa"/>
          </w:tcPr>
          <w:p w14:paraId="73834C1E" w14:textId="77777777" w:rsidR="00F54FBD" w:rsidRPr="00756B4D" w:rsidRDefault="00F54FBD" w:rsidP="00422AE4">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14:paraId="5AA1726C" w14:textId="77777777" w:rsidR="00F54FBD" w:rsidRPr="00756B4D" w:rsidRDefault="00F54FBD" w:rsidP="00F54FBD">
      <w:pPr>
        <w:spacing w:before="0"/>
        <w:jc w:val="center"/>
        <w:rPr>
          <w:sz w:val="22"/>
        </w:rPr>
      </w:pPr>
    </w:p>
    <w:p w14:paraId="7EAF6F8C" w14:textId="77777777"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14:paraId="2B5757A7" w14:textId="4324645B" w:rsidR="00F54FBD" w:rsidRPr="00614CC6" w:rsidRDefault="00F54FBD" w:rsidP="00113569">
      <w:pPr>
        <w:spacing w:before="0"/>
        <w:jc w:val="right"/>
        <w:rPr>
          <w:sz w:val="20"/>
        </w:rPr>
      </w:pPr>
      <w:r w:rsidRPr="00614CC6">
        <w:rPr>
          <w:sz w:val="20"/>
        </w:rPr>
        <w:t>G</w:t>
      </w:r>
      <w:r w:rsidR="00614CC6" w:rsidRPr="00614CC6">
        <w:rPr>
          <w:sz w:val="20"/>
        </w:rPr>
        <w:t>enève</w:t>
      </w:r>
      <w:r w:rsidRPr="00614CC6">
        <w:rPr>
          <w:sz w:val="20"/>
        </w:rPr>
        <w:t>, 20</w:t>
      </w:r>
      <w:r w:rsidR="007C5223">
        <w:rPr>
          <w:sz w:val="20"/>
        </w:rPr>
        <w:t>20</w:t>
      </w:r>
    </w:p>
    <w:p w14:paraId="50CA7D01" w14:textId="6A039A5B" w:rsidR="00F54FBD" w:rsidRPr="00614CC6" w:rsidRDefault="00F54FBD" w:rsidP="00113569">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3" w:name="iiannee"/>
      <w:bookmarkEnd w:id="3"/>
      <w:r w:rsidRPr="00614CC6">
        <w:rPr>
          <w:sz w:val="20"/>
        </w:rPr>
        <w:t>20</w:t>
      </w:r>
      <w:r w:rsidR="007C5223">
        <w:rPr>
          <w:sz w:val="20"/>
        </w:rPr>
        <w:t>20</w:t>
      </w:r>
    </w:p>
    <w:p w14:paraId="032A7951" w14:textId="77777777"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14:paraId="0F7CC5C3" w14:textId="77777777"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40BB7932" w14:textId="096A018C" w:rsidR="006812C4" w:rsidRPr="007C5223" w:rsidRDefault="00756B4D" w:rsidP="00337EF7">
      <w:pPr>
        <w:pStyle w:val="RecNo"/>
        <w:spacing w:before="0"/>
      </w:pPr>
      <w:bookmarkStart w:id="4" w:name="irecnoe"/>
      <w:bookmarkEnd w:id="4"/>
      <w:r w:rsidRPr="00756B4D">
        <w:lastRenderedPageBreak/>
        <w:t>RECOMMA</w:t>
      </w:r>
      <w:r w:rsidR="00934ED7" w:rsidRPr="00756B4D">
        <w:t xml:space="preserve">NDATION  </w:t>
      </w:r>
      <w:r w:rsidR="00530208">
        <w:rPr>
          <w:rStyle w:val="href"/>
        </w:rPr>
        <w:t>UIT</w:t>
      </w:r>
      <w:r w:rsidR="00934ED7" w:rsidRPr="00756B4D">
        <w:rPr>
          <w:rStyle w:val="href"/>
        </w:rPr>
        <w:t>-R  M.</w:t>
      </w:r>
      <w:r w:rsidR="00337EF7">
        <w:rPr>
          <w:rStyle w:val="href"/>
        </w:rPr>
        <w:t>2084-1</w:t>
      </w:r>
    </w:p>
    <w:p w14:paraId="19192946" w14:textId="77777777" w:rsidR="000E1797" w:rsidRPr="00E55710" w:rsidRDefault="000E1797" w:rsidP="000E1797">
      <w:pPr>
        <w:pStyle w:val="Rectitle"/>
      </w:pPr>
      <w:r w:rsidRPr="00E55710">
        <w:t xml:space="preserve">Normes relatives aux interfaces radioélectriques pour les communications bidirectionnelles de véhicule à véhicule et de véhicule à infrastructure </w:t>
      </w:r>
      <w:r w:rsidRPr="00E55710">
        <w:br/>
        <w:t>pour les applications des systèmes de transport intelligents</w:t>
      </w:r>
    </w:p>
    <w:p w14:paraId="75512ABC" w14:textId="77777777" w:rsidR="000E1797" w:rsidRPr="00E55710" w:rsidRDefault="000E1797" w:rsidP="000E1797">
      <w:pPr>
        <w:pStyle w:val="Recref"/>
        <w:rPr>
          <w:rFonts w:eastAsia="MS Mincho"/>
          <w:lang w:eastAsia="ja-JP"/>
        </w:rPr>
      </w:pPr>
      <w:r w:rsidRPr="00E55710">
        <w:rPr>
          <w:rFonts w:eastAsia="MS Mincho"/>
          <w:lang w:eastAsia="ja-JP"/>
        </w:rPr>
        <w:t>(Question UIT-R 205-5/5)</w:t>
      </w:r>
    </w:p>
    <w:p w14:paraId="45E15300" w14:textId="77777777" w:rsidR="000E1797" w:rsidRPr="00E55710" w:rsidRDefault="000E1797" w:rsidP="000E1797">
      <w:pPr>
        <w:pStyle w:val="Recdate"/>
      </w:pPr>
      <w:r w:rsidRPr="00E55710">
        <w:t>(2015-2019)</w:t>
      </w:r>
    </w:p>
    <w:p w14:paraId="703A05A2" w14:textId="77777777" w:rsidR="000E1797" w:rsidRPr="00E55710" w:rsidRDefault="000E1797" w:rsidP="000E1797">
      <w:pPr>
        <w:pStyle w:val="HeadingSum"/>
        <w:rPr>
          <w:rFonts w:eastAsia="MS Mincho"/>
          <w:lang w:val="fr-FR"/>
        </w:rPr>
      </w:pPr>
      <w:r w:rsidRPr="00E55710">
        <w:rPr>
          <w:rFonts w:eastAsia="MS Mincho"/>
          <w:lang w:val="fr-FR"/>
        </w:rPr>
        <w:t>Domaine d</w:t>
      </w:r>
      <w:r>
        <w:rPr>
          <w:rFonts w:eastAsia="MS Mincho"/>
          <w:lang w:val="fr-FR"/>
        </w:rPr>
        <w:t>'</w:t>
      </w:r>
      <w:r w:rsidRPr="00E55710">
        <w:rPr>
          <w:rFonts w:eastAsia="MS Mincho"/>
          <w:lang w:val="fr-FR"/>
        </w:rPr>
        <w:t>application</w:t>
      </w:r>
    </w:p>
    <w:p w14:paraId="7CF7017F" w14:textId="77777777" w:rsidR="000E1797" w:rsidRPr="00E55710" w:rsidRDefault="000E1797" w:rsidP="000E1797">
      <w:pPr>
        <w:pStyle w:val="Summary"/>
        <w:rPr>
          <w:rFonts w:eastAsia="MS Mincho"/>
          <w:lang w:val="fr-FR" w:eastAsia="ja-JP"/>
        </w:rPr>
      </w:pPr>
      <w:r w:rsidRPr="00E55710">
        <w:rPr>
          <w:rFonts w:eastAsia="MS Mincho"/>
          <w:lang w:val="fr-FR"/>
        </w:rPr>
        <w:t>La présente Recommandation recense les normes portant spécifiquement sur les interfaces radioélectriques pour les communications de véhicule à véhicule et de véhicule à infrastructure</w:t>
      </w:r>
      <w:r w:rsidRPr="00E55710">
        <w:rPr>
          <w:rStyle w:val="FootnoteReference"/>
          <w:rFonts w:eastAsia="MS Mincho"/>
          <w:lang w:val="fr-FR"/>
        </w:rPr>
        <w:footnoteReference w:id="1"/>
      </w:r>
      <w:r w:rsidRPr="00E55710">
        <w:rPr>
          <w:rFonts w:eastAsia="MS Mincho"/>
          <w:lang w:val="fr-FR"/>
        </w:rPr>
        <w:t xml:space="preserve"> pour les applications des systèmes de transport intelligents. Les caractéristiques techniques décrites dans la présente Recommandation sont fondées sur les applications existantes des systèmes de transport intelligents (ITS) du service mobile.</w:t>
      </w:r>
    </w:p>
    <w:p w14:paraId="2B0169D6" w14:textId="77777777" w:rsidR="000E1797" w:rsidRPr="00E55710" w:rsidRDefault="000E1797" w:rsidP="000E1797">
      <w:pPr>
        <w:pStyle w:val="Headingb"/>
        <w:rPr>
          <w:rFonts w:eastAsia="MS Mincho"/>
        </w:rPr>
      </w:pPr>
      <w:r w:rsidRPr="00E55710">
        <w:rPr>
          <w:rFonts w:eastAsia="MS Mincho"/>
        </w:rPr>
        <w:t>Mots clés</w:t>
      </w:r>
    </w:p>
    <w:p w14:paraId="70460497" w14:textId="77777777" w:rsidR="000E1797" w:rsidRPr="00E55710" w:rsidRDefault="000E1797" w:rsidP="000E1797">
      <w:pPr>
        <w:rPr>
          <w:rFonts w:eastAsia="MS Mincho"/>
          <w:lang w:eastAsia="ja-JP"/>
        </w:rPr>
      </w:pPr>
      <w:r w:rsidRPr="00E55710">
        <w:rPr>
          <w:rFonts w:eastAsia="MS Mincho"/>
          <w:lang w:eastAsia="ja-JP"/>
        </w:rPr>
        <w:t xml:space="preserve">ITS, communications </w:t>
      </w:r>
      <w:r w:rsidRPr="00E55710">
        <w:rPr>
          <w:rFonts w:eastAsia="MS Mincho"/>
        </w:rPr>
        <w:t>de véhicule à véhicule</w:t>
      </w:r>
      <w:r w:rsidRPr="00E55710">
        <w:rPr>
          <w:rFonts w:eastAsia="MS Mincho"/>
          <w:lang w:eastAsia="ja-JP"/>
        </w:rPr>
        <w:t>, communications de véhicule à infrastructure</w:t>
      </w:r>
    </w:p>
    <w:p w14:paraId="492B0A7E" w14:textId="77777777" w:rsidR="000E1797" w:rsidRPr="00E55710" w:rsidRDefault="000E1797" w:rsidP="000E1797">
      <w:pPr>
        <w:pStyle w:val="Headingb"/>
        <w:rPr>
          <w:rFonts w:eastAsia="MS Mincho"/>
        </w:rPr>
      </w:pPr>
      <w:r w:rsidRPr="00E55710">
        <w:rPr>
          <w:rFonts w:eastAsia="MS Mincho"/>
        </w:rPr>
        <w:t>Acronymes et abréviations</w:t>
      </w:r>
    </w:p>
    <w:p w14:paraId="133E6482" w14:textId="77777777" w:rsidR="000E1797" w:rsidRPr="00E55710" w:rsidRDefault="000E1797" w:rsidP="00F74AD4">
      <w:pPr>
        <w:tabs>
          <w:tab w:val="clear" w:pos="794"/>
          <w:tab w:val="clear" w:pos="1191"/>
          <w:tab w:val="clear" w:pos="1588"/>
          <w:tab w:val="clear" w:pos="1985"/>
          <w:tab w:val="left" w:pos="2835"/>
        </w:tabs>
        <w:ind w:left="2835" w:hanging="2835"/>
        <w:rPr>
          <w:rFonts w:eastAsia="MS Mincho"/>
        </w:rPr>
      </w:pPr>
      <w:r w:rsidRPr="00E55710">
        <w:rPr>
          <w:rFonts w:eastAsia="MS Mincho"/>
        </w:rPr>
        <w:t>3GPP</w:t>
      </w:r>
      <w:r w:rsidRPr="00E55710">
        <w:rPr>
          <w:rFonts w:eastAsia="MS Mincho"/>
        </w:rPr>
        <w:tab/>
      </w:r>
      <w:r>
        <w:rPr>
          <w:rFonts w:eastAsia="MS Mincho"/>
        </w:rPr>
        <w:t>p</w:t>
      </w:r>
      <w:r w:rsidRPr="00E55710">
        <w:rPr>
          <w:rFonts w:eastAsia="MS Mincho"/>
        </w:rPr>
        <w:t xml:space="preserve">rojet de partenariat de troisième génération </w:t>
      </w:r>
      <w:r w:rsidRPr="00E55710">
        <w:rPr>
          <w:rFonts w:eastAsia="MS Mincho"/>
          <w:i/>
          <w:iCs/>
        </w:rPr>
        <w:t>(3</w:t>
      </w:r>
      <w:r w:rsidRPr="00E55710">
        <w:rPr>
          <w:rFonts w:eastAsia="MS Mincho"/>
          <w:i/>
          <w:iCs/>
          <w:vertAlign w:val="superscript"/>
        </w:rPr>
        <w:t>rd</w:t>
      </w:r>
      <w:r w:rsidRPr="00E55710">
        <w:rPr>
          <w:rFonts w:eastAsia="MS Mincho"/>
          <w:i/>
          <w:iCs/>
        </w:rPr>
        <w:t xml:space="preserve"> generation partnership project)</w:t>
      </w:r>
    </w:p>
    <w:p w14:paraId="5BA295CF" w14:textId="7BF8A483" w:rsidR="000E1797" w:rsidRPr="00E55710" w:rsidRDefault="000E1797" w:rsidP="00F74AD4">
      <w:pPr>
        <w:tabs>
          <w:tab w:val="clear" w:pos="794"/>
          <w:tab w:val="clear" w:pos="1191"/>
          <w:tab w:val="clear" w:pos="1588"/>
          <w:tab w:val="clear" w:pos="1985"/>
          <w:tab w:val="left" w:pos="2835"/>
        </w:tabs>
        <w:spacing w:before="80"/>
        <w:rPr>
          <w:rFonts w:eastAsia="Dotum"/>
          <w:i/>
          <w:iCs/>
          <w:lang w:eastAsia="ko-KR"/>
        </w:rPr>
      </w:pPr>
      <w:r w:rsidRPr="00E55710">
        <w:rPr>
          <w:rFonts w:eastAsia="MS Mincho"/>
        </w:rPr>
        <w:t>AMDP/AC</w:t>
      </w:r>
      <w:r w:rsidRPr="00E55710">
        <w:rPr>
          <w:rFonts w:eastAsia="MS Mincho"/>
        </w:rPr>
        <w:tab/>
      </w:r>
      <w:r>
        <w:rPr>
          <w:rFonts w:eastAsia="Dotum"/>
          <w:lang w:eastAsia="ko-KR"/>
        </w:rPr>
        <w:t>a</w:t>
      </w:r>
      <w:r w:rsidRPr="00E55710">
        <w:rPr>
          <w:rFonts w:eastAsia="Dotum"/>
          <w:lang w:eastAsia="ko-KR"/>
        </w:rPr>
        <w:t>ccès multiple avec détection de porteuse/anticollision</w:t>
      </w:r>
    </w:p>
    <w:p w14:paraId="075A0417" w14:textId="77777777" w:rsidR="000E1797" w:rsidRPr="00E55710" w:rsidRDefault="000E1797" w:rsidP="00F74AD4">
      <w:pPr>
        <w:tabs>
          <w:tab w:val="clear" w:pos="794"/>
          <w:tab w:val="clear" w:pos="1191"/>
          <w:tab w:val="clear" w:pos="1588"/>
          <w:tab w:val="clear" w:pos="1985"/>
          <w:tab w:val="left" w:pos="2835"/>
        </w:tabs>
        <w:spacing w:before="80"/>
        <w:ind w:left="1418" w:hanging="1418"/>
        <w:rPr>
          <w:rFonts w:eastAsia="MS Mincho"/>
          <w:lang w:eastAsia="ja-JP"/>
        </w:rPr>
      </w:pPr>
      <w:r w:rsidRPr="00E55710">
        <w:rPr>
          <w:rFonts w:eastAsia="MS Mincho"/>
          <w:lang w:eastAsia="ja-JP"/>
        </w:rPr>
        <w:t>AMRF à porteuse unique</w:t>
      </w:r>
      <w:r w:rsidRPr="00E55710">
        <w:rPr>
          <w:rFonts w:eastAsia="MS Mincho"/>
          <w:lang w:eastAsia="ja-JP"/>
        </w:rPr>
        <w:tab/>
      </w:r>
      <w:r>
        <w:rPr>
          <w:color w:val="000000"/>
        </w:rPr>
        <w:t>a</w:t>
      </w:r>
      <w:r w:rsidRPr="00E55710">
        <w:rPr>
          <w:color w:val="000000"/>
        </w:rPr>
        <w:t>ccès multiple par répartition en fréquence à porteuse unique</w:t>
      </w:r>
      <w:r w:rsidRPr="00E55710">
        <w:rPr>
          <w:rFonts w:eastAsia="MS Mincho"/>
          <w:lang w:eastAsia="ja-JP"/>
        </w:rPr>
        <w:t xml:space="preserve"> </w:t>
      </w:r>
    </w:p>
    <w:p w14:paraId="235B8A53" w14:textId="77777777" w:rsidR="000E1797" w:rsidRPr="00E55710" w:rsidRDefault="000E1797" w:rsidP="00F74AD4">
      <w:pPr>
        <w:tabs>
          <w:tab w:val="clear" w:pos="794"/>
          <w:tab w:val="clear" w:pos="1191"/>
          <w:tab w:val="clear" w:pos="1588"/>
          <w:tab w:val="clear" w:pos="1985"/>
          <w:tab w:val="left" w:pos="2835"/>
        </w:tabs>
        <w:spacing w:before="80"/>
        <w:rPr>
          <w:rFonts w:eastAsiaTheme="minorEastAsia"/>
          <w:lang w:eastAsia="ja-JP"/>
        </w:rPr>
      </w:pPr>
      <w:r w:rsidRPr="00E55710">
        <w:rPr>
          <w:rFonts w:eastAsiaTheme="minorEastAsia"/>
          <w:lang w:eastAsia="ja-JP"/>
        </w:rPr>
        <w:t>AMROF</w:t>
      </w:r>
      <w:r w:rsidRPr="00E55710">
        <w:rPr>
          <w:rFonts w:eastAsiaTheme="minorEastAsia"/>
          <w:lang w:eastAsia="ja-JP"/>
        </w:rPr>
        <w:tab/>
      </w:r>
      <w:r>
        <w:rPr>
          <w:rFonts w:eastAsiaTheme="minorEastAsia"/>
          <w:lang w:eastAsia="ja-JP"/>
        </w:rPr>
        <w:t>a</w:t>
      </w:r>
      <w:r w:rsidRPr="00E55710">
        <w:rPr>
          <w:rFonts w:eastAsiaTheme="minorEastAsia"/>
          <w:lang w:eastAsia="ja-JP"/>
        </w:rPr>
        <w:t xml:space="preserve">ccès multiple par répartition orthogonale de la fréquence </w:t>
      </w:r>
    </w:p>
    <w:p w14:paraId="09D64CD3" w14:textId="77777777" w:rsidR="000E1797" w:rsidRPr="00D350E8" w:rsidRDefault="000E1797" w:rsidP="00F74AD4">
      <w:pPr>
        <w:tabs>
          <w:tab w:val="clear" w:pos="794"/>
          <w:tab w:val="clear" w:pos="1191"/>
          <w:tab w:val="clear" w:pos="1588"/>
          <w:tab w:val="clear" w:pos="1985"/>
          <w:tab w:val="left" w:pos="2835"/>
        </w:tabs>
        <w:spacing w:before="80"/>
        <w:rPr>
          <w:rFonts w:eastAsia="MS Mincho"/>
          <w:lang w:val="en-US" w:eastAsia="ja-JP"/>
        </w:rPr>
      </w:pPr>
      <w:r w:rsidRPr="00D350E8">
        <w:rPr>
          <w:rFonts w:eastAsia="MS Mincho"/>
          <w:lang w:val="en-US" w:eastAsia="ja-JP"/>
        </w:rPr>
        <w:t>ARIB</w:t>
      </w:r>
      <w:r w:rsidRPr="00D350E8">
        <w:rPr>
          <w:rFonts w:eastAsia="MS Mincho"/>
          <w:lang w:val="en-US" w:eastAsia="ja-JP"/>
        </w:rPr>
        <w:tab/>
      </w:r>
      <w:r w:rsidRPr="00D350E8">
        <w:rPr>
          <w:rFonts w:eastAsia="MS Mincho"/>
          <w:iCs/>
          <w:lang w:val="en-US" w:eastAsia="ja-JP"/>
        </w:rPr>
        <w:t>Association of Radio Industries and Businesses</w:t>
      </w:r>
    </w:p>
    <w:p w14:paraId="7D4DF6BE" w14:textId="77777777" w:rsidR="000E1797" w:rsidRPr="00E55710" w:rsidRDefault="000E1797" w:rsidP="00F74AD4">
      <w:pPr>
        <w:tabs>
          <w:tab w:val="clear" w:pos="794"/>
          <w:tab w:val="clear" w:pos="1191"/>
          <w:tab w:val="clear" w:pos="1588"/>
          <w:tab w:val="clear" w:pos="1985"/>
          <w:tab w:val="left" w:pos="2835"/>
        </w:tabs>
        <w:spacing w:before="80"/>
        <w:rPr>
          <w:rFonts w:eastAsia="MS Mincho"/>
        </w:rPr>
      </w:pPr>
      <w:r w:rsidRPr="00E55710">
        <w:rPr>
          <w:rFonts w:eastAsia="MS Mincho"/>
        </w:rPr>
        <w:t>ATIS</w:t>
      </w:r>
      <w:r w:rsidRPr="00E55710">
        <w:rPr>
          <w:rFonts w:eastAsia="MS Mincho"/>
        </w:rPr>
        <w:tab/>
        <w:t>Alliance for Telecommunications Industry Solutions</w:t>
      </w:r>
    </w:p>
    <w:p w14:paraId="32FFCACA" w14:textId="77777777" w:rsidR="000E1797" w:rsidRPr="00E55710" w:rsidRDefault="000E1797" w:rsidP="00F74AD4">
      <w:pPr>
        <w:tabs>
          <w:tab w:val="clear" w:pos="794"/>
          <w:tab w:val="clear" w:pos="1191"/>
          <w:tab w:val="clear" w:pos="1588"/>
          <w:tab w:val="clear" w:pos="1985"/>
          <w:tab w:val="left" w:pos="2835"/>
        </w:tabs>
        <w:spacing w:before="80"/>
        <w:rPr>
          <w:rFonts w:eastAsia="MS Mincho"/>
        </w:rPr>
      </w:pPr>
      <w:r w:rsidRPr="00E55710">
        <w:rPr>
          <w:rFonts w:eastAsia="MS Mincho"/>
        </w:rPr>
        <w:t>ATS</w:t>
      </w:r>
      <w:r w:rsidRPr="00E55710">
        <w:rPr>
          <w:rFonts w:eastAsia="MS Mincho"/>
        </w:rPr>
        <w:tab/>
      </w:r>
      <w:r>
        <w:rPr>
          <w:rFonts w:eastAsia="MS Mincho"/>
        </w:rPr>
        <w:t>s</w:t>
      </w:r>
      <w:r w:rsidRPr="00E55710">
        <w:rPr>
          <w:rFonts w:eastAsia="MS Mincho"/>
        </w:rPr>
        <w:t xml:space="preserve">uite de tests abstraits </w:t>
      </w:r>
      <w:r w:rsidRPr="00E55710">
        <w:rPr>
          <w:rFonts w:eastAsia="MS Mincho"/>
          <w:i/>
        </w:rPr>
        <w:t>(abstract test suite)</w:t>
      </w:r>
    </w:p>
    <w:p w14:paraId="1A13734A" w14:textId="77777777" w:rsidR="000E1797" w:rsidRPr="00E55710" w:rsidRDefault="000E1797" w:rsidP="00F74AD4">
      <w:pPr>
        <w:tabs>
          <w:tab w:val="clear" w:pos="794"/>
          <w:tab w:val="clear" w:pos="1191"/>
          <w:tab w:val="clear" w:pos="1588"/>
          <w:tab w:val="clear" w:pos="1985"/>
          <w:tab w:val="left" w:pos="2835"/>
        </w:tabs>
        <w:spacing w:before="80"/>
        <w:rPr>
          <w:rFonts w:eastAsia="MS Mincho"/>
        </w:rPr>
      </w:pPr>
      <w:r w:rsidRPr="00E55710">
        <w:rPr>
          <w:rFonts w:eastAsia="MS Mincho"/>
        </w:rPr>
        <w:t>CCSA</w:t>
      </w:r>
      <w:r w:rsidRPr="00E55710">
        <w:rPr>
          <w:rFonts w:eastAsia="MS Mincho"/>
        </w:rPr>
        <w:tab/>
        <w:t>China Communications Standards Association</w:t>
      </w:r>
    </w:p>
    <w:p w14:paraId="773A916E" w14:textId="77777777" w:rsidR="000E1797" w:rsidRPr="00E55710" w:rsidRDefault="000E1797" w:rsidP="00F74AD4">
      <w:pPr>
        <w:tabs>
          <w:tab w:val="clear" w:pos="794"/>
          <w:tab w:val="clear" w:pos="1191"/>
          <w:tab w:val="clear" w:pos="1588"/>
          <w:tab w:val="clear" w:pos="1985"/>
          <w:tab w:val="left" w:pos="2835"/>
        </w:tabs>
        <w:spacing w:before="80"/>
        <w:rPr>
          <w:rFonts w:eastAsia="Dotum"/>
          <w:i/>
          <w:iCs/>
          <w:lang w:eastAsia="ko-KR"/>
        </w:rPr>
      </w:pPr>
      <w:r w:rsidRPr="00E55710">
        <w:rPr>
          <w:rFonts w:eastAsia="MS Mincho"/>
          <w:lang w:eastAsia="ko-KR"/>
        </w:rPr>
        <w:t>CED</w:t>
      </w:r>
      <w:r w:rsidRPr="00E55710">
        <w:rPr>
          <w:rFonts w:eastAsia="MS Mincho"/>
          <w:lang w:eastAsia="ko-KR"/>
        </w:rPr>
        <w:tab/>
      </w:r>
      <w:r>
        <w:rPr>
          <w:rFonts w:eastAsia="Dotum"/>
          <w:lang w:eastAsia="ko-KR"/>
        </w:rPr>
        <w:t>c</w:t>
      </w:r>
      <w:r w:rsidRPr="00E55710">
        <w:rPr>
          <w:rFonts w:eastAsia="Dotum"/>
          <w:lang w:eastAsia="ko-KR"/>
        </w:rPr>
        <w:t>orrection d</w:t>
      </w:r>
      <w:r>
        <w:rPr>
          <w:rFonts w:eastAsia="Dotum"/>
          <w:lang w:eastAsia="ko-KR"/>
        </w:rPr>
        <w:t>'</w:t>
      </w:r>
      <w:r w:rsidRPr="00E55710">
        <w:rPr>
          <w:rFonts w:eastAsia="Dotum"/>
          <w:lang w:eastAsia="ko-KR"/>
        </w:rPr>
        <w:t>erreur directe</w:t>
      </w:r>
    </w:p>
    <w:p w14:paraId="1CEA27F8" w14:textId="77777777" w:rsidR="000E1797" w:rsidRPr="00E55710" w:rsidRDefault="000E1797" w:rsidP="00F74AD4">
      <w:pPr>
        <w:tabs>
          <w:tab w:val="clear" w:pos="794"/>
          <w:tab w:val="clear" w:pos="1191"/>
          <w:tab w:val="clear" w:pos="1588"/>
          <w:tab w:val="clear" w:pos="1985"/>
          <w:tab w:val="left" w:pos="2835"/>
        </w:tabs>
        <w:spacing w:before="80"/>
        <w:rPr>
          <w:rFonts w:eastAsia="MS Mincho"/>
        </w:rPr>
      </w:pPr>
      <w:r w:rsidRPr="00E55710">
        <w:rPr>
          <w:rFonts w:eastAsia="MS Mincho"/>
        </w:rPr>
        <w:t>CEN</w:t>
      </w:r>
      <w:r w:rsidRPr="00E55710">
        <w:rPr>
          <w:rFonts w:eastAsia="MS Mincho"/>
        </w:rPr>
        <w:tab/>
        <w:t>Comité européen de normalisation</w:t>
      </w:r>
    </w:p>
    <w:p w14:paraId="5E0C0413" w14:textId="77777777" w:rsidR="000E1797" w:rsidRPr="00E55710" w:rsidRDefault="000E1797" w:rsidP="00F74AD4">
      <w:pPr>
        <w:tabs>
          <w:tab w:val="clear" w:pos="794"/>
          <w:tab w:val="clear" w:pos="1191"/>
          <w:tab w:val="clear" w:pos="1588"/>
          <w:tab w:val="clear" w:pos="1985"/>
          <w:tab w:val="left" w:pos="2835"/>
        </w:tabs>
        <w:spacing w:before="80"/>
        <w:ind w:left="2835" w:hanging="2835"/>
        <w:rPr>
          <w:rFonts w:eastAsia="MS Mincho"/>
          <w:i/>
        </w:rPr>
      </w:pPr>
      <w:r w:rsidRPr="00E55710">
        <w:rPr>
          <w:rFonts w:eastAsia="MS Mincho"/>
        </w:rPr>
        <w:t>DCC</w:t>
      </w:r>
      <w:r w:rsidRPr="00E55710">
        <w:rPr>
          <w:rFonts w:eastAsiaTheme="minorEastAsia"/>
          <w:lang w:eastAsia="ja-JP"/>
        </w:rPr>
        <w:tab/>
      </w:r>
      <w:r>
        <w:rPr>
          <w:rFonts w:eastAsia="MS Mincho"/>
        </w:rPr>
        <w:t>l</w:t>
      </w:r>
      <w:r w:rsidRPr="00E55710">
        <w:rPr>
          <w:rFonts w:eastAsia="MS Mincho"/>
        </w:rPr>
        <w:t xml:space="preserve">imitation décentralisée des encombrements </w:t>
      </w:r>
      <w:r w:rsidRPr="00E55710">
        <w:rPr>
          <w:rFonts w:eastAsia="MS Mincho"/>
          <w:i/>
        </w:rPr>
        <w:t>(decentralized congestion control)</w:t>
      </w:r>
    </w:p>
    <w:p w14:paraId="0E052279" w14:textId="77777777" w:rsidR="000E1797" w:rsidRPr="00E55710" w:rsidRDefault="000E1797" w:rsidP="00F74AD4">
      <w:pPr>
        <w:tabs>
          <w:tab w:val="clear" w:pos="794"/>
          <w:tab w:val="clear" w:pos="1191"/>
          <w:tab w:val="clear" w:pos="1588"/>
          <w:tab w:val="clear" w:pos="1985"/>
          <w:tab w:val="left" w:pos="2835"/>
        </w:tabs>
        <w:spacing w:before="80"/>
        <w:rPr>
          <w:rFonts w:eastAsiaTheme="minorEastAsia"/>
          <w:lang w:eastAsia="ja-JP"/>
        </w:rPr>
      </w:pPr>
      <w:r w:rsidRPr="00E55710">
        <w:rPr>
          <w:rFonts w:eastAsia="Dotum"/>
          <w:lang w:eastAsia="ko-KR"/>
        </w:rPr>
        <w:t>DRF</w:t>
      </w:r>
      <w:r w:rsidRPr="00E55710">
        <w:rPr>
          <w:rFonts w:eastAsia="Dotum"/>
          <w:lang w:eastAsia="ko-KR"/>
        </w:rPr>
        <w:tab/>
      </w:r>
      <w:r w:rsidRPr="00E55710">
        <w:rPr>
          <w:color w:val="000000"/>
        </w:rPr>
        <w:t>duplex à répartition en fréquence</w:t>
      </w:r>
    </w:p>
    <w:p w14:paraId="76084010" w14:textId="77777777" w:rsidR="000E1797" w:rsidRPr="00E55710" w:rsidRDefault="000E1797" w:rsidP="00F74AD4">
      <w:pPr>
        <w:tabs>
          <w:tab w:val="clear" w:pos="794"/>
          <w:tab w:val="clear" w:pos="1191"/>
          <w:tab w:val="clear" w:pos="1588"/>
          <w:tab w:val="clear" w:pos="1985"/>
          <w:tab w:val="left" w:pos="2835"/>
        </w:tabs>
        <w:spacing w:before="80"/>
        <w:rPr>
          <w:rFonts w:eastAsia="MS Mincho"/>
          <w:lang w:eastAsia="ja-JP"/>
        </w:rPr>
      </w:pPr>
      <w:r w:rsidRPr="00E55710">
        <w:rPr>
          <w:rFonts w:eastAsia="MS Mincho"/>
          <w:lang w:eastAsia="ja-JP"/>
        </w:rPr>
        <w:t>DRT</w:t>
      </w:r>
      <w:r w:rsidRPr="00E55710">
        <w:rPr>
          <w:rFonts w:eastAsia="MS Mincho"/>
          <w:lang w:eastAsia="ja-JP"/>
        </w:rPr>
        <w:tab/>
      </w:r>
      <w:r>
        <w:rPr>
          <w:rFonts w:eastAsia="MS Mincho"/>
          <w:lang w:eastAsia="ja-JP"/>
        </w:rPr>
        <w:t>d</w:t>
      </w:r>
      <w:r w:rsidRPr="00E55710">
        <w:rPr>
          <w:rFonts w:eastAsia="MS Mincho"/>
          <w:lang w:eastAsia="ja-JP"/>
        </w:rPr>
        <w:t>up</w:t>
      </w:r>
      <w:r>
        <w:rPr>
          <w:rFonts w:eastAsia="MS Mincho"/>
          <w:lang w:eastAsia="ja-JP"/>
        </w:rPr>
        <w:t>lex à répartition dans le temps</w:t>
      </w:r>
    </w:p>
    <w:p w14:paraId="358EAA49" w14:textId="77777777" w:rsidR="000E1797" w:rsidRPr="00E55710" w:rsidRDefault="000E1797" w:rsidP="00F74AD4">
      <w:pPr>
        <w:tabs>
          <w:tab w:val="clear" w:pos="794"/>
          <w:tab w:val="clear" w:pos="1191"/>
          <w:tab w:val="clear" w:pos="1588"/>
          <w:tab w:val="clear" w:pos="1985"/>
          <w:tab w:val="left" w:pos="2835"/>
        </w:tabs>
        <w:spacing w:before="80"/>
        <w:ind w:left="2835" w:hanging="2835"/>
        <w:rPr>
          <w:rFonts w:eastAsiaTheme="minorEastAsia"/>
          <w:i/>
          <w:spacing w:val="-4"/>
          <w:lang w:eastAsia="ja-JP"/>
        </w:rPr>
      </w:pPr>
      <w:r w:rsidRPr="00E55710">
        <w:rPr>
          <w:rFonts w:eastAsiaTheme="minorEastAsia"/>
          <w:lang w:eastAsia="ja-JP"/>
        </w:rPr>
        <w:t>DSRC</w:t>
      </w:r>
      <w:r w:rsidRPr="00E55710">
        <w:rPr>
          <w:rFonts w:eastAsiaTheme="minorEastAsia"/>
          <w:lang w:eastAsia="ja-JP"/>
        </w:rPr>
        <w:tab/>
      </w:r>
      <w:r>
        <w:rPr>
          <w:rFonts w:eastAsiaTheme="minorEastAsia"/>
          <w:spacing w:val="-4"/>
          <w:lang w:eastAsia="ja-JP"/>
        </w:rPr>
        <w:t>c</w:t>
      </w:r>
      <w:r w:rsidRPr="00E55710">
        <w:rPr>
          <w:rFonts w:eastAsiaTheme="minorEastAsia"/>
          <w:spacing w:val="-4"/>
          <w:lang w:eastAsia="ja-JP"/>
        </w:rPr>
        <w:t xml:space="preserve">ommunications spécialisées à courte distance </w:t>
      </w:r>
      <w:r w:rsidRPr="00E55710">
        <w:rPr>
          <w:rFonts w:eastAsiaTheme="minorEastAsia"/>
          <w:i/>
          <w:spacing w:val="-4"/>
          <w:lang w:eastAsia="ja-JP"/>
        </w:rPr>
        <w:t>(dedicated short range communications)</w:t>
      </w:r>
    </w:p>
    <w:p w14:paraId="3D2791C1" w14:textId="77777777" w:rsidR="000E1797" w:rsidRPr="00E55710" w:rsidRDefault="000E1797" w:rsidP="00F74AD4">
      <w:pPr>
        <w:tabs>
          <w:tab w:val="clear" w:pos="794"/>
          <w:tab w:val="clear" w:pos="1191"/>
          <w:tab w:val="clear" w:pos="1588"/>
          <w:tab w:val="clear" w:pos="1985"/>
          <w:tab w:val="left" w:pos="2835"/>
        </w:tabs>
        <w:spacing w:before="80"/>
        <w:rPr>
          <w:rFonts w:eastAsia="MS Mincho"/>
          <w:lang w:eastAsia="ja-JP"/>
        </w:rPr>
      </w:pPr>
      <w:r w:rsidRPr="00E55710">
        <w:rPr>
          <w:rFonts w:eastAsia="MS Mincho"/>
        </w:rPr>
        <w:t>EFC</w:t>
      </w:r>
      <w:r w:rsidRPr="00E55710">
        <w:rPr>
          <w:rFonts w:eastAsia="MS Mincho"/>
          <w:lang w:eastAsia="ja-JP"/>
        </w:rPr>
        <w:tab/>
      </w:r>
      <w:r>
        <w:rPr>
          <w:rFonts w:eastAsia="MS Mincho"/>
        </w:rPr>
        <w:t>t</w:t>
      </w:r>
      <w:r w:rsidRPr="00E55710">
        <w:rPr>
          <w:rFonts w:eastAsia="MS Mincho"/>
        </w:rPr>
        <w:t xml:space="preserve">élépéage </w:t>
      </w:r>
      <w:r w:rsidRPr="00E55710">
        <w:rPr>
          <w:rFonts w:eastAsia="MS Mincho"/>
          <w:i/>
        </w:rPr>
        <w:t>(electronic fee collection)</w:t>
      </w:r>
    </w:p>
    <w:p w14:paraId="320F6DC9" w14:textId="77777777" w:rsidR="000E1797" w:rsidRPr="00E55710" w:rsidRDefault="000E1797" w:rsidP="00F74AD4">
      <w:pPr>
        <w:tabs>
          <w:tab w:val="clear" w:pos="794"/>
          <w:tab w:val="clear" w:pos="1191"/>
          <w:tab w:val="clear" w:pos="1588"/>
          <w:tab w:val="clear" w:pos="1985"/>
          <w:tab w:val="left" w:pos="2835"/>
        </w:tabs>
        <w:spacing w:before="80"/>
        <w:rPr>
          <w:rFonts w:eastAsia="MS Mincho"/>
          <w:lang w:eastAsia="ja-JP"/>
        </w:rPr>
      </w:pPr>
      <w:r w:rsidRPr="00E55710">
        <w:rPr>
          <w:rFonts w:eastAsia="MS Mincho"/>
          <w:lang w:eastAsia="ja-JP"/>
        </w:rPr>
        <w:t>eNB</w:t>
      </w:r>
      <w:r w:rsidRPr="00E55710">
        <w:rPr>
          <w:rFonts w:eastAsia="MS Mincho"/>
          <w:lang w:eastAsia="ja-JP"/>
        </w:rPr>
        <w:tab/>
      </w:r>
      <w:r>
        <w:rPr>
          <w:rFonts w:eastAsia="MS Mincho"/>
          <w:lang w:eastAsia="ja-JP"/>
        </w:rPr>
        <w:t>n</w:t>
      </w:r>
      <w:r w:rsidRPr="00E55710">
        <w:rPr>
          <w:rFonts w:eastAsia="MS Mincho"/>
          <w:lang w:eastAsia="ja-JP"/>
        </w:rPr>
        <w:t xml:space="preserve">œud B du réseau E-UTRAN </w:t>
      </w:r>
      <w:r w:rsidRPr="00E55710">
        <w:rPr>
          <w:rFonts w:eastAsia="MS Mincho"/>
          <w:i/>
          <w:iCs/>
          <w:lang w:eastAsia="ja-JP"/>
        </w:rPr>
        <w:t>(E-UTRAN NodeB)</w:t>
      </w:r>
    </w:p>
    <w:p w14:paraId="14F3753D" w14:textId="77777777" w:rsidR="000E1797" w:rsidRPr="00E55710" w:rsidRDefault="000E1797" w:rsidP="00F74AD4">
      <w:pPr>
        <w:tabs>
          <w:tab w:val="clear" w:pos="794"/>
          <w:tab w:val="clear" w:pos="1191"/>
          <w:tab w:val="clear" w:pos="1588"/>
          <w:tab w:val="clear" w:pos="1985"/>
          <w:tab w:val="left" w:pos="2835"/>
        </w:tabs>
        <w:spacing w:before="80"/>
        <w:ind w:left="2835" w:hanging="2835"/>
        <w:rPr>
          <w:rFonts w:eastAsia="SimSun"/>
          <w:i/>
          <w:lang w:eastAsia="ja-JP"/>
        </w:rPr>
      </w:pPr>
      <w:r w:rsidRPr="00E55710">
        <w:rPr>
          <w:rFonts w:eastAsia="MS Mincho"/>
          <w:lang w:eastAsia="ja-JP"/>
        </w:rPr>
        <w:t>ETSI</w:t>
      </w:r>
      <w:r w:rsidRPr="00E55710">
        <w:rPr>
          <w:rFonts w:eastAsia="MS Mincho"/>
        </w:rPr>
        <w:tab/>
      </w:r>
      <w:r w:rsidRPr="00E55710">
        <w:rPr>
          <w:rFonts w:eastAsia="SimSun"/>
          <w:lang w:eastAsia="ja-JP"/>
        </w:rPr>
        <w:t xml:space="preserve">Institut européen des normes de télécommunication </w:t>
      </w:r>
      <w:r w:rsidRPr="00E55710">
        <w:rPr>
          <w:rFonts w:eastAsia="SimSun"/>
          <w:i/>
          <w:lang w:eastAsia="ja-JP"/>
        </w:rPr>
        <w:t>(European Telecommunications Standards Institute)</w:t>
      </w:r>
    </w:p>
    <w:p w14:paraId="5AE567FF" w14:textId="77777777" w:rsidR="000E1797" w:rsidRPr="00E55710" w:rsidRDefault="000E1797" w:rsidP="00F74AD4">
      <w:pPr>
        <w:tabs>
          <w:tab w:val="clear" w:pos="794"/>
          <w:tab w:val="clear" w:pos="1191"/>
          <w:tab w:val="clear" w:pos="1588"/>
          <w:tab w:val="clear" w:pos="1985"/>
          <w:tab w:val="left" w:pos="2835"/>
        </w:tabs>
        <w:spacing w:before="80"/>
        <w:ind w:left="2835" w:hanging="2835"/>
        <w:rPr>
          <w:rFonts w:eastAsia="MS Mincho"/>
          <w:i/>
          <w:iCs/>
          <w:lang w:eastAsia="ja-JP"/>
        </w:rPr>
      </w:pPr>
      <w:r w:rsidRPr="00E55710">
        <w:rPr>
          <w:rFonts w:eastAsia="MS Mincho"/>
          <w:lang w:eastAsia="ja-JP"/>
        </w:rPr>
        <w:t>GNSS</w:t>
      </w:r>
      <w:r w:rsidRPr="00E55710">
        <w:rPr>
          <w:rFonts w:eastAsia="MS Mincho"/>
          <w:lang w:eastAsia="ja-JP"/>
        </w:rPr>
        <w:tab/>
      </w:r>
      <w:r>
        <w:rPr>
          <w:rFonts w:eastAsia="MS Mincho"/>
          <w:lang w:eastAsia="ja-JP"/>
        </w:rPr>
        <w:t>s</w:t>
      </w:r>
      <w:r w:rsidRPr="00E55710">
        <w:rPr>
          <w:rFonts w:eastAsia="MS Mincho"/>
          <w:lang w:eastAsia="ja-JP"/>
        </w:rPr>
        <w:t xml:space="preserve">ystème mondial de navigation par satellite </w:t>
      </w:r>
      <w:r w:rsidRPr="00E55710">
        <w:rPr>
          <w:rFonts w:eastAsia="MS Mincho"/>
          <w:i/>
          <w:iCs/>
          <w:lang w:eastAsia="ja-JP"/>
        </w:rPr>
        <w:t>(global navigation satellite system)</w:t>
      </w:r>
    </w:p>
    <w:p w14:paraId="2DD37C60" w14:textId="77777777" w:rsidR="000E1797" w:rsidRPr="00E55710" w:rsidRDefault="000E1797" w:rsidP="00F74AD4">
      <w:pPr>
        <w:tabs>
          <w:tab w:val="clear" w:pos="794"/>
          <w:tab w:val="clear" w:pos="1191"/>
          <w:tab w:val="clear" w:pos="1588"/>
          <w:tab w:val="clear" w:pos="1985"/>
          <w:tab w:val="left" w:pos="2835"/>
        </w:tabs>
        <w:spacing w:before="80"/>
        <w:ind w:left="2835" w:hanging="2835"/>
        <w:rPr>
          <w:rFonts w:eastAsia="Dotum"/>
          <w:i/>
          <w:iCs/>
          <w:lang w:eastAsia="ko-KR"/>
        </w:rPr>
      </w:pPr>
      <w:r w:rsidRPr="00E55710">
        <w:rPr>
          <w:rFonts w:eastAsia="MS Mincho"/>
          <w:lang w:eastAsia="ja-JP"/>
        </w:rPr>
        <w:t>HARQ</w:t>
      </w:r>
      <w:r w:rsidRPr="00E55710">
        <w:rPr>
          <w:rFonts w:eastAsia="MS Mincho"/>
          <w:lang w:eastAsia="ja-JP"/>
        </w:rPr>
        <w:tab/>
      </w:r>
      <w:r>
        <w:rPr>
          <w:color w:val="000000"/>
        </w:rPr>
        <w:t>d</w:t>
      </w:r>
      <w:r w:rsidRPr="00E55710">
        <w:rPr>
          <w:color w:val="000000"/>
        </w:rPr>
        <w:t xml:space="preserve">emande de répétition automatique hybride </w:t>
      </w:r>
      <w:r w:rsidRPr="00E55710">
        <w:rPr>
          <w:i/>
          <w:iCs/>
          <w:color w:val="000000"/>
        </w:rPr>
        <w:t>(</w:t>
      </w:r>
      <w:r w:rsidRPr="00E55710">
        <w:rPr>
          <w:rFonts w:eastAsia="MS Mincho"/>
          <w:i/>
          <w:iCs/>
          <w:lang w:eastAsia="ja-JP"/>
        </w:rPr>
        <w:t>hybrid automatic repeat request)</w:t>
      </w:r>
    </w:p>
    <w:p w14:paraId="25574771" w14:textId="77777777" w:rsidR="000E1797" w:rsidRPr="00D350E8" w:rsidRDefault="000E1797" w:rsidP="00F74AD4">
      <w:pPr>
        <w:tabs>
          <w:tab w:val="clear" w:pos="794"/>
          <w:tab w:val="clear" w:pos="1191"/>
          <w:tab w:val="clear" w:pos="1588"/>
          <w:tab w:val="clear" w:pos="1985"/>
          <w:tab w:val="left" w:pos="2835"/>
        </w:tabs>
        <w:spacing w:before="80"/>
        <w:rPr>
          <w:rFonts w:eastAsia="Dotum"/>
          <w:lang w:val="en-US" w:eastAsia="ko-KR"/>
        </w:rPr>
      </w:pPr>
      <w:r w:rsidRPr="00D350E8">
        <w:rPr>
          <w:rFonts w:eastAsia="Dotum"/>
          <w:lang w:val="en-US" w:eastAsia="ko-KR"/>
        </w:rPr>
        <w:t>IEEE</w:t>
      </w:r>
      <w:r w:rsidRPr="00D350E8">
        <w:rPr>
          <w:rFonts w:eastAsia="Dotum"/>
          <w:lang w:val="en-US" w:eastAsia="ko-KR"/>
        </w:rPr>
        <w:tab/>
        <w:t>Institute of Electrical and Electronics Engineers</w:t>
      </w:r>
    </w:p>
    <w:p w14:paraId="205C885A" w14:textId="77777777" w:rsidR="000E1797" w:rsidRPr="00D350E8" w:rsidRDefault="000E1797" w:rsidP="00F74AD4">
      <w:pPr>
        <w:tabs>
          <w:tab w:val="clear" w:pos="794"/>
          <w:tab w:val="clear" w:pos="1191"/>
          <w:tab w:val="clear" w:pos="1588"/>
          <w:tab w:val="clear" w:pos="1985"/>
          <w:tab w:val="left" w:pos="2835"/>
        </w:tabs>
        <w:spacing w:before="80"/>
        <w:rPr>
          <w:rFonts w:eastAsia="Dotum"/>
          <w:lang w:val="en-US" w:eastAsia="ko-KR"/>
        </w:rPr>
      </w:pPr>
      <w:r w:rsidRPr="00D350E8">
        <w:rPr>
          <w:rFonts w:eastAsia="Dotum"/>
          <w:lang w:val="en-US" w:eastAsia="ko-KR"/>
        </w:rPr>
        <w:t>IMDA</w:t>
      </w:r>
      <w:r w:rsidRPr="00D350E8">
        <w:rPr>
          <w:rFonts w:eastAsia="Dotum"/>
          <w:lang w:val="en-US" w:eastAsia="ko-KR"/>
        </w:rPr>
        <w:tab/>
        <w:t>Infocomm Media Development Authority of Singapore</w:t>
      </w:r>
    </w:p>
    <w:p w14:paraId="18E7B76B" w14:textId="77777777" w:rsidR="000E1797" w:rsidRPr="00E55710" w:rsidRDefault="000E1797" w:rsidP="00F74AD4">
      <w:pPr>
        <w:tabs>
          <w:tab w:val="clear" w:pos="794"/>
          <w:tab w:val="clear" w:pos="1191"/>
          <w:tab w:val="clear" w:pos="1588"/>
          <w:tab w:val="clear" w:pos="1985"/>
          <w:tab w:val="left" w:pos="2835"/>
        </w:tabs>
        <w:spacing w:before="80"/>
        <w:rPr>
          <w:rFonts w:eastAsia="Dotum"/>
          <w:lang w:eastAsia="ko-KR"/>
        </w:rPr>
      </w:pPr>
      <w:r w:rsidRPr="00E55710">
        <w:rPr>
          <w:rFonts w:eastAsia="Dotum"/>
          <w:lang w:eastAsia="ko-KR"/>
        </w:rPr>
        <w:t>ITS</w:t>
      </w:r>
      <w:r w:rsidRPr="00E55710">
        <w:rPr>
          <w:rFonts w:eastAsia="Dotum"/>
          <w:lang w:eastAsia="ko-KR"/>
        </w:rPr>
        <w:tab/>
      </w:r>
      <w:r>
        <w:rPr>
          <w:rFonts w:eastAsia="Dotum"/>
          <w:lang w:eastAsia="ko-KR"/>
        </w:rPr>
        <w:t>s</w:t>
      </w:r>
      <w:r w:rsidRPr="00E55710">
        <w:rPr>
          <w:rFonts w:eastAsia="Dotum"/>
          <w:lang w:eastAsia="ko-KR"/>
        </w:rPr>
        <w:t xml:space="preserve">ystèmes de transport intelligents </w:t>
      </w:r>
      <w:r w:rsidRPr="00E55710">
        <w:rPr>
          <w:rFonts w:eastAsia="Dotum"/>
          <w:i/>
          <w:lang w:eastAsia="ko-KR"/>
        </w:rPr>
        <w:t>(intelligent transport systems)</w:t>
      </w:r>
    </w:p>
    <w:p w14:paraId="0C744BBB" w14:textId="77777777" w:rsidR="000E1797" w:rsidRPr="00E55710" w:rsidRDefault="000E1797" w:rsidP="00F74AD4">
      <w:pPr>
        <w:tabs>
          <w:tab w:val="clear" w:pos="794"/>
          <w:tab w:val="clear" w:pos="1191"/>
          <w:tab w:val="clear" w:pos="1588"/>
          <w:tab w:val="clear" w:pos="1985"/>
          <w:tab w:val="left" w:pos="2835"/>
        </w:tabs>
        <w:spacing w:before="80"/>
        <w:rPr>
          <w:rFonts w:eastAsia="MS Mincho"/>
        </w:rPr>
      </w:pPr>
      <w:r w:rsidRPr="00E55710">
        <w:rPr>
          <w:rFonts w:eastAsia="MS Mincho"/>
        </w:rPr>
        <w:t>LTE</w:t>
      </w:r>
      <w:r w:rsidRPr="00E55710">
        <w:rPr>
          <w:rFonts w:eastAsia="MS Mincho"/>
        </w:rPr>
        <w:tab/>
      </w:r>
      <w:r>
        <w:rPr>
          <w:rFonts w:eastAsia="MS Mincho"/>
        </w:rPr>
        <w:t>é</w:t>
      </w:r>
      <w:r w:rsidRPr="00E55710">
        <w:rPr>
          <w:rFonts w:eastAsia="MS Mincho"/>
        </w:rPr>
        <w:t xml:space="preserve">volution à long terme </w:t>
      </w:r>
      <w:r w:rsidRPr="00E55710">
        <w:rPr>
          <w:rFonts w:eastAsia="MS Mincho"/>
          <w:i/>
          <w:iCs/>
        </w:rPr>
        <w:t>(long term evolution)</w:t>
      </w:r>
    </w:p>
    <w:p w14:paraId="6489FFD3" w14:textId="77777777" w:rsidR="000E1797" w:rsidRPr="00E55710" w:rsidRDefault="000E1797" w:rsidP="00F74AD4">
      <w:pPr>
        <w:tabs>
          <w:tab w:val="clear" w:pos="794"/>
          <w:tab w:val="clear" w:pos="1191"/>
          <w:tab w:val="clear" w:pos="1588"/>
          <w:tab w:val="clear" w:pos="1985"/>
          <w:tab w:val="left" w:pos="2835"/>
        </w:tabs>
        <w:spacing w:before="80"/>
        <w:rPr>
          <w:rFonts w:eastAsia="Dotum"/>
          <w:lang w:eastAsia="ko-KR"/>
        </w:rPr>
      </w:pPr>
      <w:r w:rsidRPr="00E55710">
        <w:rPr>
          <w:rFonts w:eastAsia="MS Mincho"/>
        </w:rPr>
        <w:t>MAQ</w:t>
      </w:r>
      <w:r w:rsidRPr="00E55710">
        <w:rPr>
          <w:rFonts w:eastAsia="MS Mincho"/>
        </w:rPr>
        <w:tab/>
      </w:r>
      <w:r>
        <w:rPr>
          <w:rFonts w:eastAsia="Dotum"/>
          <w:lang w:eastAsia="ko-KR"/>
        </w:rPr>
        <w:t>m</w:t>
      </w:r>
      <w:r w:rsidRPr="00E55710">
        <w:rPr>
          <w:rFonts w:eastAsia="Dotum"/>
          <w:lang w:eastAsia="ko-KR"/>
        </w:rPr>
        <w:t>odulation d</w:t>
      </w:r>
      <w:r>
        <w:rPr>
          <w:rFonts w:eastAsia="Dotum"/>
          <w:lang w:eastAsia="ko-KR"/>
        </w:rPr>
        <w:t>'</w:t>
      </w:r>
      <w:r w:rsidRPr="00E55710">
        <w:rPr>
          <w:rFonts w:eastAsia="Dotum"/>
          <w:lang w:eastAsia="ko-KR"/>
        </w:rPr>
        <w:t xml:space="preserve">amplitude en quadrature </w:t>
      </w:r>
    </w:p>
    <w:p w14:paraId="1D283904" w14:textId="77777777" w:rsidR="000E1797" w:rsidRPr="00E55710" w:rsidRDefault="000E1797" w:rsidP="00F74AD4">
      <w:pPr>
        <w:tabs>
          <w:tab w:val="clear" w:pos="794"/>
          <w:tab w:val="clear" w:pos="1191"/>
          <w:tab w:val="clear" w:pos="1588"/>
          <w:tab w:val="clear" w:pos="1985"/>
          <w:tab w:val="left" w:pos="2835"/>
        </w:tabs>
        <w:spacing w:before="80"/>
        <w:rPr>
          <w:rFonts w:eastAsia="Dotum"/>
          <w:i/>
          <w:iCs/>
          <w:lang w:eastAsia="ko-KR"/>
        </w:rPr>
      </w:pPr>
      <w:r w:rsidRPr="00E55710">
        <w:rPr>
          <w:rFonts w:eastAsia="MS Mincho"/>
        </w:rPr>
        <w:t>MDP-2</w:t>
      </w:r>
      <w:r w:rsidRPr="00E55710">
        <w:rPr>
          <w:rFonts w:eastAsia="MS Mincho"/>
        </w:rPr>
        <w:tab/>
      </w:r>
      <w:r>
        <w:rPr>
          <w:rFonts w:eastAsia="Dotum"/>
          <w:lang w:eastAsia="ko-KR"/>
        </w:rPr>
        <w:t>m</w:t>
      </w:r>
      <w:r w:rsidRPr="00E55710">
        <w:rPr>
          <w:rFonts w:eastAsia="Dotum"/>
          <w:lang w:eastAsia="ko-KR"/>
        </w:rPr>
        <w:t xml:space="preserve">odulation par déplacement de phase bivalente </w:t>
      </w:r>
    </w:p>
    <w:p w14:paraId="2B200F7E" w14:textId="77777777" w:rsidR="000E1797" w:rsidRPr="00E55710" w:rsidRDefault="000E1797" w:rsidP="00F74AD4">
      <w:pPr>
        <w:tabs>
          <w:tab w:val="clear" w:pos="794"/>
          <w:tab w:val="clear" w:pos="1191"/>
          <w:tab w:val="clear" w:pos="1588"/>
          <w:tab w:val="clear" w:pos="1985"/>
          <w:tab w:val="left" w:pos="2835"/>
        </w:tabs>
        <w:spacing w:before="80"/>
        <w:rPr>
          <w:rFonts w:eastAsia="Dotum"/>
          <w:i/>
          <w:iCs/>
          <w:lang w:eastAsia="ko-KR"/>
        </w:rPr>
      </w:pPr>
      <w:r w:rsidRPr="00E55710">
        <w:rPr>
          <w:rFonts w:eastAsia="MS Mincho"/>
        </w:rPr>
        <w:t>MDP-4</w:t>
      </w:r>
      <w:r w:rsidRPr="00E55710">
        <w:rPr>
          <w:rFonts w:eastAsia="MS Mincho"/>
        </w:rPr>
        <w:tab/>
      </w:r>
      <w:r>
        <w:rPr>
          <w:rFonts w:eastAsia="Dotum"/>
          <w:lang w:eastAsia="ko-KR"/>
        </w:rPr>
        <w:t>m</w:t>
      </w:r>
      <w:r w:rsidRPr="00E55710">
        <w:rPr>
          <w:rFonts w:eastAsia="Dotum"/>
          <w:lang w:eastAsia="ko-KR"/>
        </w:rPr>
        <w:t xml:space="preserve">odulation par déplacement de phase quadrivalente </w:t>
      </w:r>
    </w:p>
    <w:p w14:paraId="07FF21BB" w14:textId="77777777" w:rsidR="000E1797" w:rsidRPr="00E55710" w:rsidRDefault="000E1797" w:rsidP="00F74AD4">
      <w:pPr>
        <w:tabs>
          <w:tab w:val="clear" w:pos="794"/>
          <w:tab w:val="clear" w:pos="1191"/>
          <w:tab w:val="clear" w:pos="1588"/>
          <w:tab w:val="clear" w:pos="1985"/>
          <w:tab w:val="left" w:pos="2835"/>
        </w:tabs>
        <w:spacing w:before="80"/>
        <w:ind w:left="1418" w:hanging="1418"/>
        <w:rPr>
          <w:rFonts w:eastAsia="MS Mincho"/>
          <w:lang w:eastAsia="ja-JP"/>
        </w:rPr>
      </w:pPr>
      <w:r w:rsidRPr="00E55710">
        <w:rPr>
          <w:rFonts w:eastAsia="MS Mincho"/>
          <w:lang w:eastAsia="ja-JP"/>
        </w:rPr>
        <w:t>MRF à porteuse unique</w:t>
      </w:r>
      <w:r w:rsidRPr="00E55710">
        <w:rPr>
          <w:rFonts w:eastAsia="MS Mincho"/>
          <w:lang w:eastAsia="ja-JP"/>
        </w:rPr>
        <w:tab/>
      </w:r>
      <w:r>
        <w:rPr>
          <w:color w:val="000000"/>
        </w:rPr>
        <w:t>m</w:t>
      </w:r>
      <w:r w:rsidRPr="00E55710">
        <w:rPr>
          <w:color w:val="000000"/>
        </w:rPr>
        <w:t>ultiplexage par répartition en fréquence à porteuse unique</w:t>
      </w:r>
      <w:r w:rsidRPr="00E55710">
        <w:rPr>
          <w:rFonts w:eastAsia="MS Mincho"/>
          <w:lang w:eastAsia="ja-JP"/>
        </w:rPr>
        <w:t xml:space="preserve"> </w:t>
      </w:r>
    </w:p>
    <w:p w14:paraId="61BDA4F3" w14:textId="77777777" w:rsidR="000E1797" w:rsidRPr="00E55710" w:rsidRDefault="000E1797" w:rsidP="00F74AD4">
      <w:pPr>
        <w:tabs>
          <w:tab w:val="clear" w:pos="794"/>
          <w:tab w:val="clear" w:pos="1191"/>
          <w:tab w:val="clear" w:pos="1588"/>
          <w:tab w:val="clear" w:pos="1985"/>
          <w:tab w:val="left" w:pos="2835"/>
        </w:tabs>
        <w:spacing w:before="80"/>
        <w:rPr>
          <w:rFonts w:eastAsiaTheme="minorEastAsia"/>
          <w:lang w:eastAsia="ja-JP"/>
        </w:rPr>
      </w:pPr>
      <w:r w:rsidRPr="00E55710">
        <w:rPr>
          <w:rFonts w:eastAsia="Dotum"/>
          <w:lang w:eastAsia="ko-KR"/>
        </w:rPr>
        <w:t>MRF</w:t>
      </w:r>
      <w:r w:rsidRPr="00E55710">
        <w:rPr>
          <w:rFonts w:eastAsia="Dotum"/>
          <w:lang w:eastAsia="ko-KR"/>
        </w:rPr>
        <w:tab/>
      </w:r>
      <w:r>
        <w:rPr>
          <w:color w:val="000000"/>
        </w:rPr>
        <w:t>m</w:t>
      </w:r>
      <w:r w:rsidRPr="00E55710">
        <w:rPr>
          <w:color w:val="000000"/>
        </w:rPr>
        <w:t xml:space="preserve">ultiplexage par répartition en fréquence </w:t>
      </w:r>
    </w:p>
    <w:p w14:paraId="436DE9F3" w14:textId="77777777" w:rsidR="000E1797" w:rsidRPr="00E55710" w:rsidRDefault="000E1797" w:rsidP="00F74AD4">
      <w:pPr>
        <w:tabs>
          <w:tab w:val="clear" w:pos="794"/>
          <w:tab w:val="clear" w:pos="1191"/>
          <w:tab w:val="clear" w:pos="1588"/>
          <w:tab w:val="clear" w:pos="1985"/>
          <w:tab w:val="left" w:pos="2835"/>
        </w:tabs>
        <w:spacing w:before="80"/>
        <w:rPr>
          <w:rFonts w:eastAsia="Dotum"/>
          <w:i/>
          <w:iCs/>
          <w:lang w:eastAsia="ko-KR"/>
        </w:rPr>
      </w:pPr>
      <w:r w:rsidRPr="00E55710">
        <w:rPr>
          <w:rFonts w:eastAsia="MS Mincho"/>
        </w:rPr>
        <w:t>MROF</w:t>
      </w:r>
      <w:r w:rsidRPr="00E55710">
        <w:rPr>
          <w:rFonts w:eastAsia="Dotum"/>
          <w:lang w:eastAsia="ko-KR"/>
        </w:rPr>
        <w:tab/>
      </w:r>
      <w:r>
        <w:rPr>
          <w:rFonts w:eastAsia="Dotum"/>
          <w:lang w:eastAsia="ko-KR"/>
        </w:rPr>
        <w:t>m</w:t>
      </w:r>
      <w:r w:rsidRPr="00E55710">
        <w:rPr>
          <w:rFonts w:eastAsia="Dotum"/>
          <w:lang w:eastAsia="ko-KR"/>
        </w:rPr>
        <w:t xml:space="preserve">ultiplexage par répartition orthogonale de la fréquence </w:t>
      </w:r>
    </w:p>
    <w:p w14:paraId="6AB4E9CA" w14:textId="77777777" w:rsidR="000E1797" w:rsidRPr="00E55710" w:rsidRDefault="000E1797" w:rsidP="00F74AD4">
      <w:pPr>
        <w:tabs>
          <w:tab w:val="clear" w:pos="794"/>
          <w:tab w:val="clear" w:pos="1191"/>
          <w:tab w:val="clear" w:pos="1588"/>
          <w:tab w:val="clear" w:pos="1985"/>
          <w:tab w:val="left" w:pos="2835"/>
        </w:tabs>
        <w:spacing w:before="80"/>
        <w:rPr>
          <w:rFonts w:eastAsia="MS Mincho"/>
          <w:lang w:eastAsia="ja-JP"/>
        </w:rPr>
      </w:pPr>
      <w:r w:rsidRPr="00E55710">
        <w:rPr>
          <w:rFonts w:eastAsia="MS Mincho"/>
          <w:lang w:eastAsia="ja-JP"/>
        </w:rPr>
        <w:t>MRT</w:t>
      </w:r>
      <w:r w:rsidRPr="00E55710">
        <w:rPr>
          <w:rFonts w:eastAsia="MS Mincho"/>
          <w:lang w:eastAsia="ja-JP"/>
        </w:rPr>
        <w:tab/>
      </w:r>
      <w:r>
        <w:rPr>
          <w:color w:val="000000"/>
        </w:rPr>
        <w:t>m</w:t>
      </w:r>
      <w:r w:rsidRPr="00E55710">
        <w:rPr>
          <w:color w:val="000000"/>
        </w:rPr>
        <w:t>ultiplexage par répartition dans le temps</w:t>
      </w:r>
      <w:r w:rsidRPr="00E55710">
        <w:rPr>
          <w:i/>
          <w:iCs/>
          <w:color w:val="000000"/>
        </w:rPr>
        <w:t xml:space="preserve"> </w:t>
      </w:r>
    </w:p>
    <w:p w14:paraId="3979D468" w14:textId="77777777" w:rsidR="000E1797" w:rsidRPr="00E55710" w:rsidRDefault="000E1797" w:rsidP="00F74AD4">
      <w:pPr>
        <w:tabs>
          <w:tab w:val="clear" w:pos="794"/>
          <w:tab w:val="clear" w:pos="1191"/>
          <w:tab w:val="clear" w:pos="1588"/>
          <w:tab w:val="clear" w:pos="1985"/>
          <w:tab w:val="left" w:pos="2835"/>
        </w:tabs>
        <w:spacing w:before="80"/>
        <w:ind w:left="2835" w:hanging="2835"/>
        <w:rPr>
          <w:rFonts w:eastAsia="MS Mincho"/>
          <w:lang w:eastAsia="ja-JP"/>
        </w:rPr>
      </w:pPr>
      <w:r w:rsidRPr="00E55710">
        <w:rPr>
          <w:rFonts w:eastAsia="MS Mincho"/>
          <w:lang w:eastAsia="ja-JP"/>
        </w:rPr>
        <w:t>PICS</w:t>
      </w:r>
      <w:r w:rsidRPr="00E55710">
        <w:rPr>
          <w:rFonts w:eastAsia="MS Mincho"/>
          <w:lang w:eastAsia="ja-JP"/>
        </w:rPr>
        <w:tab/>
      </w:r>
      <w:r>
        <w:rPr>
          <w:rFonts w:eastAsia="MS Mincho"/>
          <w:lang w:eastAsia="ja-JP"/>
        </w:rPr>
        <w:t>d</w:t>
      </w:r>
      <w:r w:rsidRPr="00E55710">
        <w:rPr>
          <w:rFonts w:eastAsia="MS Mincho"/>
          <w:lang w:eastAsia="ja-JP"/>
        </w:rPr>
        <w:t>éclaration de conformité d</w:t>
      </w:r>
      <w:r>
        <w:rPr>
          <w:rFonts w:eastAsia="MS Mincho"/>
          <w:lang w:eastAsia="ja-JP"/>
        </w:rPr>
        <w:t>'</w:t>
      </w:r>
      <w:r w:rsidRPr="00E55710">
        <w:rPr>
          <w:rFonts w:eastAsia="MS Mincho"/>
          <w:lang w:eastAsia="ja-JP"/>
        </w:rPr>
        <w:t xml:space="preserve">une instance de protocole </w:t>
      </w:r>
      <w:r w:rsidRPr="00E55710">
        <w:rPr>
          <w:rFonts w:eastAsia="MS Mincho"/>
          <w:i/>
          <w:lang w:eastAsia="ja-JP"/>
        </w:rPr>
        <w:t>(protocol implementation conformance statement)</w:t>
      </w:r>
    </w:p>
    <w:p w14:paraId="11D67473" w14:textId="77777777" w:rsidR="000E1797" w:rsidRPr="00E55710" w:rsidRDefault="000E1797" w:rsidP="00F74AD4">
      <w:pPr>
        <w:tabs>
          <w:tab w:val="clear" w:pos="794"/>
          <w:tab w:val="clear" w:pos="1191"/>
          <w:tab w:val="clear" w:pos="1588"/>
          <w:tab w:val="clear" w:pos="1985"/>
          <w:tab w:val="left" w:pos="2835"/>
        </w:tabs>
        <w:spacing w:before="80"/>
        <w:ind w:left="2835" w:hanging="2835"/>
        <w:rPr>
          <w:rFonts w:eastAsia="MS Mincho"/>
        </w:rPr>
      </w:pPr>
      <w:r w:rsidRPr="00E55710">
        <w:rPr>
          <w:rFonts w:eastAsia="MS Mincho"/>
        </w:rPr>
        <w:t>PIXIT</w:t>
      </w:r>
      <w:r w:rsidRPr="00E55710">
        <w:rPr>
          <w:rFonts w:eastAsia="MS Mincho"/>
        </w:rPr>
        <w:tab/>
      </w:r>
      <w:r>
        <w:rPr>
          <w:rFonts w:eastAsia="MS Mincho"/>
        </w:rPr>
        <w:t>i</w:t>
      </w:r>
      <w:r w:rsidRPr="00E55710">
        <w:rPr>
          <w:rFonts w:eastAsia="MS Mincho"/>
        </w:rPr>
        <w:t>nformations complémentaires sur l</w:t>
      </w:r>
      <w:r>
        <w:rPr>
          <w:rFonts w:eastAsia="MS Mincho"/>
        </w:rPr>
        <w:t>'</w:t>
      </w:r>
      <w:r w:rsidRPr="00E55710">
        <w:rPr>
          <w:rFonts w:eastAsia="MS Mincho"/>
        </w:rPr>
        <w:t xml:space="preserve">instance de protocole destinées au test </w:t>
      </w:r>
      <w:r w:rsidRPr="00E55710">
        <w:rPr>
          <w:rFonts w:eastAsia="MS Mincho"/>
          <w:i/>
        </w:rPr>
        <w:t>(protocol implementation extra information for testing)</w:t>
      </w:r>
    </w:p>
    <w:p w14:paraId="6B3E0B02" w14:textId="77777777" w:rsidR="000E1797" w:rsidRPr="00E55710" w:rsidRDefault="000E1797" w:rsidP="00F74AD4">
      <w:pPr>
        <w:tabs>
          <w:tab w:val="clear" w:pos="794"/>
          <w:tab w:val="clear" w:pos="1191"/>
          <w:tab w:val="clear" w:pos="1588"/>
          <w:tab w:val="clear" w:pos="1985"/>
          <w:tab w:val="left" w:pos="2835"/>
        </w:tabs>
        <w:spacing w:before="80"/>
        <w:ind w:left="2835" w:hanging="2835"/>
        <w:rPr>
          <w:rFonts w:eastAsia="MS Mincho"/>
          <w:lang w:eastAsia="ja-JP"/>
        </w:rPr>
      </w:pPr>
      <w:r w:rsidRPr="00E55710">
        <w:rPr>
          <w:rFonts w:eastAsia="MS Mincho"/>
          <w:lang w:eastAsia="ja-JP"/>
        </w:rPr>
        <w:t>TSS &amp; TP</w:t>
      </w:r>
      <w:r w:rsidRPr="00E55710">
        <w:rPr>
          <w:rFonts w:eastAsia="MS Mincho"/>
          <w:lang w:eastAsia="ja-JP"/>
        </w:rPr>
        <w:tab/>
      </w:r>
      <w:r>
        <w:rPr>
          <w:rFonts w:eastAsia="MS Mincho"/>
          <w:lang w:eastAsia="ja-JP"/>
        </w:rPr>
        <w:t>s</w:t>
      </w:r>
      <w:r w:rsidRPr="00E55710">
        <w:rPr>
          <w:rFonts w:eastAsia="MS Mincho"/>
          <w:lang w:eastAsia="ja-JP"/>
        </w:rPr>
        <w:t xml:space="preserve">tructure des suites de tests et objectifs des tests </w:t>
      </w:r>
      <w:r w:rsidRPr="00E55710">
        <w:rPr>
          <w:rFonts w:eastAsia="MS Mincho"/>
          <w:i/>
          <w:lang w:eastAsia="ja-JP"/>
        </w:rPr>
        <w:t>(test suite structure and test purposes)</w:t>
      </w:r>
    </w:p>
    <w:p w14:paraId="46394483" w14:textId="77777777" w:rsidR="000E1797" w:rsidRPr="00E55710" w:rsidRDefault="000E1797" w:rsidP="00F74AD4">
      <w:pPr>
        <w:tabs>
          <w:tab w:val="clear" w:pos="794"/>
          <w:tab w:val="clear" w:pos="1191"/>
          <w:tab w:val="clear" w:pos="1588"/>
          <w:tab w:val="clear" w:pos="1985"/>
          <w:tab w:val="left" w:pos="2835"/>
        </w:tabs>
        <w:spacing w:before="80"/>
        <w:rPr>
          <w:rFonts w:eastAsiaTheme="minorEastAsia"/>
          <w:lang w:eastAsia="ja-JP"/>
        </w:rPr>
      </w:pPr>
      <w:r w:rsidRPr="00E55710">
        <w:rPr>
          <w:rFonts w:eastAsia="Malgun Gothic"/>
          <w:lang w:eastAsia="ko-KR"/>
        </w:rPr>
        <w:t>TTA</w:t>
      </w:r>
      <w:r w:rsidRPr="00E55710">
        <w:rPr>
          <w:rFonts w:eastAsia="Malgun Gothic"/>
          <w:lang w:eastAsia="ko-KR"/>
        </w:rPr>
        <w:tab/>
      </w:r>
      <w:r w:rsidRPr="00E55710">
        <w:rPr>
          <w:rFonts w:eastAsia="MS Mincho"/>
          <w:lang w:eastAsia="ko-KR"/>
        </w:rPr>
        <w:t>Telecommunications Technology Association</w:t>
      </w:r>
    </w:p>
    <w:p w14:paraId="1E0627F0" w14:textId="77777777" w:rsidR="000E1797" w:rsidRPr="00E55710" w:rsidRDefault="000E1797" w:rsidP="00F74AD4">
      <w:pPr>
        <w:tabs>
          <w:tab w:val="clear" w:pos="794"/>
          <w:tab w:val="clear" w:pos="1191"/>
          <w:tab w:val="clear" w:pos="1588"/>
          <w:tab w:val="clear" w:pos="1985"/>
          <w:tab w:val="left" w:pos="2835"/>
        </w:tabs>
        <w:spacing w:before="80"/>
        <w:rPr>
          <w:rFonts w:eastAsia="MS Mincho"/>
          <w:lang w:eastAsia="ja-JP"/>
        </w:rPr>
      </w:pPr>
      <w:r w:rsidRPr="00E55710">
        <w:rPr>
          <w:rFonts w:eastAsia="MS Mincho"/>
          <w:lang w:eastAsia="ja-JP"/>
        </w:rPr>
        <w:t>UE</w:t>
      </w:r>
      <w:r w:rsidRPr="00E55710">
        <w:rPr>
          <w:rFonts w:eastAsia="MS Mincho"/>
          <w:lang w:eastAsia="ja-JP"/>
        </w:rPr>
        <w:tab/>
      </w:r>
      <w:r>
        <w:rPr>
          <w:rFonts w:eastAsia="MS Mincho"/>
          <w:lang w:eastAsia="ja-JP"/>
        </w:rPr>
        <w:t>é</w:t>
      </w:r>
      <w:r w:rsidRPr="00E55710">
        <w:rPr>
          <w:rFonts w:eastAsia="MS Mincho"/>
          <w:lang w:eastAsia="ja-JP"/>
        </w:rPr>
        <w:t>quipement d</w:t>
      </w:r>
      <w:r>
        <w:rPr>
          <w:rFonts w:eastAsia="MS Mincho"/>
          <w:lang w:eastAsia="ja-JP"/>
        </w:rPr>
        <w:t>'</w:t>
      </w:r>
      <w:r w:rsidRPr="00E55710">
        <w:rPr>
          <w:rFonts w:eastAsia="MS Mincho"/>
          <w:lang w:eastAsia="ja-JP"/>
        </w:rPr>
        <w:t xml:space="preserve">utilisateur </w:t>
      </w:r>
      <w:r w:rsidRPr="00E55710">
        <w:rPr>
          <w:rFonts w:eastAsia="MS Mincho"/>
          <w:i/>
          <w:iCs/>
          <w:lang w:eastAsia="ja-JP"/>
        </w:rPr>
        <w:t>(user equipment)</w:t>
      </w:r>
    </w:p>
    <w:p w14:paraId="6D36ED90" w14:textId="77777777" w:rsidR="000E1797" w:rsidRPr="00E55710" w:rsidRDefault="000E1797" w:rsidP="00F74AD4">
      <w:pPr>
        <w:tabs>
          <w:tab w:val="clear" w:pos="794"/>
          <w:tab w:val="clear" w:pos="1191"/>
          <w:tab w:val="clear" w:pos="1588"/>
          <w:tab w:val="clear" w:pos="1985"/>
          <w:tab w:val="left" w:pos="2835"/>
        </w:tabs>
        <w:spacing w:before="80"/>
        <w:rPr>
          <w:rFonts w:eastAsia="MS Mincho"/>
          <w:lang w:eastAsia="ja-JP"/>
        </w:rPr>
      </w:pPr>
      <w:r w:rsidRPr="00E55710">
        <w:rPr>
          <w:rFonts w:eastAsia="MS Mincho"/>
          <w:lang w:eastAsia="ja-JP"/>
        </w:rPr>
        <w:t>V2I</w:t>
      </w:r>
      <w:r w:rsidRPr="00E55710">
        <w:rPr>
          <w:rFonts w:eastAsia="MS Mincho"/>
          <w:lang w:eastAsia="ja-JP"/>
        </w:rPr>
        <w:tab/>
      </w:r>
      <w:r>
        <w:rPr>
          <w:rFonts w:eastAsia="MS Mincho"/>
          <w:lang w:eastAsia="ja-JP"/>
        </w:rPr>
        <w:t>d</w:t>
      </w:r>
      <w:r w:rsidRPr="00E55710">
        <w:rPr>
          <w:rFonts w:eastAsia="MS Mincho"/>
          <w:lang w:eastAsia="ja-JP"/>
        </w:rPr>
        <w:t xml:space="preserve">e véhicule à infrastructure </w:t>
      </w:r>
      <w:r w:rsidRPr="00E55710">
        <w:rPr>
          <w:rFonts w:eastAsia="MS Mincho"/>
          <w:i/>
          <w:iCs/>
          <w:lang w:eastAsia="ja-JP"/>
        </w:rPr>
        <w:t>(</w:t>
      </w:r>
      <w:r w:rsidRPr="00E55710">
        <w:rPr>
          <w:i/>
          <w:iCs/>
          <w:lang w:eastAsia="ja-JP"/>
        </w:rPr>
        <w:t>vehicle-to-infrastructure)</w:t>
      </w:r>
    </w:p>
    <w:p w14:paraId="6F44A32C" w14:textId="77777777" w:rsidR="000E1797" w:rsidRPr="00E55710" w:rsidRDefault="000E1797" w:rsidP="00F74AD4">
      <w:pPr>
        <w:tabs>
          <w:tab w:val="clear" w:pos="794"/>
          <w:tab w:val="clear" w:pos="1191"/>
          <w:tab w:val="clear" w:pos="1588"/>
          <w:tab w:val="clear" w:pos="1985"/>
          <w:tab w:val="left" w:pos="2835"/>
        </w:tabs>
        <w:spacing w:before="80"/>
        <w:rPr>
          <w:rFonts w:eastAsia="MS Mincho"/>
          <w:lang w:eastAsia="ja-JP"/>
        </w:rPr>
      </w:pPr>
      <w:r w:rsidRPr="00E55710">
        <w:rPr>
          <w:rFonts w:eastAsia="MS Mincho"/>
          <w:lang w:eastAsia="ja-JP"/>
        </w:rPr>
        <w:t>V2N</w:t>
      </w:r>
      <w:r w:rsidRPr="00E55710">
        <w:rPr>
          <w:rFonts w:eastAsia="MS Mincho"/>
          <w:lang w:eastAsia="ja-JP"/>
        </w:rPr>
        <w:tab/>
      </w:r>
      <w:r>
        <w:rPr>
          <w:rFonts w:eastAsia="MS Mincho"/>
          <w:lang w:eastAsia="ja-JP"/>
        </w:rPr>
        <w:t>d</w:t>
      </w:r>
      <w:r w:rsidRPr="00E55710">
        <w:rPr>
          <w:rFonts w:eastAsia="MS Mincho"/>
          <w:lang w:eastAsia="ja-JP"/>
        </w:rPr>
        <w:t xml:space="preserve">e véhicule à réseau </w:t>
      </w:r>
      <w:r w:rsidRPr="00E55710">
        <w:rPr>
          <w:rFonts w:eastAsia="MS Mincho"/>
          <w:i/>
          <w:iCs/>
          <w:lang w:eastAsia="ja-JP"/>
        </w:rPr>
        <w:t>(</w:t>
      </w:r>
      <w:r w:rsidRPr="00E55710">
        <w:rPr>
          <w:i/>
          <w:iCs/>
          <w:lang w:eastAsia="ko-KR"/>
        </w:rPr>
        <w:t>vehicle-to-network)</w:t>
      </w:r>
    </w:p>
    <w:p w14:paraId="3734C48C" w14:textId="77777777" w:rsidR="000E1797" w:rsidRPr="00E55710" w:rsidRDefault="000E1797" w:rsidP="00F74AD4">
      <w:pPr>
        <w:tabs>
          <w:tab w:val="clear" w:pos="794"/>
          <w:tab w:val="clear" w:pos="1191"/>
          <w:tab w:val="clear" w:pos="1588"/>
          <w:tab w:val="clear" w:pos="1985"/>
          <w:tab w:val="left" w:pos="2835"/>
        </w:tabs>
        <w:spacing w:before="80"/>
        <w:rPr>
          <w:rFonts w:eastAsia="MS Mincho"/>
          <w:lang w:eastAsia="ja-JP"/>
        </w:rPr>
      </w:pPr>
      <w:r w:rsidRPr="00E55710">
        <w:rPr>
          <w:rFonts w:eastAsia="MS Mincho"/>
          <w:lang w:eastAsia="ja-JP"/>
        </w:rPr>
        <w:t>V2P</w:t>
      </w:r>
      <w:r w:rsidRPr="00E55710">
        <w:rPr>
          <w:rFonts w:eastAsia="MS Mincho"/>
          <w:lang w:eastAsia="ja-JP"/>
        </w:rPr>
        <w:tab/>
      </w:r>
      <w:r>
        <w:rPr>
          <w:rFonts w:eastAsia="MS Mincho"/>
          <w:lang w:eastAsia="ja-JP"/>
        </w:rPr>
        <w:t>d</w:t>
      </w:r>
      <w:r w:rsidRPr="00E55710">
        <w:rPr>
          <w:rFonts w:eastAsia="MS Mincho"/>
          <w:lang w:eastAsia="ja-JP"/>
        </w:rPr>
        <w:t>e véhicule à piéton</w:t>
      </w:r>
      <w:r w:rsidRPr="00E55710">
        <w:rPr>
          <w:lang w:eastAsia="ko-KR"/>
        </w:rPr>
        <w:t xml:space="preserve"> </w:t>
      </w:r>
      <w:r w:rsidRPr="00E55710">
        <w:rPr>
          <w:i/>
          <w:iCs/>
          <w:lang w:eastAsia="ko-KR"/>
        </w:rPr>
        <w:t>(vehicle-to-pedestrian)</w:t>
      </w:r>
    </w:p>
    <w:p w14:paraId="7E65088C" w14:textId="77777777" w:rsidR="000E1797" w:rsidRPr="00E55710" w:rsidRDefault="000E1797" w:rsidP="00F74AD4">
      <w:pPr>
        <w:tabs>
          <w:tab w:val="clear" w:pos="794"/>
          <w:tab w:val="clear" w:pos="1191"/>
          <w:tab w:val="clear" w:pos="1588"/>
          <w:tab w:val="clear" w:pos="1985"/>
          <w:tab w:val="left" w:pos="2835"/>
        </w:tabs>
        <w:spacing w:before="80"/>
        <w:rPr>
          <w:rFonts w:eastAsia="MS Mincho"/>
          <w:lang w:eastAsia="ja-JP"/>
        </w:rPr>
      </w:pPr>
      <w:r w:rsidRPr="00E55710">
        <w:rPr>
          <w:rFonts w:eastAsia="MS Mincho"/>
          <w:lang w:eastAsia="ja-JP"/>
        </w:rPr>
        <w:t>V2V</w:t>
      </w:r>
      <w:r w:rsidRPr="00E55710">
        <w:rPr>
          <w:rFonts w:eastAsia="MS Mincho"/>
          <w:lang w:eastAsia="ja-JP"/>
        </w:rPr>
        <w:tab/>
      </w:r>
      <w:r>
        <w:rPr>
          <w:rFonts w:eastAsia="MS Mincho"/>
        </w:rPr>
        <w:t>d</w:t>
      </w:r>
      <w:r w:rsidRPr="00E55710">
        <w:rPr>
          <w:rFonts w:eastAsia="MS Mincho"/>
        </w:rPr>
        <w:t xml:space="preserve">e véhicule à véhicule </w:t>
      </w:r>
      <w:r w:rsidRPr="00E55710">
        <w:rPr>
          <w:rFonts w:eastAsia="MS Mincho"/>
          <w:i/>
          <w:iCs/>
        </w:rPr>
        <w:t>(</w:t>
      </w:r>
      <w:r w:rsidRPr="00E55710">
        <w:rPr>
          <w:i/>
          <w:iCs/>
          <w:lang w:eastAsia="ja-JP"/>
        </w:rPr>
        <w:t>vehicle-to-vehicle)</w:t>
      </w:r>
    </w:p>
    <w:p w14:paraId="0505CCF6" w14:textId="77777777" w:rsidR="000E1797" w:rsidRPr="00E55710" w:rsidRDefault="000E1797" w:rsidP="00F74AD4">
      <w:pPr>
        <w:tabs>
          <w:tab w:val="clear" w:pos="794"/>
          <w:tab w:val="clear" w:pos="1191"/>
          <w:tab w:val="clear" w:pos="1588"/>
          <w:tab w:val="clear" w:pos="1985"/>
          <w:tab w:val="left" w:pos="2835"/>
        </w:tabs>
        <w:spacing w:before="80"/>
        <w:ind w:left="2835" w:hanging="2835"/>
        <w:rPr>
          <w:rFonts w:eastAsia="MS Mincho"/>
          <w:lang w:eastAsia="ja-JP"/>
        </w:rPr>
      </w:pPr>
      <w:r w:rsidRPr="00E55710">
        <w:rPr>
          <w:rFonts w:eastAsia="MS Mincho"/>
          <w:lang w:eastAsia="ja-JP"/>
        </w:rPr>
        <w:t>WAVE</w:t>
      </w:r>
      <w:r w:rsidRPr="00E55710">
        <w:rPr>
          <w:rFonts w:eastAsia="MS Mincho"/>
          <w:lang w:eastAsia="ja-JP"/>
        </w:rPr>
        <w:tab/>
      </w:r>
      <w:r>
        <w:rPr>
          <w:rFonts w:eastAsia="MS Mincho"/>
          <w:lang w:eastAsia="ja-JP"/>
        </w:rPr>
        <w:t>a</w:t>
      </w:r>
      <w:r w:rsidRPr="00E55710">
        <w:rPr>
          <w:rFonts w:eastAsia="MS Mincho"/>
          <w:lang w:eastAsia="ja-JP"/>
        </w:rPr>
        <w:t>ccès hertzien dans l</w:t>
      </w:r>
      <w:r>
        <w:rPr>
          <w:rFonts w:eastAsia="MS Mincho"/>
          <w:lang w:eastAsia="ja-JP"/>
        </w:rPr>
        <w:t>'</w:t>
      </w:r>
      <w:r w:rsidRPr="00E55710">
        <w:rPr>
          <w:rFonts w:eastAsia="MS Mincho"/>
          <w:lang w:eastAsia="ja-JP"/>
        </w:rPr>
        <w:t xml:space="preserve">environnement des véhicules </w:t>
      </w:r>
      <w:r w:rsidRPr="00E55710">
        <w:rPr>
          <w:rFonts w:eastAsia="MS Mincho"/>
          <w:i/>
          <w:lang w:eastAsia="ja-JP"/>
        </w:rPr>
        <w:t>(wireless access in vehicular environments)</w:t>
      </w:r>
    </w:p>
    <w:p w14:paraId="4A94B4A3" w14:textId="77777777" w:rsidR="000E1797" w:rsidRPr="00A56FF3" w:rsidRDefault="000E1797" w:rsidP="00A56FF3">
      <w:pPr>
        <w:pStyle w:val="Headingb"/>
        <w:rPr>
          <w:rFonts w:eastAsia="MS Mincho"/>
        </w:rPr>
      </w:pPr>
      <w:r w:rsidRPr="00A56FF3">
        <w:rPr>
          <w:rFonts w:eastAsia="MS Mincho"/>
        </w:rPr>
        <w:t>Recommandations de l'UIT connexes</w:t>
      </w:r>
    </w:p>
    <w:p w14:paraId="45E29EB1" w14:textId="430C7594" w:rsidR="000E1797" w:rsidRPr="00E55710" w:rsidRDefault="000E1797" w:rsidP="00A56FF3">
      <w:pPr>
        <w:pStyle w:val="Reftext"/>
        <w:tabs>
          <w:tab w:val="left" w:pos="3261"/>
        </w:tabs>
        <w:ind w:left="3261" w:hanging="3261"/>
        <w:rPr>
          <w:rFonts w:eastAsia="MS Mincho"/>
          <w:szCs w:val="24"/>
        </w:rPr>
      </w:pPr>
      <w:r w:rsidRPr="00E55710">
        <w:rPr>
          <w:lang w:eastAsia="ja-JP"/>
        </w:rPr>
        <w:t xml:space="preserve">Recommandation </w:t>
      </w:r>
      <w:hyperlink r:id="rId13" w:history="1">
        <w:r w:rsidRPr="00A56FF3">
          <w:t>UIT-R M.1453</w:t>
        </w:r>
      </w:hyperlink>
      <w:r w:rsidRPr="00E55710">
        <w:rPr>
          <w:rFonts w:eastAsia="MS Mincho"/>
          <w:lang w:eastAsia="ja-JP"/>
        </w:rPr>
        <w:tab/>
      </w:r>
      <w:r w:rsidRPr="00E55710">
        <w:rPr>
          <w:lang w:eastAsia="ja-JP"/>
        </w:rPr>
        <w:t>Systèmes de transport intelligents</w:t>
      </w:r>
      <w:r w:rsidR="00A56FF3">
        <w:rPr>
          <w:lang w:eastAsia="ja-JP"/>
        </w:rPr>
        <w:t> </w:t>
      </w:r>
      <w:r w:rsidRPr="00E55710">
        <w:rPr>
          <w:lang w:eastAsia="ja-JP"/>
        </w:rPr>
        <w:t>–</w:t>
      </w:r>
      <w:r w:rsidR="00A56FF3">
        <w:rPr>
          <w:lang w:eastAsia="ja-JP"/>
        </w:rPr>
        <w:t> </w:t>
      </w:r>
      <w:r w:rsidRPr="00E55710">
        <w:rPr>
          <w:lang w:eastAsia="ja-JP"/>
        </w:rPr>
        <w:t>Communications spécialisées à courte distance à 5,8 GHz</w:t>
      </w:r>
    </w:p>
    <w:p w14:paraId="21EEBF19" w14:textId="77777777" w:rsidR="000E1797" w:rsidRPr="00E55710" w:rsidRDefault="000E1797" w:rsidP="00A56FF3">
      <w:pPr>
        <w:pStyle w:val="Reftext"/>
        <w:tabs>
          <w:tab w:val="left" w:pos="3261"/>
        </w:tabs>
        <w:rPr>
          <w:rFonts w:eastAsia="MS Mincho"/>
          <w:spacing w:val="-4"/>
          <w:lang w:eastAsia="ja-JP"/>
        </w:rPr>
      </w:pPr>
      <w:r w:rsidRPr="00E55710">
        <w:rPr>
          <w:lang w:eastAsia="ja-JP"/>
        </w:rPr>
        <w:t xml:space="preserve">Recommandation </w:t>
      </w:r>
      <w:hyperlink r:id="rId14" w:history="1">
        <w:r w:rsidRPr="00A56FF3">
          <w:t>UIT-R M.1890</w:t>
        </w:r>
      </w:hyperlink>
      <w:r w:rsidRPr="00E55710">
        <w:rPr>
          <w:rFonts w:eastAsia="MS Mincho"/>
          <w:lang w:eastAsia="ja-JP"/>
        </w:rPr>
        <w:tab/>
      </w:r>
      <w:r w:rsidRPr="00E55710">
        <w:rPr>
          <w:rFonts w:eastAsia="MS Mincho"/>
          <w:spacing w:val="-4"/>
          <w:lang w:eastAsia="ja-JP"/>
        </w:rPr>
        <w:t>Systèmes de transport intelligents – Lignes directrices et objectifs</w:t>
      </w:r>
    </w:p>
    <w:p w14:paraId="5F25F0E8" w14:textId="77777777" w:rsidR="000E1797" w:rsidRPr="00E55710" w:rsidRDefault="000E1797" w:rsidP="00A56FF3">
      <w:pPr>
        <w:pStyle w:val="Reftext"/>
        <w:tabs>
          <w:tab w:val="left" w:pos="3261"/>
        </w:tabs>
        <w:ind w:left="3261" w:hanging="3261"/>
        <w:rPr>
          <w:rFonts w:eastAsia="MS Mincho"/>
          <w:lang w:eastAsia="ja-JP"/>
        </w:rPr>
      </w:pPr>
      <w:r w:rsidRPr="00A56FF3">
        <w:rPr>
          <w:lang w:eastAsia="ja-JP"/>
        </w:rPr>
        <w:t xml:space="preserve">Recommandation </w:t>
      </w:r>
      <w:hyperlink r:id="rId15" w:history="1">
        <w:r w:rsidRPr="00A56FF3">
          <w:t>UIT-R M.2121</w:t>
        </w:r>
      </w:hyperlink>
      <w:r w:rsidRPr="00E55710">
        <w:rPr>
          <w:rFonts w:eastAsia="MS Mincho"/>
          <w:lang w:eastAsia="ja-JP"/>
        </w:rPr>
        <w:tab/>
      </w:r>
      <w:r w:rsidRPr="00E55710">
        <w:rPr>
          <w:rFonts w:eastAsia="MS Mincho"/>
          <w:iCs/>
          <w:lang w:eastAsia="ja-JP"/>
        </w:rPr>
        <w:t>Harmonisation des bandes de fréquences pour les systèmes de transport intelligents dans le service mobile</w:t>
      </w:r>
    </w:p>
    <w:p w14:paraId="4D97D16B" w14:textId="77777777" w:rsidR="000E1797" w:rsidRPr="00E55710" w:rsidRDefault="000E1797" w:rsidP="000E1797">
      <w:pPr>
        <w:pStyle w:val="Normalaftertitle"/>
        <w:rPr>
          <w:rFonts w:eastAsia="MS Mincho"/>
          <w:lang w:eastAsia="ja-JP"/>
        </w:rPr>
      </w:pPr>
      <w:r w:rsidRPr="00E55710">
        <w:rPr>
          <w:rFonts w:eastAsia="MS Mincho"/>
        </w:rPr>
        <w:t>L</w:t>
      </w:r>
      <w:r>
        <w:rPr>
          <w:rFonts w:eastAsia="MS Mincho"/>
        </w:rPr>
        <w:t>'</w:t>
      </w:r>
      <w:r w:rsidRPr="00E55710">
        <w:rPr>
          <w:rFonts w:eastAsia="MS Mincho"/>
        </w:rPr>
        <w:t>Assemblée des radiocommunications de l</w:t>
      </w:r>
      <w:r>
        <w:rPr>
          <w:rFonts w:eastAsia="MS Mincho"/>
        </w:rPr>
        <w:t>'</w:t>
      </w:r>
      <w:r w:rsidRPr="00E55710">
        <w:rPr>
          <w:rFonts w:eastAsia="MS Mincho"/>
        </w:rPr>
        <w:t>UIT,</w:t>
      </w:r>
    </w:p>
    <w:p w14:paraId="5449C73E" w14:textId="77777777" w:rsidR="000E1797" w:rsidRPr="00E55710" w:rsidRDefault="000E1797" w:rsidP="000E1797">
      <w:pPr>
        <w:pStyle w:val="Call"/>
      </w:pPr>
      <w:r w:rsidRPr="00E55710">
        <w:t>considérant</w:t>
      </w:r>
    </w:p>
    <w:p w14:paraId="2D6D7968" w14:textId="77777777" w:rsidR="000E1797" w:rsidRPr="00E55710" w:rsidRDefault="000E1797" w:rsidP="000E1797">
      <w:pPr>
        <w:rPr>
          <w:rFonts w:eastAsia="MS Mincho"/>
          <w:lang w:eastAsia="ja-JP"/>
        </w:rPr>
      </w:pPr>
      <w:r w:rsidRPr="00E55710">
        <w:rPr>
          <w:rFonts w:eastAsia="MS Mincho"/>
          <w:i/>
          <w:iCs/>
          <w:lang w:eastAsia="ja-JP"/>
        </w:rPr>
        <w:t>a)</w:t>
      </w:r>
      <w:r w:rsidRPr="00E55710">
        <w:rPr>
          <w:rFonts w:eastAsia="MS Mincho"/>
          <w:lang w:eastAsia="ja-JP"/>
        </w:rPr>
        <w:tab/>
        <w:t xml:space="preserve">que des organisations de normalisation élaborent actuellement des normes spécifiques pour les communications </w:t>
      </w:r>
      <w:r w:rsidRPr="00E55710">
        <w:rPr>
          <w:rFonts w:eastAsia="MS Mincho"/>
        </w:rPr>
        <w:t xml:space="preserve">de véhicule à véhicule </w:t>
      </w:r>
      <w:r w:rsidRPr="00E55710">
        <w:rPr>
          <w:rFonts w:eastAsia="MS Mincho"/>
          <w:lang w:eastAsia="ja-JP"/>
        </w:rPr>
        <w:t>et de véhicule à infrastructure dans les systèmes de transport intelligents (ITS);</w:t>
      </w:r>
    </w:p>
    <w:p w14:paraId="5BD74320" w14:textId="77777777" w:rsidR="000E1797" w:rsidRPr="00E55710" w:rsidRDefault="000E1797" w:rsidP="000E1797">
      <w:pPr>
        <w:rPr>
          <w:rFonts w:eastAsia="MS Mincho"/>
          <w:lang w:eastAsia="ja-JP"/>
        </w:rPr>
      </w:pPr>
      <w:r w:rsidRPr="00E55710">
        <w:rPr>
          <w:rFonts w:eastAsia="MS Mincho"/>
          <w:i/>
          <w:iCs/>
          <w:lang w:eastAsia="ja-JP"/>
        </w:rPr>
        <w:t>b)</w:t>
      </w:r>
      <w:r w:rsidRPr="00E55710">
        <w:rPr>
          <w:rFonts w:eastAsia="MS Mincho"/>
          <w:lang w:eastAsia="ja-JP"/>
        </w:rPr>
        <w:tab/>
        <w:t>qu</w:t>
      </w:r>
      <w:r>
        <w:rPr>
          <w:rFonts w:eastAsia="MS Mincho"/>
          <w:lang w:eastAsia="ja-JP"/>
        </w:rPr>
        <w:t>'</w:t>
      </w:r>
      <w:r w:rsidRPr="00E55710">
        <w:rPr>
          <w:rFonts w:eastAsia="MS Mincho"/>
          <w:lang w:eastAsia="ja-JP"/>
        </w:rPr>
        <w:t>en utilisant la Recommandation de l</w:t>
      </w:r>
      <w:r>
        <w:rPr>
          <w:rFonts w:eastAsia="MS Mincho"/>
          <w:lang w:eastAsia="ja-JP"/>
        </w:rPr>
        <w:t>'</w:t>
      </w:r>
      <w:r w:rsidRPr="00E55710">
        <w:rPr>
          <w:rFonts w:eastAsia="MS Mincho"/>
          <w:lang w:eastAsia="ja-JP"/>
        </w:rPr>
        <w:t>UIT-R qui répertorie ces normes, les fabricants et les opérateurs devraient pouvoir déterminer celles qui sont les plus adaptées à leurs besoins,</w:t>
      </w:r>
    </w:p>
    <w:p w14:paraId="6C37133D" w14:textId="77777777" w:rsidR="000E1797" w:rsidRPr="00E55710" w:rsidRDefault="000E1797" w:rsidP="000E1797">
      <w:pPr>
        <w:pStyle w:val="Call"/>
      </w:pPr>
      <w:r w:rsidRPr="00E55710">
        <w:t>recommande</w:t>
      </w:r>
    </w:p>
    <w:p w14:paraId="17EA0B97" w14:textId="77777777" w:rsidR="000E1797" w:rsidRPr="00E55710" w:rsidRDefault="000E1797" w:rsidP="000E1797">
      <w:pPr>
        <w:rPr>
          <w:rFonts w:eastAsia="MS Mincho"/>
        </w:rPr>
      </w:pPr>
      <w:r w:rsidRPr="00E55710">
        <w:rPr>
          <w:rFonts w:eastAsia="MS Mincho"/>
        </w:rPr>
        <w:t>que les normes et les spécifications techniques relatives aux interfaces radioélectriques décrites dans les Annexes 1 à 8 soient utilisées pour les communications de véhicule à véhicule et de véhicule à infrastructure.</w:t>
      </w:r>
    </w:p>
    <w:p w14:paraId="08CB6039" w14:textId="77777777" w:rsidR="000E1797" w:rsidRPr="00E55710" w:rsidRDefault="000E1797" w:rsidP="000E1797">
      <w:r w:rsidRPr="00E55710">
        <w:t>On trouvera dans le Tableau 1 un récapitulatif des normes et des spécifications techniques décrites dans les Annexes correspondantes.</w:t>
      </w:r>
    </w:p>
    <w:p w14:paraId="7D371F4E" w14:textId="77777777" w:rsidR="000E1797" w:rsidRPr="00E55710" w:rsidRDefault="000E1797" w:rsidP="000E1797">
      <w:pPr>
        <w:pStyle w:val="TableNo"/>
        <w:rPr>
          <w:lang w:eastAsia="ja-JP"/>
        </w:rPr>
      </w:pPr>
      <w:r w:rsidRPr="00E55710">
        <w:t xml:space="preserve">TABLEAU </w:t>
      </w:r>
      <w:r w:rsidRPr="00E55710">
        <w:rPr>
          <w:lang w:eastAsia="ja-JP"/>
        </w:rPr>
        <w:t>1</w:t>
      </w:r>
    </w:p>
    <w:p w14:paraId="46B8E0CE" w14:textId="77777777" w:rsidR="000E1797" w:rsidRPr="00E55710" w:rsidRDefault="000E1797" w:rsidP="000E1797">
      <w:pPr>
        <w:pStyle w:val="Tabletitle"/>
      </w:pPr>
      <w:r w:rsidRPr="00E55710">
        <w:t>Normes et spécifications techniques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925"/>
        <w:gridCol w:w="980"/>
        <w:gridCol w:w="979"/>
        <w:gridCol w:w="979"/>
        <w:gridCol w:w="979"/>
        <w:gridCol w:w="956"/>
        <w:gridCol w:w="925"/>
        <w:gridCol w:w="964"/>
      </w:tblGrid>
      <w:tr w:rsidR="000E1797" w:rsidRPr="00A56FF3" w14:paraId="0FF2E4C0" w14:textId="77777777" w:rsidTr="00A56FF3">
        <w:trPr>
          <w:jc w:val="center"/>
        </w:trPr>
        <w:tc>
          <w:tcPr>
            <w:tcW w:w="1952" w:type="dxa"/>
          </w:tcPr>
          <w:p w14:paraId="3D952736" w14:textId="77777777" w:rsidR="000E1797" w:rsidRPr="00A56FF3" w:rsidRDefault="000E1797" w:rsidP="00A56FF3">
            <w:pPr>
              <w:pStyle w:val="Tablehead"/>
            </w:pPr>
          </w:p>
        </w:tc>
        <w:tc>
          <w:tcPr>
            <w:tcW w:w="925" w:type="dxa"/>
          </w:tcPr>
          <w:p w14:paraId="1E0E1D6F" w14:textId="77777777" w:rsidR="000E1797" w:rsidRPr="00A56FF3" w:rsidRDefault="000E1797" w:rsidP="00A56FF3">
            <w:pPr>
              <w:pStyle w:val="Tablehead"/>
            </w:pPr>
            <w:r w:rsidRPr="00A56FF3">
              <w:t>Annexe 1</w:t>
            </w:r>
          </w:p>
        </w:tc>
        <w:tc>
          <w:tcPr>
            <w:tcW w:w="980" w:type="dxa"/>
          </w:tcPr>
          <w:p w14:paraId="1E8BE47F" w14:textId="77777777" w:rsidR="000E1797" w:rsidRPr="00A56FF3" w:rsidRDefault="000E1797" w:rsidP="00A56FF3">
            <w:pPr>
              <w:pStyle w:val="Tablehead"/>
            </w:pPr>
            <w:r w:rsidRPr="00A56FF3">
              <w:t>Annexe 2</w:t>
            </w:r>
          </w:p>
        </w:tc>
        <w:tc>
          <w:tcPr>
            <w:tcW w:w="979" w:type="dxa"/>
          </w:tcPr>
          <w:p w14:paraId="77C9A650" w14:textId="77777777" w:rsidR="000E1797" w:rsidRPr="00A56FF3" w:rsidRDefault="000E1797" w:rsidP="00A56FF3">
            <w:pPr>
              <w:pStyle w:val="Tablehead"/>
            </w:pPr>
            <w:r w:rsidRPr="00A56FF3">
              <w:t>Annexe 3</w:t>
            </w:r>
          </w:p>
        </w:tc>
        <w:tc>
          <w:tcPr>
            <w:tcW w:w="979" w:type="dxa"/>
          </w:tcPr>
          <w:p w14:paraId="0DFE4486" w14:textId="77777777" w:rsidR="000E1797" w:rsidRPr="00A56FF3" w:rsidRDefault="000E1797" w:rsidP="00A56FF3">
            <w:pPr>
              <w:pStyle w:val="Tablehead"/>
            </w:pPr>
            <w:r w:rsidRPr="00A56FF3">
              <w:t>Annexe 4</w:t>
            </w:r>
          </w:p>
        </w:tc>
        <w:tc>
          <w:tcPr>
            <w:tcW w:w="979" w:type="dxa"/>
          </w:tcPr>
          <w:p w14:paraId="6E978D16" w14:textId="77777777" w:rsidR="000E1797" w:rsidRPr="00A56FF3" w:rsidRDefault="000E1797" w:rsidP="00A56FF3">
            <w:pPr>
              <w:pStyle w:val="Tablehead"/>
            </w:pPr>
            <w:r w:rsidRPr="00A56FF3">
              <w:t>Annexe 5</w:t>
            </w:r>
          </w:p>
        </w:tc>
        <w:tc>
          <w:tcPr>
            <w:tcW w:w="956" w:type="dxa"/>
          </w:tcPr>
          <w:p w14:paraId="470C7EFA" w14:textId="77777777" w:rsidR="000E1797" w:rsidRPr="00A56FF3" w:rsidRDefault="000E1797" w:rsidP="00A56FF3">
            <w:pPr>
              <w:pStyle w:val="Tablehead"/>
            </w:pPr>
            <w:r w:rsidRPr="00A56FF3">
              <w:t>Annexe 6</w:t>
            </w:r>
          </w:p>
        </w:tc>
        <w:tc>
          <w:tcPr>
            <w:tcW w:w="925" w:type="dxa"/>
          </w:tcPr>
          <w:p w14:paraId="45700B92" w14:textId="77777777" w:rsidR="000E1797" w:rsidRPr="00A56FF3" w:rsidRDefault="000E1797" w:rsidP="00A56FF3">
            <w:pPr>
              <w:pStyle w:val="Tablehead"/>
            </w:pPr>
            <w:r w:rsidRPr="00A56FF3">
              <w:t>Annexe 7</w:t>
            </w:r>
          </w:p>
        </w:tc>
        <w:tc>
          <w:tcPr>
            <w:tcW w:w="964" w:type="dxa"/>
          </w:tcPr>
          <w:p w14:paraId="7678B634" w14:textId="77777777" w:rsidR="000E1797" w:rsidRPr="00A56FF3" w:rsidRDefault="000E1797" w:rsidP="00A56FF3">
            <w:pPr>
              <w:pStyle w:val="Tablehead"/>
            </w:pPr>
            <w:r w:rsidRPr="00A56FF3">
              <w:t>Annexe 8</w:t>
            </w:r>
          </w:p>
        </w:tc>
      </w:tr>
      <w:tr w:rsidR="000E1797" w:rsidRPr="00E55710" w14:paraId="4B060F8A" w14:textId="77777777" w:rsidTr="00A56FF3">
        <w:trPr>
          <w:jc w:val="center"/>
        </w:trPr>
        <w:tc>
          <w:tcPr>
            <w:tcW w:w="1952" w:type="dxa"/>
          </w:tcPr>
          <w:p w14:paraId="743E56F7" w14:textId="77777777" w:rsidR="000E1797" w:rsidRPr="00A56FF3" w:rsidRDefault="000E1797" w:rsidP="00A56FF3">
            <w:pPr>
              <w:pStyle w:val="Tabletext"/>
              <w:jc w:val="center"/>
            </w:pPr>
            <w:r w:rsidRPr="00A56FF3">
              <w:t>Organisme à l'origine des normes/</w:t>
            </w:r>
            <w:r w:rsidRPr="00A56FF3">
              <w:br/>
              <w:t>spécifications techniques</w:t>
            </w:r>
          </w:p>
        </w:tc>
        <w:tc>
          <w:tcPr>
            <w:tcW w:w="925" w:type="dxa"/>
          </w:tcPr>
          <w:p w14:paraId="169B2AEF" w14:textId="77777777" w:rsidR="000E1797" w:rsidRPr="00A56FF3" w:rsidRDefault="000E1797" w:rsidP="00A56FF3">
            <w:pPr>
              <w:pStyle w:val="Tabletext"/>
              <w:jc w:val="center"/>
            </w:pPr>
            <w:r w:rsidRPr="00A56FF3">
              <w:t>ETSI</w:t>
            </w:r>
          </w:p>
        </w:tc>
        <w:tc>
          <w:tcPr>
            <w:tcW w:w="980" w:type="dxa"/>
          </w:tcPr>
          <w:p w14:paraId="59CAC733" w14:textId="77777777" w:rsidR="000E1797" w:rsidRPr="00A56FF3" w:rsidRDefault="000E1797" w:rsidP="00A56FF3">
            <w:pPr>
              <w:pStyle w:val="Tabletext"/>
              <w:jc w:val="center"/>
            </w:pPr>
            <w:r w:rsidRPr="00A56FF3">
              <w:t>IEEE</w:t>
            </w:r>
          </w:p>
        </w:tc>
        <w:tc>
          <w:tcPr>
            <w:tcW w:w="979" w:type="dxa"/>
          </w:tcPr>
          <w:p w14:paraId="5348C817" w14:textId="77777777" w:rsidR="000E1797" w:rsidRPr="00A56FF3" w:rsidRDefault="000E1797" w:rsidP="00A56FF3">
            <w:pPr>
              <w:pStyle w:val="Tabletext"/>
              <w:jc w:val="center"/>
            </w:pPr>
            <w:r w:rsidRPr="00A56FF3">
              <w:t>ARIB</w:t>
            </w:r>
          </w:p>
        </w:tc>
        <w:tc>
          <w:tcPr>
            <w:tcW w:w="979" w:type="dxa"/>
          </w:tcPr>
          <w:p w14:paraId="2A310F05" w14:textId="77777777" w:rsidR="000E1797" w:rsidRPr="00A56FF3" w:rsidRDefault="000E1797" w:rsidP="00A56FF3">
            <w:pPr>
              <w:pStyle w:val="Tabletext"/>
              <w:jc w:val="center"/>
            </w:pPr>
            <w:r w:rsidRPr="00A56FF3">
              <w:t>TTA</w:t>
            </w:r>
          </w:p>
        </w:tc>
        <w:tc>
          <w:tcPr>
            <w:tcW w:w="979" w:type="dxa"/>
          </w:tcPr>
          <w:p w14:paraId="371A058A" w14:textId="77777777" w:rsidR="000E1797" w:rsidRPr="00A56FF3" w:rsidRDefault="000E1797" w:rsidP="00A56FF3">
            <w:pPr>
              <w:pStyle w:val="Tabletext"/>
              <w:jc w:val="center"/>
            </w:pPr>
            <w:r w:rsidRPr="00A56FF3">
              <w:t>IMDA</w:t>
            </w:r>
          </w:p>
        </w:tc>
        <w:tc>
          <w:tcPr>
            <w:tcW w:w="956" w:type="dxa"/>
          </w:tcPr>
          <w:p w14:paraId="7C5346FC" w14:textId="77777777" w:rsidR="000E1797" w:rsidRPr="00A56FF3" w:rsidRDefault="000E1797" w:rsidP="00A56FF3">
            <w:pPr>
              <w:pStyle w:val="Tabletext"/>
              <w:jc w:val="center"/>
            </w:pPr>
            <w:r w:rsidRPr="00A56FF3">
              <w:t>CCSA</w:t>
            </w:r>
          </w:p>
        </w:tc>
        <w:tc>
          <w:tcPr>
            <w:tcW w:w="925" w:type="dxa"/>
          </w:tcPr>
          <w:p w14:paraId="21D7392B" w14:textId="77777777" w:rsidR="000E1797" w:rsidRPr="00A56FF3" w:rsidRDefault="000E1797" w:rsidP="00A56FF3">
            <w:pPr>
              <w:pStyle w:val="Tabletext"/>
              <w:jc w:val="center"/>
            </w:pPr>
            <w:r w:rsidRPr="00A56FF3">
              <w:t>3GPP</w:t>
            </w:r>
          </w:p>
        </w:tc>
        <w:tc>
          <w:tcPr>
            <w:tcW w:w="964" w:type="dxa"/>
          </w:tcPr>
          <w:p w14:paraId="58B8F7C4" w14:textId="77777777" w:rsidR="000E1797" w:rsidRPr="00A56FF3" w:rsidRDefault="000E1797" w:rsidP="00A56FF3">
            <w:pPr>
              <w:pStyle w:val="Tabletext"/>
              <w:jc w:val="center"/>
            </w:pPr>
            <w:r w:rsidRPr="00A56FF3">
              <w:t>ATIS</w:t>
            </w:r>
          </w:p>
        </w:tc>
      </w:tr>
    </w:tbl>
    <w:p w14:paraId="39DBE4B6" w14:textId="77777777" w:rsidR="00A56FF3" w:rsidRPr="00F27C5D" w:rsidRDefault="00A56FF3" w:rsidP="00A56FF3">
      <w:pPr>
        <w:pStyle w:val="Tablefin"/>
      </w:pPr>
    </w:p>
    <w:p w14:paraId="428F0C35" w14:textId="37C21527" w:rsidR="000E1797" w:rsidRPr="00A56FF3" w:rsidRDefault="000E1797" w:rsidP="00A56FF3">
      <w:pPr>
        <w:pStyle w:val="Note"/>
        <w:rPr>
          <w:rFonts w:eastAsia="MS Mincho"/>
        </w:rPr>
      </w:pPr>
      <w:r w:rsidRPr="00A56FF3">
        <w:rPr>
          <w:rFonts w:eastAsia="MS Mincho"/>
        </w:rPr>
        <w:t>NOTE –</w:t>
      </w:r>
      <w:r w:rsidR="00A56FF3">
        <w:rPr>
          <w:rFonts w:eastAsia="MS Mincho"/>
        </w:rPr>
        <w:t> </w:t>
      </w:r>
      <w:r w:rsidRPr="00A56FF3">
        <w:rPr>
          <w:rFonts w:eastAsia="MS Mincho"/>
        </w:rPr>
        <w:t>Les caractéristiques techniques de ces normes et spécifications techniques sont récapitulées dans l'Annexe</w:t>
      </w:r>
      <w:r w:rsidR="00A56FF3">
        <w:rPr>
          <w:rFonts w:eastAsia="MS Mincho"/>
        </w:rPr>
        <w:t> </w:t>
      </w:r>
      <w:r w:rsidRPr="00A56FF3">
        <w:rPr>
          <w:rFonts w:eastAsia="MS Mincho"/>
        </w:rPr>
        <w:t>9.</w:t>
      </w:r>
    </w:p>
    <w:p w14:paraId="04D41663" w14:textId="77777777" w:rsidR="000E1797" w:rsidRPr="00E55710" w:rsidRDefault="000E1797" w:rsidP="000E1797">
      <w:pPr>
        <w:rPr>
          <w:rFonts w:eastAsia="MS Mincho"/>
        </w:rPr>
      </w:pPr>
    </w:p>
    <w:p w14:paraId="576B923B" w14:textId="77777777" w:rsidR="000E1797" w:rsidRPr="00E55710" w:rsidRDefault="000E1797" w:rsidP="000E1797">
      <w:pPr>
        <w:rPr>
          <w:rFonts w:eastAsia="MS Mincho"/>
        </w:rPr>
      </w:pPr>
    </w:p>
    <w:p w14:paraId="54D5B919" w14:textId="77777777" w:rsidR="000E1797" w:rsidRPr="00E55710" w:rsidRDefault="000E1797" w:rsidP="000E1797">
      <w:pPr>
        <w:pStyle w:val="AnnexNoTitle"/>
        <w:rPr>
          <w:rFonts w:ascii="Times New Roman Bold" w:eastAsia="MS Mincho" w:hAnsi="Times New Roman Bold"/>
          <w:lang w:eastAsia="ja-JP"/>
        </w:rPr>
      </w:pPr>
      <w:r w:rsidRPr="00E55710">
        <w:rPr>
          <w:rFonts w:eastAsia="MS Mincho"/>
        </w:rPr>
        <w:t>Annexe 1</w:t>
      </w:r>
      <w:r w:rsidRPr="00E55710">
        <w:rPr>
          <w:rFonts w:eastAsia="MS Mincho"/>
        </w:rPr>
        <w:br/>
      </w:r>
      <w:r w:rsidRPr="00E55710">
        <w:rPr>
          <w:rFonts w:eastAsia="MS Mincho"/>
        </w:rPr>
        <w:br/>
      </w:r>
      <w:r w:rsidRPr="00E55710">
        <w:rPr>
          <w:rFonts w:ascii="Times New Roman Bold" w:eastAsia="MS Mincho" w:hAnsi="Times New Roman Bold"/>
          <w:lang w:eastAsia="ja-JP"/>
        </w:rPr>
        <w:t>Normes de l</w:t>
      </w:r>
      <w:r>
        <w:rPr>
          <w:rFonts w:ascii="Times New Roman Bold" w:eastAsia="MS Mincho" w:hAnsi="Times New Roman Bold"/>
          <w:lang w:eastAsia="ja-JP"/>
        </w:rPr>
        <w:t>'</w:t>
      </w:r>
      <w:r w:rsidRPr="00E55710">
        <w:rPr>
          <w:rFonts w:ascii="Times New Roman Bold" w:eastAsia="MS Mincho" w:hAnsi="Times New Roman Bold"/>
          <w:lang w:eastAsia="ja-JP"/>
        </w:rPr>
        <w:t>ETSI</w:t>
      </w:r>
    </w:p>
    <w:p w14:paraId="262AE1DB" w14:textId="77777777" w:rsidR="000E1797" w:rsidRPr="00E55710" w:rsidRDefault="000E1797" w:rsidP="000E1797">
      <w:pPr>
        <w:pStyle w:val="Normalaftertitle"/>
        <w:rPr>
          <w:rFonts w:eastAsia="MS Mincho"/>
        </w:rPr>
      </w:pPr>
      <w:r w:rsidRPr="00E55710">
        <w:rPr>
          <w:rFonts w:eastAsia="MS Mincho"/>
        </w:rPr>
        <w:t>Les normes de l</w:t>
      </w:r>
      <w:r>
        <w:rPr>
          <w:rFonts w:eastAsia="MS Mincho"/>
        </w:rPr>
        <w:t>'</w:t>
      </w:r>
      <w:r w:rsidRPr="00E55710">
        <w:rPr>
          <w:rFonts w:eastAsia="MS Mincho"/>
        </w:rPr>
        <w:t>ETSI concernant la couche d</w:t>
      </w:r>
      <w:r>
        <w:rPr>
          <w:rFonts w:eastAsia="MS Mincho"/>
        </w:rPr>
        <w:t>'</w:t>
      </w:r>
      <w:r w:rsidRPr="00E55710">
        <w:rPr>
          <w:rFonts w:eastAsia="MS Mincho"/>
        </w:rPr>
        <w:t>accès et la couche média s</w:t>
      </w:r>
      <w:r>
        <w:rPr>
          <w:rFonts w:eastAsia="MS Mincho"/>
        </w:rPr>
        <w:t>'</w:t>
      </w:r>
      <w:r w:rsidRPr="00E55710">
        <w:rPr>
          <w:rFonts w:eastAsia="MS Mincho"/>
        </w:rPr>
        <w:t>appuient sur des caractéristiques telles que:</w:t>
      </w:r>
    </w:p>
    <w:p w14:paraId="56274601" w14:textId="77777777" w:rsidR="000E1797" w:rsidRPr="00E55710" w:rsidRDefault="000E1797" w:rsidP="000E1797">
      <w:pPr>
        <w:pStyle w:val="enumlev1"/>
        <w:rPr>
          <w:rFonts w:eastAsia="MS Mincho"/>
        </w:rPr>
      </w:pPr>
      <w:r w:rsidRPr="00E55710">
        <w:rPr>
          <w:rFonts w:eastAsia="MS Mincho"/>
        </w:rPr>
        <w:t>–</w:t>
      </w:r>
      <w:r w:rsidRPr="00E55710">
        <w:rPr>
          <w:rFonts w:eastAsia="MS Mincho"/>
        </w:rPr>
        <w:tab/>
        <w:t>l</w:t>
      </w:r>
      <w:r>
        <w:rPr>
          <w:rFonts w:eastAsia="MS Mincho"/>
        </w:rPr>
        <w:t>'</w:t>
      </w:r>
      <w:r w:rsidRPr="00E55710">
        <w:rPr>
          <w:rFonts w:eastAsia="MS Mincho"/>
        </w:rPr>
        <w:t>accès à la bande des 5,9 GHz et l</w:t>
      </w:r>
      <w:r>
        <w:rPr>
          <w:rFonts w:eastAsia="MS Mincho"/>
        </w:rPr>
        <w:t>'</w:t>
      </w:r>
      <w:r w:rsidRPr="00E55710">
        <w:rPr>
          <w:rFonts w:eastAsia="MS Mincho"/>
        </w:rPr>
        <w:t>utilisation de cette bande;</w:t>
      </w:r>
    </w:p>
    <w:p w14:paraId="3BB57E16" w14:textId="77777777" w:rsidR="000E1797" w:rsidRPr="00E55710" w:rsidRDefault="000E1797" w:rsidP="000E1797">
      <w:pPr>
        <w:pStyle w:val="enumlev1"/>
        <w:rPr>
          <w:rFonts w:eastAsia="MS Mincho"/>
        </w:rPr>
      </w:pPr>
      <w:r w:rsidRPr="00E55710">
        <w:rPr>
          <w:rFonts w:eastAsia="MS Mincho"/>
        </w:rPr>
        <w:t>–</w:t>
      </w:r>
      <w:r w:rsidRPr="00E55710">
        <w:rPr>
          <w:rFonts w:eastAsia="MS Mincho"/>
        </w:rPr>
        <w:tab/>
        <w:t>le fonctionnement multicanal;</w:t>
      </w:r>
    </w:p>
    <w:p w14:paraId="3CB2F725" w14:textId="77777777" w:rsidR="000E1797" w:rsidRPr="00E55710" w:rsidRDefault="000E1797" w:rsidP="000E1797">
      <w:pPr>
        <w:pStyle w:val="enumlev1"/>
        <w:rPr>
          <w:rFonts w:eastAsia="MS Mincho"/>
        </w:rPr>
      </w:pPr>
      <w:r w:rsidRPr="00E55710">
        <w:rPr>
          <w:rFonts w:eastAsia="MS Mincho"/>
        </w:rPr>
        <w:t>–</w:t>
      </w:r>
      <w:r w:rsidRPr="00E55710">
        <w:rPr>
          <w:rFonts w:eastAsia="MS Mincho"/>
        </w:rPr>
        <w:tab/>
        <w:t>la limitation décentralisée des encombrements (DCC) et la sécurité;</w:t>
      </w:r>
    </w:p>
    <w:p w14:paraId="38C02886" w14:textId="77777777" w:rsidR="000E1797" w:rsidRPr="00E55710" w:rsidRDefault="000E1797" w:rsidP="000E1797">
      <w:pPr>
        <w:pStyle w:val="enumlev1"/>
        <w:rPr>
          <w:rFonts w:eastAsia="MS Mincho"/>
        </w:rPr>
      </w:pPr>
      <w:r w:rsidRPr="00E55710">
        <w:rPr>
          <w:rFonts w:eastAsia="MS Mincho"/>
        </w:rPr>
        <w:t>–</w:t>
      </w:r>
      <w:r w:rsidRPr="00E55710">
        <w:rPr>
          <w:rFonts w:eastAsia="MS Mincho"/>
        </w:rPr>
        <w:tab/>
        <w:t xml:space="preserve">la coexistence des applications ITS et EFC (utilisant les communications </w:t>
      </w:r>
      <w:r w:rsidRPr="00E55710">
        <w:rPr>
          <w:rFonts w:eastAsiaTheme="minorEastAsia"/>
          <w:spacing w:val="-4"/>
          <w:lang w:eastAsia="ja-JP"/>
        </w:rPr>
        <w:t>spécialisées à courte distance (</w:t>
      </w:r>
      <w:r w:rsidRPr="00E55710">
        <w:rPr>
          <w:rFonts w:eastAsia="MS Mincho"/>
        </w:rPr>
        <w:t>DSRC) du Comité européen de normalisation (CEN)) dans les bandes de fréquences des 5,8 GHz et 5,9 GHz; et</w:t>
      </w:r>
    </w:p>
    <w:p w14:paraId="3EDF6D9A" w14:textId="77777777" w:rsidR="000E1797" w:rsidRPr="00E55710" w:rsidRDefault="000E1797" w:rsidP="000E1797">
      <w:pPr>
        <w:pStyle w:val="enumlev1"/>
        <w:rPr>
          <w:rFonts w:eastAsia="MS Mincho"/>
        </w:rPr>
      </w:pPr>
      <w:r w:rsidRPr="00E55710">
        <w:rPr>
          <w:rFonts w:eastAsia="MS Mincho"/>
        </w:rPr>
        <w:t>–</w:t>
      </w:r>
      <w:r w:rsidRPr="00E55710">
        <w:rPr>
          <w:rFonts w:eastAsia="MS Mincho"/>
        </w:rPr>
        <w:tab/>
        <w:t>les normes relatives aux tests pour les systèmes ITS.</w:t>
      </w:r>
    </w:p>
    <w:p w14:paraId="1C7C8D61" w14:textId="77777777" w:rsidR="000E1797" w:rsidRPr="00E55710" w:rsidRDefault="000E1797" w:rsidP="000E1797">
      <w:pPr>
        <w:rPr>
          <w:rFonts w:eastAsia="MS Mincho"/>
        </w:rPr>
      </w:pPr>
      <w:r w:rsidRPr="00E55710">
        <w:rPr>
          <w:rFonts w:eastAsia="MS Mincho"/>
          <w:lang w:eastAsia="ja-JP"/>
        </w:rPr>
        <w:t>Les caractéristiques techniques des communications de véhicule à véhicule (V2V) et de véhicule à infrastructure (V2I) pour les systèmes ETSI ITS-G5 figurent dans le Tableau 2.</w:t>
      </w:r>
    </w:p>
    <w:p w14:paraId="08482C13" w14:textId="77777777" w:rsidR="000E1797" w:rsidRPr="00E55710" w:rsidRDefault="000E1797" w:rsidP="000E1797">
      <w:pPr>
        <w:pStyle w:val="TableNo"/>
        <w:rPr>
          <w:lang w:eastAsia="ja-JP"/>
        </w:rPr>
      </w:pPr>
      <w:r w:rsidRPr="00E55710">
        <w:t xml:space="preserve">TABLEAU </w:t>
      </w:r>
      <w:r w:rsidRPr="00E55710">
        <w:rPr>
          <w:lang w:eastAsia="ja-JP"/>
        </w:rPr>
        <w:t>2</w:t>
      </w:r>
    </w:p>
    <w:p w14:paraId="53CF7772" w14:textId="77777777" w:rsidR="000E1797" w:rsidRPr="00E55710" w:rsidRDefault="000E1797" w:rsidP="000E1797">
      <w:pPr>
        <w:pStyle w:val="Tabletitle"/>
        <w:rPr>
          <w:lang w:eastAsia="ja-JP"/>
        </w:rPr>
      </w:pPr>
      <w:r w:rsidRPr="00E55710">
        <w:rPr>
          <w:rFonts w:eastAsia="MS Mincho"/>
          <w:lang w:eastAsia="ja-JP"/>
        </w:rPr>
        <w:t>Caractéristiques du système de transmission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49"/>
      </w:tblGrid>
      <w:tr w:rsidR="000E1797" w:rsidRPr="00E55710" w14:paraId="265ADFAC" w14:textId="77777777" w:rsidTr="00F74AD4">
        <w:trPr>
          <w:jc w:val="center"/>
        </w:trPr>
        <w:tc>
          <w:tcPr>
            <w:tcW w:w="4390" w:type="dxa"/>
            <w:tcBorders>
              <w:top w:val="single" w:sz="4" w:space="0" w:color="auto"/>
              <w:left w:val="single" w:sz="4" w:space="0" w:color="auto"/>
              <w:bottom w:val="single" w:sz="4" w:space="0" w:color="auto"/>
              <w:right w:val="single" w:sz="4" w:space="0" w:color="auto"/>
            </w:tcBorders>
            <w:hideMark/>
          </w:tcPr>
          <w:p w14:paraId="59262023" w14:textId="77777777" w:rsidR="000E1797" w:rsidRPr="00E55710" w:rsidRDefault="000E1797" w:rsidP="00F74AD4">
            <w:pPr>
              <w:pStyle w:val="Tablehead"/>
            </w:pPr>
            <w:r w:rsidRPr="00E55710">
              <w:rPr>
                <w:rFonts w:eastAsia="MS Mincho"/>
              </w:rPr>
              <w:t>Paramètre</w:t>
            </w:r>
          </w:p>
        </w:tc>
        <w:tc>
          <w:tcPr>
            <w:tcW w:w="5249" w:type="dxa"/>
            <w:tcBorders>
              <w:top w:val="single" w:sz="4" w:space="0" w:color="auto"/>
              <w:left w:val="single" w:sz="4" w:space="0" w:color="auto"/>
              <w:bottom w:val="single" w:sz="4" w:space="0" w:color="auto"/>
              <w:right w:val="single" w:sz="4" w:space="0" w:color="auto"/>
            </w:tcBorders>
          </w:tcPr>
          <w:p w14:paraId="26ABC2BF" w14:textId="77777777" w:rsidR="000E1797" w:rsidRPr="00E55710" w:rsidRDefault="000E1797" w:rsidP="00F74AD4">
            <w:pPr>
              <w:pStyle w:val="Tablehead"/>
            </w:pPr>
            <w:r w:rsidRPr="00E55710">
              <w:rPr>
                <w:rFonts w:eastAsia="MS Mincho"/>
                <w:lang w:eastAsia="ja-JP"/>
              </w:rPr>
              <w:t>Caractéristique technique</w:t>
            </w:r>
          </w:p>
        </w:tc>
      </w:tr>
      <w:tr w:rsidR="000E1797" w:rsidRPr="00E55710" w14:paraId="77F986CF" w14:textId="77777777" w:rsidTr="00F74AD4">
        <w:trPr>
          <w:jc w:val="center"/>
        </w:trPr>
        <w:tc>
          <w:tcPr>
            <w:tcW w:w="4390" w:type="dxa"/>
            <w:tcBorders>
              <w:top w:val="single" w:sz="4" w:space="0" w:color="auto"/>
              <w:left w:val="single" w:sz="4" w:space="0" w:color="auto"/>
              <w:bottom w:val="single" w:sz="4" w:space="0" w:color="auto"/>
              <w:right w:val="single" w:sz="4" w:space="0" w:color="auto"/>
            </w:tcBorders>
            <w:hideMark/>
          </w:tcPr>
          <w:p w14:paraId="07438B80" w14:textId="77777777" w:rsidR="000E1797" w:rsidRPr="00E55710" w:rsidRDefault="000E1797" w:rsidP="00F74AD4">
            <w:pPr>
              <w:pStyle w:val="Tabletext"/>
              <w:jc w:val="left"/>
            </w:pPr>
            <w:r w:rsidRPr="00E55710">
              <w:t>Plage de fréquences de fonctionnement (MHz)</w:t>
            </w:r>
          </w:p>
        </w:tc>
        <w:tc>
          <w:tcPr>
            <w:tcW w:w="5249" w:type="dxa"/>
            <w:tcBorders>
              <w:top w:val="single" w:sz="4" w:space="0" w:color="auto"/>
              <w:left w:val="single" w:sz="4" w:space="0" w:color="auto"/>
              <w:bottom w:val="single" w:sz="4" w:space="0" w:color="auto"/>
              <w:right w:val="single" w:sz="4" w:space="0" w:color="auto"/>
            </w:tcBorders>
          </w:tcPr>
          <w:p w14:paraId="454B61F3" w14:textId="77777777" w:rsidR="000E1797" w:rsidRPr="00E55710" w:rsidRDefault="000E1797" w:rsidP="00F74AD4">
            <w:pPr>
              <w:pStyle w:val="Tabletext"/>
              <w:jc w:val="left"/>
            </w:pPr>
            <w:r w:rsidRPr="00E55710">
              <w:t>5 855-5 925</w:t>
            </w:r>
          </w:p>
        </w:tc>
      </w:tr>
      <w:tr w:rsidR="000E1797" w:rsidRPr="00E55710" w14:paraId="6953C056" w14:textId="77777777" w:rsidTr="00F74AD4">
        <w:trPr>
          <w:jc w:val="center"/>
        </w:trPr>
        <w:tc>
          <w:tcPr>
            <w:tcW w:w="4390" w:type="dxa"/>
            <w:tcBorders>
              <w:top w:val="single" w:sz="4" w:space="0" w:color="auto"/>
              <w:left w:val="single" w:sz="4" w:space="0" w:color="auto"/>
              <w:bottom w:val="single" w:sz="4" w:space="0" w:color="auto"/>
              <w:right w:val="single" w:sz="4" w:space="0" w:color="auto"/>
            </w:tcBorders>
            <w:hideMark/>
          </w:tcPr>
          <w:p w14:paraId="3AB5A3BE" w14:textId="77777777" w:rsidR="000E1797" w:rsidRPr="00E55710" w:rsidRDefault="000E1797" w:rsidP="00F74AD4">
            <w:pPr>
              <w:pStyle w:val="Tabletext"/>
              <w:jc w:val="left"/>
            </w:pPr>
            <w:r w:rsidRPr="00E55710">
              <w:rPr>
                <w:rFonts w:asciiTheme="majorBidi" w:hAnsiTheme="majorBidi" w:cstheme="majorBidi"/>
                <w:lang w:eastAsia="ja-JP"/>
              </w:rPr>
              <w:t>Largeur de bande du canal RF (MHz)</w:t>
            </w:r>
          </w:p>
        </w:tc>
        <w:tc>
          <w:tcPr>
            <w:tcW w:w="5249" w:type="dxa"/>
            <w:tcBorders>
              <w:top w:val="single" w:sz="4" w:space="0" w:color="auto"/>
              <w:left w:val="single" w:sz="4" w:space="0" w:color="auto"/>
              <w:bottom w:val="single" w:sz="4" w:space="0" w:color="auto"/>
              <w:right w:val="single" w:sz="4" w:space="0" w:color="auto"/>
            </w:tcBorders>
          </w:tcPr>
          <w:p w14:paraId="65578344" w14:textId="77777777" w:rsidR="000E1797" w:rsidRPr="00E55710" w:rsidRDefault="000E1797" w:rsidP="00F74AD4">
            <w:pPr>
              <w:pStyle w:val="Tabletext"/>
              <w:jc w:val="left"/>
            </w:pPr>
            <w:r w:rsidRPr="00E55710">
              <w:t xml:space="preserve">10 </w:t>
            </w:r>
          </w:p>
        </w:tc>
      </w:tr>
      <w:tr w:rsidR="000E1797" w:rsidRPr="00E55710" w14:paraId="3019BEA7" w14:textId="77777777" w:rsidTr="00F74AD4">
        <w:trPr>
          <w:jc w:val="center"/>
        </w:trPr>
        <w:tc>
          <w:tcPr>
            <w:tcW w:w="4390" w:type="dxa"/>
            <w:tcBorders>
              <w:top w:val="single" w:sz="4" w:space="0" w:color="auto"/>
              <w:left w:val="single" w:sz="4" w:space="0" w:color="auto"/>
              <w:bottom w:val="single" w:sz="4" w:space="0" w:color="auto"/>
              <w:right w:val="single" w:sz="4" w:space="0" w:color="auto"/>
            </w:tcBorders>
            <w:hideMark/>
          </w:tcPr>
          <w:p w14:paraId="4D068E04" w14:textId="77777777" w:rsidR="000E1797" w:rsidRPr="00E55710" w:rsidRDefault="000E1797" w:rsidP="00F74AD4">
            <w:pPr>
              <w:pStyle w:val="Tabletext"/>
              <w:jc w:val="left"/>
            </w:pPr>
            <w:r w:rsidRPr="00E55710">
              <w:rPr>
                <w:rFonts w:asciiTheme="majorBidi" w:hAnsiTheme="majorBidi" w:cstheme="majorBidi"/>
              </w:rPr>
              <w:t>Puissance RF d</w:t>
            </w:r>
            <w:r>
              <w:rPr>
                <w:rFonts w:asciiTheme="majorBidi" w:hAnsiTheme="majorBidi" w:cstheme="majorBidi"/>
              </w:rPr>
              <w:t>'</w:t>
            </w:r>
            <w:r w:rsidRPr="00E55710">
              <w:rPr>
                <w:rFonts w:asciiTheme="majorBidi" w:hAnsiTheme="majorBidi" w:cstheme="majorBidi"/>
              </w:rPr>
              <w:t>émission/</w:t>
            </w:r>
            <w:r w:rsidRPr="00E55710">
              <w:rPr>
                <w:rFonts w:asciiTheme="majorBidi" w:hAnsiTheme="majorBidi" w:cstheme="majorBidi"/>
                <w:lang w:eastAsia="ja-JP"/>
              </w:rPr>
              <w:t>p.i.r.e.</w:t>
            </w:r>
          </w:p>
        </w:tc>
        <w:tc>
          <w:tcPr>
            <w:tcW w:w="5249" w:type="dxa"/>
            <w:tcBorders>
              <w:top w:val="single" w:sz="4" w:space="0" w:color="auto"/>
              <w:left w:val="single" w:sz="4" w:space="0" w:color="auto"/>
              <w:bottom w:val="single" w:sz="4" w:space="0" w:color="auto"/>
              <w:right w:val="single" w:sz="4" w:space="0" w:color="auto"/>
            </w:tcBorders>
          </w:tcPr>
          <w:p w14:paraId="0F830314" w14:textId="77777777" w:rsidR="000E1797" w:rsidRPr="00E55710" w:rsidRDefault="000E1797" w:rsidP="00F74AD4">
            <w:pPr>
              <w:pStyle w:val="Tabletext"/>
              <w:jc w:val="left"/>
            </w:pPr>
            <w:r w:rsidRPr="00E55710">
              <w:t xml:space="preserve">Limite type de p.i.r.e. maximale de 33 dBm </w:t>
            </w:r>
          </w:p>
        </w:tc>
      </w:tr>
      <w:tr w:rsidR="000E1797" w:rsidRPr="00E55710" w14:paraId="33C63E4D" w14:textId="77777777" w:rsidTr="00F74AD4">
        <w:trPr>
          <w:trHeight w:val="365"/>
          <w:jc w:val="center"/>
        </w:trPr>
        <w:tc>
          <w:tcPr>
            <w:tcW w:w="4390" w:type="dxa"/>
            <w:tcBorders>
              <w:top w:val="single" w:sz="4" w:space="0" w:color="auto"/>
              <w:left w:val="single" w:sz="4" w:space="0" w:color="auto"/>
              <w:bottom w:val="single" w:sz="4" w:space="0" w:color="auto"/>
              <w:right w:val="single" w:sz="4" w:space="0" w:color="auto"/>
            </w:tcBorders>
            <w:hideMark/>
          </w:tcPr>
          <w:p w14:paraId="66B3E2D5" w14:textId="77777777" w:rsidR="000E1797" w:rsidRPr="00E55710" w:rsidRDefault="000E1797" w:rsidP="00F74AD4">
            <w:pPr>
              <w:pStyle w:val="Tabletext"/>
              <w:jc w:val="left"/>
            </w:pPr>
            <w:r w:rsidRPr="00E55710">
              <w:rPr>
                <w:rFonts w:asciiTheme="majorBidi" w:hAnsiTheme="majorBidi" w:cstheme="majorBidi"/>
                <w:szCs w:val="22"/>
              </w:rPr>
              <w:t>Type de modulation</w:t>
            </w:r>
          </w:p>
        </w:tc>
        <w:tc>
          <w:tcPr>
            <w:tcW w:w="5249" w:type="dxa"/>
            <w:tcBorders>
              <w:top w:val="single" w:sz="4" w:space="0" w:color="auto"/>
              <w:left w:val="single" w:sz="4" w:space="0" w:color="auto"/>
              <w:bottom w:val="single" w:sz="4" w:space="0" w:color="auto"/>
              <w:right w:val="single" w:sz="4" w:space="0" w:color="auto"/>
            </w:tcBorders>
          </w:tcPr>
          <w:p w14:paraId="1E12013D" w14:textId="77777777" w:rsidR="000E1797" w:rsidRPr="00E55710" w:rsidRDefault="000E1797" w:rsidP="00F74AD4">
            <w:pPr>
              <w:pStyle w:val="Tabletext"/>
              <w:jc w:val="left"/>
            </w:pPr>
            <w:r w:rsidRPr="00E55710">
              <w:rPr>
                <w:color w:val="000000"/>
              </w:rPr>
              <w:t>MDP-2 MROF</w:t>
            </w:r>
            <w:r w:rsidRPr="00E55710">
              <w:t xml:space="preserve">, </w:t>
            </w:r>
            <w:r w:rsidRPr="00E55710">
              <w:rPr>
                <w:color w:val="000000"/>
              </w:rPr>
              <w:t>MDP-4 MROF</w:t>
            </w:r>
            <w:r w:rsidRPr="00E55710">
              <w:t>, MAQ-16 MROF, MAQ-64 MROF</w:t>
            </w:r>
          </w:p>
        </w:tc>
      </w:tr>
      <w:tr w:rsidR="000E1797" w:rsidRPr="00E55710" w14:paraId="61F904F0" w14:textId="77777777" w:rsidTr="00F74AD4">
        <w:trPr>
          <w:jc w:val="center"/>
        </w:trPr>
        <w:tc>
          <w:tcPr>
            <w:tcW w:w="4390" w:type="dxa"/>
            <w:tcBorders>
              <w:top w:val="single" w:sz="4" w:space="0" w:color="auto"/>
              <w:left w:val="single" w:sz="4" w:space="0" w:color="auto"/>
              <w:bottom w:val="single" w:sz="4" w:space="0" w:color="auto"/>
              <w:right w:val="single" w:sz="4" w:space="0" w:color="auto"/>
            </w:tcBorders>
            <w:hideMark/>
          </w:tcPr>
          <w:p w14:paraId="5750F234" w14:textId="77777777" w:rsidR="000E1797" w:rsidRPr="00E55710" w:rsidRDefault="000E1797" w:rsidP="00F74AD4">
            <w:pPr>
              <w:pStyle w:val="Tabletext"/>
              <w:jc w:val="left"/>
            </w:pPr>
            <w:r w:rsidRPr="00E55710">
              <w:rPr>
                <w:rFonts w:asciiTheme="majorBidi" w:hAnsiTheme="majorBidi" w:cstheme="majorBidi"/>
                <w:szCs w:val="22"/>
                <w:lang w:eastAsia="ja-JP"/>
              </w:rPr>
              <w:t>Correction d</w:t>
            </w:r>
            <w:r>
              <w:rPr>
                <w:rFonts w:asciiTheme="majorBidi" w:hAnsiTheme="majorBidi" w:cstheme="majorBidi"/>
                <w:szCs w:val="22"/>
                <w:lang w:eastAsia="ja-JP"/>
              </w:rPr>
              <w:t>'</w:t>
            </w:r>
            <w:r w:rsidRPr="00E55710">
              <w:rPr>
                <w:rFonts w:asciiTheme="majorBidi" w:hAnsiTheme="majorBidi" w:cstheme="majorBidi"/>
                <w:szCs w:val="22"/>
                <w:lang w:eastAsia="ja-JP"/>
              </w:rPr>
              <w:t>erreur directe</w:t>
            </w:r>
          </w:p>
        </w:tc>
        <w:tc>
          <w:tcPr>
            <w:tcW w:w="5249" w:type="dxa"/>
            <w:tcBorders>
              <w:top w:val="single" w:sz="4" w:space="0" w:color="auto"/>
              <w:left w:val="single" w:sz="4" w:space="0" w:color="auto"/>
              <w:bottom w:val="single" w:sz="4" w:space="0" w:color="auto"/>
              <w:right w:val="single" w:sz="4" w:space="0" w:color="auto"/>
            </w:tcBorders>
          </w:tcPr>
          <w:p w14:paraId="576893C0" w14:textId="77777777" w:rsidR="000E1797" w:rsidRPr="00E55710" w:rsidRDefault="000E1797" w:rsidP="00F74AD4">
            <w:pPr>
              <w:pStyle w:val="Tabletext"/>
              <w:jc w:val="left"/>
            </w:pPr>
            <w:r w:rsidRPr="00E55710">
              <w:t>Codage convolutif, rendement = 1/2, 2/3, 3/4</w:t>
            </w:r>
          </w:p>
        </w:tc>
      </w:tr>
      <w:tr w:rsidR="000E1797" w:rsidRPr="00E55710" w14:paraId="07167018" w14:textId="77777777" w:rsidTr="00F74AD4">
        <w:trPr>
          <w:jc w:val="center"/>
        </w:trPr>
        <w:tc>
          <w:tcPr>
            <w:tcW w:w="4390" w:type="dxa"/>
            <w:tcBorders>
              <w:top w:val="single" w:sz="4" w:space="0" w:color="auto"/>
              <w:left w:val="single" w:sz="4" w:space="0" w:color="auto"/>
              <w:bottom w:val="single" w:sz="4" w:space="0" w:color="auto"/>
              <w:right w:val="single" w:sz="4" w:space="0" w:color="auto"/>
            </w:tcBorders>
            <w:hideMark/>
          </w:tcPr>
          <w:p w14:paraId="293F6360" w14:textId="77777777" w:rsidR="000E1797" w:rsidRPr="00E55710" w:rsidRDefault="000E1797" w:rsidP="00F74AD4">
            <w:pPr>
              <w:pStyle w:val="Tabletext"/>
              <w:jc w:val="left"/>
            </w:pPr>
            <w:r w:rsidRPr="00E55710">
              <w:t>Débit de transmission des données</w:t>
            </w:r>
          </w:p>
        </w:tc>
        <w:tc>
          <w:tcPr>
            <w:tcW w:w="5249" w:type="dxa"/>
            <w:tcBorders>
              <w:top w:val="single" w:sz="4" w:space="0" w:color="auto"/>
              <w:left w:val="single" w:sz="4" w:space="0" w:color="auto"/>
              <w:bottom w:val="single" w:sz="4" w:space="0" w:color="auto"/>
              <w:right w:val="single" w:sz="4" w:space="0" w:color="auto"/>
            </w:tcBorders>
          </w:tcPr>
          <w:p w14:paraId="7FD41AD6" w14:textId="77777777" w:rsidR="000E1797" w:rsidRPr="00E55710" w:rsidRDefault="000E1797" w:rsidP="00F74AD4">
            <w:pPr>
              <w:pStyle w:val="Tabletext"/>
              <w:jc w:val="left"/>
            </w:pPr>
            <w:r w:rsidRPr="00E55710">
              <w:t>3; 4,5; 6; 9; 12; 18; 24; 27</w:t>
            </w:r>
          </w:p>
        </w:tc>
      </w:tr>
      <w:tr w:rsidR="000E1797" w:rsidRPr="00E55710" w14:paraId="1BB6AD61" w14:textId="77777777" w:rsidTr="00F74AD4">
        <w:trPr>
          <w:jc w:val="center"/>
        </w:trPr>
        <w:tc>
          <w:tcPr>
            <w:tcW w:w="4390" w:type="dxa"/>
            <w:tcBorders>
              <w:top w:val="single" w:sz="4" w:space="0" w:color="auto"/>
              <w:left w:val="single" w:sz="4" w:space="0" w:color="auto"/>
              <w:bottom w:val="single" w:sz="4" w:space="0" w:color="auto"/>
              <w:right w:val="single" w:sz="4" w:space="0" w:color="auto"/>
            </w:tcBorders>
            <w:hideMark/>
          </w:tcPr>
          <w:p w14:paraId="02D6EF03" w14:textId="77777777" w:rsidR="000E1797" w:rsidRPr="00E55710" w:rsidRDefault="000E1797" w:rsidP="00F74AD4">
            <w:pPr>
              <w:pStyle w:val="Tabletext"/>
              <w:jc w:val="left"/>
            </w:pPr>
            <w:r w:rsidRPr="00E55710">
              <w:rPr>
                <w:rFonts w:asciiTheme="majorBidi" w:hAnsiTheme="majorBidi" w:cstheme="majorBidi"/>
                <w:szCs w:val="22"/>
              </w:rPr>
              <w:t>Commande d</w:t>
            </w:r>
            <w:r>
              <w:rPr>
                <w:rFonts w:asciiTheme="majorBidi" w:hAnsiTheme="majorBidi" w:cstheme="majorBidi"/>
                <w:szCs w:val="22"/>
              </w:rPr>
              <w:t>'</w:t>
            </w:r>
            <w:r w:rsidRPr="00E55710">
              <w:rPr>
                <w:rFonts w:asciiTheme="majorBidi" w:hAnsiTheme="majorBidi" w:cstheme="majorBidi"/>
                <w:szCs w:val="22"/>
              </w:rPr>
              <w:t>accès au support physique</w:t>
            </w:r>
          </w:p>
        </w:tc>
        <w:tc>
          <w:tcPr>
            <w:tcW w:w="5249" w:type="dxa"/>
            <w:tcBorders>
              <w:top w:val="single" w:sz="4" w:space="0" w:color="auto"/>
              <w:left w:val="single" w:sz="4" w:space="0" w:color="auto"/>
              <w:bottom w:val="single" w:sz="4" w:space="0" w:color="auto"/>
              <w:right w:val="single" w:sz="4" w:space="0" w:color="auto"/>
            </w:tcBorders>
          </w:tcPr>
          <w:p w14:paraId="0A9BF29A" w14:textId="77777777" w:rsidR="000E1797" w:rsidRPr="00E55710" w:rsidRDefault="000E1797" w:rsidP="00F74AD4">
            <w:pPr>
              <w:pStyle w:val="Tabletext"/>
              <w:jc w:val="left"/>
            </w:pPr>
            <w:r w:rsidRPr="00E55710">
              <w:rPr>
                <w:rFonts w:eastAsia="MS Mincho"/>
              </w:rPr>
              <w:t>AMDP/AC</w:t>
            </w:r>
          </w:p>
        </w:tc>
      </w:tr>
      <w:tr w:rsidR="000E1797" w:rsidRPr="00E55710" w14:paraId="65EEB2FA" w14:textId="77777777" w:rsidTr="00F74AD4">
        <w:trPr>
          <w:jc w:val="center"/>
        </w:trPr>
        <w:tc>
          <w:tcPr>
            <w:tcW w:w="4390" w:type="dxa"/>
            <w:tcBorders>
              <w:top w:val="single" w:sz="4" w:space="0" w:color="auto"/>
              <w:left w:val="single" w:sz="4" w:space="0" w:color="auto"/>
              <w:bottom w:val="single" w:sz="4" w:space="0" w:color="auto"/>
              <w:right w:val="single" w:sz="4" w:space="0" w:color="auto"/>
            </w:tcBorders>
            <w:hideMark/>
          </w:tcPr>
          <w:p w14:paraId="4A262BE2" w14:textId="77777777" w:rsidR="000E1797" w:rsidRPr="00E55710" w:rsidRDefault="000E1797" w:rsidP="00F74AD4">
            <w:pPr>
              <w:pStyle w:val="Tabletext"/>
              <w:jc w:val="left"/>
            </w:pPr>
            <w:r w:rsidRPr="00E55710">
              <w:rPr>
                <w:rFonts w:asciiTheme="majorBidi" w:hAnsiTheme="majorBidi" w:cstheme="majorBidi"/>
                <w:szCs w:val="22"/>
                <w:lang w:eastAsia="ja-JP"/>
              </w:rPr>
              <w:t>Méthode duplex</w:t>
            </w:r>
          </w:p>
        </w:tc>
        <w:tc>
          <w:tcPr>
            <w:tcW w:w="5249" w:type="dxa"/>
            <w:tcBorders>
              <w:top w:val="single" w:sz="4" w:space="0" w:color="auto"/>
              <w:left w:val="single" w:sz="4" w:space="0" w:color="auto"/>
              <w:bottom w:val="single" w:sz="4" w:space="0" w:color="auto"/>
              <w:right w:val="single" w:sz="4" w:space="0" w:color="auto"/>
            </w:tcBorders>
          </w:tcPr>
          <w:p w14:paraId="356E5CE6" w14:textId="77777777" w:rsidR="000E1797" w:rsidRPr="00E55710" w:rsidRDefault="000E1797" w:rsidP="00F74AD4">
            <w:pPr>
              <w:pStyle w:val="Tabletext"/>
              <w:jc w:val="left"/>
            </w:pPr>
            <w:r w:rsidRPr="00E55710">
              <w:t>DRT</w:t>
            </w:r>
          </w:p>
        </w:tc>
      </w:tr>
    </w:tbl>
    <w:p w14:paraId="5AF4B6D2" w14:textId="77777777" w:rsidR="003348FE" w:rsidRPr="00F27C5D" w:rsidRDefault="003348FE" w:rsidP="003348FE">
      <w:pPr>
        <w:pStyle w:val="Tablefin"/>
      </w:pPr>
    </w:p>
    <w:p w14:paraId="11550F58" w14:textId="77777777" w:rsidR="000E1797" w:rsidRPr="00E55710" w:rsidRDefault="000E1797" w:rsidP="003348FE">
      <w:pPr>
        <w:pStyle w:val="TableNo"/>
        <w:rPr>
          <w:rFonts w:eastAsia="MS Mincho"/>
        </w:rPr>
      </w:pPr>
      <w:r w:rsidRPr="003348FE">
        <w:rPr>
          <w:rFonts w:eastAsia="MS Mincho"/>
        </w:rPr>
        <w:t>TABLEAU</w:t>
      </w:r>
      <w:r w:rsidRPr="00E55710">
        <w:rPr>
          <w:rFonts w:eastAsia="MS Mincho"/>
        </w:rPr>
        <w:t xml:space="preserve"> 3</w:t>
      </w:r>
    </w:p>
    <w:p w14:paraId="073A5360" w14:textId="77777777" w:rsidR="000E1797" w:rsidRPr="00E55710" w:rsidRDefault="000E1797" w:rsidP="000E1797">
      <w:pPr>
        <w:pStyle w:val="Tabletitle"/>
        <w:rPr>
          <w:rFonts w:eastAsia="MS Mincho"/>
        </w:rPr>
      </w:pPr>
      <w:r w:rsidRPr="00E55710">
        <w:rPr>
          <w:rFonts w:eastAsia="MS Mincho"/>
        </w:rPr>
        <w:t>Normes de base concernant la couche d</w:t>
      </w:r>
      <w:r>
        <w:rPr>
          <w:rFonts w:eastAsia="MS Mincho"/>
        </w:rPr>
        <w:t>'</w:t>
      </w:r>
      <w:r w:rsidRPr="00E55710">
        <w:rPr>
          <w:rFonts w:eastAsia="MS Mincho"/>
        </w:rPr>
        <w:t>accès et la couche média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0"/>
        <w:gridCol w:w="2079"/>
      </w:tblGrid>
      <w:tr w:rsidR="000E1797" w:rsidRPr="00E55710" w14:paraId="1E972384" w14:textId="77777777" w:rsidTr="003348FE">
        <w:trPr>
          <w:trHeight w:val="674"/>
          <w:jc w:val="center"/>
        </w:trPr>
        <w:tc>
          <w:tcPr>
            <w:tcW w:w="7560" w:type="dxa"/>
            <w:tcBorders>
              <w:top w:val="single" w:sz="4" w:space="0" w:color="auto"/>
              <w:left w:val="single" w:sz="4" w:space="0" w:color="auto"/>
              <w:bottom w:val="single" w:sz="4" w:space="0" w:color="auto"/>
              <w:right w:val="single" w:sz="4" w:space="0" w:color="auto"/>
            </w:tcBorders>
            <w:vAlign w:val="center"/>
            <w:hideMark/>
          </w:tcPr>
          <w:p w14:paraId="639D4A63" w14:textId="77777777" w:rsidR="000E1797" w:rsidRPr="00E55710" w:rsidRDefault="000E1797" w:rsidP="00F74AD4">
            <w:pPr>
              <w:pStyle w:val="Tablehead"/>
              <w:keepLines/>
              <w:rPr>
                <w:rFonts w:eastAsia="MS Mincho"/>
              </w:rPr>
            </w:pPr>
            <w:r w:rsidRPr="00E55710">
              <w:rPr>
                <w:rFonts w:eastAsia="MS Mincho"/>
              </w:rPr>
              <w:br w:type="page"/>
              <w:t>Titre de la norme</w:t>
            </w:r>
          </w:p>
        </w:tc>
        <w:tc>
          <w:tcPr>
            <w:tcW w:w="2079" w:type="dxa"/>
            <w:tcBorders>
              <w:top w:val="single" w:sz="4" w:space="0" w:color="auto"/>
              <w:left w:val="single" w:sz="4" w:space="0" w:color="auto"/>
              <w:bottom w:val="single" w:sz="4" w:space="0" w:color="auto"/>
              <w:right w:val="single" w:sz="4" w:space="0" w:color="auto"/>
            </w:tcBorders>
            <w:vAlign w:val="center"/>
            <w:hideMark/>
          </w:tcPr>
          <w:p w14:paraId="243BA0DE" w14:textId="77777777" w:rsidR="000E1797" w:rsidRPr="00E55710" w:rsidRDefault="000E1797" w:rsidP="00F74AD4">
            <w:pPr>
              <w:pStyle w:val="Tablehead"/>
              <w:keepLines/>
              <w:rPr>
                <w:rFonts w:eastAsia="MS Mincho"/>
              </w:rPr>
            </w:pPr>
            <w:r>
              <w:rPr>
                <w:rFonts w:eastAsia="MS Mincho"/>
              </w:rPr>
              <w:t>Numéro de la </w:t>
            </w:r>
            <w:r w:rsidRPr="00E55710">
              <w:rPr>
                <w:rFonts w:eastAsia="MS Mincho"/>
              </w:rPr>
              <w:t>norme</w:t>
            </w:r>
          </w:p>
        </w:tc>
      </w:tr>
      <w:tr w:rsidR="000E1797" w:rsidRPr="00E55710" w14:paraId="51A9530B" w14:textId="77777777" w:rsidTr="003348FE">
        <w:trPr>
          <w:trHeight w:val="782"/>
          <w:jc w:val="center"/>
        </w:trPr>
        <w:tc>
          <w:tcPr>
            <w:tcW w:w="7560" w:type="dxa"/>
            <w:tcBorders>
              <w:top w:val="single" w:sz="4" w:space="0" w:color="auto"/>
              <w:left w:val="single" w:sz="4" w:space="0" w:color="auto"/>
              <w:bottom w:val="single" w:sz="4" w:space="0" w:color="auto"/>
              <w:right w:val="single" w:sz="4" w:space="0" w:color="auto"/>
            </w:tcBorders>
            <w:hideMark/>
          </w:tcPr>
          <w:p w14:paraId="06A0C531" w14:textId="77777777" w:rsidR="003348FE" w:rsidRDefault="000E1797" w:rsidP="00F74AD4">
            <w:pPr>
              <w:pStyle w:val="Tabletext"/>
              <w:keepNext/>
              <w:keepLines/>
              <w:jc w:val="left"/>
              <w:rPr>
                <w:rFonts w:eastAsia="MS Mincho"/>
              </w:rPr>
            </w:pPr>
            <w:r w:rsidRPr="00E55710">
              <w:rPr>
                <w:rFonts w:eastAsia="MS Mincho"/>
              </w:rPr>
              <w:t xml:space="preserve">Systèmes </w:t>
            </w:r>
            <w:r>
              <w:rPr>
                <w:rFonts w:eastAsia="MS Mincho"/>
              </w:rPr>
              <w:t xml:space="preserve">de transport intelligents (ITS); </w:t>
            </w:r>
          </w:p>
          <w:p w14:paraId="212EF4E7" w14:textId="77777777" w:rsidR="003348FE" w:rsidRDefault="000E1797" w:rsidP="00F74AD4">
            <w:pPr>
              <w:pStyle w:val="Tabletext"/>
              <w:keepNext/>
              <w:keepLines/>
              <w:jc w:val="left"/>
              <w:rPr>
                <w:rFonts w:eastAsia="MS Mincho"/>
              </w:rPr>
            </w:pPr>
            <w:r w:rsidRPr="00E55710">
              <w:rPr>
                <w:rFonts w:eastAsia="MS Mincho"/>
              </w:rPr>
              <w:t>Équipements de radiocommunication fonctionn</w:t>
            </w:r>
            <w:r>
              <w:rPr>
                <w:rFonts w:eastAsia="MS Mincho"/>
              </w:rPr>
              <w:t xml:space="preserve">ant dans la bande de fréquences 5 855-5 925 MHz; </w:t>
            </w:r>
          </w:p>
          <w:p w14:paraId="273A41A4" w14:textId="77701051" w:rsidR="000E1797" w:rsidRPr="00E55710" w:rsidRDefault="000E1797" w:rsidP="00F74AD4">
            <w:pPr>
              <w:pStyle w:val="Tabletext"/>
              <w:keepNext/>
              <w:keepLines/>
              <w:jc w:val="left"/>
              <w:rPr>
                <w:rFonts w:eastAsia="MS Mincho"/>
              </w:rPr>
            </w:pPr>
            <w:r w:rsidRPr="00E55710">
              <w:rPr>
                <w:rFonts w:eastAsia="MS Mincho"/>
              </w:rPr>
              <w:t>Norme harmonisée reprenant les exigences essentielles de l</w:t>
            </w:r>
            <w:r>
              <w:rPr>
                <w:rFonts w:eastAsia="MS Mincho"/>
              </w:rPr>
              <w:t>'</w:t>
            </w:r>
            <w:r w:rsidRPr="00E55710">
              <w:rPr>
                <w:rFonts w:eastAsia="MS Mincho"/>
              </w:rPr>
              <w:t>Article 3.2 de la Directive 2014/53/EU</w:t>
            </w:r>
          </w:p>
        </w:tc>
        <w:tc>
          <w:tcPr>
            <w:tcW w:w="2079" w:type="dxa"/>
            <w:tcBorders>
              <w:top w:val="single" w:sz="4" w:space="0" w:color="auto"/>
              <w:left w:val="single" w:sz="4" w:space="0" w:color="auto"/>
              <w:bottom w:val="single" w:sz="4" w:space="0" w:color="auto"/>
              <w:right w:val="single" w:sz="4" w:space="0" w:color="auto"/>
            </w:tcBorders>
            <w:hideMark/>
          </w:tcPr>
          <w:p w14:paraId="00F4FD62" w14:textId="77777777" w:rsidR="000E1797" w:rsidRPr="00E55710" w:rsidRDefault="000E1797" w:rsidP="00F74AD4">
            <w:pPr>
              <w:pStyle w:val="Tabletext"/>
              <w:keepNext/>
              <w:keepLines/>
              <w:jc w:val="center"/>
              <w:rPr>
                <w:rFonts w:eastAsia="MS Mincho"/>
              </w:rPr>
            </w:pPr>
            <w:r w:rsidRPr="00E55710">
              <w:rPr>
                <w:rFonts w:eastAsia="MS Mincho"/>
              </w:rPr>
              <w:t>ETSI EN 302 571</w:t>
            </w:r>
          </w:p>
        </w:tc>
      </w:tr>
      <w:tr w:rsidR="000E1797" w:rsidRPr="00E55710" w14:paraId="0AD84711" w14:textId="77777777" w:rsidTr="003348FE">
        <w:trPr>
          <w:trHeight w:val="283"/>
          <w:jc w:val="center"/>
        </w:trPr>
        <w:tc>
          <w:tcPr>
            <w:tcW w:w="7560" w:type="dxa"/>
            <w:tcBorders>
              <w:top w:val="single" w:sz="4" w:space="0" w:color="auto"/>
              <w:left w:val="single" w:sz="4" w:space="0" w:color="auto"/>
              <w:bottom w:val="single" w:sz="4" w:space="0" w:color="auto"/>
              <w:right w:val="single" w:sz="4" w:space="0" w:color="auto"/>
            </w:tcBorders>
            <w:hideMark/>
          </w:tcPr>
          <w:p w14:paraId="5A77979A" w14:textId="77777777" w:rsidR="003348FE" w:rsidRDefault="000E1797" w:rsidP="00F74AD4">
            <w:pPr>
              <w:pStyle w:val="Tabletext"/>
              <w:jc w:val="left"/>
              <w:rPr>
                <w:rFonts w:eastAsia="MS Mincho"/>
              </w:rPr>
            </w:pPr>
            <w:r w:rsidRPr="00E55710">
              <w:rPr>
                <w:rFonts w:eastAsia="MS Mincho"/>
              </w:rPr>
              <w:t xml:space="preserve">Systèmes </w:t>
            </w:r>
            <w:r>
              <w:rPr>
                <w:rFonts w:eastAsia="MS Mincho"/>
              </w:rPr>
              <w:t xml:space="preserve">de transport intelligents (ITS); </w:t>
            </w:r>
          </w:p>
          <w:p w14:paraId="67E3C0E9" w14:textId="58449792" w:rsidR="000E1797" w:rsidRPr="00E55710" w:rsidRDefault="000E1797" w:rsidP="00F74AD4">
            <w:pPr>
              <w:pStyle w:val="Tabletext"/>
              <w:jc w:val="left"/>
              <w:rPr>
                <w:rFonts w:eastAsia="MS Mincho"/>
              </w:rPr>
            </w:pPr>
            <w:r w:rsidRPr="00E55710">
              <w:rPr>
                <w:rFonts w:eastAsia="MS Mincho"/>
              </w:rPr>
              <w:t>Spécifications de la couche d</w:t>
            </w:r>
            <w:r>
              <w:rPr>
                <w:rFonts w:eastAsia="MS Mincho"/>
              </w:rPr>
              <w:t>'</w:t>
            </w:r>
            <w:r w:rsidRPr="00E55710">
              <w:rPr>
                <w:rFonts w:eastAsia="MS Mincho"/>
              </w:rPr>
              <w:t xml:space="preserve">accès pour les systèmes de transport intelligents fonctionnant </w:t>
            </w:r>
            <w:r>
              <w:rPr>
                <w:rFonts w:eastAsia="MS Mincho"/>
              </w:rPr>
              <w:t>dans la bande de fréquences des </w:t>
            </w:r>
            <w:r w:rsidRPr="00E55710">
              <w:rPr>
                <w:rFonts w:eastAsia="MS Mincho"/>
              </w:rPr>
              <w:t>5 GHz</w:t>
            </w:r>
          </w:p>
        </w:tc>
        <w:tc>
          <w:tcPr>
            <w:tcW w:w="2079" w:type="dxa"/>
            <w:tcBorders>
              <w:top w:val="single" w:sz="4" w:space="0" w:color="auto"/>
              <w:left w:val="single" w:sz="4" w:space="0" w:color="auto"/>
              <w:bottom w:val="single" w:sz="4" w:space="0" w:color="auto"/>
              <w:right w:val="single" w:sz="4" w:space="0" w:color="auto"/>
            </w:tcBorders>
            <w:hideMark/>
          </w:tcPr>
          <w:p w14:paraId="276C8FE0" w14:textId="77777777" w:rsidR="000E1797" w:rsidRPr="00E55710" w:rsidRDefault="000E1797" w:rsidP="00F74AD4">
            <w:pPr>
              <w:pStyle w:val="Tabletext"/>
              <w:keepNext/>
              <w:keepLines/>
              <w:jc w:val="center"/>
              <w:rPr>
                <w:rFonts w:eastAsia="MS Mincho"/>
              </w:rPr>
            </w:pPr>
            <w:r w:rsidRPr="00E55710">
              <w:rPr>
                <w:rFonts w:eastAsia="MS Mincho"/>
              </w:rPr>
              <w:t>ETSI EN 302 663</w:t>
            </w:r>
          </w:p>
        </w:tc>
      </w:tr>
      <w:tr w:rsidR="000E1797" w:rsidRPr="00E55710" w14:paraId="563A3C05" w14:textId="77777777" w:rsidTr="003348FE">
        <w:trPr>
          <w:trHeight w:val="283"/>
          <w:jc w:val="center"/>
        </w:trPr>
        <w:tc>
          <w:tcPr>
            <w:tcW w:w="7560" w:type="dxa"/>
            <w:tcBorders>
              <w:top w:val="single" w:sz="4" w:space="0" w:color="auto"/>
              <w:left w:val="single" w:sz="4" w:space="0" w:color="auto"/>
              <w:bottom w:val="single" w:sz="4" w:space="0" w:color="auto"/>
              <w:right w:val="single" w:sz="4" w:space="0" w:color="auto"/>
            </w:tcBorders>
            <w:hideMark/>
          </w:tcPr>
          <w:p w14:paraId="364766B5" w14:textId="77777777" w:rsidR="003348FE" w:rsidRDefault="000E1797" w:rsidP="00F74AD4">
            <w:pPr>
              <w:pStyle w:val="Tabletext"/>
              <w:jc w:val="left"/>
              <w:rPr>
                <w:rFonts w:eastAsia="MS Mincho"/>
              </w:rPr>
            </w:pPr>
            <w:r w:rsidRPr="00E55710">
              <w:rPr>
                <w:rFonts w:eastAsia="MS Mincho"/>
              </w:rPr>
              <w:t>Systèmes de trans</w:t>
            </w:r>
            <w:r>
              <w:rPr>
                <w:rFonts w:eastAsia="MS Mincho"/>
              </w:rPr>
              <w:t xml:space="preserve">port intelligents (ITS); </w:t>
            </w:r>
          </w:p>
          <w:p w14:paraId="262AFD9E" w14:textId="0E282CB2" w:rsidR="000E1797" w:rsidRPr="00E55710" w:rsidRDefault="000E1797" w:rsidP="00F74AD4">
            <w:pPr>
              <w:pStyle w:val="Tabletext"/>
              <w:jc w:val="left"/>
              <w:rPr>
                <w:rFonts w:eastAsia="MS Mincho"/>
              </w:rPr>
            </w:pPr>
            <w:r w:rsidRPr="00E55710">
              <w:rPr>
                <w:rFonts w:eastAsia="MS Mincho"/>
              </w:rPr>
              <w:t>Mécanismes de limitation décentralisée des encombrements pour les systèmes de transport intelligents fonct</w:t>
            </w:r>
            <w:r>
              <w:rPr>
                <w:rFonts w:eastAsia="MS Mincho"/>
              </w:rPr>
              <w:t xml:space="preserve">ionnant dans la gamme des 5 GHz; </w:t>
            </w:r>
            <w:r w:rsidRPr="00E55710">
              <w:rPr>
                <w:rFonts w:eastAsia="MS Mincho"/>
              </w:rPr>
              <w:t>Partie concernant la couche d</w:t>
            </w:r>
            <w:r>
              <w:rPr>
                <w:rFonts w:eastAsia="MS Mincho"/>
              </w:rPr>
              <w:t>'</w:t>
            </w:r>
            <w:r w:rsidRPr="00E55710">
              <w:rPr>
                <w:rFonts w:eastAsia="MS Mincho"/>
              </w:rPr>
              <w:t>accès</w:t>
            </w:r>
          </w:p>
        </w:tc>
        <w:tc>
          <w:tcPr>
            <w:tcW w:w="2079" w:type="dxa"/>
            <w:tcBorders>
              <w:top w:val="single" w:sz="4" w:space="0" w:color="auto"/>
              <w:left w:val="single" w:sz="4" w:space="0" w:color="auto"/>
              <w:bottom w:val="single" w:sz="4" w:space="0" w:color="auto"/>
              <w:right w:val="single" w:sz="4" w:space="0" w:color="auto"/>
            </w:tcBorders>
            <w:hideMark/>
          </w:tcPr>
          <w:p w14:paraId="5A5050D7" w14:textId="77777777" w:rsidR="000E1797" w:rsidRPr="00E55710" w:rsidRDefault="000E1797" w:rsidP="00F74AD4">
            <w:pPr>
              <w:pStyle w:val="Tabletext"/>
              <w:jc w:val="center"/>
              <w:rPr>
                <w:rFonts w:eastAsia="MS Mincho"/>
              </w:rPr>
            </w:pPr>
            <w:r w:rsidRPr="00E55710">
              <w:rPr>
                <w:rFonts w:eastAsia="MS Mincho"/>
              </w:rPr>
              <w:t>ETSI TS 102 687</w:t>
            </w:r>
          </w:p>
        </w:tc>
      </w:tr>
      <w:tr w:rsidR="000E1797" w:rsidRPr="00E55710" w14:paraId="3E07FBE4" w14:textId="77777777" w:rsidTr="003348FE">
        <w:trPr>
          <w:trHeight w:val="283"/>
          <w:jc w:val="center"/>
        </w:trPr>
        <w:tc>
          <w:tcPr>
            <w:tcW w:w="7560" w:type="dxa"/>
            <w:tcBorders>
              <w:top w:val="single" w:sz="4" w:space="0" w:color="auto"/>
              <w:left w:val="single" w:sz="4" w:space="0" w:color="auto"/>
              <w:bottom w:val="single" w:sz="4" w:space="0" w:color="auto"/>
              <w:right w:val="single" w:sz="4" w:space="0" w:color="auto"/>
            </w:tcBorders>
            <w:hideMark/>
          </w:tcPr>
          <w:p w14:paraId="7A9E09EB" w14:textId="77777777" w:rsidR="003348FE" w:rsidRDefault="000E1797" w:rsidP="00F74AD4">
            <w:pPr>
              <w:pStyle w:val="Tabletext"/>
              <w:jc w:val="left"/>
              <w:rPr>
                <w:rFonts w:eastAsia="MS Mincho"/>
              </w:rPr>
            </w:pPr>
            <w:r w:rsidRPr="00E55710">
              <w:rPr>
                <w:rFonts w:eastAsia="MS Mincho"/>
              </w:rPr>
              <w:t>Systèmes de transport intelligents (ITS</w:t>
            </w:r>
            <w:r>
              <w:rPr>
                <w:rFonts w:eastAsia="MS Mincho"/>
              </w:rPr>
              <w:t xml:space="preserve">); </w:t>
            </w:r>
          </w:p>
          <w:p w14:paraId="131D6595" w14:textId="41FBF976" w:rsidR="000E1797" w:rsidRPr="00E55710" w:rsidRDefault="000E1797" w:rsidP="00F74AD4">
            <w:pPr>
              <w:pStyle w:val="Tabletext"/>
              <w:jc w:val="left"/>
              <w:rPr>
                <w:rFonts w:eastAsia="MS Mincho"/>
              </w:rPr>
            </w:pPr>
            <w:r w:rsidRPr="00E55710">
              <w:rPr>
                <w:rFonts w:eastAsia="MS Mincho"/>
              </w:rPr>
              <w:t>Techniques d</w:t>
            </w:r>
            <w:r>
              <w:rPr>
                <w:rFonts w:eastAsia="MS Mincho"/>
              </w:rPr>
              <w:t>'</w:t>
            </w:r>
            <w:r w:rsidRPr="00E55710">
              <w:rPr>
                <w:rFonts w:eastAsia="MS Mincho"/>
              </w:rPr>
              <w:t>atténuation pour éviter les brouillages entre les équipements de communication spécialisée à courte distance (DSRC) du CEN et les systèmes de transport intelligents (ITS) fonctionnant dans la gamme de fréquences des 5 GHz</w:t>
            </w:r>
          </w:p>
        </w:tc>
        <w:tc>
          <w:tcPr>
            <w:tcW w:w="2079" w:type="dxa"/>
            <w:tcBorders>
              <w:top w:val="single" w:sz="4" w:space="0" w:color="auto"/>
              <w:left w:val="single" w:sz="4" w:space="0" w:color="auto"/>
              <w:bottom w:val="single" w:sz="4" w:space="0" w:color="auto"/>
              <w:right w:val="single" w:sz="4" w:space="0" w:color="auto"/>
            </w:tcBorders>
            <w:hideMark/>
          </w:tcPr>
          <w:p w14:paraId="69CECFD5" w14:textId="77777777" w:rsidR="000E1797" w:rsidRPr="00E55710" w:rsidRDefault="000E1797" w:rsidP="00F74AD4">
            <w:pPr>
              <w:pStyle w:val="Tabletext"/>
              <w:jc w:val="center"/>
              <w:rPr>
                <w:rFonts w:eastAsia="MS Mincho"/>
              </w:rPr>
            </w:pPr>
            <w:r w:rsidRPr="00E55710">
              <w:rPr>
                <w:rFonts w:eastAsia="MS Mincho"/>
              </w:rPr>
              <w:t>ETSI TS 102 792</w:t>
            </w:r>
          </w:p>
        </w:tc>
      </w:tr>
      <w:tr w:rsidR="000E1797" w:rsidRPr="00E55710" w14:paraId="1E042EA2" w14:textId="77777777" w:rsidTr="003348FE">
        <w:trPr>
          <w:trHeight w:val="283"/>
          <w:jc w:val="center"/>
        </w:trPr>
        <w:tc>
          <w:tcPr>
            <w:tcW w:w="7560" w:type="dxa"/>
            <w:tcBorders>
              <w:top w:val="single" w:sz="4" w:space="0" w:color="auto"/>
              <w:left w:val="single" w:sz="4" w:space="0" w:color="auto"/>
              <w:bottom w:val="single" w:sz="4" w:space="0" w:color="auto"/>
              <w:right w:val="single" w:sz="4" w:space="0" w:color="auto"/>
            </w:tcBorders>
            <w:hideMark/>
          </w:tcPr>
          <w:p w14:paraId="7F54EB47" w14:textId="77777777" w:rsidR="003348FE" w:rsidRDefault="000E1797" w:rsidP="00F74AD4">
            <w:pPr>
              <w:pStyle w:val="Tabletext"/>
              <w:jc w:val="left"/>
              <w:rPr>
                <w:rFonts w:eastAsia="MS Mincho"/>
              </w:rPr>
            </w:pPr>
            <w:r w:rsidRPr="00E55710">
              <w:rPr>
                <w:rFonts w:eastAsia="MS Mincho"/>
              </w:rPr>
              <w:t xml:space="preserve">Systèmes </w:t>
            </w:r>
            <w:r>
              <w:rPr>
                <w:rFonts w:eastAsia="MS Mincho"/>
              </w:rPr>
              <w:t xml:space="preserve">de transport intelligents (ITS); </w:t>
            </w:r>
          </w:p>
          <w:p w14:paraId="535727AE" w14:textId="12025A75" w:rsidR="000E1797" w:rsidRPr="00E55710" w:rsidRDefault="000E1797" w:rsidP="00F74AD4">
            <w:pPr>
              <w:pStyle w:val="Tabletext"/>
              <w:jc w:val="left"/>
              <w:rPr>
                <w:rFonts w:eastAsia="MS Mincho"/>
              </w:rPr>
            </w:pPr>
            <w:r w:rsidRPr="00E55710">
              <w:rPr>
                <w:rFonts w:eastAsia="MS Mincho"/>
              </w:rPr>
              <w:t>Spécifications de canal harmonisées pour les systèmes de transport intelligents (ITS) fonctionnant dans la bande de fréquences des 5 GHz</w:t>
            </w:r>
          </w:p>
        </w:tc>
        <w:tc>
          <w:tcPr>
            <w:tcW w:w="2079" w:type="dxa"/>
            <w:tcBorders>
              <w:top w:val="single" w:sz="4" w:space="0" w:color="auto"/>
              <w:left w:val="single" w:sz="4" w:space="0" w:color="auto"/>
              <w:bottom w:val="single" w:sz="4" w:space="0" w:color="auto"/>
              <w:right w:val="single" w:sz="4" w:space="0" w:color="auto"/>
            </w:tcBorders>
            <w:hideMark/>
          </w:tcPr>
          <w:p w14:paraId="519A0D7C" w14:textId="77777777" w:rsidR="000E1797" w:rsidRPr="00E55710" w:rsidRDefault="000E1797" w:rsidP="00F74AD4">
            <w:pPr>
              <w:pStyle w:val="Tabletext"/>
              <w:jc w:val="center"/>
              <w:rPr>
                <w:rFonts w:eastAsia="MS Mincho"/>
              </w:rPr>
            </w:pPr>
            <w:r w:rsidRPr="00E55710">
              <w:rPr>
                <w:rFonts w:eastAsia="MS Mincho"/>
              </w:rPr>
              <w:t>ETSI TS 102 724</w:t>
            </w:r>
          </w:p>
        </w:tc>
      </w:tr>
      <w:tr w:rsidR="000E1797" w:rsidRPr="00E55710" w14:paraId="58588D48" w14:textId="77777777" w:rsidTr="003348FE">
        <w:trPr>
          <w:trHeight w:val="283"/>
          <w:jc w:val="center"/>
        </w:trPr>
        <w:tc>
          <w:tcPr>
            <w:tcW w:w="7560" w:type="dxa"/>
            <w:tcBorders>
              <w:top w:val="single" w:sz="4" w:space="0" w:color="auto"/>
              <w:left w:val="single" w:sz="4" w:space="0" w:color="auto"/>
              <w:bottom w:val="single" w:sz="4" w:space="0" w:color="auto"/>
              <w:right w:val="single" w:sz="4" w:space="0" w:color="auto"/>
            </w:tcBorders>
          </w:tcPr>
          <w:p w14:paraId="1543FDEF" w14:textId="77777777" w:rsidR="003348FE" w:rsidRDefault="000E1797" w:rsidP="00F74AD4">
            <w:pPr>
              <w:pStyle w:val="Tabletext"/>
              <w:jc w:val="left"/>
            </w:pPr>
            <w:r w:rsidRPr="00E55710">
              <w:rPr>
                <w:rFonts w:eastAsia="MS Mincho"/>
              </w:rPr>
              <w:t xml:space="preserve">Systèmes de transport intelligents </w:t>
            </w:r>
            <w:r>
              <w:t xml:space="preserve">(ITS); </w:t>
            </w:r>
          </w:p>
          <w:p w14:paraId="217DB580" w14:textId="0164DB76" w:rsidR="000E1797" w:rsidRPr="00E55710" w:rsidRDefault="000E1797" w:rsidP="00F74AD4">
            <w:pPr>
              <w:pStyle w:val="Tabletext"/>
              <w:jc w:val="left"/>
              <w:rPr>
                <w:rFonts w:eastAsia="MS Mincho"/>
              </w:rPr>
            </w:pPr>
            <w:r w:rsidRPr="00E55710">
              <w:t xml:space="preserve">Entité de gestion de la </w:t>
            </w:r>
            <w:r w:rsidRPr="00E55710">
              <w:rPr>
                <w:rFonts w:eastAsia="MS Mincho"/>
              </w:rPr>
              <w:t>limitation décentralisée des encombrements (DCC) transcouche aux fins d</w:t>
            </w:r>
            <w:r>
              <w:rPr>
                <w:rFonts w:eastAsia="MS Mincho"/>
              </w:rPr>
              <w:t>'</w:t>
            </w:r>
            <w:r w:rsidRPr="00E55710">
              <w:rPr>
                <w:rFonts w:eastAsia="MS Mincho"/>
              </w:rPr>
              <w:t>exploitation dans les systèmes ITS G5A et ITS G5B</w:t>
            </w:r>
          </w:p>
        </w:tc>
        <w:tc>
          <w:tcPr>
            <w:tcW w:w="2079" w:type="dxa"/>
            <w:tcBorders>
              <w:top w:val="single" w:sz="4" w:space="0" w:color="auto"/>
              <w:left w:val="single" w:sz="4" w:space="0" w:color="auto"/>
              <w:bottom w:val="single" w:sz="4" w:space="0" w:color="auto"/>
              <w:right w:val="single" w:sz="4" w:space="0" w:color="auto"/>
            </w:tcBorders>
          </w:tcPr>
          <w:p w14:paraId="6EA8AF43" w14:textId="77777777" w:rsidR="000E1797" w:rsidRPr="00E55710" w:rsidRDefault="000E1797" w:rsidP="00F74AD4">
            <w:pPr>
              <w:pStyle w:val="Tabletext"/>
              <w:jc w:val="center"/>
              <w:rPr>
                <w:rFonts w:eastAsia="MS Mincho"/>
              </w:rPr>
            </w:pPr>
            <w:r w:rsidRPr="00E55710">
              <w:t>ETSI TS 103 175</w:t>
            </w:r>
          </w:p>
        </w:tc>
      </w:tr>
    </w:tbl>
    <w:p w14:paraId="199AA91E" w14:textId="77777777" w:rsidR="003348FE" w:rsidRPr="00F27C5D" w:rsidRDefault="003348FE" w:rsidP="003348FE">
      <w:pPr>
        <w:pStyle w:val="Tablefin"/>
      </w:pPr>
    </w:p>
    <w:p w14:paraId="67C2DB7A" w14:textId="77777777" w:rsidR="000E1797" w:rsidRPr="00E55710" w:rsidRDefault="000E1797" w:rsidP="000E1797">
      <w:pPr>
        <w:pStyle w:val="TableNo"/>
        <w:rPr>
          <w:rFonts w:eastAsia="MS Mincho"/>
          <w:lang w:eastAsia="ja-JP"/>
        </w:rPr>
      </w:pPr>
      <w:r w:rsidRPr="00E55710">
        <w:rPr>
          <w:rFonts w:eastAsia="MS Mincho"/>
        </w:rPr>
        <w:t>TABLEAU 4</w:t>
      </w:r>
    </w:p>
    <w:p w14:paraId="396ABF19" w14:textId="77777777" w:rsidR="000E1797" w:rsidRPr="00E55710" w:rsidRDefault="000E1797" w:rsidP="000E1797">
      <w:pPr>
        <w:pStyle w:val="Tabletitle"/>
        <w:rPr>
          <w:rFonts w:eastAsia="MS Mincho"/>
        </w:rPr>
      </w:pPr>
      <w:r w:rsidRPr="00E55710">
        <w:rPr>
          <w:rFonts w:eastAsia="MS Mincho"/>
        </w:rPr>
        <w:t>Normes relatives aux tests concernant la couche d</w:t>
      </w:r>
      <w:r>
        <w:rPr>
          <w:rFonts w:eastAsia="MS Mincho"/>
        </w:rPr>
        <w:t>'</w:t>
      </w:r>
      <w:r w:rsidRPr="00E55710">
        <w:rPr>
          <w:rFonts w:eastAsia="MS Mincho"/>
        </w:rPr>
        <w:t>accès et la couche média</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gridCol w:w="2131"/>
      </w:tblGrid>
      <w:tr w:rsidR="000E1797" w:rsidRPr="00E55710" w14:paraId="25E7FF1E" w14:textId="77777777" w:rsidTr="003348FE">
        <w:trPr>
          <w:trHeight w:val="674"/>
        </w:trPr>
        <w:tc>
          <w:tcPr>
            <w:tcW w:w="7508" w:type="dxa"/>
            <w:tcBorders>
              <w:top w:val="single" w:sz="4" w:space="0" w:color="auto"/>
              <w:left w:val="single" w:sz="4" w:space="0" w:color="auto"/>
              <w:bottom w:val="single" w:sz="4" w:space="0" w:color="auto"/>
              <w:right w:val="single" w:sz="4" w:space="0" w:color="auto"/>
            </w:tcBorders>
            <w:vAlign w:val="center"/>
            <w:hideMark/>
          </w:tcPr>
          <w:p w14:paraId="4F31EB83" w14:textId="77777777" w:rsidR="000E1797" w:rsidRPr="00E55710" w:rsidRDefault="000E1797" w:rsidP="00F74AD4">
            <w:pPr>
              <w:pStyle w:val="Tablehead"/>
              <w:rPr>
                <w:rFonts w:eastAsia="MS Mincho"/>
              </w:rPr>
            </w:pPr>
            <w:r w:rsidRPr="00E55710">
              <w:rPr>
                <w:rFonts w:eastAsia="MS Mincho"/>
              </w:rPr>
              <w:t>Titre de la norme relative aux tests</w:t>
            </w:r>
          </w:p>
        </w:tc>
        <w:tc>
          <w:tcPr>
            <w:tcW w:w="2131" w:type="dxa"/>
            <w:tcBorders>
              <w:top w:val="single" w:sz="4" w:space="0" w:color="auto"/>
              <w:left w:val="single" w:sz="4" w:space="0" w:color="auto"/>
              <w:bottom w:val="single" w:sz="4" w:space="0" w:color="auto"/>
              <w:right w:val="single" w:sz="4" w:space="0" w:color="auto"/>
            </w:tcBorders>
            <w:vAlign w:val="center"/>
            <w:hideMark/>
          </w:tcPr>
          <w:p w14:paraId="4924DABA" w14:textId="24C4A31A" w:rsidR="000E1797" w:rsidRPr="00E55710" w:rsidRDefault="000E1797" w:rsidP="00F74AD4">
            <w:pPr>
              <w:pStyle w:val="Tablehead"/>
              <w:rPr>
                <w:rFonts w:eastAsia="MS Mincho"/>
              </w:rPr>
            </w:pPr>
            <w:r w:rsidRPr="00E55710">
              <w:rPr>
                <w:rFonts w:eastAsia="MS Mincho"/>
              </w:rPr>
              <w:t>Numéro de la</w:t>
            </w:r>
            <w:r w:rsidR="003348FE">
              <w:rPr>
                <w:rFonts w:eastAsia="MS Mincho"/>
              </w:rPr>
              <w:t> </w:t>
            </w:r>
            <w:r w:rsidRPr="00E55710">
              <w:rPr>
                <w:rFonts w:eastAsia="MS Mincho"/>
              </w:rPr>
              <w:t>norme</w:t>
            </w:r>
          </w:p>
        </w:tc>
      </w:tr>
      <w:tr w:rsidR="000E1797" w:rsidRPr="00E55710" w14:paraId="1A9041FB" w14:textId="77777777" w:rsidTr="003348FE">
        <w:trPr>
          <w:trHeight w:val="283"/>
        </w:trPr>
        <w:tc>
          <w:tcPr>
            <w:tcW w:w="7508" w:type="dxa"/>
            <w:tcBorders>
              <w:top w:val="single" w:sz="4" w:space="0" w:color="auto"/>
              <w:left w:val="single" w:sz="4" w:space="0" w:color="auto"/>
              <w:bottom w:val="single" w:sz="4" w:space="0" w:color="auto"/>
              <w:right w:val="single" w:sz="4" w:space="0" w:color="auto"/>
            </w:tcBorders>
            <w:vAlign w:val="center"/>
            <w:hideMark/>
          </w:tcPr>
          <w:p w14:paraId="613011D8" w14:textId="77777777" w:rsidR="003348FE" w:rsidRDefault="000E1797" w:rsidP="00F74AD4">
            <w:pPr>
              <w:pStyle w:val="Tabletext"/>
              <w:jc w:val="left"/>
              <w:rPr>
                <w:rFonts w:eastAsia="MS Mincho"/>
              </w:rPr>
            </w:pPr>
            <w:r w:rsidRPr="00E55710">
              <w:rPr>
                <w:rFonts w:eastAsia="MS Mincho"/>
              </w:rPr>
              <w:t xml:space="preserve">Systèmes </w:t>
            </w:r>
            <w:r>
              <w:rPr>
                <w:rFonts w:eastAsia="MS Mincho"/>
              </w:rPr>
              <w:t xml:space="preserve">de transport intelligents (ITS); </w:t>
            </w:r>
          </w:p>
          <w:p w14:paraId="104D1519" w14:textId="464D289A" w:rsidR="003348FE" w:rsidRDefault="000E1797" w:rsidP="00F74AD4">
            <w:pPr>
              <w:pStyle w:val="Tabletext"/>
              <w:jc w:val="left"/>
              <w:rPr>
                <w:rFonts w:eastAsia="MS Mincho"/>
              </w:rPr>
            </w:pPr>
            <w:r w:rsidRPr="00E55710">
              <w:rPr>
                <w:rFonts w:eastAsia="MS Mincho"/>
              </w:rPr>
              <w:t>Spécifications de test pour les algorithmes de limitation de l</w:t>
            </w:r>
            <w:r>
              <w:rPr>
                <w:rFonts w:eastAsia="MS Mincho"/>
              </w:rPr>
              <w:t>'</w:t>
            </w:r>
            <w:r w:rsidRPr="00E55710">
              <w:rPr>
                <w:rFonts w:eastAsia="MS Mincho"/>
              </w:rPr>
              <w:t>encombrement des canaux fonctio</w:t>
            </w:r>
            <w:r>
              <w:rPr>
                <w:rFonts w:eastAsia="MS Mincho"/>
              </w:rPr>
              <w:t>nnant dans la gamme des 5,9 GHz;</w:t>
            </w:r>
          </w:p>
          <w:p w14:paraId="5032EACE" w14:textId="089D297B" w:rsidR="000E1797" w:rsidRPr="00E55710" w:rsidRDefault="000E1797" w:rsidP="00F74AD4">
            <w:pPr>
              <w:pStyle w:val="Tabletext"/>
              <w:jc w:val="left"/>
              <w:rPr>
                <w:rFonts w:eastAsia="MS Mincho"/>
              </w:rPr>
            </w:pPr>
            <w:r w:rsidRPr="00E55710">
              <w:rPr>
                <w:rFonts w:eastAsia="MS Mincho"/>
              </w:rPr>
              <w:t>Partie 1: Déclaration de conformité d</w:t>
            </w:r>
            <w:r>
              <w:rPr>
                <w:rFonts w:eastAsia="MS Mincho"/>
              </w:rPr>
              <w:t>'</w:t>
            </w:r>
            <w:r w:rsidRPr="00E55710">
              <w:rPr>
                <w:rFonts w:eastAsia="MS Mincho"/>
              </w:rPr>
              <w:t>une instance de protocole (PICS)</w:t>
            </w:r>
          </w:p>
        </w:tc>
        <w:tc>
          <w:tcPr>
            <w:tcW w:w="2131" w:type="dxa"/>
            <w:tcBorders>
              <w:top w:val="single" w:sz="4" w:space="0" w:color="auto"/>
              <w:left w:val="single" w:sz="4" w:space="0" w:color="auto"/>
              <w:bottom w:val="single" w:sz="4" w:space="0" w:color="auto"/>
              <w:right w:val="single" w:sz="4" w:space="0" w:color="auto"/>
            </w:tcBorders>
            <w:hideMark/>
          </w:tcPr>
          <w:p w14:paraId="4C66B08F" w14:textId="77777777" w:rsidR="000E1797" w:rsidRPr="00E55710" w:rsidRDefault="000E1797" w:rsidP="00F74AD4">
            <w:pPr>
              <w:pStyle w:val="Tabletext"/>
              <w:jc w:val="center"/>
              <w:rPr>
                <w:rFonts w:eastAsia="MS Mincho"/>
              </w:rPr>
            </w:pPr>
            <w:r w:rsidRPr="00E55710">
              <w:rPr>
                <w:rFonts w:eastAsia="MS Mincho"/>
              </w:rPr>
              <w:t>ETSI TS 102 917-1</w:t>
            </w:r>
          </w:p>
        </w:tc>
      </w:tr>
      <w:tr w:rsidR="000E1797" w:rsidRPr="00E55710" w14:paraId="3A9CBE1F" w14:textId="77777777" w:rsidTr="003348FE">
        <w:trPr>
          <w:trHeight w:val="283"/>
        </w:trPr>
        <w:tc>
          <w:tcPr>
            <w:tcW w:w="7508" w:type="dxa"/>
            <w:tcBorders>
              <w:top w:val="single" w:sz="4" w:space="0" w:color="auto"/>
              <w:left w:val="single" w:sz="4" w:space="0" w:color="auto"/>
              <w:bottom w:val="single" w:sz="4" w:space="0" w:color="auto"/>
              <w:right w:val="single" w:sz="4" w:space="0" w:color="auto"/>
            </w:tcBorders>
            <w:vAlign w:val="center"/>
            <w:hideMark/>
          </w:tcPr>
          <w:p w14:paraId="023DE096" w14:textId="77777777" w:rsidR="003348FE" w:rsidRDefault="000E1797" w:rsidP="00F74AD4">
            <w:pPr>
              <w:pStyle w:val="Tabletext"/>
              <w:jc w:val="left"/>
              <w:rPr>
                <w:rFonts w:eastAsia="MS Mincho"/>
              </w:rPr>
            </w:pPr>
            <w:r w:rsidRPr="00E55710">
              <w:rPr>
                <w:rFonts w:eastAsia="MS Mincho"/>
              </w:rPr>
              <w:t xml:space="preserve">Systèmes </w:t>
            </w:r>
            <w:r>
              <w:rPr>
                <w:rFonts w:eastAsia="MS Mincho"/>
              </w:rPr>
              <w:t xml:space="preserve">de transport intelligents (ITS); </w:t>
            </w:r>
          </w:p>
          <w:p w14:paraId="62B21DE1" w14:textId="77777777" w:rsidR="003348FE" w:rsidRDefault="000E1797" w:rsidP="00F74AD4">
            <w:pPr>
              <w:pStyle w:val="Tabletext"/>
              <w:jc w:val="left"/>
              <w:rPr>
                <w:rFonts w:eastAsia="MS Mincho"/>
              </w:rPr>
            </w:pPr>
            <w:r w:rsidRPr="00E55710">
              <w:rPr>
                <w:rFonts w:eastAsia="MS Mincho"/>
              </w:rPr>
              <w:t>Spécifications de test pour les algorithmes de limitation de l</w:t>
            </w:r>
            <w:r>
              <w:rPr>
                <w:rFonts w:eastAsia="MS Mincho"/>
              </w:rPr>
              <w:t>'</w:t>
            </w:r>
            <w:r w:rsidRPr="00E55710">
              <w:rPr>
                <w:rFonts w:eastAsia="MS Mincho"/>
              </w:rPr>
              <w:t>encombrement des canaux fonctio</w:t>
            </w:r>
            <w:r>
              <w:rPr>
                <w:rFonts w:eastAsia="MS Mincho"/>
              </w:rPr>
              <w:t xml:space="preserve">nnant dans la gamme des 5,9 GHz; </w:t>
            </w:r>
          </w:p>
          <w:p w14:paraId="2B400078" w14:textId="5584CCD0" w:rsidR="000E1797" w:rsidRPr="00E55710" w:rsidRDefault="000E1797" w:rsidP="00F74AD4">
            <w:pPr>
              <w:pStyle w:val="Tabletext"/>
              <w:jc w:val="left"/>
              <w:rPr>
                <w:rFonts w:eastAsia="MS Mincho"/>
              </w:rPr>
            </w:pPr>
            <w:r w:rsidRPr="00E55710">
              <w:rPr>
                <w:rFonts w:eastAsia="MS Mincho"/>
              </w:rPr>
              <w:t>Partie 2: Structure des suites de tests et objectifs des tests (TSS &amp; TP)</w:t>
            </w:r>
          </w:p>
        </w:tc>
        <w:tc>
          <w:tcPr>
            <w:tcW w:w="2131" w:type="dxa"/>
            <w:tcBorders>
              <w:top w:val="single" w:sz="4" w:space="0" w:color="auto"/>
              <w:left w:val="single" w:sz="4" w:space="0" w:color="auto"/>
              <w:bottom w:val="single" w:sz="4" w:space="0" w:color="auto"/>
              <w:right w:val="single" w:sz="4" w:space="0" w:color="auto"/>
            </w:tcBorders>
            <w:hideMark/>
          </w:tcPr>
          <w:p w14:paraId="515EBD9B" w14:textId="77777777" w:rsidR="000E1797" w:rsidRPr="00E55710" w:rsidRDefault="000E1797" w:rsidP="00F74AD4">
            <w:pPr>
              <w:pStyle w:val="Tabletext"/>
              <w:jc w:val="center"/>
              <w:rPr>
                <w:rFonts w:eastAsia="MS Mincho"/>
              </w:rPr>
            </w:pPr>
            <w:r w:rsidRPr="00E55710">
              <w:rPr>
                <w:rFonts w:eastAsia="MS Mincho"/>
              </w:rPr>
              <w:t>ETSI TS 102 917-2</w:t>
            </w:r>
          </w:p>
        </w:tc>
      </w:tr>
      <w:tr w:rsidR="000E1797" w:rsidRPr="00E55710" w14:paraId="4834AFFA" w14:textId="77777777" w:rsidTr="003348FE">
        <w:trPr>
          <w:trHeight w:val="283"/>
        </w:trPr>
        <w:tc>
          <w:tcPr>
            <w:tcW w:w="7508" w:type="dxa"/>
            <w:tcBorders>
              <w:top w:val="single" w:sz="4" w:space="0" w:color="auto"/>
              <w:left w:val="single" w:sz="4" w:space="0" w:color="auto"/>
              <w:bottom w:val="single" w:sz="4" w:space="0" w:color="auto"/>
              <w:right w:val="single" w:sz="4" w:space="0" w:color="auto"/>
            </w:tcBorders>
            <w:vAlign w:val="center"/>
          </w:tcPr>
          <w:p w14:paraId="1AFE7B8B" w14:textId="77777777" w:rsidR="003348FE" w:rsidRDefault="000E1797" w:rsidP="00F74AD4">
            <w:pPr>
              <w:pStyle w:val="Tabletext"/>
              <w:jc w:val="left"/>
              <w:rPr>
                <w:rFonts w:eastAsia="MS Mincho"/>
              </w:rPr>
            </w:pPr>
            <w:r w:rsidRPr="00E55710">
              <w:rPr>
                <w:rFonts w:eastAsia="MS Mincho"/>
              </w:rPr>
              <w:t xml:space="preserve">Systèmes </w:t>
            </w:r>
            <w:r>
              <w:rPr>
                <w:rFonts w:eastAsia="MS Mincho"/>
              </w:rPr>
              <w:t xml:space="preserve">de transport intelligents (ITS); </w:t>
            </w:r>
          </w:p>
          <w:p w14:paraId="01F68AA4" w14:textId="77777777" w:rsidR="003348FE" w:rsidRDefault="000E1797" w:rsidP="00F74AD4">
            <w:pPr>
              <w:pStyle w:val="Tabletext"/>
              <w:jc w:val="left"/>
              <w:rPr>
                <w:rFonts w:eastAsia="MS Mincho"/>
              </w:rPr>
            </w:pPr>
            <w:r w:rsidRPr="00E55710">
              <w:rPr>
                <w:rFonts w:eastAsia="MS Mincho"/>
              </w:rPr>
              <w:t>Spécifications de test pour les algorithmes de limitation de l</w:t>
            </w:r>
            <w:r>
              <w:rPr>
                <w:rFonts w:eastAsia="MS Mincho"/>
              </w:rPr>
              <w:t>'</w:t>
            </w:r>
            <w:r w:rsidRPr="00E55710">
              <w:rPr>
                <w:rFonts w:eastAsia="MS Mincho"/>
              </w:rPr>
              <w:t>encombrement des canaux fonctio</w:t>
            </w:r>
            <w:r>
              <w:rPr>
                <w:rFonts w:eastAsia="MS Mincho"/>
              </w:rPr>
              <w:t xml:space="preserve">nnant dans la gamme des 5,9 GHz; </w:t>
            </w:r>
          </w:p>
          <w:p w14:paraId="2A368ACC" w14:textId="07452058" w:rsidR="000E1797" w:rsidRPr="00E55710" w:rsidRDefault="000E1797" w:rsidP="00F74AD4">
            <w:pPr>
              <w:pStyle w:val="Tabletext"/>
              <w:jc w:val="left"/>
              <w:rPr>
                <w:rFonts w:eastAsia="MS Mincho"/>
              </w:rPr>
            </w:pPr>
            <w:r w:rsidRPr="00E55710">
              <w:rPr>
                <w:rFonts w:eastAsia="MS Mincho"/>
              </w:rPr>
              <w:t>Partie 3: Suite de tests abstraits (ATS) et formulaire partiel d</w:t>
            </w:r>
            <w:r>
              <w:rPr>
                <w:rFonts w:eastAsia="MS Mincho"/>
              </w:rPr>
              <w:t>'</w:t>
            </w:r>
            <w:r w:rsidRPr="00E55710">
              <w:rPr>
                <w:rFonts w:eastAsia="MS Mincho"/>
              </w:rPr>
              <w:t>informations complémentaires sur l</w:t>
            </w:r>
            <w:r>
              <w:rPr>
                <w:rFonts w:eastAsia="MS Mincho"/>
              </w:rPr>
              <w:t>'</w:t>
            </w:r>
            <w:r w:rsidRPr="00E55710">
              <w:rPr>
                <w:rFonts w:eastAsia="MS Mincho"/>
              </w:rPr>
              <w:t>instance de protocole destinées aux tests (PIXIT)</w:t>
            </w:r>
          </w:p>
        </w:tc>
        <w:tc>
          <w:tcPr>
            <w:tcW w:w="2131" w:type="dxa"/>
            <w:tcBorders>
              <w:top w:val="single" w:sz="4" w:space="0" w:color="auto"/>
              <w:left w:val="single" w:sz="4" w:space="0" w:color="auto"/>
              <w:bottom w:val="single" w:sz="4" w:space="0" w:color="auto"/>
              <w:right w:val="single" w:sz="4" w:space="0" w:color="auto"/>
            </w:tcBorders>
          </w:tcPr>
          <w:p w14:paraId="09777E4B" w14:textId="77777777" w:rsidR="000E1797" w:rsidRPr="00E55710" w:rsidRDefault="000E1797" w:rsidP="00F74AD4">
            <w:pPr>
              <w:pStyle w:val="Tabletext"/>
              <w:jc w:val="center"/>
              <w:rPr>
                <w:rFonts w:eastAsia="MS Mincho"/>
              </w:rPr>
            </w:pPr>
            <w:r w:rsidRPr="00E55710">
              <w:rPr>
                <w:rFonts w:eastAsia="MS Mincho"/>
              </w:rPr>
              <w:t>ETSI TS 102 917-3</w:t>
            </w:r>
          </w:p>
        </w:tc>
      </w:tr>
      <w:tr w:rsidR="000E1797" w:rsidRPr="00E55710" w14:paraId="0B9C22F8" w14:textId="77777777" w:rsidTr="003348FE">
        <w:trPr>
          <w:trHeight w:val="283"/>
        </w:trPr>
        <w:tc>
          <w:tcPr>
            <w:tcW w:w="7508" w:type="dxa"/>
            <w:tcBorders>
              <w:top w:val="single" w:sz="4" w:space="0" w:color="auto"/>
              <w:left w:val="single" w:sz="4" w:space="0" w:color="auto"/>
              <w:bottom w:val="single" w:sz="4" w:space="0" w:color="auto"/>
              <w:right w:val="single" w:sz="4" w:space="0" w:color="auto"/>
            </w:tcBorders>
            <w:vAlign w:val="center"/>
          </w:tcPr>
          <w:p w14:paraId="2D8B903C" w14:textId="2DD2EC76" w:rsidR="003348FE" w:rsidRDefault="000E1797" w:rsidP="00F74AD4">
            <w:pPr>
              <w:pStyle w:val="Tabletext"/>
              <w:jc w:val="left"/>
              <w:rPr>
                <w:rFonts w:eastAsia="MS Mincho"/>
              </w:rPr>
            </w:pPr>
            <w:r w:rsidRPr="00E55710">
              <w:rPr>
                <w:rFonts w:eastAsia="MS Mincho"/>
              </w:rPr>
              <w:t xml:space="preserve">Systèmes </w:t>
            </w:r>
            <w:r>
              <w:rPr>
                <w:rFonts w:eastAsia="MS Mincho"/>
              </w:rPr>
              <w:t>de transport intelligents (ITS);</w:t>
            </w:r>
          </w:p>
          <w:p w14:paraId="6C4F7BAE" w14:textId="6149A484" w:rsidR="003348FE" w:rsidRDefault="000E1797" w:rsidP="00F74AD4">
            <w:pPr>
              <w:pStyle w:val="Tabletext"/>
              <w:jc w:val="left"/>
              <w:rPr>
                <w:rFonts w:eastAsia="MS Mincho"/>
              </w:rPr>
            </w:pPr>
            <w:r w:rsidRPr="00E55710">
              <w:rPr>
                <w:rFonts w:eastAsia="MS Mincho"/>
              </w:rPr>
              <w:t>Spécifications de test pour les méthodes permettant de garantir la coexistence des systèmes ITS G5 coopératifs</w:t>
            </w:r>
            <w:r>
              <w:rPr>
                <w:rFonts w:eastAsia="MS Mincho"/>
              </w:rPr>
              <w:t xml:space="preserve"> avec les équipements RTTT DSRC;</w:t>
            </w:r>
          </w:p>
          <w:p w14:paraId="284FF485" w14:textId="12AF5B55" w:rsidR="000E1797" w:rsidRPr="00E55710" w:rsidRDefault="000E1797" w:rsidP="00F74AD4">
            <w:pPr>
              <w:pStyle w:val="Tabletext"/>
              <w:jc w:val="left"/>
              <w:rPr>
                <w:rFonts w:eastAsia="MS Mincho"/>
              </w:rPr>
            </w:pPr>
            <w:r w:rsidRPr="00E55710">
              <w:rPr>
                <w:rFonts w:eastAsia="MS Mincho"/>
              </w:rPr>
              <w:t>Partie 1: Déclaration de conformité d</w:t>
            </w:r>
            <w:r>
              <w:rPr>
                <w:rFonts w:eastAsia="MS Mincho"/>
              </w:rPr>
              <w:t>'</w:t>
            </w:r>
            <w:r w:rsidRPr="00E55710">
              <w:rPr>
                <w:rFonts w:eastAsia="MS Mincho"/>
              </w:rPr>
              <w:t>une instance de protocole (PICS)</w:t>
            </w:r>
          </w:p>
        </w:tc>
        <w:tc>
          <w:tcPr>
            <w:tcW w:w="2131" w:type="dxa"/>
            <w:tcBorders>
              <w:top w:val="single" w:sz="4" w:space="0" w:color="auto"/>
              <w:left w:val="single" w:sz="4" w:space="0" w:color="auto"/>
              <w:bottom w:val="single" w:sz="4" w:space="0" w:color="auto"/>
              <w:right w:val="single" w:sz="4" w:space="0" w:color="auto"/>
            </w:tcBorders>
          </w:tcPr>
          <w:p w14:paraId="1E645EF8" w14:textId="77777777" w:rsidR="000E1797" w:rsidRPr="00E55710" w:rsidRDefault="000E1797" w:rsidP="00F74AD4">
            <w:pPr>
              <w:pStyle w:val="Tabletext"/>
              <w:jc w:val="center"/>
              <w:rPr>
                <w:rFonts w:eastAsia="MS Mincho"/>
              </w:rPr>
            </w:pPr>
            <w:r w:rsidRPr="00E55710">
              <w:rPr>
                <w:rFonts w:eastAsia="MS Mincho"/>
              </w:rPr>
              <w:t>ETSI TS 102 916-1</w:t>
            </w:r>
          </w:p>
        </w:tc>
      </w:tr>
      <w:tr w:rsidR="000E1797" w:rsidRPr="00E55710" w14:paraId="2240A26A" w14:textId="77777777" w:rsidTr="003348FE">
        <w:trPr>
          <w:trHeight w:val="283"/>
        </w:trPr>
        <w:tc>
          <w:tcPr>
            <w:tcW w:w="7508" w:type="dxa"/>
            <w:tcBorders>
              <w:top w:val="single" w:sz="4" w:space="0" w:color="auto"/>
              <w:left w:val="single" w:sz="4" w:space="0" w:color="auto"/>
              <w:bottom w:val="single" w:sz="4" w:space="0" w:color="auto"/>
              <w:right w:val="single" w:sz="4" w:space="0" w:color="auto"/>
            </w:tcBorders>
            <w:vAlign w:val="center"/>
          </w:tcPr>
          <w:p w14:paraId="6A44F564" w14:textId="1A8C3603" w:rsidR="003348FE" w:rsidRDefault="000E1797" w:rsidP="00F74AD4">
            <w:pPr>
              <w:pStyle w:val="Tabletext"/>
              <w:jc w:val="left"/>
              <w:rPr>
                <w:rFonts w:eastAsia="MS Mincho"/>
              </w:rPr>
            </w:pPr>
            <w:r w:rsidRPr="00E55710">
              <w:rPr>
                <w:rFonts w:eastAsia="MS Mincho"/>
              </w:rPr>
              <w:t xml:space="preserve">Systèmes </w:t>
            </w:r>
            <w:r>
              <w:rPr>
                <w:rFonts w:eastAsia="MS Mincho"/>
              </w:rPr>
              <w:t>de transport intelligents (ITS);</w:t>
            </w:r>
          </w:p>
          <w:p w14:paraId="6BFED9FE" w14:textId="22DB3BC3" w:rsidR="003348FE" w:rsidRDefault="000E1797" w:rsidP="00F74AD4">
            <w:pPr>
              <w:pStyle w:val="Tabletext"/>
              <w:jc w:val="left"/>
              <w:rPr>
                <w:rFonts w:eastAsia="MS Mincho"/>
              </w:rPr>
            </w:pPr>
            <w:r w:rsidRPr="00E55710">
              <w:rPr>
                <w:rFonts w:eastAsia="MS Mincho"/>
              </w:rPr>
              <w:t>Spécifications de test pour les méthodes permettant de garantir la coexistence des systèmes ITS G5 coopératifs</w:t>
            </w:r>
            <w:r>
              <w:rPr>
                <w:rFonts w:eastAsia="MS Mincho"/>
              </w:rPr>
              <w:t xml:space="preserve"> avec les équipements RTTT DSRC;</w:t>
            </w:r>
          </w:p>
          <w:p w14:paraId="7FF63385" w14:textId="692FDB59" w:rsidR="000E1797" w:rsidRPr="00E55710" w:rsidRDefault="000E1797" w:rsidP="00F74AD4">
            <w:pPr>
              <w:pStyle w:val="Tabletext"/>
              <w:jc w:val="left"/>
              <w:rPr>
                <w:rFonts w:eastAsia="MS Mincho"/>
              </w:rPr>
            </w:pPr>
            <w:r w:rsidRPr="00E55710">
              <w:rPr>
                <w:rFonts w:eastAsia="MS Mincho"/>
              </w:rPr>
              <w:t>Partie 2: Structure des suites de tests et objectifs des tests (TSS &amp; TP)</w:t>
            </w:r>
          </w:p>
        </w:tc>
        <w:tc>
          <w:tcPr>
            <w:tcW w:w="2131" w:type="dxa"/>
            <w:tcBorders>
              <w:top w:val="single" w:sz="4" w:space="0" w:color="auto"/>
              <w:left w:val="single" w:sz="4" w:space="0" w:color="auto"/>
              <w:bottom w:val="single" w:sz="4" w:space="0" w:color="auto"/>
              <w:right w:val="single" w:sz="4" w:space="0" w:color="auto"/>
            </w:tcBorders>
          </w:tcPr>
          <w:p w14:paraId="232374B2" w14:textId="77777777" w:rsidR="000E1797" w:rsidRPr="00E55710" w:rsidRDefault="000E1797" w:rsidP="00F74AD4">
            <w:pPr>
              <w:pStyle w:val="Tabletext"/>
              <w:jc w:val="center"/>
              <w:rPr>
                <w:rFonts w:eastAsia="MS Mincho"/>
              </w:rPr>
            </w:pPr>
            <w:r w:rsidRPr="00E55710">
              <w:rPr>
                <w:rFonts w:eastAsia="MS Mincho"/>
              </w:rPr>
              <w:t>ETSI TS 102 916-2</w:t>
            </w:r>
          </w:p>
        </w:tc>
      </w:tr>
      <w:tr w:rsidR="000E1797" w:rsidRPr="00E55710" w14:paraId="36C68239" w14:textId="77777777" w:rsidTr="003348FE">
        <w:trPr>
          <w:trHeight w:val="283"/>
        </w:trPr>
        <w:tc>
          <w:tcPr>
            <w:tcW w:w="7508" w:type="dxa"/>
            <w:tcBorders>
              <w:top w:val="single" w:sz="4" w:space="0" w:color="auto"/>
              <w:left w:val="single" w:sz="4" w:space="0" w:color="auto"/>
              <w:bottom w:val="single" w:sz="4" w:space="0" w:color="auto"/>
              <w:right w:val="single" w:sz="4" w:space="0" w:color="auto"/>
            </w:tcBorders>
            <w:vAlign w:val="center"/>
          </w:tcPr>
          <w:p w14:paraId="61957D63" w14:textId="5B384755" w:rsidR="003348FE" w:rsidRDefault="000E1797" w:rsidP="00F74AD4">
            <w:pPr>
              <w:pStyle w:val="Tabletext"/>
              <w:jc w:val="left"/>
              <w:rPr>
                <w:rFonts w:eastAsia="MS Mincho"/>
              </w:rPr>
            </w:pPr>
            <w:r w:rsidRPr="00E55710">
              <w:rPr>
                <w:rFonts w:eastAsia="MS Mincho"/>
              </w:rPr>
              <w:t xml:space="preserve">Systèmes </w:t>
            </w:r>
            <w:r>
              <w:rPr>
                <w:rFonts w:eastAsia="MS Mincho"/>
              </w:rPr>
              <w:t>de transport intelligents (ITS);</w:t>
            </w:r>
          </w:p>
          <w:p w14:paraId="13F49387" w14:textId="696B80AF" w:rsidR="003348FE" w:rsidRDefault="000E1797" w:rsidP="00F74AD4">
            <w:pPr>
              <w:pStyle w:val="Tabletext"/>
              <w:jc w:val="left"/>
              <w:rPr>
                <w:rFonts w:eastAsia="MS Mincho"/>
              </w:rPr>
            </w:pPr>
            <w:r w:rsidRPr="00E55710">
              <w:rPr>
                <w:rFonts w:eastAsia="MS Mincho"/>
              </w:rPr>
              <w:t>Spécifications de test pour les méthodes permettant de garantir la coexistence des systèmes ITS G5 coopératifs</w:t>
            </w:r>
            <w:r>
              <w:rPr>
                <w:rFonts w:eastAsia="MS Mincho"/>
              </w:rPr>
              <w:t xml:space="preserve"> avec les équipements RTTT DSRC;</w:t>
            </w:r>
          </w:p>
          <w:p w14:paraId="24A37681" w14:textId="7F6D020C" w:rsidR="000E1797" w:rsidRPr="00E55710" w:rsidRDefault="000E1797" w:rsidP="00F74AD4">
            <w:pPr>
              <w:pStyle w:val="Tabletext"/>
              <w:jc w:val="left"/>
              <w:rPr>
                <w:rFonts w:eastAsia="MS Mincho"/>
              </w:rPr>
            </w:pPr>
            <w:r w:rsidRPr="00E55710">
              <w:rPr>
                <w:rFonts w:eastAsia="MS Mincho"/>
              </w:rPr>
              <w:t>Partie 3: Suite de tests abstraits (ATS) et formulaire partiel d</w:t>
            </w:r>
            <w:r>
              <w:rPr>
                <w:rFonts w:eastAsia="MS Mincho"/>
              </w:rPr>
              <w:t>'</w:t>
            </w:r>
            <w:r w:rsidRPr="00E55710">
              <w:rPr>
                <w:rFonts w:eastAsia="MS Mincho"/>
              </w:rPr>
              <w:t>informations complémentaires sur l</w:t>
            </w:r>
            <w:r>
              <w:rPr>
                <w:rFonts w:eastAsia="MS Mincho"/>
              </w:rPr>
              <w:t>'</w:t>
            </w:r>
            <w:r w:rsidRPr="00E55710">
              <w:rPr>
                <w:rFonts w:eastAsia="MS Mincho"/>
              </w:rPr>
              <w:t>instance de protocole destinées aux tests (PIXIT)</w:t>
            </w:r>
          </w:p>
        </w:tc>
        <w:tc>
          <w:tcPr>
            <w:tcW w:w="2131" w:type="dxa"/>
            <w:tcBorders>
              <w:top w:val="single" w:sz="4" w:space="0" w:color="auto"/>
              <w:left w:val="single" w:sz="4" w:space="0" w:color="auto"/>
              <w:bottom w:val="single" w:sz="4" w:space="0" w:color="auto"/>
              <w:right w:val="single" w:sz="4" w:space="0" w:color="auto"/>
            </w:tcBorders>
          </w:tcPr>
          <w:p w14:paraId="2E05FCF8" w14:textId="77777777" w:rsidR="000E1797" w:rsidRPr="00E55710" w:rsidRDefault="000E1797" w:rsidP="00F74AD4">
            <w:pPr>
              <w:pStyle w:val="Tabletext"/>
              <w:jc w:val="center"/>
              <w:rPr>
                <w:rFonts w:eastAsia="MS Mincho"/>
              </w:rPr>
            </w:pPr>
            <w:r w:rsidRPr="00E55710">
              <w:rPr>
                <w:rFonts w:eastAsia="MS Mincho"/>
              </w:rPr>
              <w:t>ETSI TS 102 916-3</w:t>
            </w:r>
          </w:p>
        </w:tc>
      </w:tr>
    </w:tbl>
    <w:p w14:paraId="1536A1AB" w14:textId="77777777" w:rsidR="003348FE" w:rsidRPr="00F27C5D" w:rsidRDefault="003348FE" w:rsidP="003348FE">
      <w:pPr>
        <w:pStyle w:val="Tablefin"/>
      </w:pPr>
    </w:p>
    <w:p w14:paraId="787E8D29" w14:textId="77777777" w:rsidR="000E1797" w:rsidRDefault="000E1797" w:rsidP="003348FE">
      <w:pPr>
        <w:rPr>
          <w:rFonts w:eastAsia="MS Mincho"/>
        </w:rPr>
      </w:pPr>
      <w:r w:rsidRPr="00E55710">
        <w:rPr>
          <w:rFonts w:eastAsia="MS Mincho"/>
        </w:rPr>
        <w:t>Des technologies d</w:t>
      </w:r>
      <w:r>
        <w:rPr>
          <w:rFonts w:eastAsia="MS Mincho"/>
        </w:rPr>
        <w:t>'</w:t>
      </w:r>
      <w:r w:rsidRPr="00E55710">
        <w:rPr>
          <w:rFonts w:eastAsia="MS Mincho"/>
        </w:rPr>
        <w:t>interface radioélectrique prenant en charge les communications entre un véhicule et tout autre élément (V2X) pour les applications des systèmes ITS ont été définies dans le cadre de spécifications techniques du Projet de partenariat de troisième génération (3GPP). En tant que partenaire fondateur du 3GPP, l</w:t>
      </w:r>
      <w:r>
        <w:rPr>
          <w:rFonts w:eastAsia="MS Mincho"/>
        </w:rPr>
        <w:t>'</w:t>
      </w:r>
      <w:r w:rsidRPr="00E55710">
        <w:rPr>
          <w:rFonts w:eastAsia="MS Mincho"/>
        </w:rPr>
        <w:t>ETSI transpose automatiquement dans ses produits les spécifications techniques et les rapports techniques élaborés dans le cadre du 3GPP. Les spécifications techniques de l</w:t>
      </w:r>
      <w:r>
        <w:rPr>
          <w:rFonts w:eastAsia="MS Mincho"/>
        </w:rPr>
        <w:t>'</w:t>
      </w:r>
      <w:r w:rsidRPr="00E55710">
        <w:rPr>
          <w:rFonts w:eastAsia="MS Mincho"/>
        </w:rPr>
        <w:t>ETSI qui résultent de la transposition des spécifications techniques du 3GPP pour la prise en charge des communications V2V et V2I sont décrites dans l</w:t>
      </w:r>
      <w:r>
        <w:rPr>
          <w:rFonts w:eastAsia="MS Mincho"/>
        </w:rPr>
        <w:t>'</w:t>
      </w:r>
      <w:r w:rsidRPr="00E55710">
        <w:rPr>
          <w:rFonts w:eastAsia="MS Mincho"/>
        </w:rPr>
        <w:t>Annexe 7.</w:t>
      </w:r>
    </w:p>
    <w:p w14:paraId="5CC4C508" w14:textId="77777777" w:rsidR="000E1797" w:rsidRPr="00E55710" w:rsidRDefault="000E1797" w:rsidP="003348FE">
      <w:pPr>
        <w:pStyle w:val="TableNo"/>
        <w:keepLines/>
        <w:rPr>
          <w:lang w:eastAsia="ja-JP"/>
        </w:rPr>
      </w:pPr>
      <w:r w:rsidRPr="00E55710">
        <w:t xml:space="preserve">TABLEAU </w:t>
      </w:r>
      <w:r w:rsidRPr="00E55710">
        <w:rPr>
          <w:lang w:eastAsia="ja-JP"/>
        </w:rPr>
        <w:t>5</w:t>
      </w:r>
    </w:p>
    <w:p w14:paraId="03C7B92D" w14:textId="77777777" w:rsidR="000E1797" w:rsidRPr="00E55710" w:rsidRDefault="000E1797" w:rsidP="003348FE">
      <w:pPr>
        <w:pStyle w:val="Tabletitle"/>
        <w:keepLines/>
      </w:pPr>
      <w:r w:rsidRPr="00E55710">
        <w:rPr>
          <w:rFonts w:eastAsia="MS Mincho"/>
        </w:rPr>
        <w:t xml:space="preserve">Normes de base concernant </w:t>
      </w:r>
      <w:r w:rsidRPr="00E55710">
        <w:t>la sécurité</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5"/>
        <w:gridCol w:w="2634"/>
      </w:tblGrid>
      <w:tr w:rsidR="000E1797" w:rsidRPr="00E55710" w14:paraId="4A492EFA" w14:textId="77777777" w:rsidTr="003348FE">
        <w:tc>
          <w:tcPr>
            <w:tcW w:w="7005" w:type="dxa"/>
            <w:tcBorders>
              <w:top w:val="single" w:sz="4" w:space="0" w:color="auto"/>
              <w:left w:val="single" w:sz="4" w:space="0" w:color="auto"/>
              <w:bottom w:val="single" w:sz="4" w:space="0" w:color="auto"/>
              <w:right w:val="single" w:sz="4" w:space="0" w:color="auto"/>
            </w:tcBorders>
            <w:vAlign w:val="center"/>
            <w:hideMark/>
          </w:tcPr>
          <w:p w14:paraId="2017A1BB" w14:textId="77777777" w:rsidR="000E1797" w:rsidRPr="00E55710" w:rsidRDefault="000E1797" w:rsidP="003348FE">
            <w:pPr>
              <w:pStyle w:val="Tablehead"/>
              <w:keepLines/>
            </w:pPr>
            <w:r w:rsidRPr="00E55710">
              <w:br w:type="page"/>
            </w:r>
            <w:r w:rsidRPr="00E55710">
              <w:rPr>
                <w:rFonts w:eastAsia="MS Mincho"/>
              </w:rPr>
              <w:t>Titre de la norme</w:t>
            </w:r>
          </w:p>
        </w:tc>
        <w:tc>
          <w:tcPr>
            <w:tcW w:w="2634" w:type="dxa"/>
            <w:tcBorders>
              <w:top w:val="single" w:sz="4" w:space="0" w:color="auto"/>
              <w:left w:val="single" w:sz="4" w:space="0" w:color="auto"/>
              <w:bottom w:val="single" w:sz="4" w:space="0" w:color="auto"/>
              <w:right w:val="single" w:sz="4" w:space="0" w:color="auto"/>
            </w:tcBorders>
            <w:vAlign w:val="center"/>
            <w:hideMark/>
          </w:tcPr>
          <w:p w14:paraId="45A4471E" w14:textId="77777777" w:rsidR="000E1797" w:rsidRPr="00E55710" w:rsidRDefault="000E1797" w:rsidP="003348FE">
            <w:pPr>
              <w:pStyle w:val="Tablehead"/>
              <w:keepLines/>
            </w:pPr>
            <w:r w:rsidRPr="00E55710">
              <w:t>Numéro de la norme</w:t>
            </w:r>
          </w:p>
        </w:tc>
      </w:tr>
      <w:tr w:rsidR="000E1797" w:rsidRPr="00E55710" w14:paraId="2D0494C8" w14:textId="77777777" w:rsidTr="003348FE">
        <w:tc>
          <w:tcPr>
            <w:tcW w:w="7005" w:type="dxa"/>
            <w:tcBorders>
              <w:top w:val="single" w:sz="4" w:space="0" w:color="auto"/>
              <w:left w:val="single" w:sz="4" w:space="0" w:color="auto"/>
              <w:bottom w:val="single" w:sz="4" w:space="0" w:color="auto"/>
              <w:right w:val="single" w:sz="4" w:space="0" w:color="auto"/>
            </w:tcBorders>
            <w:vAlign w:val="center"/>
          </w:tcPr>
          <w:p w14:paraId="749C07EE" w14:textId="77777777" w:rsidR="000E1797" w:rsidRPr="00E55710" w:rsidRDefault="000E1797" w:rsidP="003348FE">
            <w:pPr>
              <w:pStyle w:val="Tabletext"/>
              <w:keepNext/>
              <w:keepLines/>
              <w:jc w:val="left"/>
            </w:pPr>
            <w:r w:rsidRPr="00E55710">
              <w:t>Systèmes de transport intelligent (ITS); Sécurité</w:t>
            </w:r>
            <w:r>
              <w:t xml:space="preserve">; </w:t>
            </w:r>
            <w:r w:rsidRPr="00E55710">
              <w:t xml:space="preserve">Formats des en-têtes et des certificats de sécurité </w:t>
            </w:r>
          </w:p>
        </w:tc>
        <w:tc>
          <w:tcPr>
            <w:tcW w:w="2634" w:type="dxa"/>
            <w:tcBorders>
              <w:top w:val="single" w:sz="4" w:space="0" w:color="auto"/>
              <w:left w:val="single" w:sz="4" w:space="0" w:color="auto"/>
              <w:bottom w:val="single" w:sz="4" w:space="0" w:color="auto"/>
              <w:right w:val="single" w:sz="4" w:space="0" w:color="auto"/>
            </w:tcBorders>
          </w:tcPr>
          <w:p w14:paraId="20E930DF" w14:textId="77777777" w:rsidR="000E1797" w:rsidRPr="00E55710" w:rsidRDefault="000E1797" w:rsidP="003348FE">
            <w:pPr>
              <w:pStyle w:val="Tabletext"/>
              <w:keepNext/>
              <w:keepLines/>
              <w:jc w:val="center"/>
            </w:pPr>
            <w:r w:rsidRPr="00E55710">
              <w:t>ETSI TS 103 097</w:t>
            </w:r>
          </w:p>
        </w:tc>
      </w:tr>
      <w:tr w:rsidR="000E1797" w:rsidRPr="00E55710" w14:paraId="28A6FD13" w14:textId="77777777" w:rsidTr="003348FE">
        <w:tc>
          <w:tcPr>
            <w:tcW w:w="7005" w:type="dxa"/>
            <w:tcBorders>
              <w:top w:val="single" w:sz="4" w:space="0" w:color="auto"/>
              <w:left w:val="single" w:sz="4" w:space="0" w:color="auto"/>
              <w:bottom w:val="single" w:sz="4" w:space="0" w:color="auto"/>
              <w:right w:val="single" w:sz="4" w:space="0" w:color="auto"/>
            </w:tcBorders>
            <w:vAlign w:val="center"/>
          </w:tcPr>
          <w:p w14:paraId="23CC9838" w14:textId="77777777" w:rsidR="000E1797" w:rsidRPr="00E55710" w:rsidRDefault="000E1797" w:rsidP="003348FE">
            <w:pPr>
              <w:pStyle w:val="Tabletext"/>
              <w:keepNext/>
              <w:keepLines/>
              <w:jc w:val="left"/>
            </w:pPr>
            <w:r w:rsidRPr="00E55710">
              <w:t>Systèmes de transport intelligent (ITS); Sécurité</w:t>
            </w:r>
            <w:r>
              <w:t xml:space="preserve">; </w:t>
            </w:r>
            <w:r w:rsidRPr="00E55710">
              <w:t>Architecture de sécurité et gestion de la sécurité des communications ITS</w:t>
            </w:r>
          </w:p>
        </w:tc>
        <w:tc>
          <w:tcPr>
            <w:tcW w:w="2634" w:type="dxa"/>
            <w:tcBorders>
              <w:top w:val="single" w:sz="4" w:space="0" w:color="auto"/>
              <w:left w:val="single" w:sz="4" w:space="0" w:color="auto"/>
              <w:bottom w:val="single" w:sz="4" w:space="0" w:color="auto"/>
              <w:right w:val="single" w:sz="4" w:space="0" w:color="auto"/>
            </w:tcBorders>
          </w:tcPr>
          <w:p w14:paraId="7AF874D5" w14:textId="77777777" w:rsidR="000E1797" w:rsidRPr="00E55710" w:rsidRDefault="000E1797" w:rsidP="003348FE">
            <w:pPr>
              <w:pStyle w:val="Tabletext"/>
              <w:keepNext/>
              <w:keepLines/>
              <w:jc w:val="center"/>
            </w:pPr>
            <w:r w:rsidRPr="00E55710">
              <w:t>ETSI TS 102 940</w:t>
            </w:r>
          </w:p>
        </w:tc>
      </w:tr>
      <w:tr w:rsidR="000E1797" w:rsidRPr="00E55710" w14:paraId="4ACA8F6D" w14:textId="77777777" w:rsidTr="003348FE">
        <w:tc>
          <w:tcPr>
            <w:tcW w:w="7005" w:type="dxa"/>
            <w:tcBorders>
              <w:top w:val="single" w:sz="4" w:space="0" w:color="auto"/>
              <w:left w:val="single" w:sz="4" w:space="0" w:color="auto"/>
              <w:bottom w:val="single" w:sz="4" w:space="0" w:color="auto"/>
              <w:right w:val="single" w:sz="4" w:space="0" w:color="auto"/>
            </w:tcBorders>
            <w:vAlign w:val="center"/>
          </w:tcPr>
          <w:p w14:paraId="294798BF" w14:textId="77777777" w:rsidR="000E1797" w:rsidRPr="00E55710" w:rsidRDefault="000E1797" w:rsidP="003348FE">
            <w:pPr>
              <w:pStyle w:val="Tabletext"/>
              <w:keepNext/>
              <w:keepLines/>
              <w:jc w:val="left"/>
            </w:pPr>
            <w:r w:rsidRPr="00E55710">
              <w:t>Systèmes de transport intelligent (ITS); Sécurité</w:t>
            </w:r>
            <w:r>
              <w:t xml:space="preserve">; </w:t>
            </w:r>
            <w:r w:rsidRPr="00E55710">
              <w:t>Gestion de la confiance et de la confidentialité</w:t>
            </w:r>
          </w:p>
        </w:tc>
        <w:tc>
          <w:tcPr>
            <w:tcW w:w="2634" w:type="dxa"/>
            <w:tcBorders>
              <w:top w:val="single" w:sz="4" w:space="0" w:color="auto"/>
              <w:left w:val="single" w:sz="4" w:space="0" w:color="auto"/>
              <w:bottom w:val="single" w:sz="4" w:space="0" w:color="auto"/>
              <w:right w:val="single" w:sz="4" w:space="0" w:color="auto"/>
            </w:tcBorders>
          </w:tcPr>
          <w:p w14:paraId="3ABB9EDE" w14:textId="77777777" w:rsidR="000E1797" w:rsidRPr="00E55710" w:rsidRDefault="000E1797" w:rsidP="003348FE">
            <w:pPr>
              <w:pStyle w:val="Tabletext"/>
              <w:keepNext/>
              <w:keepLines/>
              <w:jc w:val="center"/>
            </w:pPr>
            <w:r w:rsidRPr="00E55710">
              <w:t>ETSI TS 102 941</w:t>
            </w:r>
          </w:p>
        </w:tc>
      </w:tr>
    </w:tbl>
    <w:p w14:paraId="573AA09B" w14:textId="77777777" w:rsidR="003348FE" w:rsidRPr="00F27C5D" w:rsidRDefault="003348FE" w:rsidP="003348FE">
      <w:pPr>
        <w:pStyle w:val="Tablefin"/>
      </w:pPr>
    </w:p>
    <w:p w14:paraId="57ED2E33" w14:textId="77777777" w:rsidR="000E1797" w:rsidRDefault="000E1797" w:rsidP="003348FE">
      <w:r w:rsidRPr="00E55710">
        <w:t>Le déploiement de toute technologie d</w:t>
      </w:r>
      <w:r>
        <w:t>'</w:t>
      </w:r>
      <w:r w:rsidRPr="00E55710">
        <w:t>interface radioélectrique reposant sur les normes énumérées dans les Tableaux 3, 4 et 12 doit se faire conformément aux réglementations régionales et nationales.</w:t>
      </w:r>
    </w:p>
    <w:p w14:paraId="4112400E" w14:textId="77777777" w:rsidR="000E1797" w:rsidRDefault="000E1797" w:rsidP="000E1797"/>
    <w:p w14:paraId="743037A5" w14:textId="77777777" w:rsidR="000E1797" w:rsidRPr="00E55710" w:rsidRDefault="000E1797" w:rsidP="000E1797">
      <w:pPr>
        <w:rPr>
          <w:rFonts w:eastAsia="MS Mincho"/>
        </w:rPr>
      </w:pPr>
    </w:p>
    <w:p w14:paraId="78D3979E" w14:textId="77777777" w:rsidR="000E1797" w:rsidRPr="00E55710" w:rsidRDefault="000E1797" w:rsidP="000E1797">
      <w:pPr>
        <w:pStyle w:val="AnnexNoTitle"/>
        <w:rPr>
          <w:rFonts w:ascii="Times New Roman Bold" w:eastAsia="MS Mincho" w:hAnsi="Times New Roman Bold"/>
          <w:lang w:eastAsia="ja-JP"/>
        </w:rPr>
      </w:pPr>
      <w:r w:rsidRPr="00E55710">
        <w:rPr>
          <w:rFonts w:eastAsia="MS Mincho"/>
        </w:rPr>
        <w:t>Annexe 2</w:t>
      </w:r>
      <w:r w:rsidRPr="00E55710">
        <w:rPr>
          <w:rFonts w:eastAsia="MS Mincho"/>
        </w:rPr>
        <w:br/>
      </w:r>
      <w:r w:rsidRPr="00E55710">
        <w:rPr>
          <w:rFonts w:eastAsia="MS Mincho"/>
        </w:rPr>
        <w:br/>
      </w:r>
      <w:r w:rsidRPr="00E55710">
        <w:rPr>
          <w:rFonts w:ascii="Times New Roman Bold" w:eastAsia="MS Mincho" w:hAnsi="Times New Roman Bold"/>
          <w:lang w:eastAsia="ja-JP"/>
        </w:rPr>
        <w:t>Normes de l</w:t>
      </w:r>
      <w:r>
        <w:rPr>
          <w:rFonts w:ascii="Times New Roman Bold" w:eastAsia="MS Mincho" w:hAnsi="Times New Roman Bold"/>
          <w:lang w:eastAsia="ja-JP"/>
        </w:rPr>
        <w:t>'</w:t>
      </w:r>
      <w:r w:rsidRPr="00E55710">
        <w:rPr>
          <w:rFonts w:ascii="Times New Roman Bold" w:eastAsia="MS Mincho" w:hAnsi="Times New Roman Bold"/>
          <w:lang w:eastAsia="ja-JP"/>
        </w:rPr>
        <w:t>IEEE</w:t>
      </w:r>
    </w:p>
    <w:p w14:paraId="686C9124" w14:textId="77777777" w:rsidR="000E1797" w:rsidRPr="00E55710" w:rsidRDefault="000E1797" w:rsidP="000E1797">
      <w:pPr>
        <w:pStyle w:val="Normalaftertitle"/>
        <w:rPr>
          <w:rFonts w:eastAsia="MS Mincho"/>
        </w:rPr>
      </w:pPr>
      <w:r w:rsidRPr="00E55710">
        <w:rPr>
          <w:rFonts w:eastAsia="MS Mincho"/>
        </w:rPr>
        <w:t>Les normes de l</w:t>
      </w:r>
      <w:r>
        <w:rPr>
          <w:rFonts w:eastAsia="MS Mincho"/>
        </w:rPr>
        <w:t>'</w:t>
      </w:r>
      <w:r w:rsidRPr="00E55710">
        <w:rPr>
          <w:rFonts w:eastAsia="MS Mincho"/>
        </w:rPr>
        <w:t>IEEE concernant la couche d</w:t>
      </w:r>
      <w:r>
        <w:rPr>
          <w:rFonts w:eastAsia="MS Mincho"/>
        </w:rPr>
        <w:t>'</w:t>
      </w:r>
      <w:r w:rsidRPr="00E55710">
        <w:rPr>
          <w:rFonts w:eastAsia="MS Mincho"/>
        </w:rPr>
        <w:t>accès et la couche média s</w:t>
      </w:r>
      <w:r>
        <w:rPr>
          <w:rFonts w:eastAsia="MS Mincho"/>
        </w:rPr>
        <w:t>'</w:t>
      </w:r>
      <w:r w:rsidRPr="00E55710">
        <w:rPr>
          <w:rFonts w:eastAsia="MS Mincho"/>
        </w:rPr>
        <w:t>appuient sur des caractéristiques telles que:</w:t>
      </w:r>
    </w:p>
    <w:p w14:paraId="2808FEF3" w14:textId="77777777" w:rsidR="000E1797" w:rsidRPr="00E55710" w:rsidRDefault="000E1797" w:rsidP="000E1797">
      <w:pPr>
        <w:pStyle w:val="enumlev1"/>
        <w:rPr>
          <w:rFonts w:eastAsia="MS Mincho"/>
        </w:rPr>
      </w:pPr>
      <w:r w:rsidRPr="00E55710">
        <w:rPr>
          <w:rFonts w:eastAsia="MS Mincho"/>
        </w:rPr>
        <w:t>–</w:t>
      </w:r>
      <w:r w:rsidRPr="00E55710">
        <w:rPr>
          <w:rFonts w:eastAsia="MS Mincho"/>
        </w:rPr>
        <w:tab/>
        <w:t>l</w:t>
      </w:r>
      <w:r>
        <w:rPr>
          <w:rFonts w:eastAsia="MS Mincho"/>
        </w:rPr>
        <w:t>'</w:t>
      </w:r>
      <w:r w:rsidRPr="00E55710">
        <w:rPr>
          <w:rFonts w:eastAsia="MS Mincho"/>
        </w:rPr>
        <w:t>utilisation de la bande des 5,9 GHz;</w:t>
      </w:r>
    </w:p>
    <w:p w14:paraId="7C298731" w14:textId="77777777" w:rsidR="000E1797" w:rsidRPr="00E55710" w:rsidRDefault="000E1797" w:rsidP="000E1797">
      <w:pPr>
        <w:pStyle w:val="enumlev1"/>
        <w:rPr>
          <w:rFonts w:eastAsia="MS Mincho"/>
        </w:rPr>
      </w:pPr>
      <w:r w:rsidRPr="00E55710">
        <w:rPr>
          <w:rFonts w:eastAsia="MS Mincho"/>
        </w:rPr>
        <w:t>–</w:t>
      </w:r>
      <w:r w:rsidRPr="00E55710">
        <w:rPr>
          <w:rFonts w:eastAsia="MS Mincho"/>
        </w:rPr>
        <w:tab/>
        <w:t>le fonctionnement multicanal;</w:t>
      </w:r>
    </w:p>
    <w:p w14:paraId="6034579D" w14:textId="77777777" w:rsidR="000E1797" w:rsidRPr="00E55710" w:rsidRDefault="000E1797" w:rsidP="000E1797">
      <w:pPr>
        <w:pStyle w:val="enumlev1"/>
        <w:rPr>
          <w:rFonts w:eastAsia="MS Mincho"/>
        </w:rPr>
      </w:pPr>
      <w:r w:rsidRPr="00E55710">
        <w:rPr>
          <w:rFonts w:eastAsia="MS Mincho"/>
        </w:rPr>
        <w:t>–</w:t>
      </w:r>
      <w:r w:rsidRPr="00E55710">
        <w:rPr>
          <w:rFonts w:eastAsia="MS Mincho"/>
        </w:rPr>
        <w:tab/>
        <w:t>la coexistence entre les systèmes ITS et les autres services existants</w:t>
      </w:r>
      <w:r>
        <w:rPr>
          <w:rFonts w:eastAsia="MS Mincho"/>
        </w:rPr>
        <w:t xml:space="preserve"> dans la bande </w:t>
      </w:r>
      <w:r w:rsidRPr="00E55710">
        <w:rPr>
          <w:rFonts w:eastAsia="MS Mincho"/>
        </w:rPr>
        <w:t>5 850</w:t>
      </w:r>
      <w:r w:rsidRPr="00E55710">
        <w:rPr>
          <w:rFonts w:eastAsia="MS Mincho"/>
        </w:rPr>
        <w:noBreakHyphen/>
        <w:t>5 925 MHz.</w:t>
      </w:r>
    </w:p>
    <w:p w14:paraId="531202C4" w14:textId="3DDD5409" w:rsidR="000E1797" w:rsidRPr="00E55710" w:rsidRDefault="000E1797" w:rsidP="000E1797">
      <w:pPr>
        <w:rPr>
          <w:rFonts w:eastAsia="MS Mincho"/>
          <w:lang w:eastAsia="ja-JP"/>
        </w:rPr>
      </w:pPr>
      <w:r w:rsidRPr="00E55710">
        <w:rPr>
          <w:rFonts w:eastAsia="MS Mincho"/>
          <w:lang w:eastAsia="ja-JP"/>
        </w:rPr>
        <w:t>Les exigences applicables à l</w:t>
      </w:r>
      <w:r>
        <w:rPr>
          <w:rFonts w:eastAsia="MS Mincho"/>
          <w:lang w:eastAsia="ja-JP"/>
        </w:rPr>
        <w:t>'</w:t>
      </w:r>
      <w:r w:rsidRPr="00E55710">
        <w:rPr>
          <w:rFonts w:eastAsia="MS Mincho"/>
          <w:lang w:eastAsia="ja-JP"/>
        </w:rPr>
        <w:t>utilisation des communications hertziennes multicanal reposent sur la Norme IEEE 802.11p™-2010 – Norme IEEE pour les technologies de l</w:t>
      </w:r>
      <w:r>
        <w:rPr>
          <w:rFonts w:eastAsia="MS Mincho"/>
          <w:lang w:eastAsia="ja-JP"/>
        </w:rPr>
        <w:t>'</w:t>
      </w:r>
      <w:r w:rsidRPr="00E55710">
        <w:rPr>
          <w:rFonts w:eastAsia="MS Mincho"/>
          <w:lang w:eastAsia="ja-JP"/>
        </w:rPr>
        <w:t>information – Réseaux locaux et métropolitains – Exigences spécifiques – Partie 11: Spécifications de la couche de commande d</w:t>
      </w:r>
      <w:r>
        <w:rPr>
          <w:rFonts w:eastAsia="MS Mincho"/>
          <w:lang w:eastAsia="ja-JP"/>
        </w:rPr>
        <w:t>'</w:t>
      </w:r>
      <w:r w:rsidRPr="00E55710">
        <w:rPr>
          <w:rFonts w:eastAsia="MS Mincho"/>
          <w:lang w:eastAsia="ja-JP"/>
        </w:rPr>
        <w:t>accès au support (MAC) et de la couche physique (PHY) des réseaux locaux hertziens – Amendement 6: Accès hertzien dans l</w:t>
      </w:r>
      <w:r>
        <w:rPr>
          <w:rFonts w:eastAsia="MS Mincho"/>
          <w:lang w:eastAsia="ja-JP"/>
        </w:rPr>
        <w:t>'</w:t>
      </w:r>
      <w:r w:rsidRPr="00E55710">
        <w:rPr>
          <w:rFonts w:eastAsia="MS Mincho"/>
          <w:lang w:eastAsia="ja-JP"/>
        </w:rPr>
        <w:t>environnement des véhicules, élaboré initialement en tant qu</w:t>
      </w:r>
      <w:r>
        <w:rPr>
          <w:rFonts w:eastAsia="MS Mincho"/>
          <w:lang w:eastAsia="ja-JP"/>
        </w:rPr>
        <w:t>'</w:t>
      </w:r>
      <w:r w:rsidRPr="00E55710">
        <w:rPr>
          <w:rFonts w:eastAsia="MS Mincho"/>
          <w:lang w:eastAsia="ja-JP"/>
        </w:rPr>
        <w:t>amendement à la norme IEEE 802.11™-2007, inclus dans la révision de la norme IEEE 802.11™</w:t>
      </w:r>
      <w:r w:rsidRPr="00E55710">
        <w:rPr>
          <w:rFonts w:eastAsia="MS Mincho"/>
          <w:lang w:eastAsia="ja-JP"/>
        </w:rPr>
        <w:noBreakHyphen/>
        <w:t>2016 – Norme IEEE pour les technologies de l</w:t>
      </w:r>
      <w:r>
        <w:rPr>
          <w:rFonts w:eastAsia="MS Mincho"/>
          <w:lang w:eastAsia="ja-JP"/>
        </w:rPr>
        <w:t>'</w:t>
      </w:r>
      <w:r w:rsidRPr="00E55710">
        <w:rPr>
          <w:rFonts w:eastAsia="MS Mincho"/>
          <w:lang w:eastAsia="ja-JP"/>
        </w:rPr>
        <w:t>information – Télécommunications et échange d</w:t>
      </w:r>
      <w:r>
        <w:rPr>
          <w:rFonts w:eastAsia="MS Mincho"/>
          <w:lang w:eastAsia="ja-JP"/>
        </w:rPr>
        <w:t>'</w:t>
      </w:r>
      <w:r w:rsidRPr="00E55710">
        <w:rPr>
          <w:rFonts w:eastAsia="MS Mincho"/>
          <w:lang w:eastAsia="ja-JP"/>
        </w:rPr>
        <w:t>informations entre les systèmes – Réseaux locaux et métropolitains – Exigences spécifiques – Partie 11: Spécifications de la couche de commande d</w:t>
      </w:r>
      <w:r>
        <w:rPr>
          <w:rFonts w:eastAsia="MS Mincho"/>
          <w:lang w:eastAsia="ja-JP"/>
        </w:rPr>
        <w:t>'</w:t>
      </w:r>
      <w:r w:rsidRPr="00E55710">
        <w:rPr>
          <w:rFonts w:eastAsia="MS Mincho"/>
          <w:lang w:eastAsia="ja-JP"/>
        </w:rPr>
        <w:t xml:space="preserve">accès au support (MAC) et de la couche physique (PHY) des réseaux locaux hertziens. Les exigences applicables aux protocoles de couche supérieure et aux services sont décrites dans la famille de normes IEEE 1609, qui fait appel à la Norme IEEE 802.11. La normalisation des protocoles de couche supérieure et des services va dans le sens des exigences applicables aux communications </w:t>
      </w:r>
      <w:r w:rsidRPr="00E55710">
        <w:rPr>
          <w:rFonts w:eastAsia="MS Mincho"/>
        </w:rPr>
        <w:t xml:space="preserve">de véhicule à véhicule </w:t>
      </w:r>
      <w:r w:rsidRPr="00E55710">
        <w:rPr>
          <w:rFonts w:eastAsia="MS Mincho"/>
          <w:lang w:eastAsia="ja-JP"/>
        </w:rPr>
        <w:t>et de véhicule à infrastructure définies dans l</w:t>
      </w:r>
      <w:r>
        <w:rPr>
          <w:rFonts w:eastAsia="MS Mincho"/>
          <w:lang w:eastAsia="ja-JP"/>
        </w:rPr>
        <w:t>'</w:t>
      </w:r>
      <w:r w:rsidRPr="00E55710">
        <w:rPr>
          <w:rFonts w:eastAsia="MS Mincho"/>
          <w:lang w:eastAsia="ja-JP"/>
        </w:rPr>
        <w:t>Architecture ITS nationale et dans les initiatives du Bureau du programme conjoint. L</w:t>
      </w:r>
      <w:r>
        <w:rPr>
          <w:rFonts w:eastAsia="MS Mincho"/>
          <w:lang w:eastAsia="ja-JP"/>
        </w:rPr>
        <w:t>'</w:t>
      </w:r>
      <w:r w:rsidRPr="00E55710">
        <w:rPr>
          <w:rFonts w:eastAsia="MS Mincho"/>
          <w:lang w:eastAsia="ja-JP"/>
        </w:rPr>
        <w:t>avantage d</w:t>
      </w:r>
      <w:r>
        <w:rPr>
          <w:rFonts w:eastAsia="MS Mincho"/>
          <w:lang w:eastAsia="ja-JP"/>
        </w:rPr>
        <w:t>'</w:t>
      </w:r>
      <w:r w:rsidRPr="00E55710">
        <w:rPr>
          <w:rFonts w:eastAsia="MS Mincho"/>
          <w:lang w:eastAsia="ja-JP"/>
        </w:rPr>
        <w:t>établir des communications hertziennes dans le cadre du programme ITS est que les opérateurs de véhicule, les centres de régulation, les centres de gestion du trafic, les centres d</w:t>
      </w:r>
      <w:r>
        <w:rPr>
          <w:rFonts w:eastAsia="MS Mincho"/>
          <w:lang w:eastAsia="ja-JP"/>
        </w:rPr>
        <w:t>'</w:t>
      </w:r>
      <w:r w:rsidRPr="00E55710">
        <w:rPr>
          <w:rFonts w:eastAsia="MS Mincho"/>
          <w:lang w:eastAsia="ja-JP"/>
        </w:rPr>
        <w:t>intervention en cas d</w:t>
      </w:r>
      <w:r>
        <w:rPr>
          <w:rFonts w:eastAsia="MS Mincho"/>
          <w:lang w:eastAsia="ja-JP"/>
        </w:rPr>
        <w:t>'</w:t>
      </w:r>
      <w:r w:rsidRPr="00E55710">
        <w:rPr>
          <w:rFonts w:eastAsia="MS Mincho"/>
          <w:lang w:eastAsia="ja-JP"/>
        </w:rPr>
        <w:t>urgence, ainsi que le guidage routier, les alertes de sécurité, les alertes enlèvement et les interventions en cas d</w:t>
      </w:r>
      <w:r>
        <w:rPr>
          <w:rFonts w:eastAsia="MS Mincho"/>
          <w:lang w:eastAsia="ja-JP"/>
        </w:rPr>
        <w:t>'</w:t>
      </w:r>
      <w:r w:rsidRPr="00E55710">
        <w:rPr>
          <w:rFonts w:eastAsia="MS Mincho"/>
          <w:lang w:eastAsia="ja-JP"/>
        </w:rPr>
        <w:t>urgence concernant les usagers de la route peuvent s</w:t>
      </w:r>
      <w:r>
        <w:rPr>
          <w:rFonts w:eastAsia="MS Mincho"/>
          <w:lang w:eastAsia="ja-JP"/>
        </w:rPr>
        <w:t>'</w:t>
      </w:r>
      <w:r w:rsidRPr="00E55710">
        <w:rPr>
          <w:rFonts w:eastAsia="MS Mincho"/>
          <w:lang w:eastAsia="ja-JP"/>
        </w:rPr>
        <w:t>appuyer sur l</w:t>
      </w:r>
      <w:r>
        <w:rPr>
          <w:rFonts w:eastAsia="MS Mincho"/>
          <w:lang w:eastAsia="ja-JP"/>
        </w:rPr>
        <w:t>'</w:t>
      </w:r>
      <w:r w:rsidRPr="00E55710">
        <w:rPr>
          <w:rFonts w:eastAsia="MS Mincho"/>
          <w:lang w:eastAsia="ja-JP"/>
        </w:rPr>
        <w:t>Architecture ITS nationale</w:t>
      </w:r>
      <w:r w:rsidR="004B4226">
        <w:rPr>
          <w:rFonts w:eastAsia="MS Mincho"/>
          <w:lang w:eastAsia="ja-JP"/>
        </w:rPr>
        <w:t>.</w:t>
      </w:r>
    </w:p>
    <w:p w14:paraId="75010625" w14:textId="77777777" w:rsidR="000E1797" w:rsidRPr="00E55710" w:rsidRDefault="000E1797" w:rsidP="000E1797">
      <w:pPr>
        <w:rPr>
          <w:rFonts w:eastAsia="MS Mincho"/>
          <w:lang w:eastAsia="ja-JP"/>
        </w:rPr>
      </w:pPr>
      <w:r w:rsidRPr="00E55710">
        <w:rPr>
          <w:rFonts w:eastAsia="MS Mincho"/>
          <w:lang w:eastAsia="ja-JP"/>
        </w:rPr>
        <w:t>La version publiée de la Norme IEEE 802.11-2016 peut être téléchargée gratuitement sur la page du programme Get de l</w:t>
      </w:r>
      <w:r>
        <w:rPr>
          <w:rFonts w:eastAsia="MS Mincho"/>
          <w:lang w:eastAsia="ja-JP"/>
        </w:rPr>
        <w:t>'</w:t>
      </w:r>
      <w:r w:rsidRPr="00E55710">
        <w:rPr>
          <w:rFonts w:eastAsia="MS Mincho"/>
          <w:lang w:eastAsia="ja-JP"/>
        </w:rPr>
        <w:t>IEEE, à l</w:t>
      </w:r>
      <w:r>
        <w:rPr>
          <w:rFonts w:eastAsia="MS Mincho"/>
          <w:lang w:eastAsia="ja-JP"/>
        </w:rPr>
        <w:t>'</w:t>
      </w:r>
      <w:r w:rsidRPr="00E55710">
        <w:rPr>
          <w:rFonts w:eastAsia="MS Mincho"/>
          <w:lang w:eastAsia="ja-JP"/>
        </w:rPr>
        <w:t xml:space="preserve">adresse suivante: </w:t>
      </w:r>
      <w:hyperlink r:id="rId16" w:history="1">
        <w:r w:rsidRPr="004313CE">
          <w:rPr>
            <w:rFonts w:asciiTheme="majorBidi" w:eastAsia="MS Mincho" w:hAnsiTheme="majorBidi" w:cstheme="majorBidi"/>
            <w:color w:val="0000FF"/>
            <w:szCs w:val="24"/>
            <w:u w:val="single"/>
            <w:lang w:eastAsia="ja-JP"/>
          </w:rPr>
          <w:t>http://standards.ieee.org/about/get/802/802.11.html</w:t>
        </w:r>
      </w:hyperlink>
      <w:r w:rsidRPr="004313CE">
        <w:rPr>
          <w:rFonts w:ascii="Arial" w:eastAsia="MS Mincho" w:hAnsi="Arial" w:cs="Arial"/>
          <w:szCs w:val="24"/>
        </w:rPr>
        <w:t>.</w:t>
      </w:r>
    </w:p>
    <w:p w14:paraId="4355BDB1" w14:textId="77777777" w:rsidR="000E1797" w:rsidRPr="00E55710" w:rsidRDefault="000E1797" w:rsidP="000E1797">
      <w:pPr>
        <w:rPr>
          <w:rFonts w:eastAsia="MS Mincho"/>
          <w:lang w:eastAsia="ja-JP"/>
        </w:rPr>
      </w:pPr>
      <w:r w:rsidRPr="00E55710">
        <w:rPr>
          <w:rFonts w:eastAsia="MS Mincho"/>
          <w:lang w:eastAsia="ja-JP"/>
        </w:rPr>
        <w:t>La famille de normes IEEE 1609 contient les normes suivantes:</w:t>
      </w:r>
    </w:p>
    <w:p w14:paraId="4B5AF9B4" w14:textId="77777777" w:rsidR="000E1797" w:rsidRPr="00E55710" w:rsidRDefault="000E1797" w:rsidP="000E1797">
      <w:pPr>
        <w:rPr>
          <w:rFonts w:eastAsia="MS Mincho"/>
          <w:lang w:eastAsia="ja-JP"/>
        </w:rPr>
      </w:pPr>
      <w:r w:rsidRPr="00E55710">
        <w:rPr>
          <w:rFonts w:eastAsia="MS Mincho"/>
          <w:lang w:eastAsia="ja-JP"/>
        </w:rPr>
        <w:t>IEEE 1609.0™-2013 – Guide de l</w:t>
      </w:r>
      <w:r>
        <w:rPr>
          <w:rFonts w:eastAsia="MS Mincho"/>
          <w:lang w:eastAsia="ja-JP"/>
        </w:rPr>
        <w:t>'</w:t>
      </w:r>
      <w:r w:rsidRPr="00E55710">
        <w:rPr>
          <w:rFonts w:eastAsia="MS Mincho"/>
          <w:lang w:eastAsia="ja-JP"/>
        </w:rPr>
        <w:t>IEEE pour l</w:t>
      </w:r>
      <w:r>
        <w:rPr>
          <w:rFonts w:eastAsia="MS Mincho"/>
          <w:lang w:eastAsia="ja-JP"/>
        </w:rPr>
        <w:t>'</w:t>
      </w:r>
      <w:r w:rsidRPr="00E55710">
        <w:rPr>
          <w:rFonts w:eastAsia="MS Mincho"/>
          <w:lang w:eastAsia="ja-JP"/>
        </w:rPr>
        <w:t>accès hertzien dans l</w:t>
      </w:r>
      <w:r>
        <w:rPr>
          <w:rFonts w:eastAsia="MS Mincho"/>
          <w:lang w:eastAsia="ja-JP"/>
        </w:rPr>
        <w:t>'</w:t>
      </w:r>
      <w:r w:rsidRPr="00E55710">
        <w:rPr>
          <w:rFonts w:eastAsia="MS Mincho"/>
          <w:lang w:eastAsia="ja-JP"/>
        </w:rPr>
        <w:t>environnement des véhicules (WAVE) – Architecture.</w:t>
      </w:r>
    </w:p>
    <w:p w14:paraId="7C2A5663" w14:textId="77777777" w:rsidR="000E1797" w:rsidRPr="00E55710" w:rsidRDefault="000E1797" w:rsidP="000E1797">
      <w:pPr>
        <w:rPr>
          <w:rFonts w:eastAsia="MS Mincho"/>
          <w:lang w:eastAsia="ja-JP"/>
        </w:rPr>
      </w:pPr>
      <w:r w:rsidRPr="00E55710">
        <w:rPr>
          <w:rFonts w:eastAsia="MS Mincho"/>
          <w:lang w:eastAsia="ja-JP"/>
        </w:rPr>
        <w:t>IEEE 1609.2™-2016 – Norme de l</w:t>
      </w:r>
      <w:r>
        <w:rPr>
          <w:rFonts w:eastAsia="MS Mincho"/>
          <w:lang w:eastAsia="ja-JP"/>
        </w:rPr>
        <w:t>'</w:t>
      </w:r>
      <w:r w:rsidRPr="00E55710">
        <w:rPr>
          <w:rFonts w:eastAsia="MS Mincho"/>
          <w:lang w:eastAsia="ja-JP"/>
        </w:rPr>
        <w:t>IEEE pour l</w:t>
      </w:r>
      <w:r>
        <w:rPr>
          <w:rFonts w:eastAsia="MS Mincho"/>
          <w:lang w:eastAsia="ja-JP"/>
        </w:rPr>
        <w:t>'</w:t>
      </w:r>
      <w:r w:rsidRPr="00E55710">
        <w:rPr>
          <w:rFonts w:eastAsia="MS Mincho"/>
          <w:lang w:eastAsia="ja-JP"/>
        </w:rPr>
        <w:t>accès hertzien dans l</w:t>
      </w:r>
      <w:r>
        <w:rPr>
          <w:rFonts w:eastAsia="MS Mincho"/>
          <w:lang w:eastAsia="ja-JP"/>
        </w:rPr>
        <w:t>'</w:t>
      </w:r>
      <w:r w:rsidRPr="00E55710">
        <w:rPr>
          <w:rFonts w:eastAsia="MS Mincho"/>
          <w:lang w:eastAsia="ja-JP"/>
        </w:rPr>
        <w:t>environnement des véhicules – Services de sécurité pour les messages d</w:t>
      </w:r>
      <w:r>
        <w:rPr>
          <w:rFonts w:eastAsia="MS Mincho"/>
          <w:lang w:eastAsia="ja-JP"/>
        </w:rPr>
        <w:t>'</w:t>
      </w:r>
      <w:r w:rsidRPr="00E55710">
        <w:rPr>
          <w:rFonts w:eastAsia="MS Mincho"/>
          <w:lang w:eastAsia="ja-JP"/>
        </w:rPr>
        <w:t>applications et de gestion.</w:t>
      </w:r>
    </w:p>
    <w:p w14:paraId="7F4118A9" w14:textId="77777777" w:rsidR="000E1797" w:rsidRPr="00E55710" w:rsidRDefault="000E1797" w:rsidP="000E1797">
      <w:pPr>
        <w:rPr>
          <w:rFonts w:eastAsia="MS Mincho"/>
          <w:lang w:eastAsia="ja-JP"/>
        </w:rPr>
      </w:pPr>
      <w:r w:rsidRPr="00E55710">
        <w:rPr>
          <w:rFonts w:eastAsia="MS Mincho"/>
          <w:lang w:eastAsia="ja-JP"/>
        </w:rPr>
        <w:t>IEEE 1609.3™-2016 – Norme de l</w:t>
      </w:r>
      <w:r>
        <w:rPr>
          <w:rFonts w:eastAsia="MS Mincho"/>
          <w:lang w:eastAsia="ja-JP"/>
        </w:rPr>
        <w:t>'</w:t>
      </w:r>
      <w:r w:rsidRPr="00E55710">
        <w:rPr>
          <w:rFonts w:eastAsia="MS Mincho"/>
          <w:lang w:eastAsia="ja-JP"/>
        </w:rPr>
        <w:t>IEEE pour l</w:t>
      </w:r>
      <w:r>
        <w:rPr>
          <w:rFonts w:eastAsia="MS Mincho"/>
          <w:lang w:eastAsia="ja-JP"/>
        </w:rPr>
        <w:t>'</w:t>
      </w:r>
      <w:r w:rsidRPr="00E55710">
        <w:rPr>
          <w:rFonts w:eastAsia="MS Mincho"/>
          <w:lang w:eastAsia="ja-JP"/>
        </w:rPr>
        <w:t>accès hertzien dans l</w:t>
      </w:r>
      <w:r>
        <w:rPr>
          <w:rFonts w:eastAsia="MS Mincho"/>
          <w:lang w:eastAsia="ja-JP"/>
        </w:rPr>
        <w:t>'</w:t>
      </w:r>
      <w:r w:rsidRPr="00E55710">
        <w:rPr>
          <w:rFonts w:eastAsia="MS Mincho"/>
          <w:lang w:eastAsia="ja-JP"/>
        </w:rPr>
        <w:t>environnement des véhicules (WAVE) – Services de réseau.</w:t>
      </w:r>
    </w:p>
    <w:p w14:paraId="7F5BFF9B" w14:textId="77777777" w:rsidR="000E1797" w:rsidRPr="00E55710" w:rsidRDefault="000E1797" w:rsidP="000E1797">
      <w:pPr>
        <w:rPr>
          <w:rFonts w:eastAsia="MS Mincho"/>
          <w:lang w:eastAsia="ja-JP"/>
        </w:rPr>
      </w:pPr>
      <w:r w:rsidRPr="00E55710">
        <w:rPr>
          <w:rFonts w:eastAsia="MS Mincho"/>
          <w:lang w:eastAsia="ja-JP"/>
        </w:rPr>
        <w:t>IEEE 1609.4™-2016 – Norme de l</w:t>
      </w:r>
      <w:r>
        <w:rPr>
          <w:rFonts w:eastAsia="MS Mincho"/>
          <w:lang w:eastAsia="ja-JP"/>
        </w:rPr>
        <w:t>'</w:t>
      </w:r>
      <w:r w:rsidRPr="00E55710">
        <w:rPr>
          <w:rFonts w:eastAsia="MS Mincho"/>
          <w:lang w:eastAsia="ja-JP"/>
        </w:rPr>
        <w:t>IEEE pour l</w:t>
      </w:r>
      <w:r>
        <w:rPr>
          <w:rFonts w:eastAsia="MS Mincho"/>
          <w:lang w:eastAsia="ja-JP"/>
        </w:rPr>
        <w:t>'</w:t>
      </w:r>
      <w:r w:rsidRPr="00E55710">
        <w:rPr>
          <w:rFonts w:eastAsia="MS Mincho"/>
          <w:lang w:eastAsia="ja-JP"/>
        </w:rPr>
        <w:t>accès hertzien dans l</w:t>
      </w:r>
      <w:r>
        <w:rPr>
          <w:rFonts w:eastAsia="MS Mincho"/>
          <w:lang w:eastAsia="ja-JP"/>
        </w:rPr>
        <w:t>'</w:t>
      </w:r>
      <w:r w:rsidRPr="00E55710">
        <w:rPr>
          <w:rFonts w:eastAsia="MS Mincho"/>
          <w:lang w:eastAsia="ja-JP"/>
        </w:rPr>
        <w:t>environnement des véhicules (WAVE) – Fonctionnement multicanal.</w:t>
      </w:r>
    </w:p>
    <w:p w14:paraId="0769D306" w14:textId="77777777" w:rsidR="000E1797" w:rsidRPr="00E55710" w:rsidRDefault="000E1797" w:rsidP="000E1797">
      <w:pPr>
        <w:rPr>
          <w:rFonts w:eastAsia="MS Mincho"/>
          <w:lang w:eastAsia="ja-JP"/>
        </w:rPr>
      </w:pPr>
      <w:r w:rsidRPr="00E55710">
        <w:rPr>
          <w:rFonts w:eastAsia="MS Mincho"/>
          <w:lang w:eastAsia="ja-JP"/>
        </w:rPr>
        <w:t>IEEE 1609.11™-2010 – Norme de l</w:t>
      </w:r>
      <w:r>
        <w:rPr>
          <w:rFonts w:eastAsia="MS Mincho"/>
          <w:lang w:eastAsia="ja-JP"/>
        </w:rPr>
        <w:t>'</w:t>
      </w:r>
      <w:r w:rsidRPr="00E55710">
        <w:rPr>
          <w:rFonts w:eastAsia="MS Mincho"/>
          <w:lang w:eastAsia="ja-JP"/>
        </w:rPr>
        <w:t>IEEE pour l</w:t>
      </w:r>
      <w:r>
        <w:rPr>
          <w:rFonts w:eastAsia="MS Mincho"/>
          <w:lang w:eastAsia="ja-JP"/>
        </w:rPr>
        <w:t>'</w:t>
      </w:r>
      <w:r w:rsidRPr="00E55710">
        <w:rPr>
          <w:rFonts w:eastAsia="MS Mincho"/>
          <w:lang w:eastAsia="ja-JP"/>
        </w:rPr>
        <w:t>accès hertzien dans l</w:t>
      </w:r>
      <w:r>
        <w:rPr>
          <w:rFonts w:eastAsia="MS Mincho"/>
          <w:lang w:eastAsia="ja-JP"/>
        </w:rPr>
        <w:t>'</w:t>
      </w:r>
      <w:r w:rsidRPr="00E55710">
        <w:rPr>
          <w:rFonts w:eastAsia="MS Mincho"/>
          <w:lang w:eastAsia="ja-JP"/>
        </w:rPr>
        <w:t>environnement des véhicules (WAVE) – Protocole d</w:t>
      </w:r>
      <w:r>
        <w:rPr>
          <w:rFonts w:eastAsia="MS Mincho"/>
          <w:lang w:eastAsia="ja-JP"/>
        </w:rPr>
        <w:t>'</w:t>
      </w:r>
      <w:r w:rsidRPr="00E55710">
        <w:rPr>
          <w:rFonts w:eastAsia="MS Mincho"/>
          <w:lang w:eastAsia="ja-JP"/>
        </w:rPr>
        <w:t>échange de données de paiement électronique par voie hertzienne pour les systèmes de transport intelligents (ITS).</w:t>
      </w:r>
    </w:p>
    <w:p w14:paraId="01D14E72" w14:textId="77777777" w:rsidR="000E1797" w:rsidRDefault="000E1797" w:rsidP="000E1797">
      <w:pPr>
        <w:rPr>
          <w:rFonts w:eastAsia="MS Mincho"/>
          <w:lang w:eastAsia="ja-JP"/>
        </w:rPr>
      </w:pPr>
      <w:r w:rsidRPr="00E55710">
        <w:rPr>
          <w:rFonts w:eastAsia="MS Mincho"/>
          <w:lang w:eastAsia="ja-JP"/>
        </w:rPr>
        <w:t>IEEE 1609.12™-2016 – Norme de l</w:t>
      </w:r>
      <w:r>
        <w:rPr>
          <w:rFonts w:eastAsia="MS Mincho"/>
          <w:lang w:eastAsia="ja-JP"/>
        </w:rPr>
        <w:t>'</w:t>
      </w:r>
      <w:r w:rsidRPr="00E55710">
        <w:rPr>
          <w:rFonts w:eastAsia="MS Mincho"/>
          <w:lang w:eastAsia="ja-JP"/>
        </w:rPr>
        <w:t>IEEE pour l</w:t>
      </w:r>
      <w:r>
        <w:rPr>
          <w:rFonts w:eastAsia="MS Mincho"/>
          <w:lang w:eastAsia="ja-JP"/>
        </w:rPr>
        <w:t>'</w:t>
      </w:r>
      <w:r w:rsidRPr="00E55710">
        <w:rPr>
          <w:rFonts w:eastAsia="MS Mincho"/>
          <w:lang w:eastAsia="ja-JP"/>
        </w:rPr>
        <w:t>accès hertzien dans l</w:t>
      </w:r>
      <w:r>
        <w:rPr>
          <w:rFonts w:eastAsia="MS Mincho"/>
          <w:lang w:eastAsia="ja-JP"/>
        </w:rPr>
        <w:t>'</w:t>
      </w:r>
      <w:r w:rsidRPr="00E55710">
        <w:rPr>
          <w:rFonts w:eastAsia="MS Mincho"/>
          <w:lang w:eastAsia="ja-JP"/>
        </w:rPr>
        <w:t>environnement des véhicules (WAVE) – Attributions des identifiants.</w:t>
      </w:r>
    </w:p>
    <w:p w14:paraId="55BB26E8" w14:textId="77777777" w:rsidR="000E1797" w:rsidRDefault="000E1797" w:rsidP="000E1797">
      <w:pPr>
        <w:rPr>
          <w:rFonts w:eastAsia="MS Mincho"/>
          <w:lang w:eastAsia="ja-JP"/>
        </w:rPr>
      </w:pPr>
    </w:p>
    <w:p w14:paraId="07D074AB" w14:textId="77777777" w:rsidR="000E1797" w:rsidRPr="00E55710" w:rsidRDefault="000E1797" w:rsidP="000E1797">
      <w:pPr>
        <w:rPr>
          <w:rFonts w:eastAsia="MS Mincho"/>
          <w:lang w:eastAsia="ja-JP"/>
        </w:rPr>
      </w:pPr>
    </w:p>
    <w:p w14:paraId="63187B31" w14:textId="77777777" w:rsidR="000E1797" w:rsidRPr="00E55710" w:rsidRDefault="000E1797" w:rsidP="000E1797">
      <w:pPr>
        <w:pStyle w:val="AnnexNoTitle"/>
        <w:rPr>
          <w:rFonts w:eastAsia="MS Mincho"/>
        </w:rPr>
      </w:pPr>
      <w:r w:rsidRPr="00E55710">
        <w:rPr>
          <w:rFonts w:eastAsia="MS Mincho"/>
        </w:rPr>
        <w:t>Annexe 3</w:t>
      </w:r>
      <w:r w:rsidRPr="00E55710">
        <w:rPr>
          <w:rFonts w:eastAsia="MS Mincho"/>
        </w:rPr>
        <w:br/>
      </w:r>
      <w:r w:rsidRPr="00E55710">
        <w:rPr>
          <w:rFonts w:eastAsia="MS Mincho"/>
        </w:rPr>
        <w:br/>
        <w:t>Norme de l</w:t>
      </w:r>
      <w:r>
        <w:rPr>
          <w:rFonts w:eastAsia="MS Mincho"/>
        </w:rPr>
        <w:t>'</w:t>
      </w:r>
      <w:r w:rsidRPr="00E55710">
        <w:rPr>
          <w:rFonts w:eastAsia="MS Mincho"/>
        </w:rPr>
        <w:t>ARIB</w:t>
      </w:r>
    </w:p>
    <w:p w14:paraId="3D3AF40C" w14:textId="77777777" w:rsidR="000E1797" w:rsidRPr="00E55710" w:rsidRDefault="000E1797" w:rsidP="000E1797">
      <w:pPr>
        <w:pStyle w:val="Normalaftertitle"/>
        <w:rPr>
          <w:rFonts w:eastAsia="MS Mincho"/>
          <w:lang w:eastAsia="ja-JP"/>
        </w:rPr>
      </w:pPr>
      <w:r w:rsidRPr="00E55710">
        <w:rPr>
          <w:rFonts w:eastAsia="MS Mincho"/>
          <w:lang w:eastAsia="ja-JP"/>
        </w:rPr>
        <w:t>Au Japon, une partie de la bande des 700 MHz (755,5-764,5 MHz) a été assignée pour l</w:t>
      </w:r>
      <w:r>
        <w:rPr>
          <w:rFonts w:eastAsia="MS Mincho"/>
          <w:lang w:eastAsia="ja-JP"/>
        </w:rPr>
        <w:t>'</w:t>
      </w:r>
      <w:r w:rsidRPr="00E55710">
        <w:rPr>
          <w:rFonts w:eastAsia="MS Mincho"/>
          <w:lang w:eastAsia="ja-JP"/>
        </w:rPr>
        <w:t>utilisation de systèmes d</w:t>
      </w:r>
      <w:r>
        <w:rPr>
          <w:rFonts w:eastAsia="MS Mincho"/>
          <w:lang w:eastAsia="ja-JP"/>
        </w:rPr>
        <w:t>'</w:t>
      </w:r>
      <w:r w:rsidRPr="00E55710">
        <w:rPr>
          <w:rFonts w:eastAsia="MS Mincho"/>
          <w:lang w:eastAsia="ja-JP"/>
        </w:rPr>
        <w:t>aide à la sécurité routière, dans le cadre d</w:t>
      </w:r>
      <w:r>
        <w:rPr>
          <w:rFonts w:eastAsia="MS Mincho"/>
          <w:lang w:eastAsia="ja-JP"/>
        </w:rPr>
        <w:t>'</w:t>
      </w:r>
      <w:r w:rsidRPr="00E55710">
        <w:rPr>
          <w:rFonts w:eastAsia="MS Mincho"/>
          <w:lang w:eastAsia="ja-JP"/>
        </w:rPr>
        <w:t>une nouvelle attribution à titre primaire d</w:t>
      </w:r>
      <w:r>
        <w:rPr>
          <w:rFonts w:eastAsia="MS Mincho"/>
          <w:lang w:eastAsia="ja-JP"/>
        </w:rPr>
        <w:t>'</w:t>
      </w:r>
      <w:r w:rsidRPr="00E55710">
        <w:rPr>
          <w:rFonts w:eastAsia="MS Mincho"/>
          <w:lang w:eastAsia="ja-JP"/>
        </w:rPr>
        <w:t>une bande issue du dividende numérique. Les caractéristiques techniques des communications de véhicule à véhicule et de véhicule à infrastructure pour les systèmes d</w:t>
      </w:r>
      <w:r>
        <w:rPr>
          <w:rFonts w:eastAsia="MS Mincho"/>
          <w:lang w:eastAsia="ja-JP"/>
        </w:rPr>
        <w:t>'</w:t>
      </w:r>
      <w:r w:rsidRPr="00E55710">
        <w:rPr>
          <w:rFonts w:eastAsia="MS Mincho"/>
          <w:lang w:eastAsia="ja-JP"/>
        </w:rPr>
        <w:t>aide à la sécurité routière figurent dans le Tableau 6.</w:t>
      </w:r>
    </w:p>
    <w:p w14:paraId="19B143C2" w14:textId="77777777" w:rsidR="000E1797" w:rsidRPr="00E55710" w:rsidRDefault="000E1797" w:rsidP="00FA3EDB">
      <w:pPr>
        <w:pStyle w:val="TableNo"/>
        <w:rPr>
          <w:rFonts w:eastAsia="MS Mincho"/>
          <w:lang w:eastAsia="ja-JP"/>
        </w:rPr>
      </w:pPr>
      <w:r w:rsidRPr="00FA3EDB">
        <w:rPr>
          <w:rFonts w:eastAsia="MS Mincho"/>
        </w:rPr>
        <w:t>TABLEAU</w:t>
      </w:r>
      <w:r w:rsidRPr="00E55710">
        <w:rPr>
          <w:rFonts w:eastAsia="MS Mincho"/>
        </w:rPr>
        <w:t xml:space="preserve"> 6</w:t>
      </w:r>
    </w:p>
    <w:p w14:paraId="40812352" w14:textId="77777777" w:rsidR="000E1797" w:rsidRPr="00E55710" w:rsidRDefault="000E1797" w:rsidP="000E1797">
      <w:pPr>
        <w:pStyle w:val="Tabletitle"/>
        <w:rPr>
          <w:rFonts w:eastAsia="MS Mincho"/>
          <w:lang w:eastAsia="ja-JP"/>
        </w:rPr>
      </w:pPr>
      <w:r w:rsidRPr="00E55710">
        <w:rPr>
          <w:rFonts w:eastAsia="MS Mincho"/>
          <w:lang w:eastAsia="ja-JP"/>
        </w:rPr>
        <w:t>Caractéristiques du système de transmission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9"/>
        <w:gridCol w:w="5610"/>
      </w:tblGrid>
      <w:tr w:rsidR="000E1797" w:rsidRPr="00E55710" w14:paraId="5CC40D99" w14:textId="77777777" w:rsidTr="00FB0275">
        <w:trPr>
          <w:jc w:val="center"/>
        </w:trPr>
        <w:tc>
          <w:tcPr>
            <w:tcW w:w="4029" w:type="dxa"/>
            <w:tcBorders>
              <w:top w:val="single" w:sz="4" w:space="0" w:color="auto"/>
              <w:left w:val="single" w:sz="4" w:space="0" w:color="auto"/>
              <w:bottom w:val="single" w:sz="4" w:space="0" w:color="auto"/>
              <w:right w:val="single" w:sz="4" w:space="0" w:color="auto"/>
            </w:tcBorders>
            <w:hideMark/>
          </w:tcPr>
          <w:p w14:paraId="3534E352" w14:textId="77777777" w:rsidR="000E1797" w:rsidRPr="00E55710" w:rsidRDefault="000E1797" w:rsidP="00F74AD4">
            <w:pPr>
              <w:pStyle w:val="Tablehead"/>
              <w:rPr>
                <w:rFonts w:eastAsia="MS Mincho"/>
                <w:szCs w:val="14"/>
                <w:lang w:eastAsia="ja-JP"/>
              </w:rPr>
            </w:pPr>
            <w:r w:rsidRPr="00E55710">
              <w:rPr>
                <w:rFonts w:eastAsia="MS Mincho"/>
              </w:rPr>
              <w:t>Paramètre</w:t>
            </w:r>
          </w:p>
        </w:tc>
        <w:tc>
          <w:tcPr>
            <w:tcW w:w="5610" w:type="dxa"/>
            <w:tcBorders>
              <w:top w:val="single" w:sz="4" w:space="0" w:color="auto"/>
              <w:left w:val="single" w:sz="4" w:space="0" w:color="auto"/>
              <w:bottom w:val="single" w:sz="4" w:space="0" w:color="auto"/>
              <w:right w:val="single" w:sz="4" w:space="0" w:color="auto"/>
            </w:tcBorders>
            <w:hideMark/>
          </w:tcPr>
          <w:p w14:paraId="49019528" w14:textId="77777777" w:rsidR="000E1797" w:rsidRPr="00E55710" w:rsidRDefault="000E1797" w:rsidP="00F74AD4">
            <w:pPr>
              <w:pStyle w:val="Tablehead"/>
              <w:rPr>
                <w:rFonts w:eastAsia="MS Mincho"/>
                <w:szCs w:val="14"/>
              </w:rPr>
            </w:pPr>
            <w:r w:rsidRPr="00E55710">
              <w:rPr>
                <w:rFonts w:eastAsia="MS Mincho"/>
                <w:lang w:eastAsia="ja-JP"/>
              </w:rPr>
              <w:t>Caractéristique technique</w:t>
            </w:r>
          </w:p>
        </w:tc>
      </w:tr>
      <w:tr w:rsidR="000E1797" w:rsidRPr="00E55710" w14:paraId="389CE934" w14:textId="77777777" w:rsidTr="00FB0275">
        <w:trPr>
          <w:jc w:val="center"/>
        </w:trPr>
        <w:tc>
          <w:tcPr>
            <w:tcW w:w="4029" w:type="dxa"/>
            <w:tcBorders>
              <w:top w:val="single" w:sz="4" w:space="0" w:color="auto"/>
              <w:left w:val="single" w:sz="4" w:space="0" w:color="auto"/>
              <w:bottom w:val="single" w:sz="4" w:space="0" w:color="auto"/>
              <w:right w:val="single" w:sz="4" w:space="0" w:color="auto"/>
            </w:tcBorders>
            <w:hideMark/>
          </w:tcPr>
          <w:p w14:paraId="684AA043" w14:textId="77777777" w:rsidR="000E1797" w:rsidRPr="00E55710" w:rsidRDefault="000E1797" w:rsidP="00F74AD4">
            <w:pPr>
              <w:pStyle w:val="Tabletext"/>
              <w:jc w:val="left"/>
              <w:rPr>
                <w:rFonts w:eastAsia="MS Mincho"/>
                <w:szCs w:val="14"/>
              </w:rPr>
            </w:pPr>
            <w:r w:rsidRPr="00E55710">
              <w:rPr>
                <w:rFonts w:eastAsia="MS Mincho"/>
              </w:rPr>
              <w:t>Plage de fréquences de fonctionnement</w:t>
            </w:r>
          </w:p>
        </w:tc>
        <w:tc>
          <w:tcPr>
            <w:tcW w:w="561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1F329F2" w14:textId="77777777" w:rsidR="000E1797" w:rsidRPr="00E55710" w:rsidRDefault="000E1797" w:rsidP="00F74AD4">
            <w:pPr>
              <w:pStyle w:val="Tabletext"/>
              <w:jc w:val="left"/>
              <w:rPr>
                <w:rFonts w:eastAsia="MS Mincho"/>
                <w:szCs w:val="14"/>
                <w:lang w:eastAsia="ja-JP"/>
              </w:rPr>
            </w:pPr>
            <w:r w:rsidRPr="00E55710">
              <w:rPr>
                <w:rFonts w:eastAsia="MS Mincho"/>
                <w:lang w:eastAsia="ja-JP"/>
              </w:rPr>
              <w:t>755,5-764,5 MHz (un seul canal)</w:t>
            </w:r>
          </w:p>
        </w:tc>
      </w:tr>
      <w:tr w:rsidR="000E1797" w:rsidRPr="00E55710" w14:paraId="07D13C3B" w14:textId="77777777" w:rsidTr="00FB0275">
        <w:trPr>
          <w:jc w:val="center"/>
        </w:trPr>
        <w:tc>
          <w:tcPr>
            <w:tcW w:w="4029" w:type="dxa"/>
            <w:tcBorders>
              <w:top w:val="single" w:sz="4" w:space="0" w:color="auto"/>
              <w:left w:val="single" w:sz="4" w:space="0" w:color="auto"/>
              <w:bottom w:val="single" w:sz="4" w:space="0" w:color="auto"/>
              <w:right w:val="single" w:sz="4" w:space="0" w:color="auto"/>
            </w:tcBorders>
            <w:hideMark/>
          </w:tcPr>
          <w:p w14:paraId="76AB43E2" w14:textId="77777777" w:rsidR="000E1797" w:rsidRPr="00E55710" w:rsidRDefault="000E1797" w:rsidP="00F74AD4">
            <w:pPr>
              <w:pStyle w:val="Tabletext"/>
              <w:jc w:val="left"/>
              <w:rPr>
                <w:rFonts w:eastAsia="MS Mincho"/>
                <w:szCs w:val="14"/>
                <w:lang w:eastAsia="ja-JP"/>
              </w:rPr>
            </w:pPr>
            <w:r w:rsidRPr="00E55710">
              <w:rPr>
                <w:rFonts w:eastAsia="MS Mincho"/>
                <w:lang w:eastAsia="ja-JP"/>
              </w:rPr>
              <w:t>Largeur de bande occupée</w:t>
            </w:r>
          </w:p>
        </w:tc>
        <w:tc>
          <w:tcPr>
            <w:tcW w:w="561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35826B2" w14:textId="77777777" w:rsidR="000E1797" w:rsidRPr="00E55710" w:rsidRDefault="000E1797" w:rsidP="00F74AD4">
            <w:pPr>
              <w:pStyle w:val="Tabletext"/>
              <w:jc w:val="left"/>
              <w:rPr>
                <w:rFonts w:eastAsia="MS Mincho"/>
                <w:szCs w:val="14"/>
                <w:lang w:eastAsia="ja-JP"/>
              </w:rPr>
            </w:pPr>
            <w:r w:rsidRPr="00E55710">
              <w:rPr>
                <w:rFonts w:eastAsia="MS Mincho"/>
                <w:lang w:eastAsia="ja-JP"/>
              </w:rPr>
              <w:t>Moins de 9 MHz</w:t>
            </w:r>
          </w:p>
        </w:tc>
      </w:tr>
      <w:tr w:rsidR="000E1797" w:rsidRPr="00110F4A" w14:paraId="0D06286E" w14:textId="77777777" w:rsidTr="00FB0275">
        <w:trPr>
          <w:jc w:val="center"/>
        </w:trPr>
        <w:tc>
          <w:tcPr>
            <w:tcW w:w="4029" w:type="dxa"/>
            <w:tcBorders>
              <w:top w:val="single" w:sz="4" w:space="0" w:color="auto"/>
              <w:left w:val="single" w:sz="4" w:space="0" w:color="auto"/>
              <w:bottom w:val="single" w:sz="4" w:space="0" w:color="auto"/>
              <w:right w:val="single" w:sz="4" w:space="0" w:color="auto"/>
            </w:tcBorders>
            <w:hideMark/>
          </w:tcPr>
          <w:p w14:paraId="01005471" w14:textId="77777777" w:rsidR="000E1797" w:rsidRPr="00E55710" w:rsidRDefault="000E1797" w:rsidP="00F74AD4">
            <w:pPr>
              <w:pStyle w:val="Tabletext"/>
              <w:jc w:val="left"/>
              <w:rPr>
                <w:rFonts w:eastAsia="MS Mincho"/>
                <w:szCs w:val="14"/>
                <w:lang w:eastAsia="ja-JP"/>
              </w:rPr>
            </w:pPr>
            <w:r w:rsidRPr="00E55710">
              <w:rPr>
                <w:rFonts w:eastAsia="MS Mincho"/>
              </w:rPr>
              <w:t>Type de modulation</w:t>
            </w:r>
          </w:p>
        </w:tc>
        <w:tc>
          <w:tcPr>
            <w:tcW w:w="561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4B41E97" w14:textId="77777777" w:rsidR="000E1797" w:rsidRPr="00D350E8" w:rsidRDefault="000E1797" w:rsidP="00F74AD4">
            <w:pPr>
              <w:pStyle w:val="Tabletext"/>
              <w:jc w:val="left"/>
              <w:rPr>
                <w:rFonts w:eastAsia="MS Mincho"/>
                <w:szCs w:val="14"/>
                <w:lang w:val="en-US"/>
              </w:rPr>
            </w:pPr>
            <w:r w:rsidRPr="00D350E8">
              <w:rPr>
                <w:rFonts w:eastAsia="MS Mincho"/>
                <w:lang w:val="en-US"/>
              </w:rPr>
              <w:t>MDP-2 MROF, MDP-4 MROF, MAQ-16 MROF</w:t>
            </w:r>
          </w:p>
        </w:tc>
      </w:tr>
      <w:tr w:rsidR="000E1797" w:rsidRPr="00E55710" w14:paraId="09032C69" w14:textId="77777777" w:rsidTr="00FB0275">
        <w:trPr>
          <w:jc w:val="center"/>
        </w:trPr>
        <w:tc>
          <w:tcPr>
            <w:tcW w:w="4029" w:type="dxa"/>
            <w:tcBorders>
              <w:top w:val="single" w:sz="4" w:space="0" w:color="auto"/>
              <w:left w:val="single" w:sz="4" w:space="0" w:color="auto"/>
              <w:bottom w:val="single" w:sz="4" w:space="0" w:color="auto"/>
              <w:right w:val="single" w:sz="4" w:space="0" w:color="auto"/>
            </w:tcBorders>
            <w:hideMark/>
          </w:tcPr>
          <w:p w14:paraId="4049AAF5" w14:textId="77777777" w:rsidR="000E1797" w:rsidRPr="00E55710" w:rsidRDefault="000E1797" w:rsidP="00F74AD4">
            <w:pPr>
              <w:pStyle w:val="Tabletext"/>
              <w:jc w:val="left"/>
              <w:rPr>
                <w:rFonts w:eastAsia="MS Mincho"/>
                <w:szCs w:val="14"/>
              </w:rPr>
            </w:pPr>
            <w:r w:rsidRPr="00E55710">
              <w:rPr>
                <w:rFonts w:eastAsia="MS Mincho"/>
                <w:lang w:eastAsia="ja-JP"/>
              </w:rPr>
              <w:t>Correction d</w:t>
            </w:r>
            <w:r>
              <w:rPr>
                <w:rFonts w:eastAsia="MS Mincho"/>
                <w:lang w:eastAsia="ja-JP"/>
              </w:rPr>
              <w:t>'</w:t>
            </w:r>
            <w:r w:rsidRPr="00E55710">
              <w:rPr>
                <w:rFonts w:eastAsia="MS Mincho"/>
                <w:lang w:eastAsia="ja-JP"/>
              </w:rPr>
              <w:t>erreur directe</w:t>
            </w:r>
          </w:p>
        </w:tc>
        <w:tc>
          <w:tcPr>
            <w:tcW w:w="561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5304CE7" w14:textId="77777777" w:rsidR="000E1797" w:rsidRPr="00E55710" w:rsidRDefault="000E1797" w:rsidP="00F74AD4">
            <w:pPr>
              <w:pStyle w:val="Tabletext"/>
              <w:jc w:val="left"/>
              <w:rPr>
                <w:rFonts w:eastAsia="MS Mincho"/>
                <w:szCs w:val="14"/>
              </w:rPr>
            </w:pPr>
            <w:r w:rsidRPr="00E55710">
              <w:rPr>
                <w:rFonts w:eastAsia="MS Mincho"/>
              </w:rPr>
              <w:t>Codage convolutif, rendement = 1/2, 3/4</w:t>
            </w:r>
          </w:p>
        </w:tc>
      </w:tr>
      <w:tr w:rsidR="000E1797" w:rsidRPr="00E55710" w14:paraId="08A5411A" w14:textId="77777777" w:rsidTr="00FB0275">
        <w:trPr>
          <w:jc w:val="center"/>
        </w:trPr>
        <w:tc>
          <w:tcPr>
            <w:tcW w:w="4029" w:type="dxa"/>
            <w:tcBorders>
              <w:top w:val="single" w:sz="4" w:space="0" w:color="auto"/>
              <w:left w:val="single" w:sz="4" w:space="0" w:color="auto"/>
              <w:bottom w:val="single" w:sz="4" w:space="0" w:color="auto"/>
              <w:right w:val="single" w:sz="4" w:space="0" w:color="auto"/>
            </w:tcBorders>
            <w:hideMark/>
          </w:tcPr>
          <w:p w14:paraId="59CB8099" w14:textId="77777777" w:rsidR="000E1797" w:rsidRPr="00E55710" w:rsidRDefault="000E1797" w:rsidP="00F74AD4">
            <w:pPr>
              <w:pStyle w:val="Tabletext"/>
              <w:jc w:val="left"/>
              <w:rPr>
                <w:rFonts w:eastAsia="MS Mincho"/>
                <w:szCs w:val="14"/>
                <w:lang w:eastAsia="ja-JP"/>
              </w:rPr>
            </w:pPr>
            <w:r w:rsidRPr="00E55710">
              <w:rPr>
                <w:rFonts w:eastAsia="MS Mincho"/>
                <w:lang w:eastAsia="ja-JP"/>
              </w:rPr>
              <w:t>Débit de transmission des données (</w:t>
            </w:r>
            <w:r w:rsidRPr="00E55710">
              <w:rPr>
                <w:rFonts w:eastAsia="MS Mincho"/>
              </w:rPr>
              <w:t>Mbit/s)</w:t>
            </w:r>
          </w:p>
        </w:tc>
        <w:tc>
          <w:tcPr>
            <w:tcW w:w="561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F116038" w14:textId="77777777" w:rsidR="000E1797" w:rsidRPr="00E55710" w:rsidRDefault="000E1797" w:rsidP="00F74AD4">
            <w:pPr>
              <w:pStyle w:val="Tabletext"/>
              <w:jc w:val="left"/>
              <w:rPr>
                <w:rFonts w:eastAsia="MS Mincho"/>
                <w:szCs w:val="14"/>
              </w:rPr>
            </w:pPr>
            <w:r w:rsidRPr="00E55710">
              <w:rPr>
                <w:rFonts w:eastAsia="MS Mincho"/>
              </w:rPr>
              <w:t>3; 4,5; 6; 9; 12; 18 </w:t>
            </w:r>
          </w:p>
        </w:tc>
      </w:tr>
      <w:tr w:rsidR="000E1797" w:rsidRPr="00E55710" w14:paraId="04E8F2E7" w14:textId="77777777" w:rsidTr="00FB0275">
        <w:trPr>
          <w:jc w:val="center"/>
        </w:trPr>
        <w:tc>
          <w:tcPr>
            <w:tcW w:w="4029" w:type="dxa"/>
            <w:tcBorders>
              <w:top w:val="single" w:sz="4" w:space="0" w:color="auto"/>
              <w:left w:val="single" w:sz="4" w:space="0" w:color="auto"/>
              <w:bottom w:val="single" w:sz="4" w:space="0" w:color="auto"/>
              <w:right w:val="single" w:sz="4" w:space="0" w:color="auto"/>
            </w:tcBorders>
            <w:hideMark/>
          </w:tcPr>
          <w:p w14:paraId="46BF468E" w14:textId="77777777" w:rsidR="000E1797" w:rsidRPr="00E55710" w:rsidRDefault="000E1797" w:rsidP="00F74AD4">
            <w:pPr>
              <w:pStyle w:val="Tabletext"/>
              <w:jc w:val="left"/>
              <w:rPr>
                <w:rFonts w:eastAsia="MS Mincho"/>
                <w:szCs w:val="14"/>
              </w:rPr>
            </w:pPr>
            <w:r w:rsidRPr="00E55710">
              <w:rPr>
                <w:rFonts w:eastAsia="MS Mincho"/>
              </w:rPr>
              <w:t>Commande d</w:t>
            </w:r>
            <w:r>
              <w:rPr>
                <w:rFonts w:eastAsia="MS Mincho"/>
              </w:rPr>
              <w:t>'</w:t>
            </w:r>
            <w:r w:rsidRPr="00E55710">
              <w:rPr>
                <w:rFonts w:eastAsia="MS Mincho"/>
              </w:rPr>
              <w:t>accès au support physique</w:t>
            </w:r>
          </w:p>
        </w:tc>
        <w:tc>
          <w:tcPr>
            <w:tcW w:w="561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30293B2" w14:textId="77777777" w:rsidR="000E1797" w:rsidRPr="00E55710" w:rsidRDefault="000E1797" w:rsidP="00F74AD4">
            <w:pPr>
              <w:pStyle w:val="Tabletext"/>
              <w:jc w:val="left"/>
              <w:rPr>
                <w:rFonts w:eastAsia="MS Mincho"/>
                <w:szCs w:val="14"/>
              </w:rPr>
            </w:pPr>
            <w:r w:rsidRPr="00E55710">
              <w:rPr>
                <w:rFonts w:eastAsia="MS Mincho"/>
              </w:rPr>
              <w:t>AMDP/AC</w:t>
            </w:r>
          </w:p>
        </w:tc>
      </w:tr>
    </w:tbl>
    <w:p w14:paraId="43AFDD28" w14:textId="77777777" w:rsidR="00FB0275" w:rsidRPr="00F27C5D" w:rsidRDefault="00FB0275" w:rsidP="00FB0275">
      <w:pPr>
        <w:pStyle w:val="Tablefin"/>
      </w:pPr>
    </w:p>
    <w:p w14:paraId="77BB3638" w14:textId="77777777" w:rsidR="000E1797" w:rsidRPr="00E55710" w:rsidRDefault="000E1797" w:rsidP="000E1797">
      <w:pPr>
        <w:rPr>
          <w:rFonts w:eastAsia="MS Mincho"/>
          <w:lang w:eastAsia="ja-JP"/>
        </w:rPr>
      </w:pPr>
      <w:r w:rsidRPr="00E55710">
        <w:rPr>
          <w:rFonts w:eastAsia="MS Mincho"/>
          <w:lang w:eastAsia="ja-JP"/>
        </w:rPr>
        <w:t>On trouve dans le Tableau 6 les spécifications de base de la norme de l</w:t>
      </w:r>
      <w:r>
        <w:rPr>
          <w:rFonts w:eastAsia="MS Mincho"/>
          <w:lang w:eastAsia="ja-JP"/>
        </w:rPr>
        <w:t>'</w:t>
      </w:r>
      <w:r w:rsidRPr="00E55710">
        <w:rPr>
          <w:rFonts w:eastAsia="MS Mincho"/>
          <w:lang w:eastAsia="ja-JP"/>
        </w:rPr>
        <w:t>ARIB, ARIB STD-T109</w:t>
      </w:r>
      <w:r w:rsidRPr="00E55710">
        <w:rPr>
          <w:rFonts w:eastAsia="MS Mincho"/>
          <w:position w:val="6"/>
          <w:sz w:val="18"/>
          <w:lang w:eastAsia="ja-JP"/>
        </w:rPr>
        <w:footnoteReference w:id="2"/>
      </w:r>
      <w:r w:rsidRPr="00E55710">
        <w:rPr>
          <w:rFonts w:eastAsia="MS Mincho"/>
          <w:lang w:eastAsia="ja-JP"/>
        </w:rPr>
        <w:t xml:space="preserve">, </w:t>
      </w:r>
      <w:r w:rsidRPr="00E55710">
        <w:rPr>
          <w:rFonts w:eastAsia="MS Mincho"/>
        </w:rPr>
        <w:t>Les systèmes de transport intelligents dans la bande des 700 MHz</w:t>
      </w:r>
      <w:r w:rsidRPr="00E55710">
        <w:rPr>
          <w:rFonts w:eastAsia="MS Mincho"/>
          <w:lang w:eastAsia="ja-JP"/>
        </w:rPr>
        <w:t>, élaborée en février 2012.</w:t>
      </w:r>
    </w:p>
    <w:p w14:paraId="641C0C49" w14:textId="77777777" w:rsidR="000E1797" w:rsidRPr="00E55710" w:rsidRDefault="000E1797" w:rsidP="000E1797">
      <w:pPr>
        <w:rPr>
          <w:rFonts w:eastAsia="MS Mincho"/>
          <w:lang w:eastAsia="ja-JP"/>
        </w:rPr>
      </w:pPr>
      <w:r w:rsidRPr="00E55710">
        <w:rPr>
          <w:rFonts w:eastAsia="MS Mincho"/>
          <w:lang w:eastAsia="ja-JP"/>
        </w:rPr>
        <w:t>On utilisera une largeur de canal de 9 MHz dans la bande de fréquences des 700 MHz pour les systèmes d</w:t>
      </w:r>
      <w:r>
        <w:rPr>
          <w:rFonts w:eastAsia="MS Mincho"/>
          <w:lang w:eastAsia="ja-JP"/>
        </w:rPr>
        <w:t>'</w:t>
      </w:r>
      <w:r w:rsidRPr="00E55710">
        <w:rPr>
          <w:rFonts w:eastAsia="MS Mincho"/>
          <w:lang w:eastAsia="ja-JP"/>
        </w:rPr>
        <w:t>aide à la sécurité routière.</w:t>
      </w:r>
    </w:p>
    <w:p w14:paraId="231035CC" w14:textId="77777777" w:rsidR="000E1797" w:rsidRPr="00E55710" w:rsidRDefault="000E1797" w:rsidP="000E1797">
      <w:pPr>
        <w:rPr>
          <w:rFonts w:eastAsia="MS Mincho"/>
          <w:lang w:eastAsia="ja-JP"/>
        </w:rPr>
      </w:pPr>
      <w:r w:rsidRPr="00E55710">
        <w:rPr>
          <w:rFonts w:eastAsia="MS Mincho"/>
          <w:lang w:eastAsia="ja-JP"/>
        </w:rPr>
        <w:t>Le débit de transmission des données varie en fonction du type de modulation et du rendement de codage (R) choisis de la façon suivante:</w:t>
      </w:r>
    </w:p>
    <w:p w14:paraId="3FEC8E74" w14:textId="77777777" w:rsidR="000E1797" w:rsidRPr="00D350E8" w:rsidRDefault="000E1797" w:rsidP="000E1797">
      <w:pPr>
        <w:pStyle w:val="enumlev1"/>
        <w:rPr>
          <w:rFonts w:eastAsia="MS Mincho"/>
          <w:lang w:val="en-US" w:eastAsia="ja-JP"/>
        </w:rPr>
      </w:pPr>
      <w:r w:rsidRPr="00D350E8">
        <w:rPr>
          <w:rFonts w:eastAsia="MS Mincho"/>
          <w:lang w:val="en-US"/>
        </w:rPr>
        <w:t>–</w:t>
      </w:r>
      <w:r w:rsidRPr="00D350E8">
        <w:rPr>
          <w:rFonts w:eastAsia="MS Mincho"/>
          <w:lang w:val="en-US"/>
        </w:rPr>
        <w:tab/>
        <w:t>3 Mbit/s (MDP-2 MROF, R = 1/2); 4,5 Mbit/s (MDP-2 MROF, R = 3/4);</w:t>
      </w:r>
      <w:r w:rsidRPr="00D350E8">
        <w:rPr>
          <w:rFonts w:eastAsia="MS Mincho"/>
          <w:lang w:val="en-US" w:eastAsia="ja-JP"/>
        </w:rPr>
        <w:t xml:space="preserve"> </w:t>
      </w:r>
    </w:p>
    <w:p w14:paraId="7121CC95" w14:textId="77777777" w:rsidR="000E1797" w:rsidRPr="00D350E8" w:rsidRDefault="000E1797" w:rsidP="000E1797">
      <w:pPr>
        <w:pStyle w:val="enumlev1"/>
        <w:rPr>
          <w:rFonts w:eastAsia="MS Mincho"/>
          <w:lang w:val="en-US" w:eastAsia="ja-JP"/>
        </w:rPr>
      </w:pPr>
      <w:r w:rsidRPr="00D350E8">
        <w:rPr>
          <w:rFonts w:eastAsia="MS Mincho"/>
          <w:lang w:val="en-US"/>
        </w:rPr>
        <w:t>–</w:t>
      </w:r>
      <w:r w:rsidRPr="00D350E8">
        <w:rPr>
          <w:rFonts w:eastAsia="MS Mincho"/>
          <w:lang w:val="en-US"/>
        </w:rPr>
        <w:tab/>
      </w:r>
      <w:r w:rsidRPr="00D350E8">
        <w:rPr>
          <w:rFonts w:eastAsia="MS Mincho"/>
          <w:lang w:val="en-US" w:eastAsia="ja-JP"/>
        </w:rPr>
        <w:t>6 Mbit/s (MDP-4 MROF, R = 1/2); 9 Mbit/s (MDP-4 MROF, R = 3/4);</w:t>
      </w:r>
    </w:p>
    <w:p w14:paraId="38B2652B" w14:textId="77777777" w:rsidR="000E1797" w:rsidRPr="00D350E8" w:rsidRDefault="000E1797" w:rsidP="000E1797">
      <w:pPr>
        <w:pStyle w:val="enumlev1"/>
        <w:rPr>
          <w:rFonts w:eastAsia="MS Mincho"/>
          <w:lang w:val="en-US" w:eastAsia="ja-JP"/>
        </w:rPr>
      </w:pPr>
      <w:r w:rsidRPr="00D350E8">
        <w:rPr>
          <w:rFonts w:eastAsia="MS Mincho"/>
          <w:lang w:val="en-US"/>
        </w:rPr>
        <w:t>–</w:t>
      </w:r>
      <w:r w:rsidRPr="00D350E8">
        <w:rPr>
          <w:rFonts w:eastAsia="MS Mincho"/>
          <w:lang w:val="en-US"/>
        </w:rPr>
        <w:tab/>
      </w:r>
      <w:r w:rsidRPr="00D350E8">
        <w:rPr>
          <w:rFonts w:eastAsia="MS Mincho"/>
          <w:lang w:val="en-US" w:eastAsia="ja-JP"/>
        </w:rPr>
        <w:t>12 Mbit/s (MAQ-16 MROF, R = 1/2); 18 Mbit/s (MAQ-16 MROF, R = 3/4).</w:t>
      </w:r>
    </w:p>
    <w:p w14:paraId="2EDFF1F9" w14:textId="77777777" w:rsidR="000E1797" w:rsidRDefault="000E1797" w:rsidP="000E1797">
      <w:pPr>
        <w:rPr>
          <w:rFonts w:eastAsia="MS Mincho"/>
          <w:lang w:eastAsia="ja-JP"/>
        </w:rPr>
      </w:pPr>
      <w:r w:rsidRPr="00E55710">
        <w:rPr>
          <w:rFonts w:eastAsia="MS Mincho"/>
          <w:lang w:eastAsia="ja-JP"/>
        </w:rPr>
        <w:t>Le même canal sera utilisé à la fois pour les communications de véhicule à véhicule et pour les communications de véhicule à infrastructure, sur la base d</w:t>
      </w:r>
      <w:r>
        <w:rPr>
          <w:rFonts w:eastAsia="MS Mincho"/>
          <w:lang w:eastAsia="ja-JP"/>
        </w:rPr>
        <w:t>'</w:t>
      </w:r>
      <w:r w:rsidRPr="00E55710">
        <w:rPr>
          <w:rFonts w:eastAsia="MS Mincho"/>
          <w:lang w:eastAsia="ja-JP"/>
        </w:rPr>
        <w:t>une commande d</w:t>
      </w:r>
      <w:r>
        <w:rPr>
          <w:rFonts w:eastAsia="MS Mincho"/>
          <w:lang w:eastAsia="ja-JP"/>
        </w:rPr>
        <w:t>'</w:t>
      </w:r>
      <w:r w:rsidRPr="00E55710">
        <w:rPr>
          <w:rFonts w:eastAsia="MS Mincho"/>
          <w:lang w:eastAsia="ja-JP"/>
        </w:rPr>
        <w:t>accès au support physique du type AMDP/AC.</w:t>
      </w:r>
    </w:p>
    <w:p w14:paraId="60529EA5" w14:textId="77777777" w:rsidR="000E1797" w:rsidRDefault="000E1797" w:rsidP="000E1797">
      <w:pPr>
        <w:rPr>
          <w:rFonts w:eastAsia="MS Mincho"/>
          <w:lang w:eastAsia="ja-JP"/>
        </w:rPr>
      </w:pPr>
    </w:p>
    <w:p w14:paraId="5C9CFAD4" w14:textId="77777777" w:rsidR="000E1797" w:rsidRPr="00E55710" w:rsidRDefault="000E1797" w:rsidP="000E1797">
      <w:pPr>
        <w:rPr>
          <w:rFonts w:eastAsia="MS Mincho"/>
          <w:lang w:eastAsia="ja-JP"/>
        </w:rPr>
      </w:pPr>
    </w:p>
    <w:p w14:paraId="0D4F7D85" w14:textId="77777777" w:rsidR="000E1797" w:rsidRPr="00E55710" w:rsidRDefault="000E1797" w:rsidP="000E1797">
      <w:pPr>
        <w:pStyle w:val="AnnexNoTitle"/>
        <w:rPr>
          <w:rFonts w:ascii="Times New Roman Bold" w:eastAsia="MS Mincho" w:hAnsi="Times New Roman Bold"/>
        </w:rPr>
      </w:pPr>
      <w:r w:rsidRPr="00E55710">
        <w:rPr>
          <w:rFonts w:eastAsia="MS Mincho"/>
        </w:rPr>
        <w:t>Annexe 4</w:t>
      </w:r>
      <w:r w:rsidRPr="00E55710">
        <w:rPr>
          <w:rFonts w:eastAsia="MS Mincho"/>
        </w:rPr>
        <w:br/>
      </w:r>
      <w:r w:rsidRPr="00E55710">
        <w:rPr>
          <w:rFonts w:ascii="Times New Roman Bold" w:eastAsia="MS Mincho" w:hAnsi="Times New Roman Bold"/>
        </w:rPr>
        <w:br/>
        <w:t>Normes de la TTA</w:t>
      </w:r>
    </w:p>
    <w:p w14:paraId="3D8F1D60" w14:textId="77777777" w:rsidR="000E1797" w:rsidRPr="00E55710" w:rsidRDefault="000E1797" w:rsidP="000E1797">
      <w:pPr>
        <w:pStyle w:val="Heading1"/>
        <w:rPr>
          <w:rFonts w:eastAsia="MS Mincho"/>
          <w:lang w:eastAsia="ja-JP"/>
        </w:rPr>
      </w:pPr>
      <w:r w:rsidRPr="00E55710">
        <w:rPr>
          <w:rFonts w:eastAsia="MS Mincho"/>
        </w:rPr>
        <w:t>1</w:t>
      </w:r>
      <w:r w:rsidRPr="00E55710">
        <w:rPr>
          <w:rFonts w:eastAsia="MS Mincho"/>
        </w:rPr>
        <w:tab/>
        <w:t>Caractéristiques techniques</w:t>
      </w:r>
    </w:p>
    <w:p w14:paraId="3666BF59" w14:textId="77777777" w:rsidR="000E1797" w:rsidRPr="00E55710" w:rsidRDefault="000E1797" w:rsidP="000E1797">
      <w:pPr>
        <w:rPr>
          <w:rFonts w:eastAsia="MS Mincho"/>
          <w:lang w:eastAsia="ja-JP"/>
        </w:rPr>
      </w:pPr>
      <w:r w:rsidRPr="00E55710">
        <w:rPr>
          <w:rFonts w:eastAsia="MS Mincho"/>
          <w:lang w:eastAsia="ko-KR"/>
        </w:rPr>
        <w:t>Pour les applications de radiocommunications ITS évoluées, il faut tenir compte des exigences applicables aux communications V2V et V2I et aux services associés, ainsi que des normes relatives à l</w:t>
      </w:r>
      <w:r>
        <w:rPr>
          <w:rFonts w:eastAsia="MS Mincho"/>
          <w:lang w:eastAsia="ko-KR"/>
        </w:rPr>
        <w:t>'</w:t>
      </w:r>
      <w:r w:rsidRPr="00E55710">
        <w:rPr>
          <w:rFonts w:eastAsia="MS Mincho"/>
          <w:lang w:eastAsia="ja-JP"/>
        </w:rPr>
        <w:t>accès hertzien dans l</w:t>
      </w:r>
      <w:r>
        <w:rPr>
          <w:rFonts w:eastAsia="MS Mincho"/>
          <w:lang w:eastAsia="ja-JP"/>
        </w:rPr>
        <w:t>'</w:t>
      </w:r>
      <w:r w:rsidRPr="00E55710">
        <w:rPr>
          <w:rFonts w:eastAsia="MS Mincho"/>
          <w:lang w:eastAsia="ja-JP"/>
        </w:rPr>
        <w:t>environnement des véhicules</w:t>
      </w:r>
      <w:r w:rsidRPr="00E55710">
        <w:rPr>
          <w:rFonts w:eastAsia="MS Mincho"/>
          <w:lang w:eastAsia="ko-KR"/>
        </w:rPr>
        <w:t xml:space="preserve"> (WAVE), afin d</w:t>
      </w:r>
      <w:r>
        <w:rPr>
          <w:rFonts w:eastAsia="MS Mincho"/>
          <w:lang w:eastAsia="ko-KR"/>
        </w:rPr>
        <w:t>'</w:t>
      </w:r>
      <w:r w:rsidRPr="00E55710">
        <w:rPr>
          <w:rFonts w:eastAsia="MS Mincho"/>
          <w:lang w:eastAsia="ko-KR"/>
        </w:rPr>
        <w:t>assurer une harmonisation internationale. Pour les applications V2V, il est nécessaire que le temps de latence des paquets soit faible, car l</w:t>
      </w:r>
      <w:r>
        <w:rPr>
          <w:rFonts w:eastAsia="MS Mincho"/>
          <w:lang w:eastAsia="ko-KR"/>
        </w:rPr>
        <w:t>'</w:t>
      </w:r>
      <w:r w:rsidRPr="00E55710">
        <w:rPr>
          <w:rFonts w:eastAsia="MS Mincho"/>
          <w:lang w:eastAsia="ko-KR"/>
        </w:rPr>
        <w:t>intervalle de temps pendant lequel un message de sécurité permet de sauver des vies est de l</w:t>
      </w:r>
      <w:r>
        <w:rPr>
          <w:rFonts w:eastAsia="MS Mincho"/>
          <w:lang w:eastAsia="ko-KR"/>
        </w:rPr>
        <w:t>'</w:t>
      </w:r>
      <w:r w:rsidRPr="00E55710">
        <w:rPr>
          <w:rFonts w:eastAsia="MS Mincho"/>
          <w:lang w:eastAsia="ko-KR"/>
        </w:rPr>
        <w:t>ordre de 100 ms. De plus, ces applications requièrent un canal radioélectrique très actif pour répondre aux cas où un grand nombre de véhicules tentent d</w:t>
      </w:r>
      <w:r>
        <w:rPr>
          <w:rFonts w:eastAsia="MS Mincho"/>
          <w:lang w:eastAsia="ko-KR"/>
        </w:rPr>
        <w:t>'</w:t>
      </w:r>
      <w:r w:rsidRPr="00E55710">
        <w:rPr>
          <w:rFonts w:eastAsia="MS Mincho"/>
          <w:lang w:eastAsia="ko-KR"/>
        </w:rPr>
        <w:t>activer le canal radioélectrique simultanément. En ce qui concerne les applications V2I, il est nécessaire de recourir à la transmission de longs paquets, contenant un message court, des informations cartographiques ainsi que des informations graphiques, et ayant une taille d</w:t>
      </w:r>
      <w:r>
        <w:rPr>
          <w:rFonts w:eastAsia="MS Mincho"/>
          <w:lang w:eastAsia="ko-KR"/>
        </w:rPr>
        <w:t>'</w:t>
      </w:r>
      <w:r w:rsidRPr="00E55710">
        <w:rPr>
          <w:rFonts w:eastAsia="MS Mincho"/>
          <w:lang w:eastAsia="ko-KR"/>
        </w:rPr>
        <w:t>environ 2 koctets dans des conditions de grande mobilité.</w:t>
      </w:r>
    </w:p>
    <w:p w14:paraId="1EC77A26" w14:textId="77777777" w:rsidR="000E1797" w:rsidRPr="00E55710" w:rsidRDefault="000E1797" w:rsidP="000E1797">
      <w:pPr>
        <w:rPr>
          <w:rFonts w:eastAsia="MS Mincho"/>
          <w:lang w:eastAsia="ko-KR"/>
        </w:rPr>
      </w:pPr>
      <w:r w:rsidRPr="00E55710">
        <w:rPr>
          <w:rFonts w:eastAsia="MS Mincho"/>
          <w:lang w:eastAsia="ko-KR"/>
        </w:rPr>
        <w:t>Les applications de radiocommunications ITS évoluées présentent donc les caractéristiques figurant dans le Tableau 7.</w:t>
      </w:r>
    </w:p>
    <w:p w14:paraId="65A5BBD9" w14:textId="77777777" w:rsidR="000E1797" w:rsidRPr="00E55710" w:rsidRDefault="000E1797" w:rsidP="000E1797">
      <w:pPr>
        <w:pStyle w:val="TableNo"/>
        <w:keepLines/>
        <w:rPr>
          <w:rFonts w:eastAsiaTheme="minorEastAsia"/>
          <w:lang w:eastAsia="ja-JP"/>
        </w:rPr>
      </w:pPr>
      <w:r w:rsidRPr="00E55710">
        <w:rPr>
          <w:rFonts w:eastAsia="MS Mincho"/>
        </w:rPr>
        <w:t>TABLEAU 7</w:t>
      </w:r>
    </w:p>
    <w:p w14:paraId="22246EF1" w14:textId="77777777" w:rsidR="000E1797" w:rsidRPr="00E55710" w:rsidRDefault="000E1797" w:rsidP="000E1797">
      <w:pPr>
        <w:pStyle w:val="Tabletitle"/>
        <w:keepLines/>
        <w:rPr>
          <w:rFonts w:eastAsia="MS Mincho"/>
        </w:rPr>
      </w:pPr>
      <w:r w:rsidRPr="00E55710">
        <w:rPr>
          <w:rFonts w:eastAsia="MS Mincho"/>
        </w:rPr>
        <w:t>Caractéristiques techniques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11"/>
        <w:gridCol w:w="5728"/>
      </w:tblGrid>
      <w:tr w:rsidR="000E1797" w:rsidRPr="00E55710" w14:paraId="2AB039FD" w14:textId="77777777" w:rsidTr="00FB0275">
        <w:trPr>
          <w:tblHeader/>
          <w:jc w:val="center"/>
        </w:trPr>
        <w:tc>
          <w:tcPr>
            <w:tcW w:w="3911" w:type="dxa"/>
            <w:tcBorders>
              <w:top w:val="single" w:sz="4" w:space="0" w:color="auto"/>
              <w:left w:val="single" w:sz="4" w:space="0" w:color="auto"/>
              <w:bottom w:val="single" w:sz="4" w:space="0" w:color="auto"/>
              <w:right w:val="single" w:sz="4" w:space="0" w:color="auto"/>
            </w:tcBorders>
            <w:hideMark/>
          </w:tcPr>
          <w:p w14:paraId="6AC0D7BC" w14:textId="77777777" w:rsidR="000E1797" w:rsidRPr="00E55710" w:rsidRDefault="000E1797" w:rsidP="00F74AD4">
            <w:pPr>
              <w:pStyle w:val="Tablehead"/>
              <w:keepLines/>
              <w:rPr>
                <w:rFonts w:eastAsia="Gulim"/>
              </w:rPr>
            </w:pPr>
            <w:r w:rsidRPr="00E55710">
              <w:rPr>
                <w:rFonts w:eastAsia="Gulim"/>
              </w:rPr>
              <w:t>Paramètre</w:t>
            </w:r>
          </w:p>
        </w:tc>
        <w:tc>
          <w:tcPr>
            <w:tcW w:w="5728" w:type="dxa"/>
            <w:tcBorders>
              <w:top w:val="single" w:sz="4" w:space="0" w:color="auto"/>
              <w:left w:val="single" w:sz="4" w:space="0" w:color="auto"/>
              <w:bottom w:val="single" w:sz="4" w:space="0" w:color="auto"/>
              <w:right w:val="single" w:sz="4" w:space="0" w:color="auto"/>
            </w:tcBorders>
            <w:hideMark/>
          </w:tcPr>
          <w:p w14:paraId="03212C61" w14:textId="77777777" w:rsidR="000E1797" w:rsidRPr="00E55710" w:rsidRDefault="000E1797" w:rsidP="00F74AD4">
            <w:pPr>
              <w:pStyle w:val="Tablehead"/>
              <w:keepLines/>
              <w:rPr>
                <w:rFonts w:eastAsia="Gulim"/>
              </w:rPr>
            </w:pPr>
            <w:r w:rsidRPr="00E55710">
              <w:rPr>
                <w:rFonts w:eastAsia="Gulim"/>
              </w:rPr>
              <w:t>Caractéristique technique</w:t>
            </w:r>
          </w:p>
        </w:tc>
      </w:tr>
      <w:tr w:rsidR="000E1797" w:rsidRPr="00E55710" w14:paraId="66461AEB" w14:textId="77777777" w:rsidTr="00FB0275">
        <w:trPr>
          <w:jc w:val="center"/>
        </w:trPr>
        <w:tc>
          <w:tcPr>
            <w:tcW w:w="3911" w:type="dxa"/>
            <w:tcBorders>
              <w:top w:val="single" w:sz="4" w:space="0" w:color="auto"/>
              <w:left w:val="single" w:sz="4" w:space="0" w:color="auto"/>
              <w:bottom w:val="single" w:sz="4" w:space="0" w:color="auto"/>
              <w:right w:val="single" w:sz="4" w:space="0" w:color="auto"/>
            </w:tcBorders>
            <w:hideMark/>
          </w:tcPr>
          <w:p w14:paraId="45AD73F5" w14:textId="77777777" w:rsidR="000E1797" w:rsidRPr="00E55710" w:rsidRDefault="000E1797" w:rsidP="00F74AD4">
            <w:pPr>
              <w:pStyle w:val="Tabletext"/>
              <w:keepNext/>
              <w:keepLines/>
              <w:rPr>
                <w:rFonts w:eastAsia="MS Mincho"/>
              </w:rPr>
            </w:pPr>
            <w:r w:rsidRPr="00E55710">
              <w:rPr>
                <w:rFonts w:eastAsia="MS Mincho"/>
              </w:rPr>
              <w:t>Fréquence RF (</w:t>
            </w:r>
            <w:r w:rsidRPr="00E55710">
              <w:rPr>
                <w:rFonts w:eastAsia="Malgun Gothic"/>
                <w:lang w:eastAsia="ko-KR"/>
              </w:rPr>
              <w:t>MHz)</w:t>
            </w:r>
          </w:p>
        </w:tc>
        <w:tc>
          <w:tcPr>
            <w:tcW w:w="5728" w:type="dxa"/>
            <w:tcBorders>
              <w:top w:val="single" w:sz="4" w:space="0" w:color="auto"/>
              <w:left w:val="single" w:sz="4" w:space="0" w:color="auto"/>
              <w:bottom w:val="single" w:sz="4" w:space="0" w:color="auto"/>
              <w:right w:val="single" w:sz="4" w:space="0" w:color="auto"/>
            </w:tcBorders>
            <w:hideMark/>
          </w:tcPr>
          <w:p w14:paraId="2A464EB4" w14:textId="77777777" w:rsidR="000E1797" w:rsidRPr="00E55710" w:rsidRDefault="000E1797" w:rsidP="00F74AD4">
            <w:pPr>
              <w:pStyle w:val="Tabletext"/>
              <w:keepNext/>
              <w:keepLines/>
              <w:jc w:val="left"/>
              <w:rPr>
                <w:rFonts w:eastAsia="MS Mincho"/>
                <w:b/>
                <w:caps/>
              </w:rPr>
            </w:pPr>
            <w:r w:rsidRPr="00E55710">
              <w:rPr>
                <w:rFonts w:eastAsia="Malgun Gothic"/>
                <w:lang w:eastAsia="ko-KR"/>
              </w:rPr>
              <w:t>5 855-5 925</w:t>
            </w:r>
          </w:p>
        </w:tc>
      </w:tr>
      <w:tr w:rsidR="000E1797" w:rsidRPr="00E55710" w14:paraId="6F734B06" w14:textId="77777777" w:rsidTr="00FB0275">
        <w:trPr>
          <w:jc w:val="center"/>
        </w:trPr>
        <w:tc>
          <w:tcPr>
            <w:tcW w:w="3911" w:type="dxa"/>
            <w:tcBorders>
              <w:top w:val="single" w:sz="4" w:space="0" w:color="auto"/>
              <w:left w:val="single" w:sz="4" w:space="0" w:color="auto"/>
              <w:bottom w:val="single" w:sz="4" w:space="0" w:color="auto"/>
              <w:right w:val="single" w:sz="4" w:space="0" w:color="auto"/>
            </w:tcBorders>
            <w:hideMark/>
          </w:tcPr>
          <w:p w14:paraId="2A8386CF" w14:textId="77777777" w:rsidR="000E1797" w:rsidRPr="00E55710" w:rsidRDefault="000E1797" w:rsidP="00F74AD4">
            <w:pPr>
              <w:pStyle w:val="Tabletext"/>
              <w:keepNext/>
              <w:keepLines/>
              <w:jc w:val="left"/>
              <w:rPr>
                <w:rFonts w:eastAsia="MS Mincho"/>
              </w:rPr>
            </w:pPr>
            <w:r w:rsidRPr="00E55710">
              <w:rPr>
                <w:rFonts w:eastAsia="MS Mincho"/>
              </w:rPr>
              <w:t>Largeur de bande du canal RF (</w:t>
            </w:r>
            <w:r w:rsidRPr="00E55710">
              <w:rPr>
                <w:rFonts w:eastAsia="Malgun Gothic"/>
                <w:lang w:eastAsia="ko-KR"/>
              </w:rPr>
              <w:t>MHz)</w:t>
            </w:r>
          </w:p>
        </w:tc>
        <w:tc>
          <w:tcPr>
            <w:tcW w:w="5728" w:type="dxa"/>
            <w:tcBorders>
              <w:top w:val="single" w:sz="4" w:space="0" w:color="auto"/>
              <w:left w:val="single" w:sz="4" w:space="0" w:color="auto"/>
              <w:bottom w:val="single" w:sz="4" w:space="0" w:color="auto"/>
              <w:right w:val="single" w:sz="4" w:space="0" w:color="auto"/>
            </w:tcBorders>
            <w:hideMark/>
          </w:tcPr>
          <w:p w14:paraId="12D77A16" w14:textId="77777777" w:rsidR="000E1797" w:rsidRPr="00E55710" w:rsidRDefault="000E1797" w:rsidP="00F74AD4">
            <w:pPr>
              <w:pStyle w:val="Tabletext"/>
              <w:keepNext/>
              <w:keepLines/>
              <w:jc w:val="left"/>
              <w:rPr>
                <w:rFonts w:eastAsia="MS Mincho"/>
                <w:b/>
                <w:caps/>
              </w:rPr>
            </w:pPr>
            <w:r w:rsidRPr="00E55710">
              <w:rPr>
                <w:rFonts w:eastAsia="MS Mincho"/>
              </w:rPr>
              <w:t>10</w:t>
            </w:r>
          </w:p>
        </w:tc>
      </w:tr>
      <w:tr w:rsidR="000E1797" w:rsidRPr="00E55710" w14:paraId="4558A182" w14:textId="77777777" w:rsidTr="00FB0275">
        <w:trPr>
          <w:jc w:val="center"/>
        </w:trPr>
        <w:tc>
          <w:tcPr>
            <w:tcW w:w="3911" w:type="dxa"/>
            <w:tcBorders>
              <w:top w:val="single" w:sz="4" w:space="0" w:color="auto"/>
              <w:left w:val="single" w:sz="4" w:space="0" w:color="auto"/>
              <w:bottom w:val="single" w:sz="4" w:space="0" w:color="auto"/>
              <w:right w:val="single" w:sz="4" w:space="0" w:color="auto"/>
            </w:tcBorders>
            <w:hideMark/>
          </w:tcPr>
          <w:p w14:paraId="35120563" w14:textId="77777777" w:rsidR="000E1797" w:rsidRPr="00E55710" w:rsidRDefault="000E1797" w:rsidP="00F74AD4">
            <w:pPr>
              <w:pStyle w:val="Tabletext"/>
              <w:keepNext/>
              <w:keepLines/>
              <w:rPr>
                <w:rFonts w:eastAsia="MS Mincho"/>
              </w:rPr>
            </w:pPr>
            <w:r w:rsidRPr="00E55710">
              <w:rPr>
                <w:rFonts w:eastAsia="MS Mincho"/>
              </w:rPr>
              <w:t>Puissance d</w:t>
            </w:r>
            <w:r>
              <w:rPr>
                <w:rFonts w:eastAsia="MS Mincho"/>
              </w:rPr>
              <w:t>'</w:t>
            </w:r>
            <w:r w:rsidRPr="00E55710">
              <w:rPr>
                <w:rFonts w:eastAsia="MS Mincho"/>
              </w:rPr>
              <w:t>émission RF (dBm)</w:t>
            </w:r>
          </w:p>
        </w:tc>
        <w:tc>
          <w:tcPr>
            <w:tcW w:w="5728" w:type="dxa"/>
            <w:tcBorders>
              <w:top w:val="single" w:sz="4" w:space="0" w:color="auto"/>
              <w:left w:val="single" w:sz="4" w:space="0" w:color="auto"/>
              <w:bottom w:val="single" w:sz="4" w:space="0" w:color="auto"/>
              <w:right w:val="single" w:sz="4" w:space="0" w:color="auto"/>
            </w:tcBorders>
            <w:hideMark/>
          </w:tcPr>
          <w:p w14:paraId="0F658980" w14:textId="77777777" w:rsidR="000E1797" w:rsidRPr="00E55710" w:rsidRDefault="000E1797" w:rsidP="00F74AD4">
            <w:pPr>
              <w:pStyle w:val="Tabletext"/>
              <w:keepNext/>
              <w:keepLines/>
              <w:jc w:val="left"/>
              <w:rPr>
                <w:rFonts w:eastAsia="MS Mincho"/>
                <w:b/>
                <w:caps/>
              </w:rPr>
            </w:pPr>
            <w:r w:rsidRPr="00E55710">
              <w:rPr>
                <w:rFonts w:eastAsia="MS Mincho"/>
              </w:rPr>
              <w:t>20</w:t>
            </w:r>
          </w:p>
        </w:tc>
      </w:tr>
      <w:tr w:rsidR="000E1797" w:rsidRPr="00E55710" w14:paraId="5AA6EFAE" w14:textId="77777777" w:rsidTr="00FB0275">
        <w:trPr>
          <w:jc w:val="center"/>
        </w:trPr>
        <w:tc>
          <w:tcPr>
            <w:tcW w:w="3911" w:type="dxa"/>
            <w:tcBorders>
              <w:top w:val="single" w:sz="4" w:space="0" w:color="auto"/>
              <w:left w:val="single" w:sz="4" w:space="0" w:color="auto"/>
              <w:bottom w:val="single" w:sz="4" w:space="0" w:color="auto"/>
              <w:right w:val="single" w:sz="4" w:space="0" w:color="auto"/>
            </w:tcBorders>
            <w:hideMark/>
          </w:tcPr>
          <w:p w14:paraId="7438BFEE" w14:textId="77777777" w:rsidR="000E1797" w:rsidRPr="00E55710" w:rsidRDefault="000E1797" w:rsidP="00F74AD4">
            <w:pPr>
              <w:pStyle w:val="Tabletext"/>
              <w:keepNext/>
              <w:keepLines/>
              <w:rPr>
                <w:rFonts w:eastAsia="MS Mincho"/>
              </w:rPr>
            </w:pPr>
            <w:r w:rsidRPr="00E55710">
              <w:rPr>
                <w:rFonts w:eastAsia="MS Mincho"/>
              </w:rPr>
              <w:t>Type de modulation</w:t>
            </w:r>
          </w:p>
        </w:tc>
        <w:tc>
          <w:tcPr>
            <w:tcW w:w="5728" w:type="dxa"/>
            <w:tcBorders>
              <w:top w:val="single" w:sz="4" w:space="0" w:color="auto"/>
              <w:left w:val="single" w:sz="4" w:space="0" w:color="auto"/>
              <w:bottom w:val="single" w:sz="4" w:space="0" w:color="auto"/>
              <w:right w:val="single" w:sz="4" w:space="0" w:color="auto"/>
            </w:tcBorders>
            <w:hideMark/>
          </w:tcPr>
          <w:p w14:paraId="40280725" w14:textId="77777777" w:rsidR="000E1797" w:rsidRPr="00E55710" w:rsidRDefault="000E1797" w:rsidP="00F74AD4">
            <w:pPr>
              <w:pStyle w:val="Tabletext"/>
              <w:keepNext/>
              <w:keepLines/>
              <w:jc w:val="left"/>
              <w:rPr>
                <w:rFonts w:eastAsia="MS Mincho"/>
              </w:rPr>
            </w:pPr>
            <w:r w:rsidRPr="00E55710">
              <w:rPr>
                <w:rFonts w:eastAsia="MS Mincho"/>
              </w:rPr>
              <w:t>MROF (MDP-2, MDP-4, MAQ-16, MAQ-64)</w:t>
            </w:r>
          </w:p>
        </w:tc>
      </w:tr>
      <w:tr w:rsidR="000E1797" w:rsidRPr="00E55710" w14:paraId="581DAB62" w14:textId="77777777" w:rsidTr="00FB0275">
        <w:trPr>
          <w:jc w:val="center"/>
        </w:trPr>
        <w:tc>
          <w:tcPr>
            <w:tcW w:w="3911" w:type="dxa"/>
            <w:tcBorders>
              <w:top w:val="single" w:sz="4" w:space="0" w:color="auto"/>
              <w:left w:val="single" w:sz="4" w:space="0" w:color="auto"/>
              <w:bottom w:val="single" w:sz="4" w:space="0" w:color="auto"/>
              <w:right w:val="single" w:sz="4" w:space="0" w:color="auto"/>
            </w:tcBorders>
            <w:hideMark/>
          </w:tcPr>
          <w:p w14:paraId="5145CCDD" w14:textId="77777777" w:rsidR="000E1797" w:rsidRPr="00E55710" w:rsidRDefault="000E1797" w:rsidP="00F74AD4">
            <w:pPr>
              <w:pStyle w:val="Tabletext"/>
              <w:keepNext/>
              <w:keepLines/>
              <w:rPr>
                <w:rFonts w:eastAsia="MS Mincho"/>
              </w:rPr>
            </w:pPr>
            <w:r w:rsidRPr="00E55710">
              <w:rPr>
                <w:rFonts w:eastAsia="MS Mincho"/>
              </w:rPr>
              <w:t>Débit de données (Mbit/s)</w:t>
            </w:r>
          </w:p>
        </w:tc>
        <w:tc>
          <w:tcPr>
            <w:tcW w:w="5728" w:type="dxa"/>
            <w:tcBorders>
              <w:top w:val="single" w:sz="4" w:space="0" w:color="auto"/>
              <w:left w:val="single" w:sz="4" w:space="0" w:color="auto"/>
              <w:bottom w:val="single" w:sz="4" w:space="0" w:color="auto"/>
              <w:right w:val="single" w:sz="4" w:space="0" w:color="auto"/>
            </w:tcBorders>
            <w:hideMark/>
          </w:tcPr>
          <w:p w14:paraId="7DD10E47" w14:textId="77777777" w:rsidR="000E1797" w:rsidRPr="00E55710" w:rsidRDefault="000E1797" w:rsidP="00F74AD4">
            <w:pPr>
              <w:pStyle w:val="Tabletext"/>
              <w:keepNext/>
              <w:keepLines/>
              <w:jc w:val="left"/>
              <w:rPr>
                <w:rFonts w:eastAsia="MS Mincho"/>
              </w:rPr>
            </w:pPr>
            <w:r w:rsidRPr="00E55710">
              <w:rPr>
                <w:rFonts w:eastAsia="MS Mincho"/>
              </w:rPr>
              <w:t>3; 4,5; 6; 9; 12; 18; 24; 27</w:t>
            </w:r>
          </w:p>
        </w:tc>
      </w:tr>
      <w:tr w:rsidR="000E1797" w:rsidRPr="00E55710" w14:paraId="061CFE0C" w14:textId="77777777" w:rsidTr="00FB0275">
        <w:trPr>
          <w:jc w:val="center"/>
        </w:trPr>
        <w:tc>
          <w:tcPr>
            <w:tcW w:w="3911" w:type="dxa"/>
            <w:tcBorders>
              <w:top w:val="single" w:sz="4" w:space="0" w:color="auto"/>
              <w:left w:val="single" w:sz="4" w:space="0" w:color="auto"/>
              <w:bottom w:val="single" w:sz="4" w:space="0" w:color="auto"/>
              <w:right w:val="single" w:sz="4" w:space="0" w:color="auto"/>
            </w:tcBorders>
            <w:hideMark/>
          </w:tcPr>
          <w:p w14:paraId="0544B688" w14:textId="77777777" w:rsidR="000E1797" w:rsidRPr="00E55710" w:rsidRDefault="000E1797" w:rsidP="00F74AD4">
            <w:pPr>
              <w:pStyle w:val="Tabletext"/>
              <w:keepNext/>
              <w:keepLines/>
              <w:rPr>
                <w:rFonts w:eastAsia="MS Mincho"/>
              </w:rPr>
            </w:pPr>
            <w:r w:rsidRPr="00E55710">
              <w:rPr>
                <w:rFonts w:eastAsia="MS Mincho"/>
              </w:rPr>
              <w:t>MAC</w:t>
            </w:r>
          </w:p>
        </w:tc>
        <w:tc>
          <w:tcPr>
            <w:tcW w:w="5728" w:type="dxa"/>
            <w:tcBorders>
              <w:top w:val="single" w:sz="4" w:space="0" w:color="auto"/>
              <w:left w:val="single" w:sz="4" w:space="0" w:color="auto"/>
              <w:bottom w:val="single" w:sz="4" w:space="0" w:color="auto"/>
              <w:right w:val="single" w:sz="4" w:space="0" w:color="auto"/>
            </w:tcBorders>
            <w:hideMark/>
          </w:tcPr>
          <w:p w14:paraId="381B3069" w14:textId="77777777" w:rsidR="000E1797" w:rsidRPr="00E55710" w:rsidRDefault="000E1797" w:rsidP="00F74AD4">
            <w:pPr>
              <w:pStyle w:val="Tabletext"/>
              <w:keepNext/>
              <w:keepLines/>
              <w:jc w:val="left"/>
              <w:rPr>
                <w:rFonts w:eastAsia="MS Mincho"/>
              </w:rPr>
            </w:pPr>
            <w:r w:rsidRPr="00E55710">
              <w:rPr>
                <w:rFonts w:eastAsia="Malgun Gothic"/>
                <w:lang w:eastAsia="ko-KR"/>
              </w:rPr>
              <w:t xml:space="preserve">AMDP/AC, option: </w:t>
            </w:r>
            <w:r w:rsidRPr="00E55710">
              <w:rPr>
                <w:rFonts w:eastAsia="MS Mincho"/>
              </w:rPr>
              <w:t>AMDP/AC fondé sur des créneaux temporels</w:t>
            </w:r>
          </w:p>
        </w:tc>
      </w:tr>
      <w:tr w:rsidR="000E1797" w:rsidRPr="00E55710" w14:paraId="02860408" w14:textId="77777777" w:rsidTr="00FB0275">
        <w:trPr>
          <w:jc w:val="center"/>
        </w:trPr>
        <w:tc>
          <w:tcPr>
            <w:tcW w:w="3911" w:type="dxa"/>
            <w:tcBorders>
              <w:top w:val="single" w:sz="4" w:space="0" w:color="auto"/>
              <w:left w:val="single" w:sz="4" w:space="0" w:color="auto"/>
              <w:bottom w:val="single" w:sz="4" w:space="0" w:color="auto"/>
              <w:right w:val="single" w:sz="4" w:space="0" w:color="auto"/>
            </w:tcBorders>
            <w:hideMark/>
          </w:tcPr>
          <w:p w14:paraId="214AB3EE" w14:textId="77777777" w:rsidR="000E1797" w:rsidRPr="00E55710" w:rsidRDefault="000E1797" w:rsidP="00F74AD4">
            <w:pPr>
              <w:pStyle w:val="Tabletext"/>
              <w:keepNext/>
              <w:keepLines/>
              <w:rPr>
                <w:rFonts w:eastAsia="MS Mincho"/>
              </w:rPr>
            </w:pPr>
            <w:r w:rsidRPr="00E55710">
              <w:rPr>
                <w:rFonts w:eastAsia="MS Mincho"/>
              </w:rPr>
              <w:t>Réseau</w:t>
            </w:r>
          </w:p>
        </w:tc>
        <w:tc>
          <w:tcPr>
            <w:tcW w:w="5728" w:type="dxa"/>
            <w:tcBorders>
              <w:top w:val="single" w:sz="4" w:space="0" w:color="auto"/>
              <w:left w:val="single" w:sz="4" w:space="0" w:color="auto"/>
              <w:bottom w:val="single" w:sz="4" w:space="0" w:color="auto"/>
              <w:right w:val="single" w:sz="4" w:space="0" w:color="auto"/>
            </w:tcBorders>
            <w:hideMark/>
          </w:tcPr>
          <w:p w14:paraId="49E57353" w14:textId="77777777" w:rsidR="000E1797" w:rsidRPr="00E55710" w:rsidRDefault="000E1797" w:rsidP="00F74AD4">
            <w:pPr>
              <w:pStyle w:val="Tabletext"/>
              <w:keepNext/>
              <w:keepLines/>
              <w:jc w:val="left"/>
              <w:rPr>
                <w:rFonts w:eastAsia="MS Mincho"/>
              </w:rPr>
            </w:pPr>
            <w:r w:rsidRPr="00E55710">
              <w:rPr>
                <w:rFonts w:eastAsia="MS Mincho"/>
              </w:rPr>
              <w:t>IPv4/IPv6, VMP (compatible WSMP)</w:t>
            </w:r>
          </w:p>
        </w:tc>
      </w:tr>
      <w:tr w:rsidR="000E1797" w:rsidRPr="00E55710" w14:paraId="4ED9E47C" w14:textId="77777777" w:rsidTr="00FB0275">
        <w:trPr>
          <w:jc w:val="center"/>
        </w:trPr>
        <w:tc>
          <w:tcPr>
            <w:tcW w:w="3911" w:type="dxa"/>
            <w:tcBorders>
              <w:top w:val="single" w:sz="4" w:space="0" w:color="auto"/>
              <w:left w:val="single" w:sz="4" w:space="0" w:color="auto"/>
              <w:bottom w:val="single" w:sz="4" w:space="0" w:color="auto"/>
              <w:right w:val="single" w:sz="4" w:space="0" w:color="auto"/>
            </w:tcBorders>
            <w:hideMark/>
          </w:tcPr>
          <w:p w14:paraId="6A556851" w14:textId="77777777" w:rsidR="000E1797" w:rsidRPr="00E55710" w:rsidRDefault="000E1797" w:rsidP="00F74AD4">
            <w:pPr>
              <w:pStyle w:val="Tabletext"/>
              <w:keepNext/>
              <w:keepLines/>
              <w:rPr>
                <w:rFonts w:eastAsia="MS Mincho"/>
              </w:rPr>
            </w:pPr>
            <w:r w:rsidRPr="00E55710">
              <w:rPr>
                <w:rFonts w:eastAsia="MS Mincho"/>
              </w:rPr>
              <w:t>Bonds multiples</w:t>
            </w:r>
          </w:p>
        </w:tc>
        <w:tc>
          <w:tcPr>
            <w:tcW w:w="5728" w:type="dxa"/>
            <w:tcBorders>
              <w:top w:val="single" w:sz="4" w:space="0" w:color="auto"/>
              <w:left w:val="single" w:sz="4" w:space="0" w:color="auto"/>
              <w:bottom w:val="single" w:sz="4" w:space="0" w:color="auto"/>
              <w:right w:val="single" w:sz="4" w:space="0" w:color="auto"/>
            </w:tcBorders>
            <w:hideMark/>
          </w:tcPr>
          <w:p w14:paraId="698FDB38" w14:textId="77777777" w:rsidR="000E1797" w:rsidRPr="00E55710" w:rsidRDefault="000E1797" w:rsidP="00F74AD4">
            <w:pPr>
              <w:pStyle w:val="Tabletext"/>
              <w:keepNext/>
              <w:keepLines/>
              <w:jc w:val="left"/>
              <w:rPr>
                <w:rFonts w:eastAsia="MS Mincho"/>
                <w:lang w:eastAsia="ko-KR"/>
              </w:rPr>
            </w:pPr>
            <w:r w:rsidRPr="00E55710">
              <w:rPr>
                <w:rFonts w:eastAsia="MS Mincho"/>
                <w:lang w:eastAsia="ko-KR"/>
              </w:rPr>
              <w:t>Routage fondé sur des informations de localisation</w:t>
            </w:r>
          </w:p>
        </w:tc>
      </w:tr>
    </w:tbl>
    <w:p w14:paraId="3FA051F8" w14:textId="77777777" w:rsidR="00FB0275" w:rsidRPr="00F27C5D" w:rsidRDefault="00FB0275" w:rsidP="00FB0275">
      <w:pPr>
        <w:pStyle w:val="Tablefin"/>
      </w:pPr>
    </w:p>
    <w:p w14:paraId="181F4D87" w14:textId="77777777" w:rsidR="000E1797" w:rsidRPr="00E55710" w:rsidRDefault="000E1797" w:rsidP="000E1797">
      <w:pPr>
        <w:pStyle w:val="Heading1"/>
        <w:rPr>
          <w:rFonts w:eastAsia="MS PGothic"/>
        </w:rPr>
      </w:pPr>
      <w:r w:rsidRPr="00E55710">
        <w:rPr>
          <w:rFonts w:eastAsia="MS Mincho"/>
        </w:rPr>
        <w:t>2</w:t>
      </w:r>
      <w:r w:rsidRPr="00E55710">
        <w:rPr>
          <w:rFonts w:eastAsia="MS Mincho"/>
        </w:rPr>
        <w:tab/>
        <w:t>Normes de la TTA relatives aux applications de radiocommunications ITS évoluées</w:t>
      </w:r>
    </w:p>
    <w:p w14:paraId="03EDFDC7" w14:textId="77777777" w:rsidR="000E1797" w:rsidRPr="00E55710" w:rsidRDefault="000E1797" w:rsidP="000E1797">
      <w:pPr>
        <w:rPr>
          <w:rFonts w:eastAsia="Malgun Gothic"/>
          <w:lang w:eastAsia="ko-KR"/>
        </w:rPr>
      </w:pPr>
      <w:r w:rsidRPr="00E55710">
        <w:rPr>
          <w:rFonts w:eastAsia="MS Mincho"/>
          <w:lang w:eastAsia="ja-JP"/>
        </w:rPr>
        <w:t xml:space="preserve">En République de Corée, la </w:t>
      </w:r>
      <w:bookmarkStart w:id="5" w:name="_Hlk37947916"/>
      <w:r w:rsidRPr="00E55710">
        <w:rPr>
          <w:rFonts w:eastAsia="MS Mincho"/>
          <w:lang w:eastAsia="ja-JP"/>
        </w:rPr>
        <w:t xml:space="preserve">Telecommunications Technology Association </w:t>
      </w:r>
      <w:bookmarkEnd w:id="5"/>
      <w:r w:rsidRPr="00E55710">
        <w:rPr>
          <w:rFonts w:eastAsia="MS Mincho"/>
          <w:lang w:eastAsia="ja-JP"/>
        </w:rPr>
        <w:t xml:space="preserve">(TTA) a élaboré six normes relatives aux applications de radiocommunications ITS évoluées, présentées de manière </w:t>
      </w:r>
      <w:r w:rsidRPr="00E55710">
        <w:rPr>
          <w:rFonts w:eastAsia="MS Mincho"/>
          <w:lang w:eastAsia="ko-KR"/>
        </w:rPr>
        <w:t>détaillée dans le Tableau 8.</w:t>
      </w:r>
    </w:p>
    <w:p w14:paraId="5C2D6494" w14:textId="77777777" w:rsidR="000E1797" w:rsidRPr="00E55710" w:rsidRDefault="000E1797" w:rsidP="000E1797">
      <w:pPr>
        <w:pStyle w:val="TableNo"/>
        <w:rPr>
          <w:rFonts w:eastAsiaTheme="minorEastAsia"/>
          <w:lang w:eastAsia="ja-JP"/>
        </w:rPr>
      </w:pPr>
      <w:r w:rsidRPr="00E55710">
        <w:rPr>
          <w:rFonts w:eastAsia="MS Mincho"/>
        </w:rPr>
        <w:t>TABLEAU 8</w:t>
      </w:r>
    </w:p>
    <w:p w14:paraId="54785ED3" w14:textId="77777777" w:rsidR="000E1797" w:rsidRPr="00E55710" w:rsidRDefault="000E1797" w:rsidP="000E1797">
      <w:pPr>
        <w:pStyle w:val="Tabletitle"/>
        <w:rPr>
          <w:rFonts w:eastAsia="Malgun Gothic"/>
          <w:lang w:eastAsia="ko-KR"/>
        </w:rPr>
      </w:pPr>
      <w:r w:rsidRPr="00E55710">
        <w:rPr>
          <w:rFonts w:eastAsia="Malgun Gothic"/>
          <w:lang w:eastAsia="ko-KR"/>
        </w:rPr>
        <w:t xml:space="preserve">Normes de base relatives aux </w:t>
      </w:r>
      <w:r w:rsidRPr="00E55710">
        <w:rPr>
          <w:rFonts w:eastAsia="Malgun Gothic"/>
        </w:rPr>
        <w:t>applications</w:t>
      </w:r>
      <w:r w:rsidRPr="00E55710">
        <w:rPr>
          <w:rFonts w:eastAsia="Malgun Gothic"/>
          <w:lang w:eastAsia="ko-KR"/>
        </w:rPr>
        <w:t xml:space="preserve"> de radiocommunications ITS évoluées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62"/>
        <w:gridCol w:w="2977"/>
      </w:tblGrid>
      <w:tr w:rsidR="000E1797" w:rsidRPr="00E55710" w14:paraId="56AA9658" w14:textId="77777777" w:rsidTr="00FB0275">
        <w:trPr>
          <w:trHeight w:val="318"/>
          <w:jc w:val="center"/>
        </w:trPr>
        <w:tc>
          <w:tcPr>
            <w:tcW w:w="6662" w:type="dxa"/>
            <w:tcBorders>
              <w:top w:val="single" w:sz="4" w:space="0" w:color="auto"/>
              <w:left w:val="single" w:sz="4" w:space="0" w:color="auto"/>
              <w:bottom w:val="single" w:sz="4" w:space="0" w:color="auto"/>
              <w:right w:val="single" w:sz="4" w:space="0" w:color="auto"/>
            </w:tcBorders>
            <w:vAlign w:val="center"/>
            <w:hideMark/>
          </w:tcPr>
          <w:p w14:paraId="28DAB56C" w14:textId="77777777" w:rsidR="000E1797" w:rsidRPr="00E55710" w:rsidRDefault="000E1797" w:rsidP="00F74AD4">
            <w:pPr>
              <w:pStyle w:val="Tablehead"/>
              <w:rPr>
                <w:rFonts w:eastAsia="MS Mincho"/>
                <w:lang w:eastAsia="ko-KR"/>
              </w:rPr>
            </w:pPr>
            <w:r w:rsidRPr="00E55710">
              <w:rPr>
                <w:rFonts w:eastAsia="MS Mincho"/>
                <w:lang w:eastAsia="ko-KR"/>
              </w:rPr>
              <w:t>Titre de la norme</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96EB1DF" w14:textId="77777777" w:rsidR="000E1797" w:rsidRPr="00E55710" w:rsidRDefault="000E1797" w:rsidP="00F74AD4">
            <w:pPr>
              <w:pStyle w:val="Tablehead"/>
              <w:rPr>
                <w:rFonts w:eastAsia="MS Mincho"/>
                <w:lang w:eastAsia="ko-KR"/>
              </w:rPr>
            </w:pPr>
            <w:r w:rsidRPr="00E55710">
              <w:rPr>
                <w:rFonts w:eastAsia="MS Mincho"/>
              </w:rPr>
              <w:t>Numéro de la norme</w:t>
            </w:r>
          </w:p>
        </w:tc>
      </w:tr>
      <w:tr w:rsidR="000E1797" w:rsidRPr="00E55710" w14:paraId="7E053105" w14:textId="77777777" w:rsidTr="00FB0275">
        <w:trPr>
          <w:jc w:val="center"/>
        </w:trPr>
        <w:tc>
          <w:tcPr>
            <w:tcW w:w="6662" w:type="dxa"/>
            <w:tcBorders>
              <w:top w:val="single" w:sz="4" w:space="0" w:color="auto"/>
              <w:left w:val="single" w:sz="4" w:space="0" w:color="auto"/>
              <w:bottom w:val="single" w:sz="4" w:space="0" w:color="auto"/>
              <w:right w:val="single" w:sz="4" w:space="0" w:color="auto"/>
            </w:tcBorders>
            <w:hideMark/>
          </w:tcPr>
          <w:p w14:paraId="6956A21B" w14:textId="77777777" w:rsidR="000E1797" w:rsidRPr="00E55710" w:rsidRDefault="000E1797" w:rsidP="00F74AD4">
            <w:pPr>
              <w:pStyle w:val="Tabletext"/>
              <w:jc w:val="left"/>
              <w:rPr>
                <w:rFonts w:eastAsia="MS Mincho"/>
              </w:rPr>
            </w:pPr>
            <w:r w:rsidRPr="00E55710">
              <w:rPr>
                <w:rFonts w:eastAsia="MS Mincho"/>
              </w:rPr>
              <w:t>Système de communication pour véhicules – Étape 1: Exigences</w:t>
            </w:r>
          </w:p>
        </w:tc>
        <w:tc>
          <w:tcPr>
            <w:tcW w:w="2977" w:type="dxa"/>
            <w:tcBorders>
              <w:top w:val="single" w:sz="4" w:space="0" w:color="auto"/>
              <w:left w:val="single" w:sz="4" w:space="0" w:color="auto"/>
              <w:bottom w:val="single" w:sz="4" w:space="0" w:color="auto"/>
              <w:right w:val="single" w:sz="4" w:space="0" w:color="auto"/>
            </w:tcBorders>
            <w:hideMark/>
          </w:tcPr>
          <w:p w14:paraId="3B95D47A" w14:textId="77777777" w:rsidR="000E1797" w:rsidRPr="00E55710" w:rsidRDefault="000E1797" w:rsidP="00F74AD4">
            <w:pPr>
              <w:pStyle w:val="Tabletext"/>
              <w:jc w:val="center"/>
              <w:rPr>
                <w:rFonts w:eastAsia="MS Mincho"/>
                <w:b/>
              </w:rPr>
            </w:pPr>
            <w:r w:rsidRPr="00E55710">
              <w:rPr>
                <w:rFonts w:eastAsia="MS Mincho"/>
              </w:rPr>
              <w:t>TTA</w:t>
            </w:r>
            <w:r w:rsidRPr="00E55710">
              <w:rPr>
                <w:rFonts w:eastAsia="Malgun Gothic"/>
                <w:lang w:eastAsia="ko-KR"/>
              </w:rPr>
              <w:t>K</w:t>
            </w:r>
            <w:r w:rsidRPr="00E55710">
              <w:rPr>
                <w:rFonts w:eastAsia="MS Mincho"/>
              </w:rPr>
              <w:t>.KO-06.0175/R2</w:t>
            </w:r>
          </w:p>
        </w:tc>
      </w:tr>
      <w:tr w:rsidR="000E1797" w:rsidRPr="00E55710" w14:paraId="101E4FAD" w14:textId="77777777" w:rsidTr="00FB0275">
        <w:trPr>
          <w:jc w:val="center"/>
        </w:trPr>
        <w:tc>
          <w:tcPr>
            <w:tcW w:w="6662" w:type="dxa"/>
            <w:tcBorders>
              <w:top w:val="single" w:sz="4" w:space="0" w:color="auto"/>
              <w:left w:val="single" w:sz="4" w:space="0" w:color="auto"/>
              <w:bottom w:val="single" w:sz="4" w:space="0" w:color="auto"/>
              <w:right w:val="single" w:sz="4" w:space="0" w:color="auto"/>
            </w:tcBorders>
            <w:hideMark/>
          </w:tcPr>
          <w:p w14:paraId="283691D1" w14:textId="77777777" w:rsidR="000E1797" w:rsidRPr="00E55710" w:rsidRDefault="000E1797" w:rsidP="00F74AD4">
            <w:pPr>
              <w:pStyle w:val="Tabletext"/>
              <w:jc w:val="left"/>
              <w:rPr>
                <w:rFonts w:eastAsia="MS Mincho"/>
              </w:rPr>
            </w:pPr>
            <w:r w:rsidRPr="00E55710">
              <w:rPr>
                <w:rFonts w:eastAsia="MS Mincho"/>
              </w:rPr>
              <w:t>Système de communication pour véhicules – Étape 2: Architecture</w:t>
            </w:r>
          </w:p>
        </w:tc>
        <w:tc>
          <w:tcPr>
            <w:tcW w:w="2977" w:type="dxa"/>
            <w:tcBorders>
              <w:top w:val="single" w:sz="4" w:space="0" w:color="auto"/>
              <w:left w:val="single" w:sz="4" w:space="0" w:color="auto"/>
              <w:bottom w:val="single" w:sz="4" w:space="0" w:color="auto"/>
              <w:right w:val="single" w:sz="4" w:space="0" w:color="auto"/>
            </w:tcBorders>
            <w:hideMark/>
          </w:tcPr>
          <w:p w14:paraId="5084C249" w14:textId="77777777" w:rsidR="000E1797" w:rsidRPr="00E55710" w:rsidRDefault="000E1797" w:rsidP="00F74AD4">
            <w:pPr>
              <w:pStyle w:val="Tabletext"/>
              <w:jc w:val="center"/>
              <w:rPr>
                <w:rFonts w:eastAsia="Malgun Gothic"/>
                <w:lang w:eastAsia="ko-KR"/>
              </w:rPr>
            </w:pPr>
            <w:r w:rsidRPr="00E55710">
              <w:rPr>
                <w:rFonts w:eastAsia="MS Mincho"/>
              </w:rPr>
              <w:t>TTA</w:t>
            </w:r>
            <w:r w:rsidRPr="00E55710">
              <w:rPr>
                <w:rFonts w:eastAsia="Malgun Gothic"/>
                <w:lang w:eastAsia="ko-KR"/>
              </w:rPr>
              <w:t>K</w:t>
            </w:r>
            <w:r w:rsidRPr="00E55710">
              <w:rPr>
                <w:rFonts w:eastAsia="MS Mincho"/>
              </w:rPr>
              <w:t>.KO-06.0193/R2</w:t>
            </w:r>
          </w:p>
        </w:tc>
      </w:tr>
      <w:tr w:rsidR="000E1797" w:rsidRPr="00E55710" w14:paraId="6603C003" w14:textId="77777777" w:rsidTr="00FB0275">
        <w:trPr>
          <w:jc w:val="center"/>
        </w:trPr>
        <w:tc>
          <w:tcPr>
            <w:tcW w:w="6662" w:type="dxa"/>
            <w:tcBorders>
              <w:top w:val="single" w:sz="4" w:space="0" w:color="auto"/>
              <w:left w:val="single" w:sz="4" w:space="0" w:color="auto"/>
              <w:bottom w:val="single" w:sz="4" w:space="0" w:color="auto"/>
              <w:right w:val="single" w:sz="4" w:space="0" w:color="auto"/>
            </w:tcBorders>
            <w:hideMark/>
          </w:tcPr>
          <w:p w14:paraId="75E35B90" w14:textId="77777777" w:rsidR="000E1797" w:rsidRPr="00E55710" w:rsidRDefault="000E1797" w:rsidP="00F74AD4">
            <w:pPr>
              <w:pStyle w:val="Tabletext"/>
              <w:jc w:val="left"/>
              <w:rPr>
                <w:rFonts w:eastAsia="MS Mincho"/>
              </w:rPr>
            </w:pPr>
            <w:r w:rsidRPr="00E55710">
              <w:rPr>
                <w:rFonts w:eastAsia="MS Mincho"/>
              </w:rPr>
              <w:t>Système de communication pour véhicules – Étape 3: PHY/MAC</w:t>
            </w:r>
          </w:p>
        </w:tc>
        <w:tc>
          <w:tcPr>
            <w:tcW w:w="2977" w:type="dxa"/>
            <w:tcBorders>
              <w:top w:val="single" w:sz="4" w:space="0" w:color="auto"/>
              <w:left w:val="single" w:sz="4" w:space="0" w:color="auto"/>
              <w:bottom w:val="single" w:sz="4" w:space="0" w:color="auto"/>
              <w:right w:val="single" w:sz="4" w:space="0" w:color="auto"/>
            </w:tcBorders>
            <w:hideMark/>
          </w:tcPr>
          <w:p w14:paraId="2E3C9A9A" w14:textId="77777777" w:rsidR="000E1797" w:rsidRPr="00E55710" w:rsidRDefault="000E1797" w:rsidP="00F74AD4">
            <w:pPr>
              <w:pStyle w:val="Tabletext"/>
              <w:jc w:val="center"/>
              <w:rPr>
                <w:rFonts w:eastAsia="MS Mincho"/>
                <w:b/>
              </w:rPr>
            </w:pPr>
            <w:r w:rsidRPr="00E55710">
              <w:rPr>
                <w:rFonts w:eastAsia="MS Mincho"/>
              </w:rPr>
              <w:t>TTA</w:t>
            </w:r>
            <w:r w:rsidRPr="00E55710">
              <w:rPr>
                <w:rFonts w:eastAsia="Malgun Gothic"/>
                <w:lang w:eastAsia="ko-KR"/>
              </w:rPr>
              <w:t>K</w:t>
            </w:r>
            <w:r w:rsidRPr="00E55710">
              <w:rPr>
                <w:rFonts w:eastAsia="MS Mincho"/>
              </w:rPr>
              <w:t>.KO-06.0216/R1</w:t>
            </w:r>
          </w:p>
        </w:tc>
      </w:tr>
      <w:tr w:rsidR="000E1797" w:rsidRPr="00E55710" w14:paraId="435BCC8E" w14:textId="77777777" w:rsidTr="00FB0275">
        <w:trPr>
          <w:jc w:val="center"/>
        </w:trPr>
        <w:tc>
          <w:tcPr>
            <w:tcW w:w="6662" w:type="dxa"/>
            <w:tcBorders>
              <w:top w:val="single" w:sz="4" w:space="0" w:color="auto"/>
              <w:left w:val="single" w:sz="4" w:space="0" w:color="auto"/>
              <w:bottom w:val="single" w:sz="4" w:space="0" w:color="auto"/>
              <w:right w:val="single" w:sz="4" w:space="0" w:color="auto"/>
            </w:tcBorders>
          </w:tcPr>
          <w:p w14:paraId="38EA2A87" w14:textId="77777777" w:rsidR="000E1797" w:rsidRPr="00E55710" w:rsidRDefault="000E1797" w:rsidP="00F74AD4">
            <w:pPr>
              <w:pStyle w:val="Tabletext"/>
              <w:jc w:val="left"/>
              <w:rPr>
                <w:rFonts w:eastAsia="MS Mincho"/>
              </w:rPr>
            </w:pPr>
            <w:r w:rsidRPr="00E55710">
              <w:rPr>
                <w:rFonts w:eastAsia="MS Mincho"/>
              </w:rPr>
              <w:t xml:space="preserve">Système de communication pour véhicules – Étape 3: </w:t>
            </w:r>
            <w:r w:rsidRPr="00E55710">
              <w:rPr>
                <w:rFonts w:eastAsia="Batang"/>
                <w:color w:val="000000" w:themeColor="text1"/>
              </w:rPr>
              <w:t>PHY/MAC</w:t>
            </w:r>
            <w:r w:rsidRPr="00E55710">
              <w:rPr>
                <w:rFonts w:eastAsia="Batang"/>
                <w:color w:val="000000" w:themeColor="text1"/>
                <w:lang w:eastAsia="ko-KR"/>
              </w:rPr>
              <w:t>(LTE-V2X)</w:t>
            </w:r>
          </w:p>
        </w:tc>
        <w:tc>
          <w:tcPr>
            <w:tcW w:w="2977" w:type="dxa"/>
            <w:tcBorders>
              <w:top w:val="single" w:sz="4" w:space="0" w:color="auto"/>
              <w:left w:val="single" w:sz="4" w:space="0" w:color="auto"/>
              <w:bottom w:val="single" w:sz="4" w:space="0" w:color="auto"/>
              <w:right w:val="single" w:sz="4" w:space="0" w:color="auto"/>
            </w:tcBorders>
          </w:tcPr>
          <w:p w14:paraId="0A6E450D" w14:textId="77777777" w:rsidR="000E1797" w:rsidRPr="00E55710" w:rsidRDefault="000E1797" w:rsidP="00F74AD4">
            <w:pPr>
              <w:pStyle w:val="Tabletext"/>
              <w:tabs>
                <w:tab w:val="clear" w:pos="284"/>
                <w:tab w:val="clear" w:pos="567"/>
                <w:tab w:val="clear" w:pos="851"/>
                <w:tab w:val="clear" w:pos="1134"/>
              </w:tabs>
              <w:ind w:left="-284"/>
              <w:jc w:val="center"/>
              <w:rPr>
                <w:rFonts w:eastAsia="MS Mincho"/>
              </w:rPr>
            </w:pPr>
            <w:r w:rsidRPr="00E55710">
              <w:rPr>
                <w:rFonts w:eastAsia="Batang"/>
                <w:color w:val="000000" w:themeColor="text1"/>
              </w:rPr>
              <w:t>TTA</w:t>
            </w:r>
            <w:r w:rsidRPr="00E55710">
              <w:rPr>
                <w:rFonts w:eastAsia="Batang"/>
                <w:color w:val="000000" w:themeColor="text1"/>
                <w:lang w:eastAsia="ko-KR"/>
              </w:rPr>
              <w:t>K</w:t>
            </w:r>
            <w:r w:rsidRPr="00E55710">
              <w:rPr>
                <w:rFonts w:eastAsia="Batang"/>
                <w:color w:val="000000" w:themeColor="text1"/>
              </w:rPr>
              <w:t>.KO-06.</w:t>
            </w:r>
            <w:r w:rsidRPr="00E55710">
              <w:rPr>
                <w:rFonts w:eastAsia="Batang"/>
                <w:color w:val="000000" w:themeColor="text1"/>
                <w:lang w:eastAsia="ko-KR"/>
              </w:rPr>
              <w:t>0479</w:t>
            </w:r>
          </w:p>
        </w:tc>
      </w:tr>
      <w:tr w:rsidR="000E1797" w:rsidRPr="00E55710" w14:paraId="5D15F162" w14:textId="77777777" w:rsidTr="00FB0275">
        <w:trPr>
          <w:jc w:val="center"/>
        </w:trPr>
        <w:tc>
          <w:tcPr>
            <w:tcW w:w="6662" w:type="dxa"/>
            <w:tcBorders>
              <w:top w:val="single" w:sz="4" w:space="0" w:color="auto"/>
              <w:left w:val="single" w:sz="4" w:space="0" w:color="auto"/>
              <w:bottom w:val="single" w:sz="4" w:space="0" w:color="auto"/>
              <w:right w:val="single" w:sz="4" w:space="0" w:color="auto"/>
            </w:tcBorders>
            <w:hideMark/>
          </w:tcPr>
          <w:p w14:paraId="33C32C58" w14:textId="77777777" w:rsidR="000E1797" w:rsidRPr="00E55710" w:rsidRDefault="000E1797" w:rsidP="00F74AD4">
            <w:pPr>
              <w:pStyle w:val="Tabletext"/>
              <w:jc w:val="left"/>
              <w:rPr>
                <w:rFonts w:eastAsia="MS Mincho"/>
              </w:rPr>
            </w:pPr>
            <w:r w:rsidRPr="00E55710">
              <w:rPr>
                <w:rFonts w:eastAsia="MS Mincho"/>
              </w:rPr>
              <w:t>Système de communication pour véhicules – Étape 3: Réseau</w:t>
            </w:r>
          </w:p>
        </w:tc>
        <w:tc>
          <w:tcPr>
            <w:tcW w:w="2977" w:type="dxa"/>
            <w:tcBorders>
              <w:top w:val="single" w:sz="4" w:space="0" w:color="auto"/>
              <w:left w:val="single" w:sz="4" w:space="0" w:color="auto"/>
              <w:bottom w:val="single" w:sz="4" w:space="0" w:color="auto"/>
              <w:right w:val="single" w:sz="4" w:space="0" w:color="auto"/>
            </w:tcBorders>
            <w:hideMark/>
          </w:tcPr>
          <w:p w14:paraId="6188EDC1" w14:textId="77777777" w:rsidR="000E1797" w:rsidRPr="00E55710" w:rsidRDefault="000E1797" w:rsidP="00F74AD4">
            <w:pPr>
              <w:pStyle w:val="Tabletext"/>
              <w:jc w:val="center"/>
              <w:rPr>
                <w:rFonts w:eastAsia="Malgun Gothic"/>
                <w:lang w:eastAsia="ko-KR"/>
              </w:rPr>
            </w:pPr>
            <w:r w:rsidRPr="00E55710">
              <w:rPr>
                <w:rFonts w:eastAsia="MS Mincho"/>
              </w:rPr>
              <w:t>TTA</w:t>
            </w:r>
            <w:r w:rsidRPr="00E55710">
              <w:rPr>
                <w:rFonts w:eastAsia="Malgun Gothic"/>
                <w:lang w:eastAsia="ko-KR"/>
              </w:rPr>
              <w:t>K</w:t>
            </w:r>
            <w:r w:rsidRPr="00E55710">
              <w:rPr>
                <w:rFonts w:eastAsia="MS Mincho"/>
              </w:rPr>
              <w:t>.KO-06.0234/R1</w:t>
            </w:r>
          </w:p>
        </w:tc>
      </w:tr>
      <w:tr w:rsidR="000E1797" w:rsidRPr="00E55710" w14:paraId="1C3A4840" w14:textId="77777777" w:rsidTr="00FB0275">
        <w:trPr>
          <w:jc w:val="center"/>
        </w:trPr>
        <w:tc>
          <w:tcPr>
            <w:tcW w:w="6662" w:type="dxa"/>
            <w:tcBorders>
              <w:top w:val="single" w:sz="4" w:space="0" w:color="auto"/>
              <w:left w:val="single" w:sz="4" w:space="0" w:color="auto"/>
              <w:bottom w:val="single" w:sz="4" w:space="0" w:color="auto"/>
              <w:right w:val="single" w:sz="4" w:space="0" w:color="auto"/>
            </w:tcBorders>
          </w:tcPr>
          <w:p w14:paraId="2DDA2880" w14:textId="77777777" w:rsidR="000E1797" w:rsidRPr="00E55710" w:rsidRDefault="000E1797" w:rsidP="00F74AD4">
            <w:pPr>
              <w:pStyle w:val="Tabletext"/>
              <w:jc w:val="left"/>
              <w:rPr>
                <w:rFonts w:eastAsia="MS Mincho"/>
              </w:rPr>
            </w:pPr>
            <w:r w:rsidRPr="00E55710">
              <w:rPr>
                <w:rFonts w:eastAsia="MS Mincho"/>
              </w:rPr>
              <w:t>Système de communication pour véhicules – Étape 3:</w:t>
            </w:r>
            <w:r w:rsidRPr="00E55710">
              <w:rPr>
                <w:rFonts w:eastAsia="Batang"/>
              </w:rPr>
              <w:t xml:space="preserve"> </w:t>
            </w:r>
            <w:r w:rsidRPr="00E55710">
              <w:rPr>
                <w:rFonts w:eastAsia="Batang"/>
                <w:lang w:eastAsia="ko-KR"/>
              </w:rPr>
              <w:t>Interface du protocole d</w:t>
            </w:r>
            <w:r>
              <w:rPr>
                <w:rFonts w:eastAsia="Batang"/>
                <w:lang w:eastAsia="ko-KR"/>
              </w:rPr>
              <w:t>'</w:t>
            </w:r>
            <w:r w:rsidRPr="00E55710">
              <w:rPr>
                <w:rFonts w:eastAsia="Batang"/>
                <w:lang w:eastAsia="ko-KR"/>
              </w:rPr>
              <w:t>application</w:t>
            </w:r>
          </w:p>
        </w:tc>
        <w:tc>
          <w:tcPr>
            <w:tcW w:w="2977" w:type="dxa"/>
            <w:tcBorders>
              <w:top w:val="single" w:sz="4" w:space="0" w:color="auto"/>
              <w:left w:val="single" w:sz="4" w:space="0" w:color="auto"/>
              <w:bottom w:val="single" w:sz="4" w:space="0" w:color="auto"/>
              <w:right w:val="single" w:sz="4" w:space="0" w:color="auto"/>
            </w:tcBorders>
          </w:tcPr>
          <w:p w14:paraId="25507F8F" w14:textId="77777777" w:rsidR="000E1797" w:rsidRPr="00E55710" w:rsidRDefault="000E1797" w:rsidP="00F74AD4">
            <w:pPr>
              <w:pStyle w:val="Tabletext"/>
              <w:jc w:val="center"/>
              <w:rPr>
                <w:rFonts w:eastAsia="MS Mincho"/>
              </w:rPr>
            </w:pPr>
            <w:r w:rsidRPr="00E55710">
              <w:rPr>
                <w:rFonts w:eastAsia="Batang"/>
              </w:rPr>
              <w:t>TTA</w:t>
            </w:r>
            <w:r w:rsidRPr="00E55710">
              <w:rPr>
                <w:rFonts w:eastAsia="Batang"/>
                <w:lang w:eastAsia="ko-KR"/>
              </w:rPr>
              <w:t>K</w:t>
            </w:r>
            <w:r w:rsidRPr="00E55710">
              <w:rPr>
                <w:rFonts w:eastAsia="Batang"/>
              </w:rPr>
              <w:t>.KO-06.02</w:t>
            </w:r>
            <w:r w:rsidRPr="00E55710">
              <w:rPr>
                <w:rFonts w:eastAsia="Batang"/>
                <w:lang w:eastAsia="ko-KR"/>
              </w:rPr>
              <w:t>42</w:t>
            </w:r>
            <w:r w:rsidRPr="00E55710">
              <w:rPr>
                <w:rFonts w:eastAsia="Batang"/>
              </w:rPr>
              <w:t>/R1</w:t>
            </w:r>
          </w:p>
        </w:tc>
      </w:tr>
    </w:tbl>
    <w:p w14:paraId="42436800" w14:textId="77777777" w:rsidR="00FB0275" w:rsidRPr="00F27C5D" w:rsidRDefault="00FB0275" w:rsidP="00FB0275">
      <w:pPr>
        <w:pStyle w:val="Tablefin"/>
      </w:pPr>
    </w:p>
    <w:p w14:paraId="02F274AE" w14:textId="77777777" w:rsidR="000E1797" w:rsidRPr="00E55710" w:rsidRDefault="000E1797" w:rsidP="00FB0275">
      <w:pPr>
        <w:rPr>
          <w:rFonts w:eastAsia="MS Mincho"/>
        </w:rPr>
      </w:pPr>
      <w:r w:rsidRPr="00E55710">
        <w:rPr>
          <w:rFonts w:eastAsia="MS Mincho"/>
        </w:rPr>
        <w:t>Des technologies d</w:t>
      </w:r>
      <w:r>
        <w:rPr>
          <w:rFonts w:eastAsia="MS Mincho"/>
        </w:rPr>
        <w:t>'</w:t>
      </w:r>
      <w:r w:rsidRPr="00E55710">
        <w:rPr>
          <w:rFonts w:eastAsia="MS Mincho"/>
        </w:rPr>
        <w:t>interface radioélectrique prenant en charge les communications entre un véhicule et tout autre élément (V2X) pour les applications des systèmes ITS ont été définies dans le cadre de spécifications techniques du 3GPP. En tant que partenaire fondateur du 3GPP, la TTA transpose régulièrement dans ses spécifications techniques, les spécifications techniques et les rapports techniques élaborés par le 3GPP.</w:t>
      </w:r>
    </w:p>
    <w:p w14:paraId="2A72D7E2" w14:textId="7677777E" w:rsidR="000E1797" w:rsidRDefault="000E1797" w:rsidP="000E1797">
      <w:pPr>
        <w:rPr>
          <w:rFonts w:eastAsia="MS Mincho"/>
        </w:rPr>
      </w:pPr>
      <w:r w:rsidRPr="00E55710">
        <w:rPr>
          <w:rFonts w:eastAsia="MS Mincho"/>
        </w:rPr>
        <w:t>Les spécifications techniques de la TTA qui résultent de la transposition des spécifications techniques du 3GPP pour la prise en charge des communications V2X sont décrites dans l</w:t>
      </w:r>
      <w:r>
        <w:rPr>
          <w:rFonts w:eastAsia="MS Mincho"/>
        </w:rPr>
        <w:t>'</w:t>
      </w:r>
      <w:r w:rsidRPr="00E55710">
        <w:rPr>
          <w:rFonts w:eastAsia="MS Mincho"/>
        </w:rPr>
        <w:t>Annexe 7.</w:t>
      </w:r>
    </w:p>
    <w:p w14:paraId="60300479" w14:textId="617FCB4B" w:rsidR="00FB0275" w:rsidRDefault="00FB0275" w:rsidP="000E1797">
      <w:pPr>
        <w:rPr>
          <w:rFonts w:eastAsia="MS Mincho"/>
        </w:rPr>
      </w:pPr>
    </w:p>
    <w:p w14:paraId="566367BD" w14:textId="77777777" w:rsidR="00FB0275" w:rsidRPr="00E55710" w:rsidRDefault="00FB0275" w:rsidP="000E1797">
      <w:pPr>
        <w:rPr>
          <w:rFonts w:eastAsia="MS Mincho"/>
        </w:rPr>
      </w:pPr>
    </w:p>
    <w:p w14:paraId="12D0B413" w14:textId="77777777" w:rsidR="000E1797" w:rsidRPr="00E55710" w:rsidRDefault="000E1797" w:rsidP="000E1797">
      <w:pPr>
        <w:pStyle w:val="AnnexNoTitle"/>
        <w:rPr>
          <w:rFonts w:eastAsia="MS Mincho"/>
        </w:rPr>
      </w:pPr>
      <w:r w:rsidRPr="00E55710">
        <w:rPr>
          <w:rFonts w:eastAsia="MS Mincho"/>
        </w:rPr>
        <w:t>Annexe 5</w:t>
      </w:r>
      <w:r w:rsidRPr="00E55710">
        <w:rPr>
          <w:rFonts w:eastAsia="MS Mincho"/>
        </w:rPr>
        <w:br/>
      </w:r>
      <w:r w:rsidRPr="00E55710">
        <w:rPr>
          <w:rFonts w:eastAsia="MS Mincho"/>
        </w:rPr>
        <w:br/>
        <w:t>Normes IMDA</w:t>
      </w:r>
    </w:p>
    <w:p w14:paraId="6B990581" w14:textId="77777777" w:rsidR="000E1797" w:rsidRPr="00E55710" w:rsidRDefault="000E1797" w:rsidP="000E1797">
      <w:pPr>
        <w:pStyle w:val="Normalaftertitle"/>
      </w:pPr>
      <w:r w:rsidRPr="00E55710">
        <w:rPr>
          <w:rFonts w:eastAsia="MS Mincho"/>
        </w:rPr>
        <w:t>L</w:t>
      </w:r>
      <w:r>
        <w:rPr>
          <w:rFonts w:eastAsia="MS Mincho"/>
        </w:rPr>
        <w:t>'</w:t>
      </w:r>
      <w:r w:rsidRPr="00E55710">
        <w:rPr>
          <w:rFonts w:eastAsia="MS Mincho"/>
        </w:rPr>
        <w:t>Info-communications Media Development Authority (IMDA) de Singapour a établi les normes relatives à la communication requises pour les systèmes ITS en tenant compte des avis formulés par le Comité consultatif pour les normes de télécommunication (TSAC). On trouvera des informations détaillées sur ces normes dans le Document IMDA TS DSRC – Spécification technique pour les</w:t>
      </w:r>
      <w:r w:rsidRPr="00E55710">
        <w:t xml:space="preserve"> communications spécialisées à courte distance</w:t>
      </w:r>
      <w:r w:rsidRPr="00E55710">
        <w:rPr>
          <w:rFonts w:eastAsia="MS Mincho"/>
        </w:rPr>
        <w:t xml:space="preserve"> dans les s</w:t>
      </w:r>
      <w:r w:rsidRPr="00E55710">
        <w:t>ystèmes de transport intelligents.</w:t>
      </w:r>
    </w:p>
    <w:p w14:paraId="68752670" w14:textId="77777777" w:rsidR="000E1797" w:rsidRPr="00E55710" w:rsidRDefault="000E1797" w:rsidP="000E1797">
      <w:pPr>
        <w:rPr>
          <w:rFonts w:eastAsia="MS Mincho"/>
        </w:rPr>
      </w:pPr>
      <w:r w:rsidRPr="00E55710">
        <w:rPr>
          <w:rFonts w:eastAsia="MS Mincho"/>
        </w:rPr>
        <w:t>Cette spécification vise à mettre au point des systèmes ITS afin d</w:t>
      </w:r>
      <w:r>
        <w:rPr>
          <w:rFonts w:eastAsia="MS Mincho"/>
        </w:rPr>
        <w:t>'</w:t>
      </w:r>
      <w:r w:rsidRPr="00E55710">
        <w:rPr>
          <w:rFonts w:eastAsia="MS Mincho"/>
        </w:rPr>
        <w:t>améliorer la gestion du trafic, la sécurité des transports et la mobilité, ainsi qu</w:t>
      </w:r>
      <w:r>
        <w:rPr>
          <w:rFonts w:eastAsia="MS Mincho"/>
        </w:rPr>
        <w:t>'</w:t>
      </w:r>
      <w:r w:rsidRPr="00E55710">
        <w:rPr>
          <w:rFonts w:eastAsia="MS Mincho"/>
        </w:rPr>
        <w:t>une architecture des systèmes ITS pour les communications V2V et V2I. Les caractéristiques techniques utilisées sont présentées dans le Tableau 9.</w:t>
      </w:r>
    </w:p>
    <w:p w14:paraId="71508B33" w14:textId="77777777" w:rsidR="000E1797" w:rsidRPr="00E55710" w:rsidRDefault="000E1797" w:rsidP="000E1797">
      <w:pPr>
        <w:pStyle w:val="TableNo"/>
        <w:rPr>
          <w:rFonts w:eastAsiaTheme="minorEastAsia"/>
        </w:rPr>
      </w:pPr>
      <w:r w:rsidRPr="00E55710">
        <w:rPr>
          <w:rFonts w:eastAsia="MS Mincho"/>
        </w:rPr>
        <w:t>TABLEAU 9</w:t>
      </w:r>
    </w:p>
    <w:p w14:paraId="39F90EAD" w14:textId="77777777" w:rsidR="000E1797" w:rsidRPr="00E55710" w:rsidRDefault="000E1797" w:rsidP="000E1797">
      <w:pPr>
        <w:pStyle w:val="Tabletitle"/>
        <w:rPr>
          <w:rFonts w:eastAsiaTheme="minorEastAsia"/>
        </w:rPr>
      </w:pPr>
      <w:r w:rsidRPr="00E55710">
        <w:rPr>
          <w:rFonts w:eastAsiaTheme="minorEastAsia"/>
        </w:rPr>
        <w:t>Caractéristiques du système de transmission</w:t>
      </w:r>
    </w:p>
    <w:tbl>
      <w:tblPr>
        <w:tblW w:w="9639" w:type="dxa"/>
        <w:tblLook w:val="04A0" w:firstRow="1" w:lastRow="0" w:firstColumn="1" w:lastColumn="0" w:noHBand="0" w:noVBand="1"/>
      </w:tblPr>
      <w:tblGrid>
        <w:gridCol w:w="4498"/>
        <w:gridCol w:w="5141"/>
      </w:tblGrid>
      <w:tr w:rsidR="000E1797" w:rsidRPr="00E55710" w14:paraId="10DED10F" w14:textId="77777777" w:rsidTr="00EF0A03">
        <w:tc>
          <w:tcPr>
            <w:tcW w:w="4498" w:type="dxa"/>
            <w:tcBorders>
              <w:top w:val="single" w:sz="4" w:space="0" w:color="auto"/>
              <w:left w:val="single" w:sz="4" w:space="0" w:color="auto"/>
              <w:bottom w:val="single" w:sz="4" w:space="0" w:color="auto"/>
              <w:right w:val="single" w:sz="4" w:space="0" w:color="auto"/>
            </w:tcBorders>
          </w:tcPr>
          <w:p w14:paraId="22B4D319" w14:textId="77777777" w:rsidR="000E1797" w:rsidRPr="00E55710" w:rsidRDefault="000E1797" w:rsidP="00F74AD4">
            <w:pPr>
              <w:pStyle w:val="Tablehead"/>
            </w:pPr>
            <w:r w:rsidRPr="00E55710">
              <w:t>Paramètre</w:t>
            </w:r>
          </w:p>
        </w:tc>
        <w:tc>
          <w:tcPr>
            <w:tcW w:w="5141" w:type="dxa"/>
            <w:tcBorders>
              <w:top w:val="single" w:sz="4" w:space="0" w:color="auto"/>
              <w:left w:val="single" w:sz="4" w:space="0" w:color="auto"/>
              <w:bottom w:val="single" w:sz="4" w:space="0" w:color="auto"/>
              <w:right w:val="single" w:sz="4" w:space="0" w:color="auto"/>
            </w:tcBorders>
          </w:tcPr>
          <w:p w14:paraId="0E132E2B" w14:textId="77777777" w:rsidR="000E1797" w:rsidRPr="00E55710" w:rsidRDefault="000E1797" w:rsidP="00F74AD4">
            <w:pPr>
              <w:pStyle w:val="Tablehead"/>
            </w:pPr>
            <w:r w:rsidRPr="00E55710">
              <w:t>Caractéristique de transmission</w:t>
            </w:r>
          </w:p>
        </w:tc>
      </w:tr>
      <w:tr w:rsidR="000E1797" w:rsidRPr="00E55710" w14:paraId="4D5C0FEB" w14:textId="77777777" w:rsidTr="00EF0A03">
        <w:tc>
          <w:tcPr>
            <w:tcW w:w="4498" w:type="dxa"/>
            <w:tcBorders>
              <w:top w:val="single" w:sz="4" w:space="0" w:color="auto"/>
              <w:left w:val="single" w:sz="4" w:space="0" w:color="auto"/>
              <w:bottom w:val="single" w:sz="4" w:space="0" w:color="auto"/>
              <w:right w:val="single" w:sz="4" w:space="0" w:color="auto"/>
            </w:tcBorders>
          </w:tcPr>
          <w:p w14:paraId="4F06F115" w14:textId="77777777" w:rsidR="000E1797" w:rsidRPr="00E55710" w:rsidRDefault="000E1797" w:rsidP="00F74AD4">
            <w:pPr>
              <w:pStyle w:val="Tabletext"/>
              <w:jc w:val="left"/>
            </w:pPr>
            <w:r w:rsidRPr="00E55710">
              <w:t>Plage de fréquences de fonctionnement (MHz)</w:t>
            </w:r>
          </w:p>
        </w:tc>
        <w:tc>
          <w:tcPr>
            <w:tcW w:w="5141" w:type="dxa"/>
            <w:tcBorders>
              <w:top w:val="single" w:sz="4" w:space="0" w:color="auto"/>
              <w:left w:val="single" w:sz="4" w:space="0" w:color="auto"/>
              <w:bottom w:val="single" w:sz="4" w:space="0" w:color="auto"/>
              <w:right w:val="single" w:sz="4" w:space="0" w:color="auto"/>
            </w:tcBorders>
          </w:tcPr>
          <w:p w14:paraId="585B9B27" w14:textId="77777777" w:rsidR="000E1797" w:rsidRPr="00E55710" w:rsidRDefault="000E1797" w:rsidP="00F74AD4">
            <w:pPr>
              <w:pStyle w:val="Tabletext"/>
            </w:pPr>
            <w:r w:rsidRPr="00E55710">
              <w:t xml:space="preserve">5 855-5 925 </w:t>
            </w:r>
          </w:p>
        </w:tc>
      </w:tr>
      <w:tr w:rsidR="000E1797" w:rsidRPr="00E55710" w14:paraId="36BB28FE" w14:textId="77777777" w:rsidTr="00EF0A03">
        <w:tc>
          <w:tcPr>
            <w:tcW w:w="4498" w:type="dxa"/>
            <w:tcBorders>
              <w:top w:val="single" w:sz="4" w:space="0" w:color="auto"/>
              <w:left w:val="single" w:sz="4" w:space="0" w:color="auto"/>
              <w:bottom w:val="single" w:sz="4" w:space="0" w:color="auto"/>
              <w:right w:val="single" w:sz="4" w:space="0" w:color="auto"/>
            </w:tcBorders>
          </w:tcPr>
          <w:p w14:paraId="5FDB81A9" w14:textId="77777777" w:rsidR="000E1797" w:rsidRPr="00E55710" w:rsidRDefault="000E1797" w:rsidP="00F74AD4">
            <w:pPr>
              <w:pStyle w:val="Tabletext"/>
              <w:jc w:val="left"/>
            </w:pPr>
            <w:r w:rsidRPr="00E55710">
              <w:t>Largeur de bande du canal RF (MHz)</w:t>
            </w:r>
          </w:p>
        </w:tc>
        <w:tc>
          <w:tcPr>
            <w:tcW w:w="5141" w:type="dxa"/>
            <w:tcBorders>
              <w:top w:val="single" w:sz="4" w:space="0" w:color="auto"/>
              <w:left w:val="single" w:sz="4" w:space="0" w:color="auto"/>
              <w:bottom w:val="single" w:sz="4" w:space="0" w:color="auto"/>
              <w:right w:val="single" w:sz="4" w:space="0" w:color="auto"/>
            </w:tcBorders>
          </w:tcPr>
          <w:p w14:paraId="030A21B1" w14:textId="77777777" w:rsidR="000E1797" w:rsidRPr="00E55710" w:rsidRDefault="000E1797" w:rsidP="00F74AD4">
            <w:pPr>
              <w:pStyle w:val="Tabletext"/>
            </w:pPr>
            <w:r w:rsidRPr="00E55710">
              <w:t xml:space="preserve">10 </w:t>
            </w:r>
          </w:p>
        </w:tc>
      </w:tr>
      <w:tr w:rsidR="000E1797" w:rsidRPr="00E55710" w14:paraId="493E9879" w14:textId="77777777" w:rsidTr="00EF0A03">
        <w:tc>
          <w:tcPr>
            <w:tcW w:w="4498" w:type="dxa"/>
            <w:tcBorders>
              <w:top w:val="single" w:sz="4" w:space="0" w:color="auto"/>
              <w:left w:val="single" w:sz="4" w:space="0" w:color="auto"/>
              <w:bottom w:val="single" w:sz="4" w:space="0" w:color="auto"/>
              <w:right w:val="single" w:sz="4" w:space="0" w:color="auto"/>
            </w:tcBorders>
          </w:tcPr>
          <w:p w14:paraId="452059C3" w14:textId="77777777" w:rsidR="000E1797" w:rsidRPr="00E55710" w:rsidRDefault="000E1797" w:rsidP="00F74AD4">
            <w:pPr>
              <w:pStyle w:val="Tabletext"/>
              <w:jc w:val="left"/>
            </w:pPr>
            <w:r w:rsidRPr="00E55710">
              <w:t>Puissance RF d</w:t>
            </w:r>
            <w:r>
              <w:t>'</w:t>
            </w:r>
            <w:r w:rsidRPr="00E55710">
              <w:t xml:space="preserve">émission/p.i.r.e. </w:t>
            </w:r>
          </w:p>
        </w:tc>
        <w:tc>
          <w:tcPr>
            <w:tcW w:w="5141" w:type="dxa"/>
            <w:tcBorders>
              <w:top w:val="single" w:sz="4" w:space="0" w:color="auto"/>
              <w:left w:val="single" w:sz="4" w:space="0" w:color="auto"/>
              <w:bottom w:val="single" w:sz="4" w:space="0" w:color="auto"/>
              <w:right w:val="single" w:sz="4" w:space="0" w:color="auto"/>
            </w:tcBorders>
          </w:tcPr>
          <w:p w14:paraId="0520753F" w14:textId="77777777" w:rsidR="000E1797" w:rsidRPr="00E55710" w:rsidRDefault="000E1797" w:rsidP="00F74AD4">
            <w:pPr>
              <w:pStyle w:val="Tabletext"/>
              <w:jc w:val="left"/>
            </w:pPr>
            <w:r w:rsidRPr="00E55710">
              <w:t>Limite type de p.i.r.e. maximale de 33 dBm</w:t>
            </w:r>
          </w:p>
        </w:tc>
      </w:tr>
      <w:tr w:rsidR="000E1797" w:rsidRPr="00E55710" w14:paraId="25F83B8B" w14:textId="77777777" w:rsidTr="00EF0A03">
        <w:trPr>
          <w:trHeight w:val="351"/>
        </w:trPr>
        <w:tc>
          <w:tcPr>
            <w:tcW w:w="4498" w:type="dxa"/>
            <w:tcBorders>
              <w:top w:val="single" w:sz="4" w:space="0" w:color="auto"/>
              <w:left w:val="single" w:sz="4" w:space="0" w:color="auto"/>
              <w:bottom w:val="single" w:sz="4" w:space="0" w:color="auto"/>
              <w:right w:val="single" w:sz="4" w:space="0" w:color="auto"/>
            </w:tcBorders>
            <w:hideMark/>
          </w:tcPr>
          <w:p w14:paraId="016C48B5" w14:textId="77777777" w:rsidR="000E1797" w:rsidRPr="00E55710" w:rsidRDefault="000E1797" w:rsidP="00F74AD4">
            <w:pPr>
              <w:pStyle w:val="Tabletext"/>
              <w:jc w:val="left"/>
              <w:rPr>
                <w:rFonts w:asciiTheme="majorBidi" w:hAnsiTheme="majorBidi" w:cstheme="majorBidi"/>
                <w:szCs w:val="22"/>
                <w:lang w:eastAsia="ja-JP"/>
              </w:rPr>
            </w:pPr>
            <w:r w:rsidRPr="00E55710">
              <w:rPr>
                <w:rFonts w:asciiTheme="majorBidi" w:hAnsiTheme="majorBidi" w:cstheme="majorBidi"/>
                <w:szCs w:val="22"/>
              </w:rPr>
              <w:t>Type de modulation</w:t>
            </w:r>
          </w:p>
        </w:tc>
        <w:tc>
          <w:tcPr>
            <w:tcW w:w="5141" w:type="dxa"/>
            <w:tcBorders>
              <w:top w:val="single" w:sz="4" w:space="0" w:color="auto"/>
              <w:left w:val="single" w:sz="4" w:space="0" w:color="auto"/>
              <w:bottom w:val="single" w:sz="4" w:space="0" w:color="auto"/>
              <w:right w:val="single" w:sz="4" w:space="0" w:color="auto"/>
            </w:tcBorders>
            <w:hideMark/>
          </w:tcPr>
          <w:p w14:paraId="322DE6B3" w14:textId="77777777" w:rsidR="000E1797" w:rsidRPr="00E55710" w:rsidRDefault="000E1797" w:rsidP="00F74AD4">
            <w:pPr>
              <w:pStyle w:val="Tabletext"/>
              <w:jc w:val="left"/>
              <w:rPr>
                <w:rFonts w:asciiTheme="majorBidi" w:hAnsiTheme="majorBidi" w:cstheme="majorBidi"/>
                <w:szCs w:val="22"/>
                <w:lang w:eastAsia="ja-JP"/>
              </w:rPr>
            </w:pPr>
            <w:r w:rsidRPr="00E55710">
              <w:rPr>
                <w:rFonts w:asciiTheme="majorBidi" w:hAnsiTheme="majorBidi" w:cstheme="majorBidi"/>
                <w:szCs w:val="22"/>
              </w:rPr>
              <w:t>MDP-2 MROF, MDP-4 MROF, MAQ-16 MROF, MAQ-64 MROF</w:t>
            </w:r>
          </w:p>
        </w:tc>
      </w:tr>
      <w:tr w:rsidR="000E1797" w:rsidRPr="00E55710" w14:paraId="2BE521F1" w14:textId="77777777" w:rsidTr="00EF0A03">
        <w:tc>
          <w:tcPr>
            <w:tcW w:w="4498" w:type="dxa"/>
            <w:tcBorders>
              <w:top w:val="single" w:sz="4" w:space="0" w:color="auto"/>
              <w:left w:val="single" w:sz="4" w:space="0" w:color="auto"/>
              <w:bottom w:val="single" w:sz="4" w:space="0" w:color="auto"/>
              <w:right w:val="single" w:sz="4" w:space="0" w:color="auto"/>
            </w:tcBorders>
            <w:hideMark/>
          </w:tcPr>
          <w:p w14:paraId="3F1112A9" w14:textId="77777777" w:rsidR="000E1797" w:rsidRPr="00E55710" w:rsidRDefault="000E1797" w:rsidP="00F74AD4">
            <w:pPr>
              <w:pStyle w:val="Tabletext"/>
              <w:jc w:val="left"/>
              <w:rPr>
                <w:rFonts w:asciiTheme="majorBidi" w:hAnsiTheme="majorBidi" w:cstheme="majorBidi"/>
                <w:szCs w:val="22"/>
                <w:lang w:eastAsia="ja-JP"/>
              </w:rPr>
            </w:pPr>
            <w:r w:rsidRPr="00E55710">
              <w:rPr>
                <w:rFonts w:asciiTheme="majorBidi" w:hAnsiTheme="majorBidi" w:cstheme="majorBidi"/>
                <w:szCs w:val="22"/>
                <w:lang w:eastAsia="ja-JP"/>
              </w:rPr>
              <w:t>Correction d</w:t>
            </w:r>
            <w:r>
              <w:rPr>
                <w:rFonts w:asciiTheme="majorBidi" w:hAnsiTheme="majorBidi" w:cstheme="majorBidi"/>
                <w:szCs w:val="22"/>
                <w:lang w:eastAsia="ja-JP"/>
              </w:rPr>
              <w:t>'</w:t>
            </w:r>
            <w:r w:rsidRPr="00E55710">
              <w:rPr>
                <w:rFonts w:asciiTheme="majorBidi" w:hAnsiTheme="majorBidi" w:cstheme="majorBidi"/>
                <w:szCs w:val="22"/>
                <w:lang w:eastAsia="ja-JP"/>
              </w:rPr>
              <w:t>erreur directe</w:t>
            </w:r>
          </w:p>
        </w:tc>
        <w:tc>
          <w:tcPr>
            <w:tcW w:w="5141" w:type="dxa"/>
            <w:tcBorders>
              <w:top w:val="single" w:sz="4" w:space="0" w:color="auto"/>
              <w:left w:val="single" w:sz="4" w:space="0" w:color="auto"/>
              <w:bottom w:val="single" w:sz="4" w:space="0" w:color="auto"/>
              <w:right w:val="single" w:sz="4" w:space="0" w:color="auto"/>
            </w:tcBorders>
            <w:hideMark/>
          </w:tcPr>
          <w:p w14:paraId="0D05A059" w14:textId="77777777" w:rsidR="000E1797" w:rsidRPr="00E55710" w:rsidRDefault="000E1797" w:rsidP="00F74AD4">
            <w:pPr>
              <w:pStyle w:val="Tabletext"/>
              <w:jc w:val="left"/>
              <w:rPr>
                <w:rFonts w:asciiTheme="majorBidi" w:hAnsiTheme="majorBidi" w:cstheme="majorBidi"/>
                <w:szCs w:val="22"/>
                <w:lang w:eastAsia="ja-JP"/>
              </w:rPr>
            </w:pPr>
            <w:r w:rsidRPr="00E55710">
              <w:rPr>
                <w:rFonts w:asciiTheme="majorBidi" w:hAnsiTheme="majorBidi" w:cstheme="majorBidi"/>
                <w:szCs w:val="22"/>
              </w:rPr>
              <w:t>Codage convolutif, rendement = 1/2, 2/3, 3/4</w:t>
            </w:r>
          </w:p>
        </w:tc>
      </w:tr>
      <w:tr w:rsidR="000E1797" w:rsidRPr="00E55710" w14:paraId="09A0DF5B" w14:textId="77777777" w:rsidTr="00EF0A03">
        <w:tc>
          <w:tcPr>
            <w:tcW w:w="4498" w:type="dxa"/>
            <w:tcBorders>
              <w:top w:val="single" w:sz="4" w:space="0" w:color="auto"/>
              <w:left w:val="single" w:sz="4" w:space="0" w:color="auto"/>
              <w:bottom w:val="single" w:sz="4" w:space="0" w:color="auto"/>
              <w:right w:val="single" w:sz="4" w:space="0" w:color="auto"/>
            </w:tcBorders>
            <w:hideMark/>
          </w:tcPr>
          <w:p w14:paraId="1053E974" w14:textId="77777777" w:rsidR="000E1797" w:rsidRPr="00E55710" w:rsidRDefault="000E1797" w:rsidP="00F74AD4">
            <w:pPr>
              <w:pStyle w:val="Tabletext"/>
              <w:jc w:val="left"/>
              <w:rPr>
                <w:rFonts w:asciiTheme="majorBidi" w:hAnsiTheme="majorBidi" w:cstheme="majorBidi"/>
                <w:szCs w:val="22"/>
                <w:lang w:eastAsia="ja-JP"/>
              </w:rPr>
            </w:pPr>
            <w:r w:rsidRPr="00E55710">
              <w:rPr>
                <w:rFonts w:asciiTheme="majorBidi" w:hAnsiTheme="majorBidi" w:cstheme="majorBidi"/>
                <w:szCs w:val="22"/>
                <w:lang w:eastAsia="ja-JP"/>
              </w:rPr>
              <w:t>Débit de transmission des données (Mbit/s)</w:t>
            </w:r>
          </w:p>
        </w:tc>
        <w:tc>
          <w:tcPr>
            <w:tcW w:w="5141" w:type="dxa"/>
            <w:tcBorders>
              <w:top w:val="single" w:sz="4" w:space="0" w:color="auto"/>
              <w:left w:val="single" w:sz="4" w:space="0" w:color="auto"/>
              <w:bottom w:val="single" w:sz="4" w:space="0" w:color="auto"/>
              <w:right w:val="single" w:sz="4" w:space="0" w:color="auto"/>
            </w:tcBorders>
          </w:tcPr>
          <w:p w14:paraId="7E2FC4E1" w14:textId="77777777" w:rsidR="000E1797" w:rsidRPr="00E55710" w:rsidRDefault="000E1797" w:rsidP="00F74AD4">
            <w:pPr>
              <w:pStyle w:val="Tabletext"/>
              <w:jc w:val="left"/>
              <w:rPr>
                <w:rFonts w:asciiTheme="majorBidi" w:hAnsiTheme="majorBidi" w:cstheme="majorBidi"/>
                <w:szCs w:val="22"/>
                <w:lang w:eastAsia="ja-JP"/>
              </w:rPr>
            </w:pPr>
            <w:r w:rsidRPr="00E55710">
              <w:rPr>
                <w:rFonts w:asciiTheme="majorBidi" w:hAnsiTheme="majorBidi" w:cstheme="majorBidi"/>
                <w:szCs w:val="22"/>
                <w:lang w:eastAsia="ja-JP"/>
              </w:rPr>
              <w:t>3; 4,5; 6; 9; 12; 18; 24; 27 </w:t>
            </w:r>
          </w:p>
        </w:tc>
      </w:tr>
      <w:tr w:rsidR="000E1797" w:rsidRPr="00E55710" w14:paraId="467AE748" w14:textId="77777777" w:rsidTr="00EF0A03">
        <w:tc>
          <w:tcPr>
            <w:tcW w:w="4498" w:type="dxa"/>
            <w:tcBorders>
              <w:top w:val="single" w:sz="4" w:space="0" w:color="auto"/>
              <w:left w:val="single" w:sz="4" w:space="0" w:color="auto"/>
              <w:bottom w:val="single" w:sz="4" w:space="0" w:color="auto"/>
              <w:right w:val="single" w:sz="4" w:space="0" w:color="auto"/>
            </w:tcBorders>
            <w:hideMark/>
          </w:tcPr>
          <w:p w14:paraId="7BA56405" w14:textId="77777777" w:rsidR="000E1797" w:rsidRPr="00E55710" w:rsidRDefault="000E1797" w:rsidP="00F74AD4">
            <w:pPr>
              <w:pStyle w:val="Tabletext"/>
              <w:jc w:val="left"/>
              <w:rPr>
                <w:rFonts w:asciiTheme="majorBidi" w:hAnsiTheme="majorBidi" w:cstheme="majorBidi"/>
                <w:szCs w:val="22"/>
                <w:lang w:eastAsia="ja-JP"/>
              </w:rPr>
            </w:pPr>
            <w:r w:rsidRPr="00E55710">
              <w:rPr>
                <w:rFonts w:asciiTheme="majorBidi" w:hAnsiTheme="majorBidi" w:cstheme="majorBidi"/>
                <w:szCs w:val="22"/>
              </w:rPr>
              <w:t>Commande d</w:t>
            </w:r>
            <w:r>
              <w:rPr>
                <w:rFonts w:asciiTheme="majorBidi" w:hAnsiTheme="majorBidi" w:cstheme="majorBidi"/>
                <w:szCs w:val="22"/>
              </w:rPr>
              <w:t>'</w:t>
            </w:r>
            <w:r w:rsidRPr="00E55710">
              <w:rPr>
                <w:rFonts w:asciiTheme="majorBidi" w:hAnsiTheme="majorBidi" w:cstheme="majorBidi"/>
                <w:szCs w:val="22"/>
              </w:rPr>
              <w:t>accès au support physique</w:t>
            </w:r>
          </w:p>
        </w:tc>
        <w:tc>
          <w:tcPr>
            <w:tcW w:w="5141" w:type="dxa"/>
            <w:tcBorders>
              <w:top w:val="single" w:sz="4" w:space="0" w:color="auto"/>
              <w:left w:val="single" w:sz="4" w:space="0" w:color="auto"/>
              <w:bottom w:val="single" w:sz="4" w:space="0" w:color="auto"/>
              <w:right w:val="single" w:sz="4" w:space="0" w:color="auto"/>
            </w:tcBorders>
            <w:hideMark/>
          </w:tcPr>
          <w:p w14:paraId="12FB1C57" w14:textId="77777777" w:rsidR="000E1797" w:rsidRPr="00E55710" w:rsidRDefault="000E1797" w:rsidP="00F74AD4">
            <w:pPr>
              <w:pStyle w:val="Tabletext"/>
              <w:jc w:val="left"/>
              <w:rPr>
                <w:rFonts w:asciiTheme="majorBidi" w:hAnsiTheme="majorBidi" w:cstheme="majorBidi"/>
                <w:szCs w:val="22"/>
                <w:lang w:eastAsia="ja-JP"/>
              </w:rPr>
            </w:pPr>
            <w:r w:rsidRPr="00E55710">
              <w:rPr>
                <w:rFonts w:asciiTheme="majorBidi" w:hAnsiTheme="majorBidi" w:cstheme="majorBidi"/>
                <w:szCs w:val="22"/>
              </w:rPr>
              <w:t>AMDP/AC</w:t>
            </w:r>
          </w:p>
        </w:tc>
      </w:tr>
      <w:tr w:rsidR="000E1797" w:rsidRPr="00E55710" w14:paraId="05D3AC39" w14:textId="77777777" w:rsidTr="00EF0A03">
        <w:tc>
          <w:tcPr>
            <w:tcW w:w="4498" w:type="dxa"/>
            <w:tcBorders>
              <w:top w:val="single" w:sz="4" w:space="0" w:color="auto"/>
              <w:left w:val="single" w:sz="4" w:space="0" w:color="auto"/>
              <w:bottom w:val="single" w:sz="4" w:space="0" w:color="auto"/>
              <w:right w:val="single" w:sz="4" w:space="0" w:color="auto"/>
            </w:tcBorders>
            <w:hideMark/>
          </w:tcPr>
          <w:p w14:paraId="74079F67" w14:textId="77777777" w:rsidR="000E1797" w:rsidRPr="00E55710" w:rsidRDefault="000E1797" w:rsidP="00F74AD4">
            <w:pPr>
              <w:pStyle w:val="Tabletext"/>
              <w:jc w:val="left"/>
              <w:rPr>
                <w:rFonts w:asciiTheme="majorBidi" w:hAnsiTheme="majorBidi" w:cstheme="majorBidi"/>
                <w:szCs w:val="22"/>
                <w:lang w:eastAsia="ja-JP"/>
              </w:rPr>
            </w:pPr>
            <w:r w:rsidRPr="00E55710">
              <w:rPr>
                <w:rFonts w:asciiTheme="majorBidi" w:hAnsiTheme="majorBidi" w:cstheme="majorBidi"/>
                <w:szCs w:val="22"/>
                <w:lang w:eastAsia="ja-JP"/>
              </w:rPr>
              <w:t>Méthode duplex</w:t>
            </w:r>
          </w:p>
        </w:tc>
        <w:tc>
          <w:tcPr>
            <w:tcW w:w="5141" w:type="dxa"/>
            <w:tcBorders>
              <w:top w:val="single" w:sz="4" w:space="0" w:color="auto"/>
              <w:left w:val="single" w:sz="4" w:space="0" w:color="auto"/>
              <w:bottom w:val="single" w:sz="4" w:space="0" w:color="auto"/>
              <w:right w:val="single" w:sz="4" w:space="0" w:color="auto"/>
            </w:tcBorders>
            <w:hideMark/>
          </w:tcPr>
          <w:p w14:paraId="637B21FC" w14:textId="77777777" w:rsidR="000E1797" w:rsidRPr="00E55710" w:rsidRDefault="000E1797" w:rsidP="00F74AD4">
            <w:pPr>
              <w:pStyle w:val="Tabletext"/>
              <w:jc w:val="left"/>
              <w:rPr>
                <w:rFonts w:asciiTheme="majorBidi" w:hAnsiTheme="majorBidi" w:cstheme="majorBidi"/>
                <w:szCs w:val="22"/>
                <w:lang w:eastAsia="ja-JP"/>
              </w:rPr>
            </w:pPr>
            <w:r w:rsidRPr="00E55710">
              <w:rPr>
                <w:rFonts w:asciiTheme="majorBidi" w:hAnsiTheme="majorBidi" w:cstheme="majorBidi"/>
                <w:szCs w:val="22"/>
                <w:lang w:eastAsia="ja-JP"/>
              </w:rPr>
              <w:t>DRT</w:t>
            </w:r>
          </w:p>
        </w:tc>
      </w:tr>
    </w:tbl>
    <w:p w14:paraId="4D619EB7" w14:textId="77777777" w:rsidR="00EF0A03" w:rsidRPr="00F27C5D" w:rsidRDefault="00EF0A03" w:rsidP="00EF0A03">
      <w:pPr>
        <w:pStyle w:val="Tablefin"/>
      </w:pPr>
      <w:bookmarkStart w:id="6" w:name="_Hlt454183980"/>
      <w:bookmarkEnd w:id="6"/>
    </w:p>
    <w:p w14:paraId="2482BADC" w14:textId="423F3E77" w:rsidR="000E1797" w:rsidRPr="00E55710" w:rsidRDefault="000E1797" w:rsidP="00EF0A03">
      <w:pPr>
        <w:rPr>
          <w:rFonts w:eastAsia="MS Mincho"/>
        </w:rPr>
      </w:pPr>
      <w:r w:rsidRPr="00E55710">
        <w:rPr>
          <w:rFonts w:eastAsia="MS Mincho"/>
        </w:rPr>
        <w:t>De manière générale, les cas d</w:t>
      </w:r>
      <w:r>
        <w:rPr>
          <w:rFonts w:eastAsia="MS Mincho"/>
        </w:rPr>
        <w:t>'</w:t>
      </w:r>
      <w:r w:rsidRPr="00E55710">
        <w:rPr>
          <w:rFonts w:eastAsia="MS Mincho"/>
        </w:rPr>
        <w:t>utilisation de cette spécification concernant les communications DSRC peuvent être classés comme suit:</w:t>
      </w:r>
    </w:p>
    <w:p w14:paraId="46474D95" w14:textId="77777777" w:rsidR="000E1797" w:rsidRPr="00E55710" w:rsidRDefault="000E1797" w:rsidP="000E1797">
      <w:pPr>
        <w:pStyle w:val="enumlev1"/>
        <w:rPr>
          <w:rFonts w:eastAsia="MS Mincho"/>
        </w:rPr>
      </w:pPr>
      <w:r w:rsidRPr="00E55710">
        <w:rPr>
          <w:rFonts w:eastAsia="MS Mincho"/>
        </w:rPr>
        <w:t>a)</w:t>
      </w:r>
      <w:r w:rsidRPr="00E55710">
        <w:rPr>
          <w:rFonts w:eastAsia="MS Mincho"/>
        </w:rPr>
        <w:tab/>
        <w:t>localisation;</w:t>
      </w:r>
    </w:p>
    <w:p w14:paraId="387827CB" w14:textId="77777777" w:rsidR="000E1797" w:rsidRPr="00E55710" w:rsidRDefault="000E1797" w:rsidP="000E1797">
      <w:pPr>
        <w:pStyle w:val="enumlev1"/>
        <w:rPr>
          <w:rFonts w:eastAsia="MS Mincho"/>
        </w:rPr>
      </w:pPr>
      <w:r w:rsidRPr="00E55710">
        <w:rPr>
          <w:rFonts w:eastAsia="MS Mincho"/>
        </w:rPr>
        <w:t>b)</w:t>
      </w:r>
      <w:r w:rsidRPr="00E55710">
        <w:rPr>
          <w:rFonts w:eastAsia="MS Mincho"/>
        </w:rPr>
        <w:tab/>
        <w:t>gestion électronique des stationnements;</w:t>
      </w:r>
    </w:p>
    <w:p w14:paraId="749B6857" w14:textId="77777777" w:rsidR="000E1797" w:rsidRPr="00E55710" w:rsidRDefault="000E1797" w:rsidP="000E1797">
      <w:pPr>
        <w:pStyle w:val="enumlev1"/>
        <w:rPr>
          <w:rFonts w:eastAsia="MS Mincho"/>
        </w:rPr>
      </w:pPr>
      <w:r w:rsidRPr="00E55710">
        <w:rPr>
          <w:rFonts w:eastAsia="MS Mincho"/>
        </w:rPr>
        <w:t>c)</w:t>
      </w:r>
      <w:r w:rsidRPr="00E55710">
        <w:rPr>
          <w:rFonts w:eastAsia="MS Mincho"/>
        </w:rPr>
        <w:tab/>
        <w:t>gestion de la commande de la signalisation routière;</w:t>
      </w:r>
    </w:p>
    <w:p w14:paraId="08FECA65" w14:textId="77777777" w:rsidR="000E1797" w:rsidRPr="00E55710" w:rsidRDefault="000E1797" w:rsidP="000E1797">
      <w:pPr>
        <w:pStyle w:val="enumlev1"/>
        <w:rPr>
          <w:rFonts w:eastAsia="MS Mincho"/>
        </w:rPr>
      </w:pPr>
      <w:r w:rsidRPr="00E55710">
        <w:rPr>
          <w:rFonts w:eastAsia="MS Mincho"/>
        </w:rPr>
        <w:t>d)</w:t>
      </w:r>
      <w:r w:rsidRPr="00E55710">
        <w:rPr>
          <w:rFonts w:eastAsia="MS Mincho"/>
        </w:rPr>
        <w:tab/>
        <w:t>informations sur la circulation;</w:t>
      </w:r>
    </w:p>
    <w:p w14:paraId="31A730AD" w14:textId="77777777" w:rsidR="000E1797" w:rsidRPr="00E55710" w:rsidRDefault="000E1797" w:rsidP="000E1797">
      <w:pPr>
        <w:pStyle w:val="enumlev1"/>
        <w:rPr>
          <w:rFonts w:eastAsia="MS Mincho"/>
        </w:rPr>
      </w:pPr>
      <w:r w:rsidRPr="00E55710">
        <w:rPr>
          <w:rFonts w:eastAsia="MS Mincho"/>
        </w:rPr>
        <w:t>e)</w:t>
      </w:r>
      <w:r w:rsidRPr="00E55710">
        <w:rPr>
          <w:rFonts w:eastAsia="MS Mincho"/>
        </w:rPr>
        <w:tab/>
        <w:t>applications de sécurité;</w:t>
      </w:r>
    </w:p>
    <w:p w14:paraId="76032839" w14:textId="77777777" w:rsidR="000E1797" w:rsidRPr="00E55710" w:rsidRDefault="000E1797" w:rsidP="000E1797">
      <w:pPr>
        <w:pStyle w:val="enumlev1"/>
        <w:rPr>
          <w:rFonts w:eastAsia="MS Mincho"/>
        </w:rPr>
      </w:pPr>
      <w:r w:rsidRPr="00E55710">
        <w:rPr>
          <w:rFonts w:eastAsia="MS Mincho"/>
        </w:rPr>
        <w:t>f)</w:t>
      </w:r>
      <w:r w:rsidRPr="00E55710">
        <w:rPr>
          <w:rFonts w:eastAsia="MS Mincho"/>
        </w:rPr>
        <w:tab/>
        <w:t>applications pour les situations d</w:t>
      </w:r>
      <w:r>
        <w:rPr>
          <w:rFonts w:eastAsia="MS Mincho"/>
        </w:rPr>
        <w:t>'</w:t>
      </w:r>
      <w:r w:rsidRPr="00E55710">
        <w:rPr>
          <w:rFonts w:eastAsia="MS Mincho"/>
        </w:rPr>
        <w:t>urgence;</w:t>
      </w:r>
    </w:p>
    <w:p w14:paraId="722B0891" w14:textId="77777777" w:rsidR="000E1797" w:rsidRPr="00E55710" w:rsidRDefault="000E1797" w:rsidP="000E1797">
      <w:pPr>
        <w:pStyle w:val="enumlev1"/>
        <w:rPr>
          <w:rFonts w:eastAsia="MS Mincho"/>
        </w:rPr>
      </w:pPr>
      <w:r w:rsidRPr="00E55710">
        <w:rPr>
          <w:rFonts w:eastAsia="MS Mincho"/>
        </w:rPr>
        <w:t>g)</w:t>
      </w:r>
      <w:r w:rsidRPr="00E55710">
        <w:rPr>
          <w:rFonts w:eastAsia="MS Mincho"/>
        </w:rPr>
        <w:tab/>
        <w:t>services relatifs aux bornes;</w:t>
      </w:r>
    </w:p>
    <w:p w14:paraId="77F4983C" w14:textId="466EAE1D" w:rsidR="000E1797" w:rsidRDefault="000E1797" w:rsidP="000E1797">
      <w:pPr>
        <w:pStyle w:val="enumlev1"/>
        <w:rPr>
          <w:rFonts w:eastAsia="MS Mincho"/>
        </w:rPr>
      </w:pPr>
      <w:r w:rsidRPr="00E55710">
        <w:rPr>
          <w:rFonts w:eastAsia="MS Mincho"/>
        </w:rPr>
        <w:t>h)</w:t>
      </w:r>
      <w:r w:rsidRPr="00E55710">
        <w:rPr>
          <w:rFonts w:eastAsia="MS Mincho"/>
        </w:rPr>
        <w:tab/>
        <w:t>autres services et applications de systèmes ITS.</w:t>
      </w:r>
    </w:p>
    <w:p w14:paraId="1F1A65E7" w14:textId="36E19697" w:rsidR="00EF0A03" w:rsidRDefault="00EF0A03" w:rsidP="00EF0A03">
      <w:pPr>
        <w:rPr>
          <w:rFonts w:eastAsia="MS Mincho"/>
        </w:rPr>
      </w:pPr>
    </w:p>
    <w:p w14:paraId="075AF6E6" w14:textId="77777777" w:rsidR="00EF0A03" w:rsidRPr="00E55710" w:rsidRDefault="00EF0A03" w:rsidP="00EF0A03">
      <w:pPr>
        <w:rPr>
          <w:rFonts w:eastAsia="MS Mincho"/>
        </w:rPr>
      </w:pPr>
    </w:p>
    <w:p w14:paraId="7D8135D9" w14:textId="77777777" w:rsidR="000E1797" w:rsidRPr="00E55710" w:rsidRDefault="000E1797" w:rsidP="000E1797">
      <w:pPr>
        <w:pStyle w:val="AnnexNoTitle"/>
        <w:rPr>
          <w:rFonts w:ascii="Times New Roman Bold" w:hAnsi="Times New Roman Bold"/>
          <w:lang w:eastAsia="zh-CN"/>
        </w:rPr>
      </w:pPr>
      <w:r w:rsidRPr="00E55710">
        <w:t xml:space="preserve">Annexe </w:t>
      </w:r>
      <w:r w:rsidRPr="00E55710">
        <w:rPr>
          <w:rFonts w:eastAsiaTheme="minorEastAsia"/>
          <w:lang w:eastAsia="zh-CN"/>
        </w:rPr>
        <w:t>6</w:t>
      </w:r>
      <w:r w:rsidRPr="00E55710">
        <w:br/>
      </w:r>
      <w:r w:rsidRPr="00E55710">
        <w:br/>
      </w:r>
      <w:r w:rsidRPr="00E55710">
        <w:rPr>
          <w:rFonts w:ascii="Times New Roman Bold" w:hAnsi="Times New Roman Bold"/>
          <w:lang w:eastAsia="zh-CN"/>
        </w:rPr>
        <w:t>Normes CCSA</w:t>
      </w:r>
    </w:p>
    <w:p w14:paraId="60FBB001" w14:textId="77777777" w:rsidR="000E1797" w:rsidRPr="00E55710" w:rsidRDefault="000E1797" w:rsidP="000E1797">
      <w:pPr>
        <w:pStyle w:val="Normalaftertitle"/>
      </w:pPr>
      <w:r w:rsidRPr="00E55710">
        <w:rPr>
          <w:color w:val="000000"/>
        </w:rPr>
        <w:t xml:space="preserve">La China Communications Standards Association </w:t>
      </w:r>
      <w:r w:rsidRPr="00E55710">
        <w:rPr>
          <w:lang w:eastAsia="zh-CN"/>
        </w:rPr>
        <w:t>(</w:t>
      </w:r>
      <w:r w:rsidRPr="00E55710">
        <w:t>CCSA</w:t>
      </w:r>
      <w:r w:rsidRPr="00E55710">
        <w:rPr>
          <w:lang w:eastAsia="zh-CN"/>
        </w:rPr>
        <w:t>) a élaboré, dans leur version définitive, les normes relatives aux exigences techniques générales et aux exigences de l</w:t>
      </w:r>
      <w:r>
        <w:rPr>
          <w:lang w:eastAsia="zh-CN"/>
        </w:rPr>
        <w:t>'</w:t>
      </w:r>
      <w:r w:rsidRPr="00E55710">
        <w:rPr>
          <w:lang w:eastAsia="zh-CN"/>
        </w:rPr>
        <w:t>interface radioélectrique pour les communications de véhicule fondées sur la technologie LTE (</w:t>
      </w:r>
      <w:r w:rsidRPr="00E55710">
        <w:t>LTE-V2X</w:t>
      </w:r>
      <w:r w:rsidRPr="00E55710">
        <w:rPr>
          <w:lang w:eastAsia="zh-CN"/>
        </w:rPr>
        <w:t>), y compris les communications V2V, V2I, V2P (de véhicule à piéton) et V2N (de véhicule à réseau)</w:t>
      </w:r>
      <w:r w:rsidRPr="00E55710">
        <w:t>. Les numéros des normes sont présentés en détail dans le Tableau 10.</w:t>
      </w:r>
    </w:p>
    <w:p w14:paraId="329BFF0A" w14:textId="77777777" w:rsidR="000E1797" w:rsidRPr="00E55710" w:rsidRDefault="000E1797" w:rsidP="000E1797">
      <w:pPr>
        <w:pStyle w:val="TableNo"/>
        <w:rPr>
          <w:lang w:eastAsia="zh-CN"/>
        </w:rPr>
      </w:pPr>
      <w:r w:rsidRPr="00E55710">
        <w:t xml:space="preserve">TABLEAU </w:t>
      </w:r>
      <w:r w:rsidRPr="00E55710">
        <w:rPr>
          <w:lang w:eastAsia="zh-CN"/>
        </w:rPr>
        <w:t>10</w:t>
      </w:r>
    </w:p>
    <w:p w14:paraId="2593F2F5" w14:textId="77777777" w:rsidR="000E1797" w:rsidRPr="00E55710" w:rsidRDefault="000E1797" w:rsidP="000E1797">
      <w:pPr>
        <w:pStyle w:val="Tabletitle"/>
        <w:rPr>
          <w:lang w:eastAsia="zh-CN"/>
        </w:rPr>
      </w:pPr>
      <w:r w:rsidRPr="00E55710">
        <w:rPr>
          <w:lang w:eastAsia="zh-CN"/>
        </w:rPr>
        <w:t xml:space="preserve">Normes CCSA relatives aux communications LTE-V2X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9"/>
        <w:gridCol w:w="2840"/>
      </w:tblGrid>
      <w:tr w:rsidR="000E1797" w:rsidRPr="00E55710" w14:paraId="502EE836" w14:textId="77777777" w:rsidTr="00F74AD4">
        <w:trPr>
          <w:trHeight w:val="318"/>
          <w:jc w:val="center"/>
        </w:trPr>
        <w:tc>
          <w:tcPr>
            <w:tcW w:w="6799" w:type="dxa"/>
            <w:tcBorders>
              <w:top w:val="single" w:sz="4" w:space="0" w:color="auto"/>
              <w:left w:val="single" w:sz="4" w:space="0" w:color="auto"/>
              <w:bottom w:val="single" w:sz="4" w:space="0" w:color="auto"/>
              <w:right w:val="single" w:sz="4" w:space="0" w:color="auto"/>
            </w:tcBorders>
            <w:vAlign w:val="center"/>
            <w:hideMark/>
          </w:tcPr>
          <w:p w14:paraId="37DC700E" w14:textId="77777777" w:rsidR="000E1797" w:rsidRPr="00E55710" w:rsidRDefault="000E1797" w:rsidP="00F74AD4">
            <w:pPr>
              <w:pStyle w:val="Tablehead"/>
            </w:pPr>
            <w:r w:rsidRPr="00E55710">
              <w:t>Titre de la norme</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EC394C4" w14:textId="77777777" w:rsidR="000E1797" w:rsidRPr="00E55710" w:rsidRDefault="000E1797" w:rsidP="00F74AD4">
            <w:pPr>
              <w:pStyle w:val="Tablehead"/>
            </w:pPr>
            <w:r w:rsidRPr="00E55710">
              <w:t>Numéro de la norme</w:t>
            </w:r>
          </w:p>
        </w:tc>
      </w:tr>
      <w:tr w:rsidR="000E1797" w:rsidRPr="00E55710" w14:paraId="1BFAAC73" w14:textId="77777777" w:rsidTr="00F74AD4">
        <w:trPr>
          <w:jc w:val="center"/>
        </w:trPr>
        <w:tc>
          <w:tcPr>
            <w:tcW w:w="6799" w:type="dxa"/>
            <w:tcBorders>
              <w:top w:val="single" w:sz="4" w:space="0" w:color="auto"/>
              <w:left w:val="single" w:sz="4" w:space="0" w:color="auto"/>
              <w:bottom w:val="single" w:sz="4" w:space="0" w:color="auto"/>
              <w:right w:val="single" w:sz="4" w:space="0" w:color="auto"/>
            </w:tcBorders>
            <w:hideMark/>
          </w:tcPr>
          <w:p w14:paraId="328F449F" w14:textId="77777777" w:rsidR="000E1797" w:rsidRPr="00E55710" w:rsidRDefault="000E1797" w:rsidP="00F74AD4">
            <w:pPr>
              <w:pStyle w:val="Tabletext"/>
              <w:jc w:val="left"/>
            </w:pPr>
            <w:r w:rsidRPr="00E55710">
              <w:t xml:space="preserve">Exigences techniques générales relatives aux communications </w:t>
            </w:r>
            <w:r w:rsidRPr="00E55710">
              <w:rPr>
                <w:lang w:eastAsia="zh-CN"/>
              </w:rPr>
              <w:t>de véhicule fondées sur la technologie LTE (</w:t>
            </w:r>
            <w:r w:rsidRPr="00E55710">
              <w:t>LTE-V2X</w:t>
            </w:r>
            <w:r w:rsidRPr="00E55710">
              <w:rPr>
                <w:lang w:eastAsia="zh-CN"/>
              </w:rPr>
              <w:t>)</w:t>
            </w:r>
          </w:p>
        </w:tc>
        <w:tc>
          <w:tcPr>
            <w:tcW w:w="2840" w:type="dxa"/>
            <w:tcBorders>
              <w:top w:val="single" w:sz="4" w:space="0" w:color="auto"/>
              <w:left w:val="single" w:sz="4" w:space="0" w:color="auto"/>
              <w:bottom w:val="single" w:sz="4" w:space="0" w:color="auto"/>
              <w:right w:val="single" w:sz="4" w:space="0" w:color="auto"/>
            </w:tcBorders>
            <w:hideMark/>
          </w:tcPr>
          <w:p w14:paraId="3D485BE8" w14:textId="77777777" w:rsidR="000E1797" w:rsidRPr="00E55710" w:rsidRDefault="000E1797" w:rsidP="00F74AD4">
            <w:pPr>
              <w:pStyle w:val="Tabletext"/>
              <w:jc w:val="center"/>
            </w:pPr>
            <w:r w:rsidRPr="00E55710">
              <w:t>YD/T 3400-2018</w:t>
            </w:r>
            <w:r w:rsidRPr="00E55710">
              <w:rPr>
                <w:rStyle w:val="FootnoteReference"/>
              </w:rPr>
              <w:footnoteReference w:id="3"/>
            </w:r>
          </w:p>
        </w:tc>
      </w:tr>
      <w:tr w:rsidR="000E1797" w:rsidRPr="00E55710" w14:paraId="40310362" w14:textId="77777777" w:rsidTr="00F74AD4">
        <w:trPr>
          <w:jc w:val="center"/>
        </w:trPr>
        <w:tc>
          <w:tcPr>
            <w:tcW w:w="6799" w:type="dxa"/>
            <w:tcBorders>
              <w:top w:val="single" w:sz="4" w:space="0" w:color="auto"/>
              <w:left w:val="single" w:sz="4" w:space="0" w:color="auto"/>
              <w:bottom w:val="single" w:sz="4" w:space="0" w:color="auto"/>
              <w:right w:val="single" w:sz="4" w:space="0" w:color="auto"/>
            </w:tcBorders>
            <w:hideMark/>
          </w:tcPr>
          <w:p w14:paraId="7AB67118" w14:textId="77777777" w:rsidR="000E1797" w:rsidRPr="00E55710" w:rsidRDefault="000E1797" w:rsidP="00F74AD4">
            <w:pPr>
              <w:pStyle w:val="Tabletext"/>
              <w:jc w:val="left"/>
            </w:pPr>
            <w:r w:rsidRPr="00E55710">
              <w:t>Exigences techniques relatives à l</w:t>
            </w:r>
            <w:r>
              <w:t>'</w:t>
            </w:r>
            <w:r w:rsidRPr="00E55710">
              <w:t xml:space="preserve">interface radioélectrique pour les communications de véhicule fondées sur la technologie LTE </w:t>
            </w:r>
          </w:p>
        </w:tc>
        <w:tc>
          <w:tcPr>
            <w:tcW w:w="2840" w:type="dxa"/>
            <w:tcBorders>
              <w:top w:val="single" w:sz="4" w:space="0" w:color="auto"/>
              <w:left w:val="single" w:sz="4" w:space="0" w:color="auto"/>
              <w:bottom w:val="single" w:sz="4" w:space="0" w:color="auto"/>
              <w:right w:val="single" w:sz="4" w:space="0" w:color="auto"/>
            </w:tcBorders>
            <w:hideMark/>
          </w:tcPr>
          <w:p w14:paraId="441DA433" w14:textId="77777777" w:rsidR="000E1797" w:rsidRPr="00E55710" w:rsidRDefault="000E1797" w:rsidP="00F74AD4">
            <w:pPr>
              <w:pStyle w:val="Tabletext"/>
              <w:jc w:val="center"/>
            </w:pPr>
            <w:r w:rsidRPr="00E55710">
              <w:t>YD/T 3340-2018</w:t>
            </w:r>
            <w:r w:rsidRPr="00E55710">
              <w:rPr>
                <w:rStyle w:val="FootnoteReference"/>
              </w:rPr>
              <w:footnoteReference w:id="4"/>
            </w:r>
          </w:p>
        </w:tc>
      </w:tr>
    </w:tbl>
    <w:p w14:paraId="236C245B" w14:textId="77777777" w:rsidR="00EF0A03" w:rsidRPr="00F27C5D" w:rsidRDefault="00EF0A03" w:rsidP="00EF0A03">
      <w:pPr>
        <w:pStyle w:val="Tablefin"/>
      </w:pPr>
    </w:p>
    <w:p w14:paraId="335B8BB0" w14:textId="66A8E1E1" w:rsidR="000E1797" w:rsidRPr="00E55710" w:rsidRDefault="000E1797" w:rsidP="00EF0A03">
      <w:pPr>
        <w:rPr>
          <w:lang w:eastAsia="zh-CN"/>
        </w:rPr>
      </w:pPr>
      <w:r w:rsidRPr="00E55710">
        <w:rPr>
          <w:lang w:eastAsia="zh-CN"/>
        </w:rPr>
        <w:t>Les normes CCSA relatives aux communications LTE-V2X</w:t>
      </w:r>
      <w:r w:rsidRPr="00E55710">
        <w:t xml:space="preserve"> résultant de la transposition des spécifications techniques du 3GPP énumérées dans le Tableau 12 de l</w:t>
      </w:r>
      <w:r>
        <w:t>'</w:t>
      </w:r>
      <w:r w:rsidRPr="00E55710">
        <w:t>Annexe 7 prennent en charge deux modes de fonctionnement, à savoir:</w:t>
      </w:r>
    </w:p>
    <w:p w14:paraId="5A0AA48B" w14:textId="77777777" w:rsidR="000E1797" w:rsidRPr="00E55710" w:rsidRDefault="000E1797" w:rsidP="000E1797">
      <w:pPr>
        <w:pStyle w:val="enumlev1"/>
      </w:pPr>
      <w:r w:rsidRPr="00E55710">
        <w:rPr>
          <w:lang w:eastAsia="zh-CN"/>
        </w:rPr>
        <w:t>1)</w:t>
      </w:r>
      <w:r w:rsidRPr="00E55710">
        <w:rPr>
          <w:lang w:eastAsia="zh-CN"/>
        </w:rPr>
        <w:tab/>
        <w:t>Le mode de communication directe entre des équipements d</w:t>
      </w:r>
      <w:r>
        <w:rPr>
          <w:lang w:eastAsia="zh-CN"/>
        </w:rPr>
        <w:t>'</w:t>
      </w:r>
      <w:r w:rsidRPr="00E55710">
        <w:rPr>
          <w:lang w:eastAsia="zh-CN"/>
        </w:rPr>
        <w:t xml:space="preserve">utilisateur (UE) en liaison latérale </w:t>
      </w:r>
      <w:r w:rsidRPr="00E55710">
        <w:rPr>
          <w:i/>
          <w:iCs/>
          <w:lang w:eastAsia="zh-CN"/>
        </w:rPr>
        <w:t>(sidelink)</w:t>
      </w:r>
      <w:r w:rsidRPr="00E55710">
        <w:rPr>
          <w:lang w:eastAsia="zh-CN"/>
        </w:rPr>
        <w:t>, qui prend en charge les communications V2V, V2I et V2P et présente les principales caractéristiques suivantes</w:t>
      </w:r>
      <w:r w:rsidRPr="00E55710">
        <w:t>:</w:t>
      </w:r>
    </w:p>
    <w:p w14:paraId="65575EE1" w14:textId="77777777" w:rsidR="000E1797" w:rsidRPr="00E55710" w:rsidRDefault="000E1797" w:rsidP="000E1797">
      <w:pPr>
        <w:pStyle w:val="enumlev2"/>
        <w:rPr>
          <w:lang w:eastAsia="zh-CN"/>
        </w:rPr>
      </w:pPr>
      <w:r w:rsidRPr="00E55710">
        <w:t>–</w:t>
      </w:r>
      <w:r w:rsidRPr="00E55710">
        <w:tab/>
        <w:t>fonctionnement dans la bande des 5,9 GHz;</w:t>
      </w:r>
    </w:p>
    <w:p w14:paraId="63DFDDA4" w14:textId="77777777" w:rsidR="000E1797" w:rsidRPr="00E55710" w:rsidRDefault="000E1797" w:rsidP="000E1797">
      <w:pPr>
        <w:pStyle w:val="enumlev2"/>
      </w:pPr>
      <w:r w:rsidRPr="00E55710">
        <w:t>–</w:t>
      </w:r>
      <w:r w:rsidRPr="00E55710">
        <w:tab/>
        <w:t>communication directe entre les équipements UE;</w:t>
      </w:r>
    </w:p>
    <w:p w14:paraId="1E46B8BE" w14:textId="77777777" w:rsidR="000E1797" w:rsidRPr="00E55710" w:rsidRDefault="000E1797" w:rsidP="000E1797">
      <w:pPr>
        <w:pStyle w:val="enumlev2"/>
      </w:pPr>
      <w:r w:rsidRPr="00E55710">
        <w:t>–</w:t>
      </w:r>
      <w:r w:rsidRPr="00E55710">
        <w:tab/>
        <w:t>structure de la couche physique améliorée;</w:t>
      </w:r>
    </w:p>
    <w:p w14:paraId="1A2A1489" w14:textId="77777777" w:rsidR="000E1797" w:rsidRPr="00E55710" w:rsidRDefault="000E1797" w:rsidP="000E1797">
      <w:pPr>
        <w:pStyle w:val="enumlev2"/>
      </w:pPr>
      <w:r w:rsidRPr="00E55710">
        <w:t>–</w:t>
      </w:r>
      <w:r w:rsidRPr="00E55710">
        <w:tab/>
        <w:t>mécanisme d</w:t>
      </w:r>
      <w:r>
        <w:t>'</w:t>
      </w:r>
      <w:r w:rsidRPr="00E55710">
        <w:t>allocation des ressources amélioré, avec prise en charge du mode réparti (Mode 4) et du mode centralisé (Mode 3);</w:t>
      </w:r>
    </w:p>
    <w:p w14:paraId="5B62987F" w14:textId="77777777" w:rsidR="000E1797" w:rsidRPr="00E55710" w:rsidRDefault="000E1797" w:rsidP="000E1797">
      <w:pPr>
        <w:pStyle w:val="enumlev2"/>
      </w:pPr>
      <w:r w:rsidRPr="00E55710">
        <w:t>–</w:t>
      </w:r>
      <w:r w:rsidRPr="00E55710">
        <w:tab/>
        <w:t xml:space="preserve">procédure de synchronisation avec le </w:t>
      </w:r>
      <w:r w:rsidRPr="00E55710">
        <w:rPr>
          <w:color w:val="000000"/>
        </w:rPr>
        <w:t xml:space="preserve">système mondial de navigation par satellite (GNSS) </w:t>
      </w:r>
      <w:r w:rsidRPr="00E55710">
        <w:t>et/ou un nœud eNB;</w:t>
      </w:r>
    </w:p>
    <w:p w14:paraId="708119F9" w14:textId="77777777" w:rsidR="000E1797" w:rsidRPr="00E55710" w:rsidRDefault="000E1797" w:rsidP="000E1797">
      <w:pPr>
        <w:pStyle w:val="enumlev2"/>
      </w:pPr>
      <w:r w:rsidRPr="00E55710">
        <w:t>–</w:t>
      </w:r>
      <w:r w:rsidRPr="00E55710">
        <w:tab/>
        <w:t>limitation décentralisée des encombrements (DCC);</w:t>
      </w:r>
    </w:p>
    <w:p w14:paraId="23CE5D7F" w14:textId="77777777" w:rsidR="000E1797" w:rsidRPr="00E55710" w:rsidRDefault="000E1797" w:rsidP="000E1797">
      <w:pPr>
        <w:pStyle w:val="enumlev2"/>
        <w:rPr>
          <w:lang w:eastAsia="zh-CN"/>
        </w:rPr>
      </w:pPr>
      <w:r w:rsidRPr="00E55710">
        <w:t>–</w:t>
      </w:r>
      <w:r w:rsidRPr="00E55710">
        <w:tab/>
        <w:t>transmission de véhicule à piéton avec économie d</w:t>
      </w:r>
      <w:r>
        <w:t>'</w:t>
      </w:r>
      <w:r w:rsidRPr="00E55710">
        <w:t>énergie</w:t>
      </w:r>
      <w:r w:rsidRPr="00E55710">
        <w:rPr>
          <w:lang w:eastAsia="zh-CN"/>
        </w:rPr>
        <w:t>.</w:t>
      </w:r>
    </w:p>
    <w:p w14:paraId="3EE58450" w14:textId="77777777" w:rsidR="000E1797" w:rsidRPr="00E55710" w:rsidRDefault="000E1797" w:rsidP="000E1797">
      <w:pPr>
        <w:pStyle w:val="enumlev1"/>
      </w:pPr>
      <w:r w:rsidRPr="00E55710">
        <w:rPr>
          <w:lang w:eastAsia="zh-CN"/>
        </w:rPr>
        <w:t>2)</w:t>
      </w:r>
      <w:r w:rsidRPr="00E55710">
        <w:rPr>
          <w:lang w:eastAsia="zh-CN"/>
        </w:rPr>
        <w:tab/>
        <w:t>Le mode de communication cellulaire entre un équipement UE et un nœud eNB en liaison montante/descendante, qui prend en charge les communications V2N ainsi que les communications V2V/V2I/V2P via un réseau cellulaire de relais. En comparaison avec les communications cellulaires classiques, cette solution présente les principales caractéristiques évoluées suivantes:</w:t>
      </w:r>
    </w:p>
    <w:p w14:paraId="0611CD3A" w14:textId="77777777" w:rsidR="000E1797" w:rsidRPr="00E55710" w:rsidRDefault="000E1797" w:rsidP="000E1797">
      <w:pPr>
        <w:pStyle w:val="enumlev2"/>
      </w:pPr>
      <w:r w:rsidRPr="00E55710">
        <w:t>–</w:t>
      </w:r>
      <w:r w:rsidRPr="00E55710">
        <w:tab/>
        <w:t xml:space="preserve">période de répétition/modification plus courte pour le service de radiodiffusion multimédia multidestinataire </w:t>
      </w:r>
      <w:r w:rsidRPr="00E55710">
        <w:rPr>
          <w:lang w:eastAsia="zh-CN"/>
        </w:rPr>
        <w:t>(</w:t>
      </w:r>
      <w:r w:rsidRPr="00E55710">
        <w:t>MBMS</w:t>
      </w:r>
      <w:r w:rsidRPr="00E55710">
        <w:rPr>
          <w:lang w:eastAsia="zh-CN"/>
        </w:rPr>
        <w:t>)</w:t>
      </w:r>
      <w:r w:rsidRPr="00E55710">
        <w:t xml:space="preserve"> en liaison descendante;</w:t>
      </w:r>
    </w:p>
    <w:p w14:paraId="73FAED94" w14:textId="77777777" w:rsidR="000E1797" w:rsidRPr="00E55710" w:rsidRDefault="000E1797" w:rsidP="000E1797">
      <w:pPr>
        <w:pStyle w:val="enumlev2"/>
        <w:rPr>
          <w:lang w:eastAsia="zh-CN"/>
        </w:rPr>
      </w:pPr>
      <w:r w:rsidRPr="00E55710">
        <w:t>–</w:t>
      </w:r>
      <w:r w:rsidRPr="00E55710">
        <w:tab/>
      </w:r>
      <w:r w:rsidRPr="00E55710">
        <w:rPr>
          <w:lang w:eastAsia="zh-CN"/>
        </w:rPr>
        <w:t>configuration de programmation semi-permanente (SPS) multiple en liaison montante.</w:t>
      </w:r>
    </w:p>
    <w:p w14:paraId="7C7939DA" w14:textId="77777777" w:rsidR="000E1797" w:rsidRPr="00E55710" w:rsidRDefault="000E1797" w:rsidP="000E1797">
      <w:r w:rsidRPr="00E55710">
        <w:t>On trouvera dans le Tableau 11 un récapitulatif des caractéristiques techniques des normes CCSA relatives aux communications LTE-V2X.</w:t>
      </w:r>
    </w:p>
    <w:p w14:paraId="51AD6066" w14:textId="77777777" w:rsidR="000E1797" w:rsidRPr="00E55710" w:rsidRDefault="000E1797" w:rsidP="000E1797">
      <w:pPr>
        <w:pStyle w:val="TableNo"/>
        <w:rPr>
          <w:lang w:eastAsia="zh-CN"/>
        </w:rPr>
      </w:pPr>
      <w:r w:rsidRPr="00E55710">
        <w:t xml:space="preserve">TABLEAU </w:t>
      </w:r>
      <w:r w:rsidRPr="00E55710">
        <w:rPr>
          <w:lang w:eastAsia="zh-CN"/>
        </w:rPr>
        <w:t>11</w:t>
      </w:r>
    </w:p>
    <w:p w14:paraId="0357FACE" w14:textId="77777777" w:rsidR="000E1797" w:rsidRPr="00E55710" w:rsidRDefault="000E1797" w:rsidP="000E1797">
      <w:pPr>
        <w:pStyle w:val="Tabletitle"/>
        <w:rPr>
          <w:szCs w:val="24"/>
          <w:lang w:eastAsia="zh-CN"/>
        </w:rPr>
      </w:pPr>
      <w:r w:rsidRPr="00E55710">
        <w:t>Caractéristiques techniques des normes CCSA relatives aux communications LTE-V2X</w:t>
      </w:r>
    </w:p>
    <w:tbl>
      <w:tblPr>
        <w:tblpPr w:leftFromText="180" w:rightFromText="180" w:vertAnchor="text" w:tblpXSpec="center" w:tblpY="1"/>
        <w:tblOverlap w:val="never"/>
        <w:tblW w:w="9639" w:type="dxa"/>
        <w:tblLook w:val="04A0" w:firstRow="1" w:lastRow="0" w:firstColumn="1" w:lastColumn="0" w:noHBand="0" w:noVBand="1"/>
      </w:tblPr>
      <w:tblGrid>
        <w:gridCol w:w="2321"/>
        <w:gridCol w:w="3366"/>
        <w:gridCol w:w="3952"/>
      </w:tblGrid>
      <w:tr w:rsidR="000E1797" w:rsidRPr="00E55710" w14:paraId="63B55C2C" w14:textId="77777777" w:rsidTr="00F100F4">
        <w:trPr>
          <w:tblHeader/>
        </w:trPr>
        <w:tc>
          <w:tcPr>
            <w:tcW w:w="2364" w:type="dxa"/>
            <w:vMerge w:val="restart"/>
            <w:tcBorders>
              <w:top w:val="single" w:sz="4" w:space="0" w:color="auto"/>
              <w:left w:val="single" w:sz="4" w:space="0" w:color="auto"/>
              <w:right w:val="single" w:sz="4" w:space="0" w:color="auto"/>
            </w:tcBorders>
            <w:vAlign w:val="center"/>
            <w:hideMark/>
          </w:tcPr>
          <w:p w14:paraId="613D6AD4" w14:textId="77777777" w:rsidR="000E1797" w:rsidRPr="00E55710" w:rsidRDefault="000E1797" w:rsidP="00F74AD4">
            <w:pPr>
              <w:pStyle w:val="Tablehead"/>
              <w:keepLines/>
            </w:pPr>
            <w:r w:rsidRPr="00E55710">
              <w:t>Paramètre</w:t>
            </w:r>
          </w:p>
        </w:tc>
        <w:tc>
          <w:tcPr>
            <w:tcW w:w="7554" w:type="dxa"/>
            <w:gridSpan w:val="2"/>
            <w:tcBorders>
              <w:top w:val="single" w:sz="4" w:space="0" w:color="auto"/>
              <w:left w:val="single" w:sz="4" w:space="0" w:color="auto"/>
              <w:bottom w:val="single" w:sz="4" w:space="0" w:color="auto"/>
              <w:right w:val="single" w:sz="4" w:space="0" w:color="auto"/>
            </w:tcBorders>
            <w:vAlign w:val="center"/>
            <w:hideMark/>
          </w:tcPr>
          <w:p w14:paraId="0C38377D" w14:textId="77777777" w:rsidR="000E1797" w:rsidRPr="00E55710" w:rsidRDefault="000E1797" w:rsidP="00F74AD4">
            <w:pPr>
              <w:pStyle w:val="Tablehead"/>
              <w:keepLines/>
              <w:rPr>
                <w:lang w:eastAsia="ja-JP"/>
              </w:rPr>
            </w:pPr>
            <w:r w:rsidRPr="00E55710">
              <w:rPr>
                <w:lang w:eastAsia="ja-JP"/>
              </w:rPr>
              <w:t>Caractéristique technique</w:t>
            </w:r>
            <w:r w:rsidRPr="00E55710">
              <w:rPr>
                <w:rStyle w:val="FootnoteReference"/>
                <w:b w:val="0"/>
                <w:bCs/>
              </w:rPr>
              <w:footnoteReference w:id="5"/>
            </w:r>
          </w:p>
        </w:tc>
      </w:tr>
      <w:tr w:rsidR="000E1797" w:rsidRPr="00E55710" w14:paraId="3DF0217F" w14:textId="77777777" w:rsidTr="00F100F4">
        <w:trPr>
          <w:tblHeader/>
        </w:trPr>
        <w:tc>
          <w:tcPr>
            <w:tcW w:w="2364" w:type="dxa"/>
            <w:vMerge/>
            <w:tcBorders>
              <w:left w:val="single" w:sz="4" w:space="0" w:color="auto"/>
              <w:bottom w:val="single" w:sz="4" w:space="0" w:color="auto"/>
              <w:right w:val="single" w:sz="4" w:space="0" w:color="auto"/>
            </w:tcBorders>
            <w:vAlign w:val="center"/>
            <w:hideMark/>
          </w:tcPr>
          <w:p w14:paraId="3F9DF2CE" w14:textId="77777777" w:rsidR="000E1797" w:rsidRPr="00E55710" w:rsidRDefault="000E1797" w:rsidP="00F74AD4">
            <w:pPr>
              <w:pStyle w:val="Tablehead"/>
              <w:keepLines/>
            </w:pPr>
          </w:p>
        </w:tc>
        <w:tc>
          <w:tcPr>
            <w:tcW w:w="3443" w:type="dxa"/>
            <w:tcBorders>
              <w:top w:val="single" w:sz="4" w:space="0" w:color="auto"/>
              <w:left w:val="single" w:sz="4" w:space="0" w:color="auto"/>
              <w:bottom w:val="single" w:sz="4" w:space="0" w:color="auto"/>
              <w:right w:val="single" w:sz="4" w:space="0" w:color="auto"/>
            </w:tcBorders>
            <w:vAlign w:val="center"/>
            <w:hideMark/>
          </w:tcPr>
          <w:p w14:paraId="2978951D" w14:textId="77777777" w:rsidR="000E1797" w:rsidRPr="00E55710" w:rsidRDefault="000E1797" w:rsidP="00F74AD4">
            <w:pPr>
              <w:pStyle w:val="Tablehead"/>
              <w:keepLines/>
            </w:pPr>
            <w:r w:rsidRPr="00E55710">
              <w:t>Mode de communication directe</w:t>
            </w:r>
          </w:p>
        </w:tc>
        <w:tc>
          <w:tcPr>
            <w:tcW w:w="4111" w:type="dxa"/>
            <w:tcBorders>
              <w:top w:val="single" w:sz="4" w:space="0" w:color="auto"/>
              <w:left w:val="single" w:sz="4" w:space="0" w:color="auto"/>
              <w:bottom w:val="single" w:sz="4" w:space="0" w:color="auto"/>
              <w:right w:val="single" w:sz="4" w:space="0" w:color="auto"/>
            </w:tcBorders>
            <w:vAlign w:val="center"/>
          </w:tcPr>
          <w:p w14:paraId="11FD4FEE" w14:textId="77777777" w:rsidR="000E1797" w:rsidRPr="00E55710" w:rsidRDefault="000E1797" w:rsidP="00F74AD4">
            <w:pPr>
              <w:pStyle w:val="Tablehead"/>
              <w:keepLines/>
            </w:pPr>
            <w:r w:rsidRPr="00E55710">
              <w:t>Mode de communication cellulaire</w:t>
            </w:r>
          </w:p>
        </w:tc>
      </w:tr>
      <w:tr w:rsidR="000E1797" w:rsidRPr="00E55710" w14:paraId="62CB17C3" w14:textId="77777777" w:rsidTr="00F100F4">
        <w:tc>
          <w:tcPr>
            <w:tcW w:w="2364" w:type="dxa"/>
            <w:tcBorders>
              <w:top w:val="single" w:sz="4" w:space="0" w:color="auto"/>
              <w:left w:val="single" w:sz="4" w:space="0" w:color="auto"/>
              <w:bottom w:val="single" w:sz="4" w:space="0" w:color="auto"/>
              <w:right w:val="single" w:sz="4" w:space="0" w:color="auto"/>
            </w:tcBorders>
            <w:hideMark/>
          </w:tcPr>
          <w:p w14:paraId="4041DC47" w14:textId="77777777" w:rsidR="000E1797" w:rsidRPr="00E55710" w:rsidRDefault="000E1797" w:rsidP="00F74AD4">
            <w:pPr>
              <w:pStyle w:val="Tabletext"/>
              <w:keepNext/>
              <w:keepLines/>
              <w:jc w:val="left"/>
              <w:rPr>
                <w:lang w:eastAsia="ja-JP"/>
              </w:rPr>
            </w:pPr>
            <w:r w:rsidRPr="00E55710">
              <w:t>Plage de fréquences de fonctionnement</w:t>
            </w:r>
          </w:p>
        </w:tc>
        <w:tc>
          <w:tcPr>
            <w:tcW w:w="3443" w:type="dxa"/>
            <w:tcBorders>
              <w:top w:val="single" w:sz="4" w:space="0" w:color="auto"/>
              <w:left w:val="single" w:sz="4" w:space="0" w:color="auto"/>
              <w:bottom w:val="single" w:sz="4" w:space="0" w:color="auto"/>
              <w:right w:val="single" w:sz="4" w:space="0" w:color="auto"/>
            </w:tcBorders>
            <w:hideMark/>
          </w:tcPr>
          <w:p w14:paraId="39AC7326" w14:textId="77777777" w:rsidR="000E1797" w:rsidRPr="00E55710" w:rsidRDefault="000E1797" w:rsidP="00F74AD4">
            <w:pPr>
              <w:pStyle w:val="Tabletext"/>
              <w:keepNext/>
              <w:keepLines/>
              <w:jc w:val="left"/>
              <w:rPr>
                <w:lang w:eastAsia="ja-JP"/>
              </w:rPr>
            </w:pPr>
            <w:r w:rsidRPr="00E55710">
              <w:rPr>
                <w:lang w:eastAsia="ja-JP"/>
              </w:rPr>
              <w:t>5 855-5 925 MHz</w:t>
            </w:r>
          </w:p>
          <w:p w14:paraId="27CA4D1A" w14:textId="77777777" w:rsidR="000E1797" w:rsidRPr="00E55710" w:rsidRDefault="000E1797" w:rsidP="00F74AD4">
            <w:pPr>
              <w:pStyle w:val="Tabletext"/>
              <w:keepNext/>
              <w:keepLines/>
              <w:jc w:val="left"/>
              <w:rPr>
                <w:lang w:eastAsia="ja-JP"/>
              </w:rPr>
            </w:pPr>
            <w:r w:rsidRPr="00E55710">
              <w:rPr>
                <w:lang w:eastAsia="ja-JP"/>
              </w:rPr>
              <w:t>Note</w:t>
            </w:r>
            <w:r w:rsidRPr="00E55710">
              <w:rPr>
                <w:rFonts w:eastAsiaTheme="minorEastAsia"/>
                <w:lang w:eastAsia="zh-CN"/>
              </w:rPr>
              <w:t xml:space="preserve">: </w:t>
            </w:r>
            <w:r w:rsidRPr="00E55710">
              <w:rPr>
                <w:lang w:eastAsia="ja-JP"/>
              </w:rPr>
              <w:t>La Chine a officiellement approuvé l</w:t>
            </w:r>
            <w:r>
              <w:rPr>
                <w:lang w:eastAsia="ja-JP"/>
              </w:rPr>
              <w:t>'</w:t>
            </w:r>
            <w:r w:rsidRPr="00E55710">
              <w:rPr>
                <w:lang w:eastAsia="ja-JP"/>
              </w:rPr>
              <w:t>utilisation de la bande</w:t>
            </w:r>
            <w:r>
              <w:rPr>
                <w:lang w:eastAsia="ja-JP"/>
              </w:rPr>
              <w:t> </w:t>
            </w:r>
            <w:r w:rsidRPr="00E55710">
              <w:rPr>
                <w:lang w:eastAsia="ja-JP"/>
              </w:rPr>
              <w:t>5 905</w:t>
            </w:r>
            <w:r w:rsidRPr="00E55710">
              <w:rPr>
                <w:lang w:eastAsia="ja-JP"/>
              </w:rPr>
              <w:noBreakHyphen/>
              <w:t>5 925 MHz</w:t>
            </w:r>
            <w:r w:rsidRPr="00E55710">
              <w:rPr>
                <w:rFonts w:eastAsiaTheme="minorEastAsia"/>
                <w:lang w:eastAsia="zh-CN"/>
              </w:rPr>
              <w:t xml:space="preserve"> pour les communications </w:t>
            </w:r>
            <w:r w:rsidRPr="00E55710">
              <w:rPr>
                <w:lang w:eastAsia="ja-JP"/>
              </w:rPr>
              <w:t>LTE-V2X.</w:t>
            </w:r>
          </w:p>
        </w:tc>
        <w:tc>
          <w:tcPr>
            <w:tcW w:w="4111" w:type="dxa"/>
            <w:tcBorders>
              <w:top w:val="single" w:sz="4" w:space="0" w:color="auto"/>
              <w:left w:val="single" w:sz="4" w:space="0" w:color="auto"/>
              <w:bottom w:val="single" w:sz="4" w:space="0" w:color="auto"/>
              <w:right w:val="single" w:sz="4" w:space="0" w:color="auto"/>
            </w:tcBorders>
          </w:tcPr>
          <w:p w14:paraId="16FC9F30" w14:textId="77777777" w:rsidR="000E1797" w:rsidRPr="00E55710" w:rsidRDefault="000E1797" w:rsidP="00F74AD4">
            <w:pPr>
              <w:pStyle w:val="Tabletext"/>
              <w:keepNext/>
              <w:keepLines/>
              <w:jc w:val="left"/>
              <w:rPr>
                <w:lang w:eastAsia="ja-JP"/>
              </w:rPr>
            </w:pPr>
            <w:r w:rsidRPr="00E55710">
              <w:rPr>
                <w:lang w:eastAsia="ja-JP"/>
              </w:rPr>
              <w:t>Les bandes utilisées en combinaison avec le mode de communication directe.</w:t>
            </w:r>
          </w:p>
          <w:p w14:paraId="7473A583" w14:textId="77777777" w:rsidR="000E1797" w:rsidRPr="00E55710" w:rsidRDefault="000E1797" w:rsidP="00F74AD4">
            <w:pPr>
              <w:pStyle w:val="Tabletext"/>
              <w:keepNext/>
              <w:keepLines/>
              <w:jc w:val="left"/>
              <w:rPr>
                <w:lang w:eastAsia="ja-JP"/>
              </w:rPr>
            </w:pPr>
            <w:r w:rsidRPr="00E55710">
              <w:rPr>
                <w:lang w:eastAsia="ja-JP"/>
              </w:rPr>
              <w:t>Pour le mode DRF</w:t>
            </w:r>
          </w:p>
          <w:p w14:paraId="13A191D2" w14:textId="77777777" w:rsidR="000E1797" w:rsidRPr="00E55710" w:rsidRDefault="000E1797" w:rsidP="00F74AD4">
            <w:pPr>
              <w:pStyle w:val="Tabletext"/>
              <w:keepNext/>
              <w:keepLines/>
              <w:jc w:val="left"/>
              <w:rPr>
                <w:lang w:eastAsia="ja-JP"/>
              </w:rPr>
            </w:pPr>
            <w:r w:rsidRPr="00E55710">
              <w:rPr>
                <w:lang w:eastAsia="ja-JP"/>
              </w:rPr>
              <w:t xml:space="preserve">Liaison montante: 1 710-1 785 MHz; </w:t>
            </w:r>
            <w:r w:rsidRPr="00E55710">
              <w:rPr>
                <w:lang w:eastAsia="ja-JP"/>
              </w:rPr>
              <w:br/>
              <w:t>Liaison descendante: 1 805-1 880 MHz</w:t>
            </w:r>
          </w:p>
          <w:p w14:paraId="3863E940" w14:textId="77777777" w:rsidR="000E1797" w:rsidRPr="00E55710" w:rsidRDefault="000E1797" w:rsidP="00F74AD4">
            <w:pPr>
              <w:pStyle w:val="Tabletext"/>
              <w:keepNext/>
              <w:keepLines/>
              <w:jc w:val="left"/>
              <w:rPr>
                <w:lang w:eastAsia="ja-JP"/>
              </w:rPr>
            </w:pPr>
            <w:r w:rsidRPr="00E55710">
              <w:rPr>
                <w:lang w:eastAsia="ja-JP"/>
              </w:rPr>
              <w:t xml:space="preserve">Liaison montante: 880-915 MHz; </w:t>
            </w:r>
            <w:r w:rsidRPr="00E55710">
              <w:rPr>
                <w:lang w:eastAsia="ja-JP"/>
              </w:rPr>
              <w:br/>
              <w:t>Liaison descendante: 925-960 MHz.</w:t>
            </w:r>
          </w:p>
          <w:p w14:paraId="6BF80C6C" w14:textId="77777777" w:rsidR="000E1797" w:rsidRPr="00E55710" w:rsidRDefault="000E1797" w:rsidP="00F74AD4">
            <w:pPr>
              <w:pStyle w:val="Tabletext"/>
              <w:keepNext/>
              <w:keepLines/>
              <w:jc w:val="left"/>
              <w:rPr>
                <w:lang w:eastAsia="ja-JP"/>
              </w:rPr>
            </w:pPr>
            <w:r w:rsidRPr="00E55710">
              <w:rPr>
                <w:lang w:eastAsia="ja-JP"/>
              </w:rPr>
              <w:t>Pour le mode DRT</w:t>
            </w:r>
          </w:p>
          <w:p w14:paraId="260172B6" w14:textId="77777777" w:rsidR="000E1797" w:rsidRPr="00E55710" w:rsidRDefault="000E1797" w:rsidP="00F74AD4">
            <w:pPr>
              <w:pStyle w:val="Tabletext"/>
              <w:keepNext/>
              <w:keepLines/>
              <w:jc w:val="left"/>
              <w:rPr>
                <w:lang w:eastAsia="ja-JP"/>
              </w:rPr>
            </w:pPr>
            <w:r w:rsidRPr="00E55710">
              <w:rPr>
                <w:lang w:eastAsia="ja-JP"/>
              </w:rPr>
              <w:t>1 880-1 920 MHz</w:t>
            </w:r>
          </w:p>
          <w:p w14:paraId="209A841D" w14:textId="77777777" w:rsidR="000E1797" w:rsidRPr="00E55710" w:rsidRDefault="000E1797" w:rsidP="00F74AD4">
            <w:pPr>
              <w:pStyle w:val="Tabletext"/>
              <w:keepNext/>
              <w:keepLines/>
              <w:jc w:val="left"/>
              <w:rPr>
                <w:rFonts w:eastAsiaTheme="minorEastAsia"/>
                <w:lang w:eastAsia="zh-CN"/>
              </w:rPr>
            </w:pPr>
            <w:r w:rsidRPr="00E55710">
              <w:rPr>
                <w:lang w:eastAsia="ja-JP"/>
              </w:rPr>
              <w:t>2 496-2 690 MHz.</w:t>
            </w:r>
          </w:p>
        </w:tc>
      </w:tr>
      <w:tr w:rsidR="000E1797" w:rsidRPr="00E55710" w14:paraId="741B361E" w14:textId="77777777" w:rsidTr="00F100F4">
        <w:tc>
          <w:tcPr>
            <w:tcW w:w="2364" w:type="dxa"/>
            <w:tcBorders>
              <w:top w:val="single" w:sz="4" w:space="0" w:color="auto"/>
              <w:left w:val="single" w:sz="4" w:space="0" w:color="auto"/>
              <w:bottom w:val="single" w:sz="4" w:space="0" w:color="auto"/>
              <w:right w:val="single" w:sz="4" w:space="0" w:color="auto"/>
            </w:tcBorders>
            <w:hideMark/>
          </w:tcPr>
          <w:p w14:paraId="245B7BC4" w14:textId="77777777" w:rsidR="000E1797" w:rsidRPr="00E55710" w:rsidRDefault="000E1797" w:rsidP="00F74AD4">
            <w:pPr>
              <w:pStyle w:val="Tabletext"/>
              <w:keepNext/>
              <w:keepLines/>
              <w:jc w:val="left"/>
              <w:rPr>
                <w:lang w:eastAsia="ja-JP"/>
              </w:rPr>
            </w:pPr>
            <w:r w:rsidRPr="00E55710">
              <w:t>Largeur de bande du canal RF</w:t>
            </w:r>
          </w:p>
        </w:tc>
        <w:tc>
          <w:tcPr>
            <w:tcW w:w="3443" w:type="dxa"/>
            <w:tcBorders>
              <w:top w:val="single" w:sz="4" w:space="0" w:color="auto"/>
              <w:left w:val="single" w:sz="4" w:space="0" w:color="auto"/>
              <w:bottom w:val="single" w:sz="4" w:space="0" w:color="auto"/>
              <w:right w:val="single" w:sz="4" w:space="0" w:color="auto"/>
            </w:tcBorders>
            <w:hideMark/>
          </w:tcPr>
          <w:p w14:paraId="64A7E591" w14:textId="77777777" w:rsidR="000E1797" w:rsidRPr="00E55710" w:rsidRDefault="000E1797" w:rsidP="00F74AD4">
            <w:pPr>
              <w:pStyle w:val="Tabletext"/>
              <w:keepNext/>
              <w:keepLines/>
              <w:jc w:val="left"/>
              <w:rPr>
                <w:lang w:eastAsia="ja-JP"/>
              </w:rPr>
            </w:pPr>
            <w:r w:rsidRPr="00E55710">
              <w:rPr>
                <w:lang w:eastAsia="ja-JP"/>
              </w:rPr>
              <w:t>10/20 MHz</w:t>
            </w:r>
          </w:p>
        </w:tc>
        <w:tc>
          <w:tcPr>
            <w:tcW w:w="4111" w:type="dxa"/>
            <w:tcBorders>
              <w:top w:val="single" w:sz="4" w:space="0" w:color="auto"/>
              <w:left w:val="single" w:sz="4" w:space="0" w:color="auto"/>
              <w:bottom w:val="single" w:sz="4" w:space="0" w:color="auto"/>
              <w:right w:val="single" w:sz="4" w:space="0" w:color="auto"/>
            </w:tcBorders>
          </w:tcPr>
          <w:p w14:paraId="181EE3F0" w14:textId="77777777" w:rsidR="000E1797" w:rsidRPr="00E55710" w:rsidRDefault="000E1797" w:rsidP="00F74AD4">
            <w:pPr>
              <w:pStyle w:val="Tabletext"/>
              <w:keepNext/>
              <w:keepLines/>
              <w:jc w:val="left"/>
              <w:rPr>
                <w:lang w:eastAsia="ja-JP"/>
              </w:rPr>
            </w:pPr>
            <w:r w:rsidRPr="00E55710">
              <w:rPr>
                <w:rFonts w:eastAsiaTheme="minorEastAsia"/>
                <w:lang w:eastAsia="zh-CN"/>
              </w:rPr>
              <w:t>1,4/3/</w:t>
            </w:r>
            <w:r w:rsidRPr="00E55710">
              <w:rPr>
                <w:lang w:eastAsia="ja-JP"/>
              </w:rPr>
              <w:t>5/10/15/20 MHz</w:t>
            </w:r>
          </w:p>
        </w:tc>
      </w:tr>
      <w:tr w:rsidR="000E1797" w:rsidRPr="00E55710" w14:paraId="4F12461D" w14:textId="77777777" w:rsidTr="00F100F4">
        <w:tc>
          <w:tcPr>
            <w:tcW w:w="2364" w:type="dxa"/>
            <w:tcBorders>
              <w:top w:val="single" w:sz="4" w:space="0" w:color="auto"/>
              <w:left w:val="single" w:sz="4" w:space="0" w:color="auto"/>
              <w:bottom w:val="single" w:sz="4" w:space="0" w:color="auto"/>
              <w:right w:val="single" w:sz="4" w:space="0" w:color="auto"/>
            </w:tcBorders>
            <w:hideMark/>
          </w:tcPr>
          <w:p w14:paraId="52F8051F" w14:textId="77777777" w:rsidR="000E1797" w:rsidRPr="00E55710" w:rsidRDefault="000E1797" w:rsidP="00F74AD4">
            <w:pPr>
              <w:pStyle w:val="Tabletext"/>
              <w:keepNext/>
              <w:keepLines/>
              <w:jc w:val="left"/>
              <w:rPr>
                <w:lang w:eastAsia="ja-JP"/>
              </w:rPr>
            </w:pPr>
            <w:r w:rsidRPr="00E55710">
              <w:t>Puissance RF d</w:t>
            </w:r>
            <w:r>
              <w:t>'</w:t>
            </w:r>
            <w:r w:rsidRPr="00E55710">
              <w:t>émission/p.i.r.e.</w:t>
            </w:r>
          </w:p>
        </w:tc>
        <w:tc>
          <w:tcPr>
            <w:tcW w:w="3443" w:type="dxa"/>
            <w:tcBorders>
              <w:top w:val="single" w:sz="4" w:space="0" w:color="auto"/>
              <w:left w:val="single" w:sz="4" w:space="0" w:color="auto"/>
              <w:bottom w:val="single" w:sz="4" w:space="0" w:color="auto"/>
              <w:right w:val="single" w:sz="4" w:space="0" w:color="auto"/>
            </w:tcBorders>
            <w:hideMark/>
          </w:tcPr>
          <w:p w14:paraId="0FE96994" w14:textId="77777777" w:rsidR="000E1797" w:rsidRPr="00E55710" w:rsidRDefault="000E1797" w:rsidP="00F74AD4">
            <w:pPr>
              <w:pStyle w:val="Tabletext"/>
              <w:keepNext/>
              <w:keepLines/>
              <w:jc w:val="left"/>
              <w:rPr>
                <w:lang w:eastAsia="ja-JP"/>
              </w:rPr>
            </w:pPr>
            <w:r w:rsidRPr="00E55710">
              <w:rPr>
                <w:lang w:eastAsia="ja-JP"/>
              </w:rPr>
              <w:t>Maximum 23 dBm</w:t>
            </w:r>
          </w:p>
        </w:tc>
        <w:tc>
          <w:tcPr>
            <w:tcW w:w="4111" w:type="dxa"/>
            <w:tcBorders>
              <w:top w:val="single" w:sz="4" w:space="0" w:color="auto"/>
              <w:left w:val="single" w:sz="4" w:space="0" w:color="auto"/>
              <w:bottom w:val="single" w:sz="4" w:space="0" w:color="auto"/>
              <w:right w:val="single" w:sz="4" w:space="0" w:color="auto"/>
            </w:tcBorders>
          </w:tcPr>
          <w:p w14:paraId="08841B26" w14:textId="77777777" w:rsidR="000E1797" w:rsidRPr="00E55710" w:rsidRDefault="000E1797" w:rsidP="00F74AD4">
            <w:pPr>
              <w:pStyle w:val="Tabletext"/>
              <w:keepNext/>
              <w:keepLines/>
              <w:jc w:val="left"/>
              <w:rPr>
                <w:lang w:eastAsia="ja-JP"/>
              </w:rPr>
            </w:pPr>
            <w:r w:rsidRPr="00E55710">
              <w:rPr>
                <w:lang w:eastAsia="ja-JP"/>
              </w:rPr>
              <w:t>Maximum 23 dBm</w:t>
            </w:r>
          </w:p>
        </w:tc>
      </w:tr>
      <w:tr w:rsidR="000E1797" w:rsidRPr="00E55710" w14:paraId="0F9D6F66" w14:textId="77777777" w:rsidTr="00F100F4">
        <w:tc>
          <w:tcPr>
            <w:tcW w:w="2364" w:type="dxa"/>
            <w:tcBorders>
              <w:top w:val="single" w:sz="4" w:space="0" w:color="auto"/>
              <w:left w:val="single" w:sz="4" w:space="0" w:color="auto"/>
              <w:bottom w:val="single" w:sz="4" w:space="0" w:color="auto"/>
              <w:right w:val="single" w:sz="4" w:space="0" w:color="auto"/>
            </w:tcBorders>
            <w:shd w:val="clear" w:color="auto" w:fill="auto"/>
          </w:tcPr>
          <w:p w14:paraId="0B18A10D" w14:textId="77777777" w:rsidR="000E1797" w:rsidRPr="00E55710" w:rsidRDefault="000E1797" w:rsidP="00F74AD4">
            <w:pPr>
              <w:pStyle w:val="Tabletext"/>
              <w:keepNext/>
              <w:keepLines/>
              <w:jc w:val="left"/>
              <w:rPr>
                <w:lang w:eastAsia="ja-JP"/>
              </w:rPr>
            </w:pPr>
            <w:r w:rsidRPr="00E55710">
              <w:rPr>
                <w:rFonts w:asciiTheme="majorBidi" w:hAnsiTheme="majorBidi" w:cstheme="majorBidi"/>
                <w:szCs w:val="22"/>
              </w:rPr>
              <w:t>Type de modulation</w:t>
            </w:r>
          </w:p>
        </w:tc>
        <w:tc>
          <w:tcPr>
            <w:tcW w:w="3443" w:type="dxa"/>
            <w:tcBorders>
              <w:top w:val="single" w:sz="4" w:space="0" w:color="auto"/>
              <w:left w:val="single" w:sz="4" w:space="0" w:color="auto"/>
              <w:bottom w:val="single" w:sz="4" w:space="0" w:color="auto"/>
              <w:right w:val="single" w:sz="4" w:space="0" w:color="auto"/>
            </w:tcBorders>
            <w:shd w:val="clear" w:color="auto" w:fill="auto"/>
          </w:tcPr>
          <w:p w14:paraId="4AE73362" w14:textId="77777777" w:rsidR="000E1797" w:rsidRPr="00E55710" w:rsidRDefault="000E1797" w:rsidP="00F74AD4">
            <w:pPr>
              <w:pStyle w:val="Tabletext"/>
              <w:keepNext/>
              <w:keepLines/>
              <w:jc w:val="left"/>
              <w:rPr>
                <w:lang w:eastAsia="ja-JP"/>
              </w:rPr>
            </w:pPr>
            <w:r w:rsidRPr="00E55710">
              <w:rPr>
                <w:lang w:eastAsia="ja-JP"/>
              </w:rPr>
              <w:t>MDP-4 MRF à porteuse unique, MAQ-16 MRF à porteuse unique</w:t>
            </w:r>
          </w:p>
        </w:tc>
        <w:tc>
          <w:tcPr>
            <w:tcW w:w="4111" w:type="dxa"/>
            <w:tcBorders>
              <w:top w:val="single" w:sz="4" w:space="0" w:color="auto"/>
              <w:left w:val="single" w:sz="4" w:space="0" w:color="auto"/>
              <w:bottom w:val="single" w:sz="4" w:space="0" w:color="auto"/>
              <w:right w:val="single" w:sz="4" w:space="0" w:color="auto"/>
            </w:tcBorders>
          </w:tcPr>
          <w:p w14:paraId="22AB1144" w14:textId="77777777" w:rsidR="000E1797" w:rsidRPr="00E55710" w:rsidRDefault="000E1797" w:rsidP="00F74AD4">
            <w:pPr>
              <w:pStyle w:val="Tabletext"/>
              <w:keepNext/>
              <w:keepLines/>
              <w:jc w:val="left"/>
              <w:rPr>
                <w:lang w:eastAsia="ja-JP"/>
              </w:rPr>
            </w:pPr>
            <w:r w:rsidRPr="00E55710">
              <w:rPr>
                <w:lang w:eastAsia="ja-JP"/>
              </w:rPr>
              <w:t>Liaison montante: MDP-4 MRF à porteuse unique, MAQ-16 MRF à porteuse unique, MAQ-64 MRF à porteuse unique, MAQ</w:t>
            </w:r>
            <w:r w:rsidRPr="00E55710">
              <w:rPr>
                <w:lang w:eastAsia="ja-JP"/>
              </w:rPr>
              <w:noBreakHyphen/>
              <w:t>256 MRF à porteuse unique.</w:t>
            </w:r>
          </w:p>
          <w:p w14:paraId="17C22F4E" w14:textId="77777777" w:rsidR="000E1797" w:rsidRPr="00E55710" w:rsidRDefault="000E1797" w:rsidP="00F74AD4">
            <w:pPr>
              <w:pStyle w:val="Tabletext"/>
              <w:keepNext/>
              <w:keepLines/>
              <w:jc w:val="left"/>
              <w:rPr>
                <w:lang w:eastAsia="ja-JP"/>
              </w:rPr>
            </w:pPr>
            <w:r w:rsidRPr="00E55710">
              <w:rPr>
                <w:lang w:eastAsia="ja-JP"/>
              </w:rPr>
              <w:t>Liaison descendante: MDP-4 MROF, MAQ-16 MROF, MAQ-64 MROF, MAQ</w:t>
            </w:r>
            <w:r w:rsidRPr="00E55710">
              <w:rPr>
                <w:lang w:eastAsia="ja-JP"/>
              </w:rPr>
              <w:noBreakHyphen/>
              <w:t>256 MROF.</w:t>
            </w:r>
          </w:p>
        </w:tc>
      </w:tr>
      <w:tr w:rsidR="000E1797" w:rsidRPr="00E55710" w14:paraId="78C9155F" w14:textId="77777777" w:rsidTr="00F100F4">
        <w:tc>
          <w:tcPr>
            <w:tcW w:w="2364" w:type="dxa"/>
            <w:tcBorders>
              <w:top w:val="single" w:sz="4" w:space="0" w:color="auto"/>
              <w:left w:val="single" w:sz="4" w:space="0" w:color="auto"/>
              <w:bottom w:val="single" w:sz="4" w:space="0" w:color="auto"/>
              <w:right w:val="single" w:sz="4" w:space="0" w:color="auto"/>
            </w:tcBorders>
            <w:shd w:val="clear" w:color="auto" w:fill="auto"/>
          </w:tcPr>
          <w:p w14:paraId="25C7480A" w14:textId="77777777" w:rsidR="000E1797" w:rsidRPr="00E55710" w:rsidRDefault="000E1797" w:rsidP="00F74AD4">
            <w:pPr>
              <w:pStyle w:val="Tabletext"/>
              <w:keepNext/>
              <w:keepLines/>
              <w:jc w:val="left"/>
              <w:rPr>
                <w:lang w:eastAsia="ja-JP"/>
              </w:rPr>
            </w:pPr>
            <w:r w:rsidRPr="00E55710">
              <w:rPr>
                <w:rFonts w:asciiTheme="majorBidi" w:hAnsiTheme="majorBidi" w:cstheme="majorBidi"/>
                <w:szCs w:val="22"/>
                <w:lang w:eastAsia="ja-JP"/>
              </w:rPr>
              <w:t>Correction d</w:t>
            </w:r>
            <w:r>
              <w:rPr>
                <w:rFonts w:asciiTheme="majorBidi" w:hAnsiTheme="majorBidi" w:cstheme="majorBidi"/>
                <w:szCs w:val="22"/>
                <w:lang w:eastAsia="ja-JP"/>
              </w:rPr>
              <w:t>'</w:t>
            </w:r>
            <w:r w:rsidRPr="00E55710">
              <w:rPr>
                <w:rFonts w:asciiTheme="majorBidi" w:hAnsiTheme="majorBidi" w:cstheme="majorBidi"/>
                <w:szCs w:val="22"/>
                <w:lang w:eastAsia="ja-JP"/>
              </w:rPr>
              <w:t>erreur directe</w:t>
            </w:r>
          </w:p>
        </w:tc>
        <w:tc>
          <w:tcPr>
            <w:tcW w:w="3443" w:type="dxa"/>
            <w:tcBorders>
              <w:top w:val="single" w:sz="4" w:space="0" w:color="auto"/>
              <w:left w:val="single" w:sz="4" w:space="0" w:color="auto"/>
              <w:bottom w:val="single" w:sz="4" w:space="0" w:color="auto"/>
              <w:right w:val="single" w:sz="4" w:space="0" w:color="auto"/>
            </w:tcBorders>
            <w:shd w:val="clear" w:color="auto" w:fill="auto"/>
          </w:tcPr>
          <w:p w14:paraId="69237302" w14:textId="395F06B6" w:rsidR="000E1797" w:rsidRPr="00E55710" w:rsidRDefault="000E1797" w:rsidP="00F74AD4">
            <w:pPr>
              <w:pStyle w:val="Tabletext"/>
              <w:keepNext/>
              <w:keepLines/>
              <w:jc w:val="left"/>
              <w:rPr>
                <w:lang w:eastAsia="ja-JP"/>
              </w:rPr>
            </w:pPr>
            <w:r w:rsidRPr="00E55710">
              <w:rPr>
                <w:lang w:eastAsia="ja-JP"/>
              </w:rPr>
              <w:t xml:space="preserve">Pour le canal de commande: </w:t>
            </w:r>
            <w:bookmarkStart w:id="7" w:name="_Hlk37949120"/>
            <w:r w:rsidRPr="00E55710">
              <w:rPr>
                <w:lang w:eastAsia="ja-JP"/>
              </w:rPr>
              <w:t>codage convolutif avec insertion des bits de terminaison, rendement</w:t>
            </w:r>
            <w:bookmarkEnd w:id="7"/>
            <w:r w:rsidR="00F100F4">
              <w:rPr>
                <w:lang w:eastAsia="ja-JP"/>
              </w:rPr>
              <w:t> </w:t>
            </w:r>
            <w:r w:rsidRPr="00E55710">
              <w:rPr>
                <w:lang w:eastAsia="ja-JP"/>
              </w:rPr>
              <w:t>= 1/8.</w:t>
            </w:r>
          </w:p>
          <w:p w14:paraId="10000998" w14:textId="77777777" w:rsidR="000E1797" w:rsidRPr="00E55710" w:rsidRDefault="000E1797" w:rsidP="00F74AD4">
            <w:pPr>
              <w:pStyle w:val="Tabletext"/>
              <w:keepNext/>
              <w:keepLines/>
              <w:jc w:val="left"/>
              <w:rPr>
                <w:rFonts w:eastAsiaTheme="minorEastAsia"/>
                <w:lang w:eastAsia="zh-CN"/>
              </w:rPr>
            </w:pPr>
            <w:r w:rsidRPr="00E55710">
              <w:rPr>
                <w:lang w:eastAsia="ja-JP"/>
              </w:rPr>
              <w:t>Pour le canal de données: codage turbo avec un rendement jusqu</w:t>
            </w:r>
            <w:r>
              <w:rPr>
                <w:lang w:eastAsia="ja-JP"/>
              </w:rPr>
              <w:t>'</w:t>
            </w:r>
            <w:r w:rsidRPr="00E55710">
              <w:rPr>
                <w:lang w:eastAsia="ja-JP"/>
              </w:rPr>
              <w:t>à 0,86. Le rendement peut être réglé avec une granularité fine</w:t>
            </w:r>
            <w:r w:rsidRPr="00E55710">
              <w:rPr>
                <w:rFonts w:eastAsiaTheme="minorEastAsia"/>
                <w:lang w:eastAsia="zh-CN"/>
              </w:rPr>
              <w:t>.</w:t>
            </w:r>
          </w:p>
        </w:tc>
        <w:tc>
          <w:tcPr>
            <w:tcW w:w="4111" w:type="dxa"/>
            <w:tcBorders>
              <w:top w:val="single" w:sz="4" w:space="0" w:color="auto"/>
              <w:left w:val="single" w:sz="4" w:space="0" w:color="auto"/>
              <w:bottom w:val="single" w:sz="4" w:space="0" w:color="auto"/>
              <w:right w:val="single" w:sz="4" w:space="0" w:color="auto"/>
            </w:tcBorders>
          </w:tcPr>
          <w:p w14:paraId="6C7CB4FA" w14:textId="77777777" w:rsidR="000E1797" w:rsidRPr="00E55710" w:rsidRDefault="000E1797" w:rsidP="00F74AD4">
            <w:pPr>
              <w:pStyle w:val="Tabletext"/>
              <w:keepNext/>
              <w:keepLines/>
              <w:jc w:val="left"/>
              <w:rPr>
                <w:lang w:eastAsia="ja-JP"/>
              </w:rPr>
            </w:pPr>
            <w:r w:rsidRPr="00E55710">
              <w:rPr>
                <w:lang w:eastAsia="ja-JP"/>
              </w:rPr>
              <w:t>UCI (Information de commande sur la liaison montante): codage convolutif avec insertion des bits de terminaison/code de bloc.</w:t>
            </w:r>
          </w:p>
          <w:p w14:paraId="0737D3D5" w14:textId="77777777" w:rsidR="000E1797" w:rsidRPr="00E55710" w:rsidRDefault="000E1797" w:rsidP="00F74AD4">
            <w:pPr>
              <w:pStyle w:val="Tabletext"/>
              <w:keepNext/>
              <w:keepLines/>
              <w:jc w:val="left"/>
              <w:rPr>
                <w:lang w:eastAsia="ja-JP"/>
              </w:rPr>
            </w:pPr>
            <w:r w:rsidRPr="00E55710">
              <w:rPr>
                <w:lang w:eastAsia="ja-JP"/>
              </w:rPr>
              <w:t>UL-SCH (Canal de liaison montante partagé): codage turbo.</w:t>
            </w:r>
          </w:p>
          <w:p w14:paraId="03C65359" w14:textId="77777777" w:rsidR="000E1797" w:rsidRPr="00E55710" w:rsidRDefault="000E1797" w:rsidP="00F74AD4">
            <w:pPr>
              <w:pStyle w:val="Tabletext"/>
              <w:keepNext/>
              <w:keepLines/>
              <w:jc w:val="left"/>
              <w:rPr>
                <w:lang w:eastAsia="ja-JP"/>
              </w:rPr>
            </w:pPr>
            <w:r w:rsidRPr="00E55710">
              <w:rPr>
                <w:lang w:eastAsia="ja-JP"/>
              </w:rPr>
              <w:t>DCI (Information de commande sur la liaison descendante): codage convolutif avec insertion des bits de terminaison</w:t>
            </w:r>
          </w:p>
          <w:p w14:paraId="6A781CF3" w14:textId="77777777" w:rsidR="000E1797" w:rsidRPr="00E55710" w:rsidRDefault="000E1797" w:rsidP="00F74AD4">
            <w:pPr>
              <w:pStyle w:val="Tabletext"/>
              <w:keepNext/>
              <w:keepLines/>
              <w:jc w:val="left"/>
              <w:rPr>
                <w:lang w:eastAsia="ja-JP"/>
              </w:rPr>
            </w:pPr>
            <w:r w:rsidRPr="00E55710">
              <w:rPr>
                <w:lang w:eastAsia="ja-JP"/>
              </w:rPr>
              <w:t>DL-SCH (Canal de liaison descendante partagé): codage turbo.</w:t>
            </w:r>
          </w:p>
          <w:p w14:paraId="1CFB8925" w14:textId="77777777" w:rsidR="000E1797" w:rsidRPr="00E55710" w:rsidRDefault="000E1797" w:rsidP="00F74AD4">
            <w:pPr>
              <w:pStyle w:val="Tabletext"/>
              <w:keepNext/>
              <w:keepLines/>
              <w:jc w:val="left"/>
              <w:rPr>
                <w:lang w:eastAsia="ja-JP"/>
              </w:rPr>
            </w:pPr>
            <w:r w:rsidRPr="00E55710">
              <w:rPr>
                <w:lang w:eastAsia="ja-JP"/>
              </w:rPr>
              <w:t>MCH (Canal de multidiffusion): codage turbo.</w:t>
            </w:r>
          </w:p>
        </w:tc>
      </w:tr>
    </w:tbl>
    <w:p w14:paraId="74F87FFB" w14:textId="77777777" w:rsidR="000E1797" w:rsidRPr="00E55710" w:rsidRDefault="000E1797" w:rsidP="000E1797">
      <w:pPr>
        <w:pStyle w:val="TableNo"/>
      </w:pPr>
      <w:r w:rsidRPr="00E55710">
        <w:t xml:space="preserve">TABLEAU </w:t>
      </w:r>
      <w:r w:rsidRPr="00E55710">
        <w:rPr>
          <w:lang w:eastAsia="zh-CN"/>
        </w:rPr>
        <w:t>11 (</w:t>
      </w:r>
      <w:r w:rsidRPr="00E55710">
        <w:rPr>
          <w:i/>
          <w:iCs/>
          <w:lang w:eastAsia="zh-CN"/>
        </w:rPr>
        <w:t>fin</w:t>
      </w:r>
      <w:r w:rsidRPr="00E55710">
        <w:rPr>
          <w:lang w:eastAsia="zh-CN"/>
        </w:rPr>
        <w:t>)</w:t>
      </w:r>
    </w:p>
    <w:tbl>
      <w:tblPr>
        <w:tblpPr w:leftFromText="180" w:rightFromText="180" w:vertAnchor="text" w:tblpXSpec="center" w:tblpY="1"/>
        <w:tblOverlap w:val="never"/>
        <w:tblW w:w="9639" w:type="dxa"/>
        <w:tblLook w:val="04A0" w:firstRow="1" w:lastRow="0" w:firstColumn="1" w:lastColumn="0" w:noHBand="0" w:noVBand="1"/>
      </w:tblPr>
      <w:tblGrid>
        <w:gridCol w:w="2320"/>
        <w:gridCol w:w="3344"/>
        <w:gridCol w:w="3975"/>
      </w:tblGrid>
      <w:tr w:rsidR="000E1797" w:rsidRPr="00E55710" w14:paraId="0B741EC9" w14:textId="77777777" w:rsidTr="00F100F4">
        <w:trPr>
          <w:tblHeader/>
        </w:trPr>
        <w:tc>
          <w:tcPr>
            <w:tcW w:w="2320" w:type="dxa"/>
            <w:vMerge w:val="restart"/>
            <w:tcBorders>
              <w:top w:val="single" w:sz="4" w:space="0" w:color="auto"/>
              <w:left w:val="single" w:sz="4" w:space="0" w:color="auto"/>
              <w:right w:val="single" w:sz="4" w:space="0" w:color="auto"/>
            </w:tcBorders>
            <w:vAlign w:val="center"/>
            <w:hideMark/>
          </w:tcPr>
          <w:p w14:paraId="7C52C64D" w14:textId="77777777" w:rsidR="000E1797" w:rsidRPr="00E55710" w:rsidRDefault="000E1797" w:rsidP="00F74AD4">
            <w:pPr>
              <w:pStyle w:val="Tablehead"/>
              <w:keepLines/>
            </w:pPr>
            <w:r w:rsidRPr="00E55710">
              <w:t>Paramètre</w:t>
            </w:r>
          </w:p>
        </w:tc>
        <w:tc>
          <w:tcPr>
            <w:tcW w:w="7319" w:type="dxa"/>
            <w:gridSpan w:val="2"/>
            <w:tcBorders>
              <w:top w:val="single" w:sz="4" w:space="0" w:color="auto"/>
              <w:left w:val="single" w:sz="4" w:space="0" w:color="auto"/>
              <w:bottom w:val="single" w:sz="4" w:space="0" w:color="auto"/>
              <w:right w:val="single" w:sz="4" w:space="0" w:color="auto"/>
            </w:tcBorders>
            <w:vAlign w:val="center"/>
            <w:hideMark/>
          </w:tcPr>
          <w:p w14:paraId="0E8E7D93" w14:textId="77777777" w:rsidR="000E1797" w:rsidRPr="00E55710" w:rsidRDefault="000E1797" w:rsidP="00F74AD4">
            <w:pPr>
              <w:pStyle w:val="Tablehead"/>
              <w:keepLines/>
              <w:rPr>
                <w:lang w:eastAsia="ja-JP"/>
              </w:rPr>
            </w:pPr>
            <w:r w:rsidRPr="00E55710">
              <w:rPr>
                <w:lang w:eastAsia="ja-JP"/>
              </w:rPr>
              <w:t>Caractéristique technique</w:t>
            </w:r>
            <w:r w:rsidRPr="00E55710">
              <w:rPr>
                <w:b w:val="0"/>
                <w:bCs/>
                <w:vertAlign w:val="superscript"/>
                <w:lang w:eastAsia="ja-JP"/>
              </w:rPr>
              <w:t>5</w:t>
            </w:r>
          </w:p>
        </w:tc>
      </w:tr>
      <w:tr w:rsidR="000E1797" w:rsidRPr="00E55710" w14:paraId="767BF6D5" w14:textId="77777777" w:rsidTr="00F100F4">
        <w:trPr>
          <w:tblHeader/>
        </w:trPr>
        <w:tc>
          <w:tcPr>
            <w:tcW w:w="2320" w:type="dxa"/>
            <w:vMerge/>
            <w:tcBorders>
              <w:left w:val="single" w:sz="4" w:space="0" w:color="auto"/>
              <w:bottom w:val="single" w:sz="4" w:space="0" w:color="auto"/>
              <w:right w:val="single" w:sz="4" w:space="0" w:color="auto"/>
            </w:tcBorders>
            <w:vAlign w:val="center"/>
            <w:hideMark/>
          </w:tcPr>
          <w:p w14:paraId="00CDC935" w14:textId="77777777" w:rsidR="000E1797" w:rsidRPr="00E55710" w:rsidRDefault="000E1797" w:rsidP="00F74AD4">
            <w:pPr>
              <w:pStyle w:val="Tablehead"/>
              <w:keepLines/>
            </w:pPr>
          </w:p>
        </w:tc>
        <w:tc>
          <w:tcPr>
            <w:tcW w:w="3344" w:type="dxa"/>
            <w:tcBorders>
              <w:top w:val="single" w:sz="4" w:space="0" w:color="auto"/>
              <w:left w:val="single" w:sz="4" w:space="0" w:color="auto"/>
              <w:bottom w:val="single" w:sz="4" w:space="0" w:color="auto"/>
              <w:right w:val="single" w:sz="4" w:space="0" w:color="auto"/>
            </w:tcBorders>
            <w:vAlign w:val="center"/>
            <w:hideMark/>
          </w:tcPr>
          <w:p w14:paraId="71ACB4F7" w14:textId="77777777" w:rsidR="000E1797" w:rsidRPr="00E55710" w:rsidRDefault="000E1797" w:rsidP="00F74AD4">
            <w:pPr>
              <w:pStyle w:val="Tablehead"/>
              <w:keepLines/>
            </w:pPr>
            <w:r w:rsidRPr="00E55710">
              <w:t>Mode de communication directe</w:t>
            </w:r>
          </w:p>
        </w:tc>
        <w:tc>
          <w:tcPr>
            <w:tcW w:w="3975" w:type="dxa"/>
            <w:tcBorders>
              <w:top w:val="single" w:sz="4" w:space="0" w:color="auto"/>
              <w:left w:val="single" w:sz="4" w:space="0" w:color="auto"/>
              <w:bottom w:val="single" w:sz="4" w:space="0" w:color="auto"/>
              <w:right w:val="single" w:sz="4" w:space="0" w:color="auto"/>
            </w:tcBorders>
            <w:vAlign w:val="center"/>
          </w:tcPr>
          <w:p w14:paraId="09A76936" w14:textId="77777777" w:rsidR="000E1797" w:rsidRPr="00E55710" w:rsidRDefault="000E1797" w:rsidP="00F74AD4">
            <w:pPr>
              <w:pStyle w:val="Tablehead"/>
              <w:keepLines/>
            </w:pPr>
            <w:r w:rsidRPr="00E55710">
              <w:t>Mode de communication cellulaire</w:t>
            </w:r>
          </w:p>
        </w:tc>
      </w:tr>
      <w:tr w:rsidR="000E1797" w:rsidRPr="00E55710" w14:paraId="33BA9919" w14:textId="77777777" w:rsidTr="00F100F4">
        <w:tc>
          <w:tcPr>
            <w:tcW w:w="2320" w:type="dxa"/>
            <w:tcBorders>
              <w:top w:val="single" w:sz="4" w:space="0" w:color="auto"/>
              <w:left w:val="single" w:sz="4" w:space="0" w:color="auto"/>
              <w:bottom w:val="single" w:sz="4" w:space="0" w:color="auto"/>
              <w:right w:val="single" w:sz="4" w:space="0" w:color="auto"/>
            </w:tcBorders>
            <w:shd w:val="clear" w:color="auto" w:fill="auto"/>
          </w:tcPr>
          <w:p w14:paraId="0CB94EC1" w14:textId="77777777" w:rsidR="000E1797" w:rsidRPr="00E55710" w:rsidRDefault="000E1797" w:rsidP="00F74AD4">
            <w:pPr>
              <w:pStyle w:val="Tabletext"/>
              <w:keepNext/>
              <w:keepLines/>
              <w:jc w:val="left"/>
              <w:rPr>
                <w:rFonts w:asciiTheme="majorBidi" w:hAnsiTheme="majorBidi" w:cstheme="majorBidi"/>
                <w:szCs w:val="22"/>
                <w:lang w:eastAsia="ja-JP"/>
              </w:rPr>
            </w:pPr>
            <w:r w:rsidRPr="00E55710">
              <w:rPr>
                <w:rFonts w:asciiTheme="majorBidi" w:hAnsiTheme="majorBidi" w:cstheme="majorBidi"/>
                <w:szCs w:val="22"/>
                <w:lang w:eastAsia="ja-JP"/>
              </w:rPr>
              <w:t>Débit de transmission des données</w:t>
            </w:r>
          </w:p>
        </w:tc>
        <w:tc>
          <w:tcPr>
            <w:tcW w:w="3344" w:type="dxa"/>
            <w:tcBorders>
              <w:top w:val="single" w:sz="4" w:space="0" w:color="auto"/>
              <w:left w:val="single" w:sz="4" w:space="0" w:color="auto"/>
              <w:bottom w:val="single" w:sz="4" w:space="0" w:color="auto"/>
              <w:right w:val="single" w:sz="4" w:space="0" w:color="auto"/>
            </w:tcBorders>
            <w:shd w:val="clear" w:color="auto" w:fill="auto"/>
          </w:tcPr>
          <w:p w14:paraId="3C0F01E1" w14:textId="2909FEB2" w:rsidR="000E1797" w:rsidRPr="00E55710" w:rsidRDefault="000E1797" w:rsidP="00F74AD4">
            <w:pPr>
              <w:pStyle w:val="Tabletext"/>
              <w:keepNext/>
              <w:keepLines/>
              <w:jc w:val="left"/>
              <w:rPr>
                <w:lang w:eastAsia="ja-JP"/>
              </w:rPr>
            </w:pPr>
            <w:r w:rsidRPr="00E55710">
              <w:rPr>
                <w:lang w:eastAsia="ja-JP"/>
              </w:rPr>
              <w:t>Jusqu</w:t>
            </w:r>
            <w:r>
              <w:rPr>
                <w:lang w:eastAsia="ja-JP"/>
              </w:rPr>
              <w:t>'</w:t>
            </w:r>
            <w:r w:rsidRPr="00E55710">
              <w:rPr>
                <w:lang w:eastAsia="ja-JP"/>
              </w:rPr>
              <w:t>à 15,8 Mbit/s pour une largeur de bande du canal de 10</w:t>
            </w:r>
            <w:r w:rsidR="00F100F4">
              <w:rPr>
                <w:lang w:eastAsia="ja-JP"/>
              </w:rPr>
              <w:t> </w:t>
            </w:r>
            <w:r w:rsidRPr="00E55710">
              <w:rPr>
                <w:lang w:eastAsia="ja-JP"/>
              </w:rPr>
              <w:t>MHz.</w:t>
            </w:r>
          </w:p>
          <w:p w14:paraId="26C7DE52" w14:textId="7DA4586F" w:rsidR="000E1797" w:rsidRPr="00E55710" w:rsidRDefault="000E1797" w:rsidP="00F74AD4">
            <w:pPr>
              <w:pStyle w:val="Tabletext"/>
              <w:keepNext/>
              <w:keepLines/>
              <w:jc w:val="left"/>
              <w:rPr>
                <w:lang w:eastAsia="ja-JP"/>
              </w:rPr>
            </w:pPr>
            <w:r w:rsidRPr="00E55710">
              <w:rPr>
                <w:lang w:eastAsia="ja-JP"/>
              </w:rPr>
              <w:t>Jusqu</w:t>
            </w:r>
            <w:r>
              <w:rPr>
                <w:lang w:eastAsia="ja-JP"/>
              </w:rPr>
              <w:t>'</w:t>
            </w:r>
            <w:r w:rsidRPr="00E55710">
              <w:rPr>
                <w:lang w:eastAsia="ja-JP"/>
              </w:rPr>
              <w:t>à 31,7 Mbit/s pour une largeur de bande du canal de 20</w:t>
            </w:r>
            <w:r w:rsidR="00F100F4">
              <w:rPr>
                <w:lang w:eastAsia="ja-JP"/>
              </w:rPr>
              <w:t> </w:t>
            </w:r>
            <w:r w:rsidRPr="00E55710">
              <w:rPr>
                <w:lang w:eastAsia="ja-JP"/>
              </w:rPr>
              <w:t>MHz.</w:t>
            </w:r>
          </w:p>
          <w:p w14:paraId="5CA8B180" w14:textId="77777777" w:rsidR="000E1797" w:rsidRPr="00E55710" w:rsidRDefault="000E1797" w:rsidP="00F74AD4">
            <w:pPr>
              <w:pStyle w:val="Tabletext"/>
              <w:keepNext/>
              <w:keepLines/>
              <w:jc w:val="left"/>
              <w:rPr>
                <w:lang w:eastAsia="ja-JP"/>
              </w:rPr>
            </w:pPr>
            <w:r w:rsidRPr="00E55710">
              <w:rPr>
                <w:lang w:eastAsia="ja-JP"/>
              </w:rPr>
              <w:t>Le rendement peut être réglé avec une granularité fine</w:t>
            </w:r>
            <w:r w:rsidRPr="00E55710">
              <w:rPr>
                <w:rFonts w:eastAsiaTheme="minorEastAsia"/>
                <w:lang w:eastAsia="zh-CN"/>
              </w:rPr>
              <w:t>.</w:t>
            </w:r>
          </w:p>
        </w:tc>
        <w:tc>
          <w:tcPr>
            <w:tcW w:w="3975" w:type="dxa"/>
            <w:tcBorders>
              <w:top w:val="single" w:sz="4" w:space="0" w:color="auto"/>
              <w:left w:val="single" w:sz="4" w:space="0" w:color="auto"/>
              <w:bottom w:val="single" w:sz="4" w:space="0" w:color="auto"/>
              <w:right w:val="single" w:sz="4" w:space="0" w:color="auto"/>
            </w:tcBorders>
          </w:tcPr>
          <w:p w14:paraId="4EAE60CD" w14:textId="77777777" w:rsidR="000E1797" w:rsidRPr="00E55710" w:rsidRDefault="000E1797" w:rsidP="00F74AD4">
            <w:pPr>
              <w:pStyle w:val="Tabletext"/>
              <w:keepNext/>
              <w:keepLines/>
              <w:jc w:val="left"/>
              <w:rPr>
                <w:lang w:eastAsia="ja-JP"/>
              </w:rPr>
            </w:pPr>
            <w:r w:rsidRPr="00E55710">
              <w:rPr>
                <w:lang w:eastAsia="ja-JP"/>
              </w:rPr>
              <w:t>Mode unidiffusion:</w:t>
            </w:r>
          </w:p>
          <w:p w14:paraId="12C4887E" w14:textId="77777777" w:rsidR="000E1797" w:rsidRPr="00E55710" w:rsidRDefault="000E1797" w:rsidP="00F74AD4">
            <w:pPr>
              <w:pStyle w:val="Tabletext"/>
              <w:keepNext/>
              <w:keepLines/>
              <w:jc w:val="left"/>
              <w:rPr>
                <w:lang w:eastAsia="ja-JP"/>
              </w:rPr>
            </w:pPr>
            <w:r w:rsidRPr="00E55710">
              <w:rPr>
                <w:lang w:eastAsia="ja-JP"/>
              </w:rPr>
              <w:t>Liaison montante: jusqu</w:t>
            </w:r>
            <w:r>
              <w:rPr>
                <w:lang w:eastAsia="ja-JP"/>
              </w:rPr>
              <w:t>'</w:t>
            </w:r>
            <w:r w:rsidRPr="00E55710">
              <w:rPr>
                <w:lang w:eastAsia="ja-JP"/>
              </w:rPr>
              <w:t>à 105,5 Mbit/s pour 20 MHz; 78,7 Mbit/s pour 15 MHz; 52,7 Mbit/s pour 10 MHz; 26,4 Mbit/s pour</w:t>
            </w:r>
            <w:r>
              <w:rPr>
                <w:lang w:eastAsia="ja-JP"/>
              </w:rPr>
              <w:t> </w:t>
            </w:r>
            <w:r w:rsidRPr="00E55710">
              <w:rPr>
                <w:lang w:eastAsia="ja-JP"/>
              </w:rPr>
              <w:t>5 MHz.</w:t>
            </w:r>
          </w:p>
          <w:p w14:paraId="18B51275" w14:textId="77777777" w:rsidR="000E1797" w:rsidRPr="00E55710" w:rsidRDefault="000E1797" w:rsidP="00F74AD4">
            <w:pPr>
              <w:pStyle w:val="Tabletext"/>
              <w:keepNext/>
              <w:keepLines/>
              <w:jc w:val="left"/>
              <w:rPr>
                <w:lang w:eastAsia="ja-JP"/>
              </w:rPr>
            </w:pPr>
            <w:r w:rsidRPr="00E55710">
              <w:rPr>
                <w:lang w:eastAsia="ja-JP"/>
              </w:rPr>
              <w:t xml:space="preserve">Liaison descendante avec une couche: </w:t>
            </w:r>
          </w:p>
          <w:p w14:paraId="7591CD52" w14:textId="77777777" w:rsidR="000E1797" w:rsidRPr="00E55710" w:rsidRDefault="000E1797" w:rsidP="00F74AD4">
            <w:pPr>
              <w:pStyle w:val="Tabletext"/>
              <w:keepNext/>
              <w:keepLines/>
              <w:jc w:val="left"/>
              <w:rPr>
                <w:lang w:eastAsia="ja-JP"/>
              </w:rPr>
            </w:pPr>
            <w:r w:rsidRPr="00E55710">
              <w:rPr>
                <w:lang w:eastAsia="ja-JP"/>
              </w:rPr>
              <w:t>Jusqu</w:t>
            </w:r>
            <w:r>
              <w:rPr>
                <w:lang w:eastAsia="ja-JP"/>
              </w:rPr>
              <w:t>'</w:t>
            </w:r>
            <w:r w:rsidRPr="00E55710">
              <w:rPr>
                <w:lang w:eastAsia="ja-JP"/>
              </w:rPr>
              <w:t>à 97,9 Mbit/s pour 20 MHz; 75,4 Mbit/</w:t>
            </w:r>
            <w:r>
              <w:rPr>
                <w:lang w:eastAsia="ja-JP"/>
              </w:rPr>
              <w:t>s pour 15 MHz; 48,9 Mbit/s pour </w:t>
            </w:r>
            <w:r w:rsidRPr="00E55710">
              <w:rPr>
                <w:lang w:eastAsia="ja-JP"/>
              </w:rPr>
              <w:t>10 MHz; 24,5 Mbit/s pour 5 MHz.</w:t>
            </w:r>
          </w:p>
          <w:p w14:paraId="757EB32E" w14:textId="77777777" w:rsidR="000E1797" w:rsidRPr="00E55710" w:rsidRDefault="000E1797" w:rsidP="00F74AD4">
            <w:pPr>
              <w:pStyle w:val="Tabletext"/>
              <w:keepNext/>
              <w:keepLines/>
              <w:jc w:val="left"/>
              <w:rPr>
                <w:lang w:eastAsia="ja-JP"/>
              </w:rPr>
            </w:pPr>
            <w:r w:rsidRPr="00E55710">
              <w:rPr>
                <w:lang w:eastAsia="ja-JP"/>
              </w:rPr>
              <w:t xml:space="preserve">Liaison descendante avec deux couches: </w:t>
            </w:r>
          </w:p>
          <w:p w14:paraId="18ACD73C" w14:textId="77777777" w:rsidR="000E1797" w:rsidRPr="00E55710" w:rsidRDefault="000E1797" w:rsidP="00F74AD4">
            <w:pPr>
              <w:pStyle w:val="Tabletext"/>
              <w:keepNext/>
              <w:keepLines/>
              <w:jc w:val="left"/>
              <w:rPr>
                <w:lang w:eastAsia="ja-JP"/>
              </w:rPr>
            </w:pPr>
            <w:r w:rsidRPr="00E55710">
              <w:rPr>
                <w:lang w:eastAsia="ja-JP"/>
              </w:rPr>
              <w:t>Jusqu</w:t>
            </w:r>
            <w:r>
              <w:rPr>
                <w:lang w:eastAsia="ja-JP"/>
              </w:rPr>
              <w:t>'</w:t>
            </w:r>
            <w:r w:rsidRPr="00E55710">
              <w:rPr>
                <w:lang w:eastAsia="ja-JP"/>
              </w:rPr>
              <w:t>à 195,8 Mbit/s pour 20 MHz; 149,8 Mbit/s pour 15 MHz; 97,9 Mbit/s pour 10 MHz; 48,9 Mbit/s pour 5 MHz.</w:t>
            </w:r>
          </w:p>
          <w:p w14:paraId="39C9E573" w14:textId="77777777" w:rsidR="000E1797" w:rsidRPr="00E55710" w:rsidRDefault="000E1797" w:rsidP="00F74AD4">
            <w:pPr>
              <w:pStyle w:val="Tabletext"/>
              <w:keepNext/>
              <w:keepLines/>
              <w:jc w:val="left"/>
              <w:rPr>
                <w:lang w:eastAsia="ja-JP"/>
              </w:rPr>
            </w:pPr>
            <w:r w:rsidRPr="00E55710">
              <w:rPr>
                <w:lang w:eastAsia="ja-JP"/>
              </w:rPr>
              <w:t>Mode radiodiffusion:</w:t>
            </w:r>
          </w:p>
          <w:p w14:paraId="11743FA7" w14:textId="77777777" w:rsidR="000E1797" w:rsidRPr="00E55710" w:rsidRDefault="000E1797" w:rsidP="00F74AD4">
            <w:pPr>
              <w:pStyle w:val="Tabletext"/>
              <w:keepNext/>
              <w:keepLines/>
              <w:jc w:val="left"/>
              <w:rPr>
                <w:lang w:eastAsia="ja-JP"/>
              </w:rPr>
            </w:pPr>
            <w:r w:rsidRPr="00E55710">
              <w:rPr>
                <w:lang w:eastAsia="ja-JP"/>
              </w:rPr>
              <w:t>Maximum 60% du mode unidiffusion.</w:t>
            </w:r>
          </w:p>
        </w:tc>
      </w:tr>
      <w:tr w:rsidR="000E1797" w:rsidRPr="00E55710" w14:paraId="3B203F0D" w14:textId="77777777" w:rsidTr="00F100F4">
        <w:tc>
          <w:tcPr>
            <w:tcW w:w="2320" w:type="dxa"/>
            <w:tcBorders>
              <w:top w:val="single" w:sz="4" w:space="0" w:color="auto"/>
              <w:left w:val="single" w:sz="4" w:space="0" w:color="auto"/>
              <w:bottom w:val="single" w:sz="4" w:space="0" w:color="auto"/>
              <w:right w:val="single" w:sz="4" w:space="0" w:color="auto"/>
            </w:tcBorders>
            <w:shd w:val="clear" w:color="auto" w:fill="auto"/>
          </w:tcPr>
          <w:p w14:paraId="18902D19" w14:textId="6AF16733" w:rsidR="000E1797" w:rsidRPr="00E55710" w:rsidRDefault="000E1797" w:rsidP="00F74AD4">
            <w:pPr>
              <w:pStyle w:val="Tabletext"/>
              <w:keepNext/>
              <w:keepLines/>
              <w:jc w:val="left"/>
              <w:rPr>
                <w:rFonts w:asciiTheme="majorBidi" w:hAnsiTheme="majorBidi" w:cstheme="majorBidi"/>
                <w:szCs w:val="22"/>
                <w:lang w:eastAsia="ja-JP"/>
              </w:rPr>
            </w:pPr>
            <w:r w:rsidRPr="00E55710">
              <w:rPr>
                <w:rFonts w:asciiTheme="majorBidi" w:hAnsiTheme="majorBidi" w:cstheme="majorBidi"/>
                <w:szCs w:val="22"/>
              </w:rPr>
              <w:t>Commande d</w:t>
            </w:r>
            <w:r>
              <w:rPr>
                <w:rFonts w:asciiTheme="majorBidi" w:hAnsiTheme="majorBidi" w:cstheme="majorBidi"/>
                <w:szCs w:val="22"/>
              </w:rPr>
              <w:t>'</w:t>
            </w:r>
            <w:r w:rsidRPr="00E55710">
              <w:rPr>
                <w:rFonts w:asciiTheme="majorBidi" w:hAnsiTheme="majorBidi" w:cstheme="majorBidi"/>
                <w:szCs w:val="22"/>
              </w:rPr>
              <w:t>accès au support</w:t>
            </w:r>
          </w:p>
        </w:tc>
        <w:tc>
          <w:tcPr>
            <w:tcW w:w="3344" w:type="dxa"/>
            <w:tcBorders>
              <w:top w:val="single" w:sz="4" w:space="0" w:color="auto"/>
              <w:left w:val="single" w:sz="4" w:space="0" w:color="auto"/>
              <w:bottom w:val="single" w:sz="4" w:space="0" w:color="auto"/>
              <w:right w:val="single" w:sz="4" w:space="0" w:color="auto"/>
            </w:tcBorders>
            <w:shd w:val="clear" w:color="auto" w:fill="auto"/>
          </w:tcPr>
          <w:p w14:paraId="6E1EE9D4" w14:textId="77777777" w:rsidR="000E1797" w:rsidRPr="00E55710" w:rsidRDefault="000E1797" w:rsidP="00F74AD4">
            <w:pPr>
              <w:pStyle w:val="Tabletext"/>
              <w:keepNext/>
              <w:keepLines/>
              <w:jc w:val="left"/>
              <w:rPr>
                <w:lang w:eastAsia="ja-JP"/>
              </w:rPr>
            </w:pPr>
            <w:r w:rsidRPr="00E55710">
              <w:rPr>
                <w:lang w:eastAsia="ja-JP"/>
              </w:rPr>
              <w:t>Pour le Mode</w:t>
            </w:r>
            <w:r>
              <w:rPr>
                <w:lang w:eastAsia="ja-JP"/>
              </w:rPr>
              <w:t xml:space="preserve"> </w:t>
            </w:r>
            <w:r w:rsidRPr="00E55710">
              <w:rPr>
                <w:lang w:eastAsia="ja-JP"/>
              </w:rPr>
              <w:t>4: détection avec une transmission semi-permanente, sélection aléatoire.</w:t>
            </w:r>
          </w:p>
          <w:p w14:paraId="32FD4A60" w14:textId="77777777" w:rsidR="000E1797" w:rsidRPr="00E55710" w:rsidRDefault="000E1797" w:rsidP="00F74AD4">
            <w:pPr>
              <w:pStyle w:val="Tabletext"/>
              <w:keepNext/>
              <w:keepLines/>
              <w:jc w:val="left"/>
              <w:rPr>
                <w:lang w:eastAsia="ja-JP"/>
              </w:rPr>
            </w:pPr>
            <w:r w:rsidRPr="00E55710">
              <w:rPr>
                <w:lang w:eastAsia="ja-JP"/>
              </w:rPr>
              <w:t>Pour le Mode</w:t>
            </w:r>
            <w:r>
              <w:rPr>
                <w:lang w:eastAsia="ja-JP"/>
              </w:rPr>
              <w:t xml:space="preserve"> </w:t>
            </w:r>
            <w:r w:rsidRPr="00E55710">
              <w:rPr>
                <w:lang w:eastAsia="ja-JP"/>
              </w:rPr>
              <w:t>3: programmation du nœud eNB.</w:t>
            </w:r>
          </w:p>
        </w:tc>
        <w:tc>
          <w:tcPr>
            <w:tcW w:w="3975" w:type="dxa"/>
            <w:tcBorders>
              <w:top w:val="single" w:sz="4" w:space="0" w:color="auto"/>
              <w:left w:val="single" w:sz="4" w:space="0" w:color="auto"/>
              <w:bottom w:val="single" w:sz="4" w:space="0" w:color="auto"/>
              <w:right w:val="single" w:sz="4" w:space="0" w:color="auto"/>
            </w:tcBorders>
          </w:tcPr>
          <w:p w14:paraId="3A1B0F21" w14:textId="77777777" w:rsidR="000E1797" w:rsidRPr="00E55710" w:rsidRDefault="000E1797" w:rsidP="00F74AD4">
            <w:pPr>
              <w:pStyle w:val="Tabletext"/>
              <w:keepNext/>
              <w:keepLines/>
              <w:jc w:val="left"/>
              <w:rPr>
                <w:lang w:eastAsia="ja-JP"/>
              </w:rPr>
            </w:pPr>
            <w:r w:rsidRPr="00E55710">
              <w:rPr>
                <w:lang w:eastAsia="ja-JP"/>
              </w:rPr>
              <w:t>Programmation du nœud eNB</w:t>
            </w:r>
          </w:p>
        </w:tc>
      </w:tr>
      <w:tr w:rsidR="000E1797" w:rsidRPr="00E55710" w14:paraId="17516BE3" w14:textId="77777777" w:rsidTr="00F100F4">
        <w:tc>
          <w:tcPr>
            <w:tcW w:w="2320" w:type="dxa"/>
            <w:tcBorders>
              <w:top w:val="single" w:sz="4" w:space="0" w:color="auto"/>
              <w:left w:val="single" w:sz="4" w:space="0" w:color="auto"/>
              <w:bottom w:val="single" w:sz="4" w:space="0" w:color="auto"/>
              <w:right w:val="single" w:sz="4" w:space="0" w:color="auto"/>
            </w:tcBorders>
            <w:shd w:val="clear" w:color="auto" w:fill="auto"/>
          </w:tcPr>
          <w:p w14:paraId="5F1FBC4C" w14:textId="77777777" w:rsidR="000E1797" w:rsidRPr="00E55710" w:rsidRDefault="000E1797" w:rsidP="00F74AD4">
            <w:pPr>
              <w:pStyle w:val="Tabletext"/>
              <w:keepNext/>
              <w:keepLines/>
              <w:jc w:val="left"/>
              <w:rPr>
                <w:rFonts w:asciiTheme="majorBidi" w:hAnsiTheme="majorBidi" w:cstheme="majorBidi"/>
                <w:szCs w:val="22"/>
                <w:lang w:eastAsia="ja-JP"/>
              </w:rPr>
            </w:pPr>
            <w:r w:rsidRPr="00E55710">
              <w:rPr>
                <w:rFonts w:asciiTheme="majorBidi" w:hAnsiTheme="majorBidi" w:cstheme="majorBidi"/>
                <w:szCs w:val="22"/>
                <w:lang w:eastAsia="ja-JP"/>
              </w:rPr>
              <w:t>Méthode duplex</w:t>
            </w:r>
          </w:p>
        </w:tc>
        <w:tc>
          <w:tcPr>
            <w:tcW w:w="3344" w:type="dxa"/>
            <w:tcBorders>
              <w:top w:val="single" w:sz="4" w:space="0" w:color="auto"/>
              <w:left w:val="single" w:sz="4" w:space="0" w:color="auto"/>
              <w:bottom w:val="single" w:sz="4" w:space="0" w:color="auto"/>
              <w:right w:val="single" w:sz="4" w:space="0" w:color="auto"/>
            </w:tcBorders>
            <w:shd w:val="clear" w:color="auto" w:fill="auto"/>
          </w:tcPr>
          <w:p w14:paraId="5F87A2FF" w14:textId="77777777" w:rsidR="000E1797" w:rsidRPr="00E55710" w:rsidRDefault="000E1797" w:rsidP="00F74AD4">
            <w:pPr>
              <w:pStyle w:val="Tabletext"/>
              <w:keepNext/>
              <w:keepLines/>
              <w:jc w:val="left"/>
              <w:rPr>
                <w:lang w:eastAsia="ja-JP"/>
              </w:rPr>
            </w:pPr>
            <w:r w:rsidRPr="00E55710">
              <w:rPr>
                <w:lang w:eastAsia="ja-JP"/>
              </w:rPr>
              <w:t>DRT</w:t>
            </w:r>
          </w:p>
        </w:tc>
        <w:tc>
          <w:tcPr>
            <w:tcW w:w="3975" w:type="dxa"/>
            <w:tcBorders>
              <w:top w:val="single" w:sz="4" w:space="0" w:color="auto"/>
              <w:left w:val="single" w:sz="4" w:space="0" w:color="auto"/>
              <w:bottom w:val="single" w:sz="4" w:space="0" w:color="auto"/>
              <w:right w:val="single" w:sz="4" w:space="0" w:color="auto"/>
            </w:tcBorders>
          </w:tcPr>
          <w:p w14:paraId="71850659" w14:textId="77777777" w:rsidR="000E1797" w:rsidRPr="00E55710" w:rsidRDefault="000E1797" w:rsidP="00F74AD4">
            <w:pPr>
              <w:pStyle w:val="Tabletext"/>
              <w:keepNext/>
              <w:keepLines/>
              <w:jc w:val="left"/>
              <w:rPr>
                <w:lang w:eastAsia="ja-JP"/>
              </w:rPr>
            </w:pPr>
            <w:r w:rsidRPr="00E55710">
              <w:rPr>
                <w:lang w:eastAsia="ja-JP"/>
              </w:rPr>
              <w:t>DRT/DRF</w:t>
            </w:r>
          </w:p>
        </w:tc>
      </w:tr>
      <w:tr w:rsidR="000E1797" w:rsidRPr="00E55710" w14:paraId="25B8798E" w14:textId="77777777" w:rsidTr="00F100F4">
        <w:tc>
          <w:tcPr>
            <w:tcW w:w="2320" w:type="dxa"/>
            <w:tcBorders>
              <w:top w:val="single" w:sz="4" w:space="0" w:color="auto"/>
              <w:left w:val="single" w:sz="4" w:space="0" w:color="auto"/>
              <w:bottom w:val="single" w:sz="4" w:space="0" w:color="auto"/>
              <w:right w:val="single" w:sz="4" w:space="0" w:color="auto"/>
            </w:tcBorders>
            <w:shd w:val="clear" w:color="auto" w:fill="auto"/>
          </w:tcPr>
          <w:p w14:paraId="29A49824" w14:textId="77777777" w:rsidR="000E1797" w:rsidRPr="00E55710" w:rsidRDefault="000E1797" w:rsidP="00F74AD4">
            <w:pPr>
              <w:pStyle w:val="Tabletext"/>
              <w:keepNext/>
              <w:keepLines/>
              <w:jc w:val="left"/>
              <w:rPr>
                <w:rFonts w:asciiTheme="majorBidi" w:hAnsiTheme="majorBidi" w:cstheme="majorBidi"/>
                <w:szCs w:val="22"/>
                <w:lang w:eastAsia="ja-JP"/>
              </w:rPr>
            </w:pPr>
            <w:r w:rsidRPr="00E55710">
              <w:rPr>
                <w:lang w:eastAsia="ja-JP"/>
              </w:rPr>
              <w:t>Multiplexage des ressources dans l</w:t>
            </w:r>
            <w:r>
              <w:rPr>
                <w:lang w:eastAsia="ja-JP"/>
              </w:rPr>
              <w:t>'</w:t>
            </w:r>
            <w:r w:rsidRPr="00E55710">
              <w:rPr>
                <w:lang w:eastAsia="ja-JP"/>
              </w:rPr>
              <w:t>ensemble des équipements UE</w:t>
            </w:r>
          </w:p>
        </w:tc>
        <w:tc>
          <w:tcPr>
            <w:tcW w:w="3344" w:type="dxa"/>
            <w:tcBorders>
              <w:top w:val="single" w:sz="4" w:space="0" w:color="auto"/>
              <w:left w:val="single" w:sz="4" w:space="0" w:color="auto"/>
              <w:bottom w:val="single" w:sz="4" w:space="0" w:color="auto"/>
              <w:right w:val="single" w:sz="4" w:space="0" w:color="auto"/>
            </w:tcBorders>
            <w:shd w:val="clear" w:color="auto" w:fill="auto"/>
          </w:tcPr>
          <w:p w14:paraId="2A6D6B28" w14:textId="77777777" w:rsidR="000E1797" w:rsidRPr="00E55710" w:rsidRDefault="000E1797" w:rsidP="00F74AD4">
            <w:pPr>
              <w:pStyle w:val="Tabletext"/>
              <w:keepNext/>
              <w:keepLines/>
              <w:jc w:val="left"/>
              <w:rPr>
                <w:lang w:eastAsia="ja-JP"/>
              </w:rPr>
            </w:pPr>
            <w:r w:rsidRPr="00E55710">
              <w:rPr>
                <w:color w:val="000000"/>
              </w:rPr>
              <w:t>Multiplexage par répartition en fréquence</w:t>
            </w:r>
            <w:r w:rsidRPr="00E55710">
              <w:rPr>
                <w:lang w:eastAsia="ja-JP"/>
              </w:rPr>
              <w:t xml:space="preserve"> (MRF) et multiplexage par répartition dans le temps (MRT)</w:t>
            </w:r>
          </w:p>
        </w:tc>
        <w:tc>
          <w:tcPr>
            <w:tcW w:w="3975" w:type="dxa"/>
            <w:tcBorders>
              <w:top w:val="single" w:sz="4" w:space="0" w:color="auto"/>
              <w:left w:val="single" w:sz="4" w:space="0" w:color="auto"/>
              <w:bottom w:val="single" w:sz="4" w:space="0" w:color="auto"/>
              <w:right w:val="single" w:sz="4" w:space="0" w:color="auto"/>
            </w:tcBorders>
          </w:tcPr>
          <w:p w14:paraId="42B49B59" w14:textId="77777777" w:rsidR="000E1797" w:rsidRPr="00E55710" w:rsidRDefault="000E1797" w:rsidP="00F74AD4">
            <w:pPr>
              <w:pStyle w:val="Tabletext"/>
              <w:keepNext/>
              <w:keepLines/>
              <w:jc w:val="left"/>
              <w:rPr>
                <w:lang w:eastAsia="ja-JP"/>
              </w:rPr>
            </w:pPr>
            <w:r w:rsidRPr="00E55710">
              <w:rPr>
                <w:lang w:eastAsia="ja-JP"/>
              </w:rPr>
              <w:t>MRF et MRT</w:t>
            </w:r>
          </w:p>
        </w:tc>
      </w:tr>
      <w:tr w:rsidR="000E1797" w:rsidRPr="00E55710" w14:paraId="517FBCF2" w14:textId="77777777" w:rsidTr="00F100F4">
        <w:tc>
          <w:tcPr>
            <w:tcW w:w="2320" w:type="dxa"/>
            <w:tcBorders>
              <w:top w:val="single" w:sz="4" w:space="0" w:color="auto"/>
              <w:left w:val="single" w:sz="4" w:space="0" w:color="auto"/>
              <w:bottom w:val="single" w:sz="4" w:space="0" w:color="auto"/>
              <w:right w:val="single" w:sz="4" w:space="0" w:color="auto"/>
            </w:tcBorders>
            <w:shd w:val="clear" w:color="auto" w:fill="auto"/>
          </w:tcPr>
          <w:p w14:paraId="311BF65B" w14:textId="77777777" w:rsidR="000E1797" w:rsidRPr="00E55710" w:rsidRDefault="000E1797" w:rsidP="00F74AD4">
            <w:pPr>
              <w:pStyle w:val="Tabletext"/>
              <w:keepNext/>
              <w:keepLines/>
              <w:jc w:val="left"/>
              <w:rPr>
                <w:rFonts w:asciiTheme="majorBidi" w:hAnsiTheme="majorBidi" w:cstheme="majorBidi"/>
                <w:szCs w:val="22"/>
                <w:lang w:eastAsia="ja-JP"/>
              </w:rPr>
            </w:pPr>
            <w:r w:rsidRPr="00E55710">
              <w:rPr>
                <w:lang w:eastAsia="ja-JP"/>
              </w:rPr>
              <w:t xml:space="preserve">Retransmission </w:t>
            </w:r>
          </w:p>
        </w:tc>
        <w:tc>
          <w:tcPr>
            <w:tcW w:w="3344" w:type="dxa"/>
            <w:tcBorders>
              <w:top w:val="single" w:sz="4" w:space="0" w:color="auto"/>
              <w:left w:val="single" w:sz="4" w:space="0" w:color="auto"/>
              <w:bottom w:val="single" w:sz="4" w:space="0" w:color="auto"/>
              <w:right w:val="single" w:sz="4" w:space="0" w:color="auto"/>
            </w:tcBorders>
            <w:shd w:val="clear" w:color="auto" w:fill="auto"/>
          </w:tcPr>
          <w:p w14:paraId="18C6DCA0" w14:textId="77777777" w:rsidR="000E1797" w:rsidRPr="00E55710" w:rsidRDefault="000E1797" w:rsidP="00F74AD4">
            <w:pPr>
              <w:pStyle w:val="Tabletext"/>
              <w:keepNext/>
              <w:keepLines/>
              <w:jc w:val="left"/>
              <w:rPr>
                <w:lang w:eastAsia="ja-JP"/>
              </w:rPr>
            </w:pPr>
            <w:r w:rsidRPr="00E55710">
              <w:rPr>
                <w:color w:val="000000"/>
              </w:rPr>
              <w:t xml:space="preserve">Demande de répétition automatique hybride </w:t>
            </w:r>
            <w:r w:rsidRPr="00E55710">
              <w:rPr>
                <w:lang w:eastAsia="ja-JP"/>
              </w:rPr>
              <w:t xml:space="preserve">(HARQ) </w:t>
            </w:r>
          </w:p>
        </w:tc>
        <w:tc>
          <w:tcPr>
            <w:tcW w:w="3975" w:type="dxa"/>
            <w:tcBorders>
              <w:top w:val="single" w:sz="4" w:space="0" w:color="auto"/>
              <w:left w:val="single" w:sz="4" w:space="0" w:color="auto"/>
              <w:bottom w:val="single" w:sz="4" w:space="0" w:color="auto"/>
              <w:right w:val="single" w:sz="4" w:space="0" w:color="auto"/>
            </w:tcBorders>
          </w:tcPr>
          <w:p w14:paraId="200A9841" w14:textId="77777777" w:rsidR="000E1797" w:rsidRPr="00E55710" w:rsidRDefault="000E1797" w:rsidP="00F74AD4">
            <w:pPr>
              <w:pStyle w:val="Tabletext"/>
              <w:keepNext/>
              <w:keepLines/>
              <w:jc w:val="left"/>
              <w:rPr>
                <w:lang w:eastAsia="ja-JP"/>
              </w:rPr>
            </w:pPr>
            <w:r w:rsidRPr="00E55710">
              <w:rPr>
                <w:lang w:eastAsia="ja-JP"/>
              </w:rPr>
              <w:t>HARQ</w:t>
            </w:r>
          </w:p>
        </w:tc>
      </w:tr>
    </w:tbl>
    <w:p w14:paraId="1F4C946D" w14:textId="77777777" w:rsidR="00F100F4" w:rsidRPr="00693ED4" w:rsidRDefault="00F100F4" w:rsidP="00F100F4">
      <w:pPr>
        <w:pStyle w:val="Tablefin"/>
      </w:pPr>
    </w:p>
    <w:p w14:paraId="2C8066C2" w14:textId="1A8172B5" w:rsidR="000E1797" w:rsidRDefault="000E1797" w:rsidP="000E1797"/>
    <w:p w14:paraId="731A5B33" w14:textId="77777777" w:rsidR="00F100F4" w:rsidRDefault="00F100F4" w:rsidP="000E1797"/>
    <w:p w14:paraId="05B986C9" w14:textId="77777777" w:rsidR="000E1797" w:rsidRPr="00E55710" w:rsidRDefault="000E1797" w:rsidP="00F100F4">
      <w:pPr>
        <w:pStyle w:val="AnnexNoTitle"/>
      </w:pPr>
      <w:r w:rsidRPr="00F100F4">
        <w:t>Annexe</w:t>
      </w:r>
      <w:r w:rsidRPr="00E55710">
        <w:t xml:space="preserve"> 7</w:t>
      </w:r>
      <w:r w:rsidRPr="00E55710">
        <w:br/>
      </w:r>
      <w:r w:rsidRPr="00E55710">
        <w:br/>
        <w:t>Spécifications techniques du 3GPP</w:t>
      </w:r>
    </w:p>
    <w:p w14:paraId="39748C42" w14:textId="77777777" w:rsidR="000E1797" w:rsidRPr="00E55710" w:rsidRDefault="000E1797" w:rsidP="00F100F4">
      <w:pPr>
        <w:pStyle w:val="Normalaftertitle"/>
        <w:rPr>
          <w:lang w:eastAsia="ko-KR"/>
        </w:rPr>
      </w:pPr>
      <w:r w:rsidRPr="00E55710">
        <w:rPr>
          <w:lang w:eastAsia="ko-KR"/>
        </w:rPr>
        <w:t>En ce qui concerne les systèmes de transport intelligents, le 3GPP a élaboré ses propres spécifications techniques pour les communications de véhicule à tout autre élément (V2X), y compris les communications de véhicule à véhicule (V2V), de véhicule à infrastructure (V2I), de véhicule à piéton (V2P) et de véhicule à réseau (V2N), dans le cadre des spécifications de la Version 14 sur l</w:t>
      </w:r>
      <w:r>
        <w:rPr>
          <w:lang w:eastAsia="ko-KR"/>
        </w:rPr>
        <w:t>'</w:t>
      </w:r>
      <w:r w:rsidRPr="00E55710">
        <w:rPr>
          <w:lang w:eastAsia="ko-KR"/>
        </w:rPr>
        <w:t>évolution à long terme (LTE). Les spécifications techniques du 3GPP pour les communications V2X s</w:t>
      </w:r>
      <w:r>
        <w:rPr>
          <w:lang w:eastAsia="ko-KR"/>
        </w:rPr>
        <w:t>'</w:t>
      </w:r>
      <w:r w:rsidRPr="00E55710">
        <w:rPr>
          <w:lang w:eastAsia="ko-KR"/>
        </w:rPr>
        <w:t>appliquent aux signaux/canaux de couche physique, aux protocoles d</w:t>
      </w:r>
      <w:r>
        <w:rPr>
          <w:lang w:eastAsia="ko-KR"/>
        </w:rPr>
        <w:t>'</w:t>
      </w:r>
      <w:r w:rsidRPr="00E55710">
        <w:rPr>
          <w:lang w:eastAsia="ko-KR"/>
        </w:rPr>
        <w:t>accès au support et de gestion des ressources radioélectriques, au réseau d</w:t>
      </w:r>
      <w:r>
        <w:rPr>
          <w:lang w:eastAsia="ko-KR"/>
        </w:rPr>
        <w:t>'</w:t>
      </w:r>
      <w:r w:rsidRPr="00E55710">
        <w:rPr>
          <w:lang w:eastAsia="ko-KR"/>
        </w:rPr>
        <w:t>accès radioélectrique, aux protocoles de réseau central et d</w:t>
      </w:r>
      <w:r>
        <w:rPr>
          <w:lang w:eastAsia="ko-KR"/>
        </w:rPr>
        <w:t>'</w:t>
      </w:r>
      <w:r w:rsidRPr="00E55710">
        <w:rPr>
          <w:lang w:eastAsia="ko-KR"/>
        </w:rPr>
        <w:t>équipement d</w:t>
      </w:r>
      <w:r>
        <w:rPr>
          <w:lang w:eastAsia="ko-KR"/>
        </w:rPr>
        <w:t>'</w:t>
      </w:r>
      <w:r w:rsidRPr="00E55710">
        <w:rPr>
          <w:lang w:eastAsia="ko-KR"/>
        </w:rPr>
        <w:t>utilisateur (UE), à la sécurité, aux cas d</w:t>
      </w:r>
      <w:r>
        <w:rPr>
          <w:lang w:eastAsia="ko-KR"/>
        </w:rPr>
        <w:t>'</w:t>
      </w:r>
      <w:r w:rsidRPr="00E55710">
        <w:rPr>
          <w:lang w:eastAsia="ko-KR"/>
        </w:rPr>
        <w:t>utilisation et aux exigences applicables au service, ainsi qu</w:t>
      </w:r>
      <w:r>
        <w:rPr>
          <w:lang w:eastAsia="ko-KR"/>
        </w:rPr>
        <w:t>'</w:t>
      </w:r>
      <w:r w:rsidRPr="00E55710">
        <w:rPr>
          <w:lang w:eastAsia="ko-KR"/>
        </w:rPr>
        <w:t>aux exigences associées au bon fonctionnement des dispositifs.</w:t>
      </w:r>
    </w:p>
    <w:p w14:paraId="4735A581" w14:textId="77777777" w:rsidR="000E1797" w:rsidRPr="00E55710" w:rsidRDefault="000E1797" w:rsidP="000E1797">
      <w:pPr>
        <w:rPr>
          <w:lang w:eastAsia="zh-CN"/>
        </w:rPr>
      </w:pPr>
      <w:r w:rsidRPr="00E55710">
        <w:rPr>
          <w:lang w:eastAsia="ko-KR"/>
        </w:rPr>
        <w:t>Les spécifications techniques du 3GPP prennent en charge deux interfaces différentes pour les communications V2X. Premièrement, l</w:t>
      </w:r>
      <w:r>
        <w:rPr>
          <w:lang w:eastAsia="ko-KR"/>
        </w:rPr>
        <w:t>'</w:t>
      </w:r>
      <w:r w:rsidRPr="00E55710">
        <w:rPr>
          <w:lang w:eastAsia="ko-KR"/>
        </w:rPr>
        <w:t>interface Uu, qui assure la communication entre le réseau cellulaire, l</w:t>
      </w:r>
      <w:r>
        <w:rPr>
          <w:lang w:eastAsia="ko-KR"/>
        </w:rPr>
        <w:t>'</w:t>
      </w:r>
      <w:r w:rsidRPr="00E55710">
        <w:rPr>
          <w:lang w:eastAsia="ko-KR"/>
        </w:rPr>
        <w:t>infrastructure routière, les piétons et les véhicules, en utilisant une liaison montante et une liaison descendante via un nœud eNB. Deuxièmement, l</w:t>
      </w:r>
      <w:r>
        <w:rPr>
          <w:lang w:eastAsia="ko-KR"/>
        </w:rPr>
        <w:t>'</w:t>
      </w:r>
      <w:r w:rsidRPr="00E55710">
        <w:rPr>
          <w:lang w:eastAsia="ko-KR"/>
        </w:rPr>
        <w:t>interface PC5, qui a été mise au point afin de permettre la communication directe entre les véhicules et l</w:t>
      </w:r>
      <w:r>
        <w:rPr>
          <w:lang w:eastAsia="ko-KR"/>
        </w:rPr>
        <w:t>'</w:t>
      </w:r>
      <w:r w:rsidRPr="00E55710">
        <w:rPr>
          <w:lang w:eastAsia="ko-KR"/>
        </w:rPr>
        <w:t>infrastructure routière. L</w:t>
      </w:r>
      <w:r>
        <w:rPr>
          <w:lang w:eastAsia="ko-KR"/>
        </w:rPr>
        <w:t>'</w:t>
      </w:r>
      <w:r w:rsidRPr="00E55710">
        <w:rPr>
          <w:lang w:eastAsia="ko-KR"/>
        </w:rPr>
        <w:t>interface Uu utilise toujours la programmation centralisée, ce qui signifie que la station de base (nœud eNB) commande l</w:t>
      </w:r>
      <w:r>
        <w:rPr>
          <w:lang w:eastAsia="ko-KR"/>
        </w:rPr>
        <w:t>'</w:t>
      </w:r>
      <w:r w:rsidRPr="00E55710">
        <w:rPr>
          <w:lang w:eastAsia="ko-KR"/>
        </w:rPr>
        <w:t>accès au support et la gestion des ressources radioélectriques. L</w:t>
      </w:r>
      <w:r>
        <w:rPr>
          <w:lang w:eastAsia="ko-KR"/>
        </w:rPr>
        <w:t>'</w:t>
      </w:r>
      <w:r w:rsidRPr="00E55710">
        <w:rPr>
          <w:lang w:eastAsia="ko-KR"/>
        </w:rPr>
        <w:t>interface PC5 prend en charge deux options pour la programmation: une option de programmation centralisée, semblable à celle utilisée pour l</w:t>
      </w:r>
      <w:r>
        <w:rPr>
          <w:lang w:eastAsia="ko-KR"/>
        </w:rPr>
        <w:t>'</w:t>
      </w:r>
      <w:r w:rsidRPr="00E55710">
        <w:rPr>
          <w:lang w:eastAsia="ko-KR"/>
        </w:rPr>
        <w:t>interface Uu, et une option de programmation répartie, suivant laquelle chaque véhicule décide lui-même du moment opportun et des ressources radioélectriques à utiliser pour ses transmissions. Il convient de noter que l</w:t>
      </w:r>
      <w:r>
        <w:rPr>
          <w:lang w:eastAsia="ko-KR"/>
        </w:rPr>
        <w:t>'</w:t>
      </w:r>
      <w:r w:rsidRPr="00E55710">
        <w:rPr>
          <w:lang w:eastAsia="ko-KR"/>
        </w:rPr>
        <w:t>interface PC5 de programmation répartie fonctionne à la fois à l</w:t>
      </w:r>
      <w:r>
        <w:rPr>
          <w:lang w:eastAsia="ko-KR"/>
        </w:rPr>
        <w:t>'</w:t>
      </w:r>
      <w:r w:rsidRPr="00E55710">
        <w:rPr>
          <w:lang w:eastAsia="ko-KR"/>
        </w:rPr>
        <w:t>intérieur et à l</w:t>
      </w:r>
      <w:r>
        <w:rPr>
          <w:lang w:eastAsia="ko-KR"/>
        </w:rPr>
        <w:t>'</w:t>
      </w:r>
      <w:r w:rsidRPr="00E55710">
        <w:rPr>
          <w:lang w:eastAsia="ko-KR"/>
        </w:rPr>
        <w:t>extérieur des zones de couverture cellulaire et qu</w:t>
      </w:r>
      <w:r>
        <w:rPr>
          <w:lang w:eastAsia="ko-KR"/>
        </w:rPr>
        <w:t>'</w:t>
      </w:r>
      <w:r w:rsidRPr="00E55710">
        <w:rPr>
          <w:lang w:eastAsia="ko-KR"/>
        </w:rPr>
        <w:t>elle ne nécessite pas l</w:t>
      </w:r>
      <w:r>
        <w:rPr>
          <w:lang w:eastAsia="ko-KR"/>
        </w:rPr>
        <w:t>'</w:t>
      </w:r>
      <w:r w:rsidRPr="00E55710">
        <w:rPr>
          <w:lang w:eastAsia="ko-KR"/>
        </w:rPr>
        <w:t>appui des opérateurs de réseau cellulaire. Si l</w:t>
      </w:r>
      <w:r>
        <w:rPr>
          <w:lang w:eastAsia="ko-KR"/>
        </w:rPr>
        <w:t>'</w:t>
      </w:r>
      <w:r w:rsidRPr="00E55710">
        <w:rPr>
          <w:lang w:eastAsia="ko-KR"/>
        </w:rPr>
        <w:t>interface PC5 ne prend en charge que les transmissions de radiodiffusion, l</w:t>
      </w:r>
      <w:r>
        <w:rPr>
          <w:lang w:eastAsia="ko-KR"/>
        </w:rPr>
        <w:t>'</w:t>
      </w:r>
      <w:r w:rsidRPr="00E55710">
        <w:rPr>
          <w:lang w:eastAsia="ko-KR"/>
        </w:rPr>
        <w:t>interface Uu prend en charge les transmissions d</w:t>
      </w:r>
      <w:r>
        <w:rPr>
          <w:lang w:eastAsia="ko-KR"/>
        </w:rPr>
        <w:t>'</w:t>
      </w:r>
      <w:r w:rsidRPr="00E55710">
        <w:rPr>
          <w:lang w:eastAsia="ko-KR"/>
        </w:rPr>
        <w:t xml:space="preserve">unidiffusion, de multidiffusion et de radiodiffusion. </w:t>
      </w:r>
    </w:p>
    <w:p w14:paraId="701B246C" w14:textId="77777777" w:rsidR="000E1797" w:rsidRPr="00E55710" w:rsidRDefault="000E1797" w:rsidP="000E1797">
      <w:pPr>
        <w:rPr>
          <w:lang w:eastAsia="ko-KR"/>
        </w:rPr>
      </w:pPr>
      <w:r w:rsidRPr="00E55710">
        <w:rPr>
          <w:rFonts w:eastAsia="MS Mincho"/>
        </w:rPr>
        <w:t>La liaison descendante LTE utilise l</w:t>
      </w:r>
      <w:r>
        <w:rPr>
          <w:rFonts w:eastAsia="MS Mincho"/>
        </w:rPr>
        <w:t>'</w:t>
      </w:r>
      <w:r w:rsidRPr="00E55710">
        <w:rPr>
          <w:rFonts w:eastAsia="MS Mincho"/>
        </w:rPr>
        <w:t>accès multiple par répartition orthogonale de la fréquence (AMROF) et la liaison montante LTE ainsi que l</w:t>
      </w:r>
      <w:r>
        <w:rPr>
          <w:rFonts w:eastAsia="MS Mincho"/>
        </w:rPr>
        <w:t>'</w:t>
      </w:r>
      <w:r w:rsidRPr="00E55710">
        <w:rPr>
          <w:rFonts w:eastAsia="MS Mincho"/>
        </w:rPr>
        <w:t>interface PC5 utilisent l</w:t>
      </w:r>
      <w:r>
        <w:rPr>
          <w:rFonts w:eastAsia="MS Mincho"/>
        </w:rPr>
        <w:t>'</w:t>
      </w:r>
      <w:r w:rsidRPr="00E55710">
        <w:rPr>
          <w:rFonts w:eastAsia="MS Mincho"/>
        </w:rPr>
        <w:t>accès multiple par répartition en fréquence à porteuse unique (AMRF à porteuse unique).</w:t>
      </w:r>
      <w:r>
        <w:rPr>
          <w:rFonts w:eastAsia="MS Mincho"/>
        </w:rPr>
        <w:t xml:space="preserve"> </w:t>
      </w:r>
      <w:r w:rsidRPr="00E55710">
        <w:rPr>
          <w:lang w:eastAsia="ko-KR"/>
        </w:rPr>
        <w:t>Les bandes de fréquences envisagées pour l</w:t>
      </w:r>
      <w:r>
        <w:rPr>
          <w:lang w:eastAsia="ko-KR"/>
        </w:rPr>
        <w:t>'</w:t>
      </w:r>
      <w:r w:rsidRPr="00E55710">
        <w:rPr>
          <w:lang w:eastAsia="ko-KR"/>
        </w:rPr>
        <w:t>interface Uu et l</w:t>
      </w:r>
      <w:r>
        <w:rPr>
          <w:lang w:eastAsia="ko-KR"/>
        </w:rPr>
        <w:t>'</w:t>
      </w:r>
      <w:r w:rsidRPr="00E55710">
        <w:rPr>
          <w:lang w:eastAsia="ko-KR"/>
        </w:rPr>
        <w:t>interface PC5</w:t>
      </w:r>
      <w:r w:rsidRPr="00E55710">
        <w:rPr>
          <w:position w:val="6"/>
          <w:sz w:val="18"/>
          <w:lang w:eastAsia="ko-KR"/>
        </w:rPr>
        <w:footnoteReference w:id="6"/>
      </w:r>
      <w:r w:rsidRPr="00E55710">
        <w:rPr>
          <w:lang w:eastAsia="ko-KR"/>
        </w:rPr>
        <w:t xml:space="preserve"> pour les communications LTE-V2X sont données dans le Tableau 13.</w:t>
      </w:r>
    </w:p>
    <w:p w14:paraId="5C5125EA" w14:textId="77777777" w:rsidR="000E1797" w:rsidRPr="00E55710" w:rsidRDefault="000E1797" w:rsidP="000E1797">
      <w:pPr>
        <w:rPr>
          <w:lang w:eastAsia="ko-KR"/>
        </w:rPr>
      </w:pPr>
      <w:r w:rsidRPr="00E55710">
        <w:rPr>
          <w:lang w:eastAsia="ko-KR"/>
        </w:rPr>
        <w:t>Toutes les spécifications techniques du 3GPP énumérées dans le Tableau 12 ont été transposées par les organisations partenaires du 3GPP</w:t>
      </w:r>
      <w:r w:rsidRPr="00E55710">
        <w:rPr>
          <w:rStyle w:val="FootnoteReference"/>
          <w:lang w:eastAsia="ko-KR"/>
        </w:rPr>
        <w:footnoteReference w:id="7"/>
      </w:r>
      <w:r w:rsidRPr="00E55710">
        <w:rPr>
          <w:lang w:eastAsia="ko-KR"/>
        </w:rPr>
        <w:t xml:space="preserve"> dans leurs produits pertinents (dans leurs normes, par exemple). On trouvera dans le Tableau 12 la liste détaillée des normes transposées par les organisations partenaires du 3GPP.</w:t>
      </w:r>
    </w:p>
    <w:p w14:paraId="30286464" w14:textId="77777777" w:rsidR="000E1797" w:rsidRPr="00E55710" w:rsidRDefault="000E1797" w:rsidP="000E1797">
      <w:pPr>
        <w:pStyle w:val="TableNo"/>
        <w:rPr>
          <w:lang w:eastAsia="ja-JP"/>
        </w:rPr>
      </w:pPr>
      <w:r w:rsidRPr="00E55710">
        <w:t xml:space="preserve">TABLEAU </w:t>
      </w:r>
      <w:r w:rsidRPr="00E55710">
        <w:rPr>
          <w:lang w:eastAsia="ja-JP"/>
        </w:rPr>
        <w:t>12</w:t>
      </w:r>
    </w:p>
    <w:p w14:paraId="18A016C3" w14:textId="77777777" w:rsidR="000E1797" w:rsidRPr="00E55710" w:rsidRDefault="000E1797" w:rsidP="000E1797">
      <w:pPr>
        <w:pStyle w:val="Tabletitle"/>
      </w:pPr>
      <w:r w:rsidRPr="00E55710">
        <w:t xml:space="preserve">Liste des spécifications techniques du 3GPP et des normes transposées </w:t>
      </w:r>
      <w:r>
        <w:br/>
      </w:r>
      <w:r w:rsidRPr="00E55710">
        <w:t>concernant les communications V2X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17"/>
        <w:gridCol w:w="1309"/>
        <w:gridCol w:w="1540"/>
        <w:gridCol w:w="1425"/>
        <w:gridCol w:w="1425"/>
        <w:gridCol w:w="1423"/>
      </w:tblGrid>
      <w:tr w:rsidR="000E1797" w:rsidRPr="00E55710" w14:paraId="5A34243B" w14:textId="77777777" w:rsidTr="003B2DE1">
        <w:trPr>
          <w:tblHeader/>
          <w:jc w:val="center"/>
        </w:trPr>
        <w:tc>
          <w:tcPr>
            <w:tcW w:w="1306" w:type="pct"/>
            <w:vMerge w:val="restart"/>
            <w:tcBorders>
              <w:top w:val="single" w:sz="4" w:space="0" w:color="auto"/>
              <w:left w:val="single" w:sz="4" w:space="0" w:color="auto"/>
              <w:right w:val="single" w:sz="4" w:space="0" w:color="auto"/>
            </w:tcBorders>
            <w:vAlign w:val="center"/>
            <w:hideMark/>
          </w:tcPr>
          <w:p w14:paraId="509606CA" w14:textId="77777777" w:rsidR="000E1797" w:rsidRPr="00E55710" w:rsidRDefault="000E1797" w:rsidP="00F74AD4">
            <w:pPr>
              <w:pStyle w:val="Tablehead"/>
              <w:rPr>
                <w:sz w:val="20"/>
              </w:rPr>
            </w:pPr>
            <w:r w:rsidRPr="00E55710">
              <w:rPr>
                <w:sz w:val="20"/>
              </w:rPr>
              <w:t>Titre de la spécification</w:t>
            </w:r>
          </w:p>
        </w:tc>
        <w:tc>
          <w:tcPr>
            <w:tcW w:w="679" w:type="pct"/>
            <w:vMerge w:val="restart"/>
            <w:tcBorders>
              <w:top w:val="single" w:sz="4" w:space="0" w:color="auto"/>
              <w:left w:val="single" w:sz="4" w:space="0" w:color="auto"/>
              <w:right w:val="single" w:sz="4" w:space="0" w:color="auto"/>
            </w:tcBorders>
            <w:vAlign w:val="center"/>
            <w:hideMark/>
          </w:tcPr>
          <w:p w14:paraId="268F45F5" w14:textId="77777777" w:rsidR="000E1797" w:rsidRPr="00E55710" w:rsidRDefault="000E1797" w:rsidP="00F74AD4">
            <w:pPr>
              <w:pStyle w:val="Tablehead"/>
              <w:rPr>
                <w:sz w:val="20"/>
              </w:rPr>
            </w:pPr>
            <w:r w:rsidRPr="00E55710">
              <w:rPr>
                <w:sz w:val="20"/>
              </w:rPr>
              <w:t>Numéro de référence</w:t>
            </w:r>
          </w:p>
        </w:tc>
        <w:tc>
          <w:tcPr>
            <w:tcW w:w="3015" w:type="pct"/>
            <w:gridSpan w:val="4"/>
            <w:tcBorders>
              <w:top w:val="single" w:sz="4" w:space="0" w:color="auto"/>
              <w:left w:val="single" w:sz="4" w:space="0" w:color="auto"/>
              <w:bottom w:val="single" w:sz="4" w:space="0" w:color="auto"/>
              <w:right w:val="single" w:sz="4" w:space="0" w:color="auto"/>
            </w:tcBorders>
          </w:tcPr>
          <w:p w14:paraId="617B81EC" w14:textId="77777777" w:rsidR="000E1797" w:rsidRPr="00E55710" w:rsidRDefault="000E1797" w:rsidP="00F74AD4">
            <w:pPr>
              <w:pStyle w:val="Tablehead"/>
              <w:rPr>
                <w:sz w:val="20"/>
                <w:lang w:eastAsia="ko-KR"/>
              </w:rPr>
            </w:pPr>
            <w:r w:rsidRPr="00E55710">
              <w:rPr>
                <w:sz w:val="20"/>
                <w:lang w:eastAsia="ko-KR"/>
              </w:rPr>
              <w:t>Numéro de la norme</w:t>
            </w:r>
          </w:p>
        </w:tc>
      </w:tr>
      <w:tr w:rsidR="000E1797" w:rsidRPr="00E55710" w14:paraId="6EDB6764" w14:textId="77777777" w:rsidTr="003B2DE1">
        <w:trPr>
          <w:tblHeader/>
          <w:jc w:val="center"/>
        </w:trPr>
        <w:tc>
          <w:tcPr>
            <w:tcW w:w="1306" w:type="pct"/>
            <w:vMerge/>
            <w:tcBorders>
              <w:left w:val="single" w:sz="4" w:space="0" w:color="auto"/>
              <w:bottom w:val="single" w:sz="4" w:space="0" w:color="auto"/>
              <w:right w:val="single" w:sz="4" w:space="0" w:color="auto"/>
            </w:tcBorders>
            <w:vAlign w:val="center"/>
          </w:tcPr>
          <w:p w14:paraId="1D5EE20C" w14:textId="77777777" w:rsidR="000E1797" w:rsidRPr="00E55710" w:rsidRDefault="000E1797" w:rsidP="00F74AD4">
            <w:pPr>
              <w:pStyle w:val="Tablehead"/>
              <w:rPr>
                <w:sz w:val="20"/>
              </w:rPr>
            </w:pPr>
          </w:p>
        </w:tc>
        <w:tc>
          <w:tcPr>
            <w:tcW w:w="679" w:type="pct"/>
            <w:vMerge/>
            <w:tcBorders>
              <w:left w:val="single" w:sz="4" w:space="0" w:color="auto"/>
              <w:bottom w:val="single" w:sz="4" w:space="0" w:color="auto"/>
              <w:right w:val="single" w:sz="4" w:space="0" w:color="auto"/>
            </w:tcBorders>
            <w:vAlign w:val="center"/>
          </w:tcPr>
          <w:p w14:paraId="5C12AE70" w14:textId="77777777" w:rsidR="000E1797" w:rsidRPr="00E55710" w:rsidRDefault="000E1797" w:rsidP="00F74AD4">
            <w:pPr>
              <w:pStyle w:val="Tablehead"/>
              <w:rPr>
                <w:sz w:val="20"/>
              </w:rPr>
            </w:pPr>
          </w:p>
        </w:tc>
        <w:tc>
          <w:tcPr>
            <w:tcW w:w="799" w:type="pct"/>
            <w:tcBorders>
              <w:top w:val="single" w:sz="4" w:space="0" w:color="auto"/>
              <w:left w:val="single" w:sz="4" w:space="0" w:color="auto"/>
              <w:bottom w:val="single" w:sz="4" w:space="0" w:color="auto"/>
              <w:right w:val="single" w:sz="4" w:space="0" w:color="auto"/>
            </w:tcBorders>
          </w:tcPr>
          <w:p w14:paraId="53BAF4D9" w14:textId="77777777" w:rsidR="000E1797" w:rsidRPr="00E55710" w:rsidRDefault="000E1797" w:rsidP="00F74AD4">
            <w:pPr>
              <w:pStyle w:val="Tablehead"/>
              <w:rPr>
                <w:sz w:val="20"/>
                <w:lang w:eastAsia="ko-KR"/>
              </w:rPr>
            </w:pPr>
            <w:r w:rsidRPr="00E55710">
              <w:rPr>
                <w:sz w:val="20"/>
                <w:lang w:eastAsia="ko-KR"/>
              </w:rPr>
              <w:t>ATIS</w:t>
            </w:r>
          </w:p>
        </w:tc>
        <w:tc>
          <w:tcPr>
            <w:tcW w:w="739" w:type="pct"/>
            <w:tcBorders>
              <w:left w:val="single" w:sz="4" w:space="0" w:color="auto"/>
              <w:bottom w:val="single" w:sz="4" w:space="0" w:color="auto"/>
              <w:right w:val="single" w:sz="4" w:space="0" w:color="auto"/>
            </w:tcBorders>
          </w:tcPr>
          <w:p w14:paraId="465013D4" w14:textId="77777777" w:rsidR="000E1797" w:rsidRPr="00E55710" w:rsidRDefault="000E1797" w:rsidP="00F74AD4">
            <w:pPr>
              <w:pStyle w:val="Tablehead"/>
              <w:rPr>
                <w:sz w:val="20"/>
                <w:lang w:eastAsia="ko-KR"/>
              </w:rPr>
            </w:pPr>
            <w:r w:rsidRPr="00E55710">
              <w:rPr>
                <w:sz w:val="20"/>
                <w:lang w:eastAsia="ko-KR"/>
              </w:rPr>
              <w:t>CCSA</w:t>
            </w:r>
            <w:r w:rsidRPr="0039468F">
              <w:rPr>
                <w:rStyle w:val="FootnoteReference"/>
                <w:b w:val="0"/>
              </w:rPr>
              <w:footnoteReference w:id="8"/>
            </w:r>
          </w:p>
        </w:tc>
        <w:tc>
          <w:tcPr>
            <w:tcW w:w="739" w:type="pct"/>
            <w:tcBorders>
              <w:left w:val="single" w:sz="4" w:space="0" w:color="auto"/>
              <w:bottom w:val="single" w:sz="4" w:space="0" w:color="auto"/>
              <w:right w:val="single" w:sz="4" w:space="0" w:color="auto"/>
            </w:tcBorders>
          </w:tcPr>
          <w:p w14:paraId="0915948B" w14:textId="77777777" w:rsidR="000E1797" w:rsidRPr="00E55710" w:rsidRDefault="000E1797" w:rsidP="00F74AD4">
            <w:pPr>
              <w:pStyle w:val="Tablehead"/>
              <w:rPr>
                <w:sz w:val="20"/>
                <w:lang w:eastAsia="ko-KR"/>
              </w:rPr>
            </w:pPr>
            <w:r w:rsidRPr="00E55710">
              <w:rPr>
                <w:sz w:val="20"/>
                <w:lang w:eastAsia="ko-KR"/>
              </w:rPr>
              <w:t>ETSI</w:t>
            </w:r>
          </w:p>
        </w:tc>
        <w:tc>
          <w:tcPr>
            <w:tcW w:w="738" w:type="pct"/>
            <w:tcBorders>
              <w:left w:val="single" w:sz="4" w:space="0" w:color="auto"/>
              <w:bottom w:val="single" w:sz="4" w:space="0" w:color="auto"/>
              <w:right w:val="single" w:sz="4" w:space="0" w:color="auto"/>
            </w:tcBorders>
          </w:tcPr>
          <w:p w14:paraId="1BF05AE3" w14:textId="77777777" w:rsidR="000E1797" w:rsidRPr="00E55710" w:rsidRDefault="000E1797" w:rsidP="00F74AD4">
            <w:pPr>
              <w:pStyle w:val="Tablehead"/>
              <w:rPr>
                <w:sz w:val="20"/>
                <w:lang w:eastAsia="ko-KR"/>
              </w:rPr>
            </w:pPr>
            <w:r w:rsidRPr="00E55710">
              <w:rPr>
                <w:sz w:val="20"/>
                <w:lang w:eastAsia="ko-KR"/>
              </w:rPr>
              <w:t>TTA</w:t>
            </w:r>
          </w:p>
        </w:tc>
      </w:tr>
      <w:tr w:rsidR="000E1797" w:rsidRPr="00E55710" w14:paraId="77C697D0" w14:textId="77777777" w:rsidTr="003B2DE1">
        <w:trPr>
          <w:jc w:val="center"/>
        </w:trPr>
        <w:tc>
          <w:tcPr>
            <w:tcW w:w="5000" w:type="pct"/>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721A589E" w14:textId="77777777" w:rsidR="000E1797" w:rsidRPr="00E55710" w:rsidRDefault="000E1797" w:rsidP="00F74AD4">
            <w:pPr>
              <w:pStyle w:val="Tabletext"/>
              <w:keepNext/>
              <w:jc w:val="left"/>
              <w:rPr>
                <w:sz w:val="20"/>
              </w:rPr>
            </w:pPr>
            <w:r w:rsidRPr="00E55710">
              <w:rPr>
                <w:b/>
                <w:sz w:val="20"/>
                <w:lang w:eastAsia="ko-KR"/>
              </w:rPr>
              <w:t>&lt;Protocole pour le réseau central et les équipements UE&gt;</w:t>
            </w:r>
          </w:p>
        </w:tc>
      </w:tr>
      <w:tr w:rsidR="000E1797" w:rsidRPr="00E55710" w14:paraId="418D0240"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18BAEE7E" w14:textId="77777777" w:rsidR="000E1797" w:rsidRPr="00E55710" w:rsidRDefault="000E1797" w:rsidP="00F74AD4">
            <w:pPr>
              <w:pStyle w:val="Tabletext"/>
              <w:jc w:val="left"/>
              <w:rPr>
                <w:sz w:val="20"/>
                <w:lang w:eastAsia="ko-KR"/>
              </w:rPr>
            </w:pPr>
            <w:r w:rsidRPr="00E55710">
              <w:rPr>
                <w:sz w:val="20"/>
                <w:lang w:eastAsia="ko-KR"/>
              </w:rPr>
              <w:t xml:space="preserve">Exigences applicables au service V2X </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565C08DA" w14:textId="77777777" w:rsidR="000E1797" w:rsidRPr="00E55710" w:rsidRDefault="000E1797" w:rsidP="00F74AD4">
            <w:pPr>
              <w:pStyle w:val="Tabletext"/>
              <w:jc w:val="left"/>
              <w:rPr>
                <w:sz w:val="20"/>
              </w:rPr>
            </w:pPr>
            <w:r w:rsidRPr="00E55710">
              <w:rPr>
                <w:sz w:val="20"/>
                <w:lang w:eastAsia="ko-KR"/>
              </w:rPr>
              <w:t>3GPP TS 22.185</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23CC6C10" w14:textId="77777777" w:rsidR="000E1797" w:rsidRPr="00E55710" w:rsidRDefault="000E1797" w:rsidP="00F74AD4">
            <w:pPr>
              <w:pStyle w:val="Tabletext"/>
              <w:jc w:val="left"/>
              <w:rPr>
                <w:sz w:val="20"/>
                <w:lang w:eastAsia="ko-KR"/>
              </w:rPr>
            </w:pPr>
            <w:r w:rsidRPr="00E55710">
              <w:rPr>
                <w:sz w:val="20"/>
                <w:lang w:eastAsia="ko-KR"/>
              </w:rPr>
              <w:t>ATIS.3GPP.TS 22.185V1430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745A659F" w14:textId="77777777" w:rsidR="000E1797" w:rsidRPr="00E55710" w:rsidRDefault="000E1797" w:rsidP="00F74AD4">
            <w:pPr>
              <w:pStyle w:val="Tabletext"/>
              <w:jc w:val="left"/>
              <w:rPr>
                <w:sz w:val="20"/>
                <w:lang w:eastAsia="ko-KR"/>
              </w:rPr>
            </w:pPr>
            <w:r w:rsidRPr="00E55710">
              <w:rPr>
                <w:sz w:val="20"/>
                <w:lang w:eastAsia="ko-KR"/>
              </w:rPr>
              <w:t>CCSA TS 22.185 v14.3.0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4AF96D5C" w14:textId="77777777" w:rsidR="000E1797" w:rsidRPr="00E55710" w:rsidRDefault="000E1797" w:rsidP="00F74AD4">
            <w:pPr>
              <w:pStyle w:val="Tabletext"/>
              <w:jc w:val="left"/>
              <w:rPr>
                <w:sz w:val="20"/>
                <w:lang w:eastAsia="ko-KR"/>
              </w:rPr>
            </w:pPr>
            <w:r w:rsidRPr="00E55710">
              <w:rPr>
                <w:sz w:val="20"/>
                <w:lang w:eastAsia="ko-KR"/>
              </w:rPr>
              <w:t>ETSI TS 122 185</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5DE55223" w14:textId="77777777" w:rsidR="000E1797" w:rsidRPr="00E55710" w:rsidRDefault="000E1797" w:rsidP="00F74AD4">
            <w:pPr>
              <w:pStyle w:val="Tabletext"/>
              <w:jc w:val="left"/>
              <w:rPr>
                <w:sz w:val="20"/>
                <w:lang w:eastAsia="ko-KR"/>
              </w:rPr>
            </w:pPr>
            <w:r w:rsidRPr="00E55710">
              <w:rPr>
                <w:sz w:val="20"/>
                <w:lang w:eastAsia="ko-KR"/>
              </w:rPr>
              <w:t>TTAT.3G-22.185(R14-14.3.0)</w:t>
            </w:r>
          </w:p>
        </w:tc>
      </w:tr>
      <w:tr w:rsidR="000E1797" w:rsidRPr="00E55710" w14:paraId="55003C1E" w14:textId="77777777" w:rsidTr="003B2DE1">
        <w:trPr>
          <w:jc w:val="center"/>
        </w:trPr>
        <w:tc>
          <w:tcPr>
            <w:tcW w:w="5000" w:type="pct"/>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599C1C8D" w14:textId="77777777" w:rsidR="000E1797" w:rsidRPr="00E55710" w:rsidRDefault="000E1797" w:rsidP="00F74AD4">
            <w:pPr>
              <w:pStyle w:val="Tabletext"/>
              <w:jc w:val="left"/>
              <w:rPr>
                <w:sz w:val="20"/>
              </w:rPr>
            </w:pPr>
            <w:r w:rsidRPr="00E55710">
              <w:rPr>
                <w:b/>
                <w:sz w:val="20"/>
                <w:lang w:eastAsia="ko-KR"/>
              </w:rPr>
              <w:t>&lt;Protocole pour le réseau central et les équipements UE&gt;</w:t>
            </w:r>
          </w:p>
        </w:tc>
      </w:tr>
      <w:tr w:rsidR="000E1797" w:rsidRPr="00E55710" w14:paraId="5B36211C"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050F1E26" w14:textId="77777777" w:rsidR="000E1797" w:rsidRPr="00E55710" w:rsidRDefault="000E1797" w:rsidP="00F74AD4">
            <w:pPr>
              <w:pStyle w:val="Tabletext"/>
              <w:jc w:val="left"/>
              <w:rPr>
                <w:sz w:val="20"/>
              </w:rPr>
            </w:pPr>
            <w:r w:rsidRPr="00E55710">
              <w:rPr>
                <w:sz w:val="20"/>
                <w:lang w:eastAsia="ko-KR"/>
              </w:rPr>
              <w:t>Numérotage, adressage et identification</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300443B7" w14:textId="77777777" w:rsidR="000E1797" w:rsidRPr="00E55710" w:rsidRDefault="000E1797" w:rsidP="00F74AD4">
            <w:pPr>
              <w:pStyle w:val="Tabletext"/>
              <w:jc w:val="left"/>
              <w:rPr>
                <w:sz w:val="20"/>
              </w:rPr>
            </w:pPr>
            <w:r w:rsidRPr="00E55710">
              <w:rPr>
                <w:sz w:val="20"/>
                <w:lang w:eastAsia="ko-KR"/>
              </w:rPr>
              <w:t>3GPP TS 23.003</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2EA687E4" w14:textId="77777777" w:rsidR="000E1797" w:rsidRPr="00E55710" w:rsidRDefault="000E1797" w:rsidP="00F74AD4">
            <w:pPr>
              <w:pStyle w:val="Tabletext"/>
              <w:jc w:val="left"/>
              <w:rPr>
                <w:sz w:val="20"/>
                <w:lang w:eastAsia="ko-KR"/>
              </w:rPr>
            </w:pPr>
            <w:r w:rsidRPr="00E55710">
              <w:rPr>
                <w:sz w:val="20"/>
              </w:rPr>
              <w:t>ATIS.3GPP.TS 23.003V1460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45B80973" w14:textId="77777777" w:rsidR="000E1797" w:rsidRPr="00E55710" w:rsidRDefault="000E1797" w:rsidP="00F74AD4">
            <w:pPr>
              <w:pStyle w:val="Tabletext"/>
              <w:jc w:val="left"/>
              <w:rPr>
                <w:sz w:val="20"/>
                <w:lang w:eastAsia="ko-KR"/>
              </w:rPr>
            </w:pPr>
            <w:r w:rsidRPr="00E55710">
              <w:rPr>
                <w:sz w:val="20"/>
                <w:lang w:eastAsia="ko-KR"/>
              </w:rPr>
              <w:t>CCSA TS 23.003 v14.6.0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404F4F87" w14:textId="77777777" w:rsidR="000E1797" w:rsidRPr="00E55710" w:rsidRDefault="000E1797" w:rsidP="00F74AD4">
            <w:pPr>
              <w:pStyle w:val="Tabletext"/>
              <w:jc w:val="left"/>
              <w:rPr>
                <w:sz w:val="20"/>
                <w:lang w:eastAsia="ko-KR"/>
              </w:rPr>
            </w:pPr>
            <w:r w:rsidRPr="00E55710">
              <w:rPr>
                <w:sz w:val="20"/>
                <w:lang w:eastAsia="ko-KR"/>
              </w:rPr>
              <w:t>ETSI TS 123 003</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3DAAC436" w14:textId="77777777" w:rsidR="000E1797" w:rsidRPr="00E55710" w:rsidRDefault="000E1797" w:rsidP="00F74AD4">
            <w:pPr>
              <w:pStyle w:val="Tabletext"/>
              <w:jc w:val="left"/>
              <w:rPr>
                <w:sz w:val="20"/>
                <w:lang w:eastAsia="ko-KR"/>
              </w:rPr>
            </w:pPr>
            <w:r w:rsidRPr="00E55710">
              <w:rPr>
                <w:sz w:val="20"/>
                <w:lang w:eastAsia="ko-KR"/>
              </w:rPr>
              <w:t>TTAT.3G-23.003(R14-14.5.0)</w:t>
            </w:r>
          </w:p>
        </w:tc>
      </w:tr>
      <w:tr w:rsidR="000E1797" w:rsidRPr="00E55710" w14:paraId="00E32D78"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46A112AD" w14:textId="77777777" w:rsidR="000E1797" w:rsidRPr="00E55710" w:rsidRDefault="000E1797" w:rsidP="00F74AD4">
            <w:pPr>
              <w:pStyle w:val="Tabletext"/>
              <w:jc w:val="left"/>
              <w:rPr>
                <w:sz w:val="20"/>
              </w:rPr>
            </w:pPr>
            <w:r w:rsidRPr="00E55710">
              <w:rPr>
                <w:sz w:val="20"/>
                <w:lang w:eastAsia="ko-KR"/>
              </w:rPr>
              <w:t>Procédures de rétablissement</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2C565915" w14:textId="77777777" w:rsidR="000E1797" w:rsidRPr="00E55710" w:rsidRDefault="000E1797" w:rsidP="00F74AD4">
            <w:pPr>
              <w:pStyle w:val="Tabletext"/>
              <w:jc w:val="left"/>
              <w:rPr>
                <w:sz w:val="20"/>
              </w:rPr>
            </w:pPr>
            <w:r w:rsidRPr="00E55710">
              <w:rPr>
                <w:sz w:val="20"/>
                <w:lang w:eastAsia="ko-KR"/>
              </w:rPr>
              <w:t>3GPP TS 23.007</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07A43321" w14:textId="77777777" w:rsidR="000E1797" w:rsidRPr="00E55710" w:rsidRDefault="000E1797" w:rsidP="00F74AD4">
            <w:pPr>
              <w:pStyle w:val="Tabletext"/>
              <w:jc w:val="left"/>
              <w:rPr>
                <w:sz w:val="20"/>
                <w:lang w:eastAsia="ko-KR"/>
              </w:rPr>
            </w:pPr>
            <w:r w:rsidRPr="00E55710">
              <w:rPr>
                <w:sz w:val="20"/>
              </w:rPr>
              <w:t>ATIS.3GPP.TS 23.007V1440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414A2AD1" w14:textId="77777777" w:rsidR="000E1797" w:rsidRPr="00E55710" w:rsidRDefault="000E1797" w:rsidP="00F74AD4">
            <w:pPr>
              <w:pStyle w:val="Tabletext"/>
              <w:jc w:val="left"/>
              <w:rPr>
                <w:sz w:val="20"/>
                <w:lang w:eastAsia="ko-KR"/>
              </w:rPr>
            </w:pPr>
            <w:r w:rsidRPr="00E55710">
              <w:rPr>
                <w:sz w:val="20"/>
                <w:lang w:eastAsia="ko-KR"/>
              </w:rPr>
              <w:t>CCSA TS 23.007 v14.4.0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555965BF" w14:textId="77777777" w:rsidR="000E1797" w:rsidRPr="00E55710" w:rsidRDefault="000E1797" w:rsidP="00F74AD4">
            <w:pPr>
              <w:pStyle w:val="Tabletext"/>
              <w:jc w:val="left"/>
              <w:rPr>
                <w:sz w:val="20"/>
                <w:lang w:eastAsia="ko-KR"/>
              </w:rPr>
            </w:pPr>
            <w:r w:rsidRPr="00E55710">
              <w:rPr>
                <w:sz w:val="20"/>
                <w:lang w:eastAsia="ko-KR"/>
              </w:rPr>
              <w:t>ETSI TS 123 007</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61A137B6" w14:textId="77777777" w:rsidR="000E1797" w:rsidRPr="00E55710" w:rsidRDefault="000E1797" w:rsidP="00F74AD4">
            <w:pPr>
              <w:pStyle w:val="Tabletext"/>
              <w:jc w:val="left"/>
              <w:rPr>
                <w:sz w:val="20"/>
                <w:lang w:eastAsia="ko-KR"/>
              </w:rPr>
            </w:pPr>
            <w:r w:rsidRPr="00E55710">
              <w:rPr>
                <w:sz w:val="20"/>
                <w:lang w:eastAsia="ko-KR"/>
              </w:rPr>
              <w:t>TTAT.3G-23.007(R14-14.3.0)</w:t>
            </w:r>
          </w:p>
        </w:tc>
      </w:tr>
    </w:tbl>
    <w:p w14:paraId="2653FABC" w14:textId="77777777" w:rsidR="000E1797" w:rsidRPr="00E55710" w:rsidRDefault="000E1797" w:rsidP="000E1797">
      <w:pPr>
        <w:pStyle w:val="TableNo"/>
      </w:pPr>
      <w:r w:rsidRPr="00E55710">
        <w:t xml:space="preserve">TABLEAU </w:t>
      </w:r>
      <w:r w:rsidRPr="00E55710">
        <w:rPr>
          <w:lang w:eastAsia="ja-JP"/>
        </w:rPr>
        <w:t>12 (</w:t>
      </w:r>
      <w:r w:rsidRPr="00E55710">
        <w:rPr>
          <w:i/>
          <w:lang w:eastAsia="ja-JP"/>
        </w:rPr>
        <w:t>suite</w:t>
      </w:r>
      <w:r w:rsidRPr="00E55710">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17"/>
        <w:gridCol w:w="1309"/>
        <w:gridCol w:w="1540"/>
        <w:gridCol w:w="1425"/>
        <w:gridCol w:w="1425"/>
        <w:gridCol w:w="1423"/>
      </w:tblGrid>
      <w:tr w:rsidR="000E1797" w:rsidRPr="00E55710" w14:paraId="78D531BB" w14:textId="77777777" w:rsidTr="003B2DE1">
        <w:trPr>
          <w:jc w:val="center"/>
        </w:trPr>
        <w:tc>
          <w:tcPr>
            <w:tcW w:w="1306" w:type="pct"/>
            <w:vMerge w:val="restart"/>
            <w:tcBorders>
              <w:top w:val="single" w:sz="4" w:space="0" w:color="auto"/>
              <w:left w:val="single" w:sz="4" w:space="0" w:color="auto"/>
              <w:right w:val="single" w:sz="4" w:space="0" w:color="auto"/>
            </w:tcBorders>
            <w:vAlign w:val="center"/>
          </w:tcPr>
          <w:p w14:paraId="7EC6C33B" w14:textId="77777777" w:rsidR="000E1797" w:rsidRPr="00E55710" w:rsidRDefault="000E1797" w:rsidP="00F74AD4">
            <w:pPr>
              <w:pStyle w:val="Tablehead"/>
              <w:rPr>
                <w:sz w:val="20"/>
              </w:rPr>
            </w:pPr>
            <w:r w:rsidRPr="00E55710">
              <w:rPr>
                <w:sz w:val="20"/>
              </w:rPr>
              <w:t>Titre de la spécification</w:t>
            </w:r>
          </w:p>
        </w:tc>
        <w:tc>
          <w:tcPr>
            <w:tcW w:w="679" w:type="pct"/>
            <w:vMerge w:val="restart"/>
            <w:tcBorders>
              <w:top w:val="single" w:sz="4" w:space="0" w:color="auto"/>
              <w:left w:val="single" w:sz="4" w:space="0" w:color="auto"/>
              <w:right w:val="single" w:sz="4" w:space="0" w:color="auto"/>
            </w:tcBorders>
            <w:vAlign w:val="center"/>
          </w:tcPr>
          <w:p w14:paraId="2A3C97F9" w14:textId="77777777" w:rsidR="000E1797" w:rsidRPr="00E55710" w:rsidRDefault="000E1797" w:rsidP="00F74AD4">
            <w:pPr>
              <w:pStyle w:val="Tablehead"/>
              <w:rPr>
                <w:sz w:val="20"/>
              </w:rPr>
            </w:pPr>
            <w:r w:rsidRPr="00E55710">
              <w:rPr>
                <w:sz w:val="20"/>
              </w:rPr>
              <w:t>Numéro de référence</w:t>
            </w:r>
          </w:p>
        </w:tc>
        <w:tc>
          <w:tcPr>
            <w:tcW w:w="3015" w:type="pct"/>
            <w:gridSpan w:val="4"/>
            <w:tcBorders>
              <w:top w:val="single" w:sz="4" w:space="0" w:color="auto"/>
              <w:left w:val="single" w:sz="4" w:space="0" w:color="auto"/>
              <w:bottom w:val="single" w:sz="4" w:space="0" w:color="auto"/>
              <w:right w:val="single" w:sz="4" w:space="0" w:color="auto"/>
            </w:tcBorders>
          </w:tcPr>
          <w:p w14:paraId="719EEC1E" w14:textId="77777777" w:rsidR="000E1797" w:rsidRPr="00E55710" w:rsidRDefault="000E1797" w:rsidP="00F74AD4">
            <w:pPr>
              <w:pStyle w:val="Tablehead"/>
              <w:rPr>
                <w:sz w:val="20"/>
              </w:rPr>
            </w:pPr>
            <w:r w:rsidRPr="00E55710">
              <w:rPr>
                <w:sz w:val="20"/>
              </w:rPr>
              <w:t>Numéro de la norme</w:t>
            </w:r>
          </w:p>
        </w:tc>
      </w:tr>
      <w:tr w:rsidR="000E1797" w:rsidRPr="00E55710" w14:paraId="4DD9CA42" w14:textId="77777777" w:rsidTr="003B2DE1">
        <w:trPr>
          <w:jc w:val="center"/>
        </w:trPr>
        <w:tc>
          <w:tcPr>
            <w:tcW w:w="1306" w:type="pct"/>
            <w:vMerge/>
            <w:tcBorders>
              <w:left w:val="single" w:sz="4" w:space="0" w:color="auto"/>
              <w:bottom w:val="single" w:sz="4" w:space="0" w:color="auto"/>
              <w:right w:val="single" w:sz="4" w:space="0" w:color="auto"/>
            </w:tcBorders>
            <w:vAlign w:val="center"/>
          </w:tcPr>
          <w:p w14:paraId="25E1D66F" w14:textId="77777777" w:rsidR="000E1797" w:rsidRPr="00E55710" w:rsidRDefault="000E1797" w:rsidP="00F74AD4">
            <w:pPr>
              <w:pStyle w:val="Tablehead"/>
              <w:rPr>
                <w:sz w:val="20"/>
              </w:rPr>
            </w:pPr>
          </w:p>
        </w:tc>
        <w:tc>
          <w:tcPr>
            <w:tcW w:w="679" w:type="pct"/>
            <w:vMerge/>
            <w:tcBorders>
              <w:left w:val="single" w:sz="4" w:space="0" w:color="auto"/>
              <w:bottom w:val="single" w:sz="4" w:space="0" w:color="auto"/>
              <w:right w:val="single" w:sz="4" w:space="0" w:color="auto"/>
            </w:tcBorders>
            <w:vAlign w:val="center"/>
          </w:tcPr>
          <w:p w14:paraId="63EC31C5" w14:textId="77777777" w:rsidR="000E1797" w:rsidRPr="00E55710" w:rsidRDefault="000E1797" w:rsidP="00F74AD4">
            <w:pPr>
              <w:pStyle w:val="Tablehead"/>
              <w:rPr>
                <w:sz w:val="20"/>
              </w:rPr>
            </w:pPr>
          </w:p>
        </w:tc>
        <w:tc>
          <w:tcPr>
            <w:tcW w:w="799" w:type="pct"/>
            <w:tcBorders>
              <w:top w:val="single" w:sz="4" w:space="0" w:color="auto"/>
              <w:left w:val="single" w:sz="4" w:space="0" w:color="auto"/>
              <w:bottom w:val="single" w:sz="4" w:space="0" w:color="auto"/>
              <w:right w:val="single" w:sz="4" w:space="0" w:color="auto"/>
            </w:tcBorders>
          </w:tcPr>
          <w:p w14:paraId="773E3D69" w14:textId="77777777" w:rsidR="000E1797" w:rsidRPr="00E55710" w:rsidRDefault="000E1797" w:rsidP="00F74AD4">
            <w:pPr>
              <w:pStyle w:val="Tablehead"/>
              <w:rPr>
                <w:sz w:val="20"/>
              </w:rPr>
            </w:pPr>
            <w:r w:rsidRPr="00E55710">
              <w:rPr>
                <w:sz w:val="20"/>
              </w:rPr>
              <w:t>ATIS</w:t>
            </w:r>
          </w:p>
        </w:tc>
        <w:tc>
          <w:tcPr>
            <w:tcW w:w="739" w:type="pct"/>
            <w:tcBorders>
              <w:top w:val="single" w:sz="4" w:space="0" w:color="auto"/>
              <w:left w:val="single" w:sz="4" w:space="0" w:color="auto"/>
              <w:bottom w:val="single" w:sz="4" w:space="0" w:color="auto"/>
              <w:right w:val="single" w:sz="4" w:space="0" w:color="auto"/>
            </w:tcBorders>
          </w:tcPr>
          <w:p w14:paraId="29C6E619" w14:textId="77777777" w:rsidR="000E1797" w:rsidRPr="00E55710" w:rsidRDefault="000E1797" w:rsidP="00F74AD4">
            <w:pPr>
              <w:pStyle w:val="Tablehead"/>
              <w:rPr>
                <w:sz w:val="20"/>
              </w:rPr>
            </w:pPr>
            <w:r w:rsidRPr="00E55710">
              <w:rPr>
                <w:sz w:val="20"/>
              </w:rPr>
              <w:t>CCSA</w:t>
            </w:r>
            <w:r w:rsidRPr="00E55710">
              <w:rPr>
                <w:b w:val="0"/>
                <w:bCs/>
                <w:sz w:val="20"/>
                <w:vertAlign w:val="superscript"/>
              </w:rPr>
              <w:t>8</w:t>
            </w:r>
          </w:p>
        </w:tc>
        <w:tc>
          <w:tcPr>
            <w:tcW w:w="739" w:type="pct"/>
            <w:tcBorders>
              <w:top w:val="single" w:sz="4" w:space="0" w:color="auto"/>
              <w:left w:val="single" w:sz="4" w:space="0" w:color="auto"/>
              <w:bottom w:val="single" w:sz="4" w:space="0" w:color="auto"/>
              <w:right w:val="single" w:sz="4" w:space="0" w:color="auto"/>
            </w:tcBorders>
          </w:tcPr>
          <w:p w14:paraId="4E7617C9" w14:textId="77777777" w:rsidR="000E1797" w:rsidRPr="00E55710" w:rsidRDefault="000E1797" w:rsidP="00F74AD4">
            <w:pPr>
              <w:pStyle w:val="Tablehead"/>
              <w:rPr>
                <w:sz w:val="20"/>
              </w:rPr>
            </w:pPr>
            <w:r w:rsidRPr="00E55710">
              <w:rPr>
                <w:sz w:val="20"/>
              </w:rPr>
              <w:t>ETSI</w:t>
            </w:r>
          </w:p>
        </w:tc>
        <w:tc>
          <w:tcPr>
            <w:tcW w:w="738" w:type="pct"/>
            <w:tcBorders>
              <w:top w:val="single" w:sz="4" w:space="0" w:color="auto"/>
              <w:left w:val="single" w:sz="4" w:space="0" w:color="auto"/>
              <w:bottom w:val="single" w:sz="4" w:space="0" w:color="auto"/>
              <w:right w:val="single" w:sz="4" w:space="0" w:color="auto"/>
            </w:tcBorders>
          </w:tcPr>
          <w:p w14:paraId="237B5788" w14:textId="77777777" w:rsidR="000E1797" w:rsidRPr="00E55710" w:rsidRDefault="000E1797" w:rsidP="00F74AD4">
            <w:pPr>
              <w:pStyle w:val="Tablehead"/>
              <w:rPr>
                <w:sz w:val="20"/>
              </w:rPr>
            </w:pPr>
            <w:r w:rsidRPr="00E55710">
              <w:rPr>
                <w:sz w:val="20"/>
              </w:rPr>
              <w:t>TTA</w:t>
            </w:r>
          </w:p>
        </w:tc>
      </w:tr>
      <w:tr w:rsidR="000E1797" w:rsidRPr="00E55710" w14:paraId="42A5DD9E"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37311540" w14:textId="77777777" w:rsidR="000E1797" w:rsidRPr="00E55710" w:rsidRDefault="000E1797" w:rsidP="00F74AD4">
            <w:pPr>
              <w:pStyle w:val="Tabletext"/>
              <w:jc w:val="left"/>
              <w:rPr>
                <w:sz w:val="20"/>
              </w:rPr>
            </w:pPr>
            <w:r w:rsidRPr="00E55710">
              <w:rPr>
                <w:sz w:val="20"/>
                <w:lang w:eastAsia="ko-KR"/>
              </w:rPr>
              <w:t>Organisation des données d</w:t>
            </w:r>
            <w:r>
              <w:rPr>
                <w:sz w:val="20"/>
                <w:lang w:eastAsia="ko-KR"/>
              </w:rPr>
              <w:t>'</w:t>
            </w:r>
            <w:r w:rsidRPr="00E55710">
              <w:rPr>
                <w:sz w:val="20"/>
                <w:lang w:eastAsia="ko-KR"/>
              </w:rPr>
              <w:t>abonné</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710918D4" w14:textId="77777777" w:rsidR="000E1797" w:rsidRPr="00E55710" w:rsidRDefault="000E1797" w:rsidP="00F74AD4">
            <w:pPr>
              <w:pStyle w:val="Tabletext"/>
              <w:jc w:val="left"/>
              <w:rPr>
                <w:sz w:val="20"/>
              </w:rPr>
            </w:pPr>
            <w:r w:rsidRPr="00E55710">
              <w:rPr>
                <w:sz w:val="20"/>
                <w:lang w:eastAsia="ko-KR"/>
              </w:rPr>
              <w:t>3GPP TS 23.008</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050A8264" w14:textId="77777777" w:rsidR="000E1797" w:rsidRPr="00E55710" w:rsidRDefault="000E1797" w:rsidP="00F74AD4">
            <w:pPr>
              <w:pStyle w:val="Tabletext"/>
              <w:jc w:val="left"/>
              <w:rPr>
                <w:sz w:val="20"/>
                <w:lang w:eastAsia="ko-KR"/>
              </w:rPr>
            </w:pPr>
            <w:r w:rsidRPr="00E55710">
              <w:rPr>
                <w:sz w:val="20"/>
              </w:rPr>
              <w:t>ATIS.3GPP.TS 23.008V1440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7F38F617" w14:textId="77777777" w:rsidR="000E1797" w:rsidRPr="00E55710" w:rsidRDefault="000E1797" w:rsidP="00F74AD4">
            <w:pPr>
              <w:pStyle w:val="Tabletext"/>
              <w:jc w:val="left"/>
              <w:rPr>
                <w:sz w:val="20"/>
                <w:lang w:eastAsia="ko-KR"/>
              </w:rPr>
            </w:pPr>
            <w:r w:rsidRPr="00E55710">
              <w:rPr>
                <w:sz w:val="20"/>
                <w:lang w:eastAsia="ko-KR"/>
              </w:rPr>
              <w:t>CCSA TS 23.008 v14.4.0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4745C04C" w14:textId="77777777" w:rsidR="000E1797" w:rsidRPr="00E55710" w:rsidRDefault="000E1797" w:rsidP="00F74AD4">
            <w:pPr>
              <w:pStyle w:val="Tabletext"/>
              <w:jc w:val="left"/>
              <w:rPr>
                <w:sz w:val="20"/>
                <w:lang w:eastAsia="ko-KR"/>
              </w:rPr>
            </w:pPr>
            <w:r w:rsidRPr="00E55710">
              <w:rPr>
                <w:sz w:val="20"/>
                <w:lang w:eastAsia="ko-KR"/>
              </w:rPr>
              <w:t>ETSI TS 123 008</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59EF0BD5" w14:textId="77777777" w:rsidR="000E1797" w:rsidRPr="00E55710" w:rsidRDefault="000E1797" w:rsidP="00F74AD4">
            <w:pPr>
              <w:pStyle w:val="Tabletext"/>
              <w:jc w:val="left"/>
              <w:rPr>
                <w:sz w:val="20"/>
                <w:lang w:eastAsia="ko-KR"/>
              </w:rPr>
            </w:pPr>
            <w:r w:rsidRPr="00E55710">
              <w:rPr>
                <w:sz w:val="20"/>
                <w:lang w:eastAsia="ko-KR"/>
              </w:rPr>
              <w:t>TTAT.3G-23.008(R14-14.3.0)</w:t>
            </w:r>
          </w:p>
        </w:tc>
      </w:tr>
      <w:tr w:rsidR="000E1797" w:rsidRPr="00E55710" w14:paraId="72D88AEE"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7033DE2C" w14:textId="77777777" w:rsidR="000E1797" w:rsidRPr="00E55710" w:rsidRDefault="000E1797" w:rsidP="00F74AD4">
            <w:pPr>
              <w:pStyle w:val="Tabletext"/>
              <w:jc w:val="left"/>
              <w:rPr>
                <w:sz w:val="20"/>
                <w:lang w:eastAsia="ko-KR"/>
              </w:rPr>
            </w:pPr>
            <w:r w:rsidRPr="00E55710">
              <w:rPr>
                <w:sz w:val="20"/>
                <w:lang w:eastAsia="ko-KR"/>
              </w:rPr>
              <w:t>Fonctions de la strate hors accès (NAS) liées aux stations mobiles en mode repos</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10DF2DC8" w14:textId="77777777" w:rsidR="000E1797" w:rsidRPr="00E55710" w:rsidRDefault="000E1797" w:rsidP="00F74AD4">
            <w:pPr>
              <w:pStyle w:val="Tabletext"/>
              <w:jc w:val="left"/>
              <w:rPr>
                <w:sz w:val="20"/>
                <w:lang w:eastAsia="ko-KR"/>
              </w:rPr>
            </w:pPr>
            <w:r w:rsidRPr="00E55710">
              <w:rPr>
                <w:sz w:val="20"/>
                <w:lang w:eastAsia="ko-KR"/>
              </w:rPr>
              <w:t>3GPP TS 23.122</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5CEC056E" w14:textId="77777777" w:rsidR="000E1797" w:rsidRPr="00E55710" w:rsidRDefault="000E1797" w:rsidP="00F74AD4">
            <w:pPr>
              <w:pStyle w:val="Tabletext"/>
              <w:jc w:val="left"/>
              <w:rPr>
                <w:sz w:val="20"/>
              </w:rPr>
            </w:pPr>
            <w:r w:rsidRPr="00E55710">
              <w:rPr>
                <w:sz w:val="20"/>
              </w:rPr>
              <w:t>ATIS.3GPP.TS 23.122V1440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65993A81" w14:textId="77777777" w:rsidR="000E1797" w:rsidRPr="00E55710" w:rsidRDefault="000E1797" w:rsidP="00F74AD4">
            <w:pPr>
              <w:pStyle w:val="Tabletext"/>
              <w:jc w:val="left"/>
              <w:rPr>
                <w:sz w:val="20"/>
                <w:lang w:eastAsia="ko-KR"/>
              </w:rPr>
            </w:pPr>
            <w:r w:rsidRPr="00E55710">
              <w:rPr>
                <w:sz w:val="20"/>
                <w:lang w:eastAsia="ko-KR"/>
              </w:rPr>
              <w:t>CCSA TS 23.122 v14.4.0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42665622" w14:textId="77777777" w:rsidR="000E1797" w:rsidRPr="00E55710" w:rsidRDefault="000E1797" w:rsidP="00F74AD4">
            <w:pPr>
              <w:pStyle w:val="Tabletext"/>
              <w:jc w:val="left"/>
              <w:rPr>
                <w:sz w:val="20"/>
                <w:lang w:eastAsia="ko-KR"/>
              </w:rPr>
            </w:pPr>
            <w:r w:rsidRPr="00E55710">
              <w:rPr>
                <w:sz w:val="20"/>
                <w:lang w:eastAsia="ko-KR"/>
              </w:rPr>
              <w:t>ETSI TS 123 122</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6B032613" w14:textId="77777777" w:rsidR="000E1797" w:rsidRPr="00E55710" w:rsidRDefault="000E1797" w:rsidP="00F74AD4">
            <w:pPr>
              <w:pStyle w:val="Tabletext"/>
              <w:jc w:val="left"/>
              <w:rPr>
                <w:sz w:val="20"/>
                <w:lang w:eastAsia="ko-KR"/>
              </w:rPr>
            </w:pPr>
            <w:r w:rsidRPr="00E55710">
              <w:rPr>
                <w:sz w:val="20"/>
                <w:lang w:eastAsia="ko-KR"/>
              </w:rPr>
              <w:t>TTAT.3G-23.122(R14-14.4.0)</w:t>
            </w:r>
          </w:p>
        </w:tc>
      </w:tr>
      <w:tr w:rsidR="000E1797" w:rsidRPr="00E55710" w14:paraId="6969EABE"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7856B92E" w14:textId="77777777" w:rsidR="000E1797" w:rsidRPr="00E55710" w:rsidRDefault="000E1797" w:rsidP="00F74AD4">
            <w:pPr>
              <w:pStyle w:val="Tabletext"/>
              <w:jc w:val="left"/>
              <w:rPr>
                <w:sz w:val="20"/>
              </w:rPr>
            </w:pPr>
            <w:r w:rsidRPr="00E55710">
              <w:rPr>
                <w:sz w:val="20"/>
                <w:lang w:eastAsia="ko-KR"/>
              </w:rPr>
              <w:t>Architecture de contrôle de la politique et de la tarification</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320B0921" w14:textId="77777777" w:rsidR="000E1797" w:rsidRPr="00E55710" w:rsidRDefault="000E1797" w:rsidP="00F74AD4">
            <w:pPr>
              <w:pStyle w:val="Tabletext"/>
              <w:jc w:val="left"/>
              <w:rPr>
                <w:sz w:val="20"/>
              </w:rPr>
            </w:pPr>
            <w:r w:rsidRPr="00E55710">
              <w:rPr>
                <w:sz w:val="20"/>
                <w:lang w:eastAsia="ko-KR"/>
              </w:rPr>
              <w:t>3GPP TS 23.203</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6C6A14B9" w14:textId="77777777" w:rsidR="000E1797" w:rsidRPr="00E55710" w:rsidRDefault="000E1797" w:rsidP="00F74AD4">
            <w:pPr>
              <w:pStyle w:val="Tabletext"/>
              <w:jc w:val="left"/>
              <w:rPr>
                <w:sz w:val="20"/>
                <w:lang w:eastAsia="ko-KR"/>
              </w:rPr>
            </w:pPr>
            <w:r w:rsidRPr="00E55710">
              <w:rPr>
                <w:sz w:val="20"/>
              </w:rPr>
              <w:t>ATIS.3GPP.TS 23.203V1450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3CA9DFF7" w14:textId="77777777" w:rsidR="000E1797" w:rsidRPr="00E55710" w:rsidRDefault="000E1797" w:rsidP="00F74AD4">
            <w:pPr>
              <w:pStyle w:val="Tabletext"/>
              <w:jc w:val="left"/>
              <w:rPr>
                <w:sz w:val="20"/>
                <w:lang w:eastAsia="ko-KR"/>
              </w:rPr>
            </w:pPr>
            <w:r w:rsidRPr="00E55710">
              <w:rPr>
                <w:sz w:val="20"/>
                <w:lang w:eastAsia="ko-KR"/>
              </w:rPr>
              <w:t>CCSA TS 23.203 v14.5.0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5C01C9CA" w14:textId="77777777" w:rsidR="000E1797" w:rsidRPr="00E55710" w:rsidRDefault="000E1797" w:rsidP="00F74AD4">
            <w:pPr>
              <w:pStyle w:val="Tabletext"/>
              <w:jc w:val="left"/>
              <w:rPr>
                <w:sz w:val="20"/>
                <w:lang w:eastAsia="ko-KR"/>
              </w:rPr>
            </w:pPr>
            <w:r w:rsidRPr="00E55710">
              <w:rPr>
                <w:sz w:val="20"/>
                <w:lang w:eastAsia="ko-KR"/>
              </w:rPr>
              <w:t>ETSI TS 123 203</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4BA73A07" w14:textId="77777777" w:rsidR="000E1797" w:rsidRPr="00E55710" w:rsidRDefault="000E1797" w:rsidP="00F74AD4">
            <w:pPr>
              <w:pStyle w:val="Tabletext"/>
              <w:jc w:val="left"/>
              <w:rPr>
                <w:sz w:val="20"/>
                <w:lang w:eastAsia="ko-KR"/>
              </w:rPr>
            </w:pPr>
            <w:r w:rsidRPr="00E55710">
              <w:rPr>
                <w:sz w:val="20"/>
                <w:lang w:eastAsia="ko-KR"/>
              </w:rPr>
              <w:t>TTAT.3G-23.203(R14-14.5.0)</w:t>
            </w:r>
          </w:p>
        </w:tc>
      </w:tr>
      <w:tr w:rsidR="000E1797" w:rsidRPr="00E55710" w14:paraId="3922DB71"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1F5F70D0" w14:textId="77777777" w:rsidR="000E1797" w:rsidRPr="00E55710" w:rsidRDefault="000E1797" w:rsidP="00F74AD4">
            <w:pPr>
              <w:pStyle w:val="Tabletext"/>
              <w:jc w:val="left"/>
              <w:rPr>
                <w:sz w:val="20"/>
              </w:rPr>
            </w:pPr>
            <w:r w:rsidRPr="00E55710">
              <w:rPr>
                <w:sz w:val="20"/>
                <w:lang w:eastAsia="ko-KR"/>
              </w:rPr>
              <w:t>Améliorations de l</w:t>
            </w:r>
            <w:r>
              <w:rPr>
                <w:sz w:val="20"/>
                <w:lang w:eastAsia="ko-KR"/>
              </w:rPr>
              <w:t>'</w:t>
            </w:r>
            <w:r w:rsidRPr="00E55710">
              <w:rPr>
                <w:sz w:val="20"/>
                <w:lang w:eastAsia="ko-KR"/>
              </w:rPr>
              <w:t>architecture pour le service V2X</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2B77A3B8" w14:textId="77777777" w:rsidR="000E1797" w:rsidRPr="00E55710" w:rsidRDefault="000E1797" w:rsidP="00F74AD4">
            <w:pPr>
              <w:pStyle w:val="Tabletext"/>
              <w:jc w:val="left"/>
              <w:rPr>
                <w:sz w:val="20"/>
              </w:rPr>
            </w:pPr>
            <w:r w:rsidRPr="00E55710">
              <w:rPr>
                <w:sz w:val="20"/>
                <w:lang w:eastAsia="ko-KR"/>
              </w:rPr>
              <w:t>3GPP TS 23.285</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27D0A09D" w14:textId="77777777" w:rsidR="000E1797" w:rsidRPr="00E55710" w:rsidRDefault="000E1797" w:rsidP="00F74AD4">
            <w:pPr>
              <w:pStyle w:val="Tabletext"/>
              <w:jc w:val="left"/>
              <w:rPr>
                <w:sz w:val="20"/>
                <w:lang w:eastAsia="ko-KR"/>
              </w:rPr>
            </w:pPr>
            <w:r w:rsidRPr="00E55710">
              <w:rPr>
                <w:sz w:val="20"/>
              </w:rPr>
              <w:t>ATIS.3GPP.TS 23.285V1450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09AE678D" w14:textId="77777777" w:rsidR="000E1797" w:rsidRPr="00E55710" w:rsidRDefault="000E1797" w:rsidP="00F74AD4">
            <w:pPr>
              <w:pStyle w:val="Tabletext"/>
              <w:jc w:val="left"/>
              <w:rPr>
                <w:sz w:val="20"/>
                <w:lang w:eastAsia="ko-KR"/>
              </w:rPr>
            </w:pPr>
            <w:r w:rsidRPr="00E55710">
              <w:rPr>
                <w:sz w:val="20"/>
                <w:lang w:eastAsia="ko-KR"/>
              </w:rPr>
              <w:t>CCSA TS 23.285 v14.5.0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02C74EC3" w14:textId="77777777" w:rsidR="000E1797" w:rsidRPr="00E55710" w:rsidRDefault="000E1797" w:rsidP="00F74AD4">
            <w:pPr>
              <w:pStyle w:val="Tabletext"/>
              <w:jc w:val="left"/>
              <w:rPr>
                <w:sz w:val="20"/>
                <w:lang w:eastAsia="ko-KR"/>
              </w:rPr>
            </w:pPr>
            <w:r w:rsidRPr="00E55710">
              <w:rPr>
                <w:sz w:val="20"/>
                <w:lang w:eastAsia="ko-KR"/>
              </w:rPr>
              <w:t>ETSI TS 123 285</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33254DB5" w14:textId="77777777" w:rsidR="000E1797" w:rsidRPr="00E55710" w:rsidRDefault="000E1797" w:rsidP="00F74AD4">
            <w:pPr>
              <w:pStyle w:val="Tabletext"/>
              <w:jc w:val="left"/>
              <w:rPr>
                <w:sz w:val="20"/>
                <w:lang w:eastAsia="ko-KR"/>
              </w:rPr>
            </w:pPr>
            <w:r w:rsidRPr="00E55710">
              <w:rPr>
                <w:sz w:val="20"/>
                <w:lang w:eastAsia="ko-KR"/>
              </w:rPr>
              <w:t>TTAT.3G-23.285(R14-14.4.0)</w:t>
            </w:r>
          </w:p>
        </w:tc>
      </w:tr>
      <w:tr w:rsidR="000E1797" w:rsidRPr="00E55710" w14:paraId="76A1B220"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094961DC" w14:textId="77777777" w:rsidR="000E1797" w:rsidRPr="00E55710" w:rsidRDefault="000E1797" w:rsidP="00F74AD4">
            <w:pPr>
              <w:pStyle w:val="Tabletext"/>
              <w:jc w:val="left"/>
              <w:rPr>
                <w:sz w:val="20"/>
              </w:rPr>
            </w:pPr>
            <w:r w:rsidRPr="00E55710">
              <w:rPr>
                <w:sz w:val="20"/>
                <w:lang w:eastAsia="ko-KR"/>
              </w:rPr>
              <w:t>Services basés sur la proximité (ProSe); étape 2</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5F3BE64C" w14:textId="77777777" w:rsidR="000E1797" w:rsidRPr="00E55710" w:rsidRDefault="000E1797" w:rsidP="00F74AD4">
            <w:pPr>
              <w:pStyle w:val="Tabletext"/>
              <w:jc w:val="left"/>
              <w:rPr>
                <w:sz w:val="20"/>
              </w:rPr>
            </w:pPr>
            <w:r w:rsidRPr="00E55710">
              <w:rPr>
                <w:sz w:val="20"/>
                <w:lang w:eastAsia="ko-KR"/>
              </w:rPr>
              <w:t>3GPP TS 23.303</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17FEE65A" w14:textId="77777777" w:rsidR="000E1797" w:rsidRPr="00E55710" w:rsidRDefault="000E1797" w:rsidP="00F74AD4">
            <w:pPr>
              <w:pStyle w:val="Tabletext"/>
              <w:jc w:val="left"/>
              <w:rPr>
                <w:sz w:val="20"/>
                <w:lang w:eastAsia="ko-KR"/>
              </w:rPr>
            </w:pPr>
            <w:r w:rsidRPr="00E55710">
              <w:rPr>
                <w:sz w:val="20"/>
              </w:rPr>
              <w:t>ATIS.3GPP.TS 23.303V1410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28D7BE06" w14:textId="77777777" w:rsidR="000E1797" w:rsidRPr="00E55710" w:rsidRDefault="000E1797" w:rsidP="00F74AD4">
            <w:pPr>
              <w:pStyle w:val="Tabletext"/>
              <w:jc w:val="left"/>
              <w:rPr>
                <w:sz w:val="20"/>
                <w:lang w:eastAsia="ko-KR"/>
              </w:rPr>
            </w:pPr>
            <w:r w:rsidRPr="00E55710">
              <w:rPr>
                <w:sz w:val="20"/>
                <w:lang w:eastAsia="ko-KR"/>
              </w:rPr>
              <w:t>CCSA TS 23.303 v14.1.0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77A1AFE9" w14:textId="77777777" w:rsidR="000E1797" w:rsidRPr="00E55710" w:rsidRDefault="000E1797" w:rsidP="00F74AD4">
            <w:pPr>
              <w:pStyle w:val="Tabletext"/>
              <w:jc w:val="left"/>
              <w:rPr>
                <w:sz w:val="20"/>
                <w:lang w:eastAsia="ko-KR"/>
              </w:rPr>
            </w:pPr>
            <w:r w:rsidRPr="00E55710">
              <w:rPr>
                <w:sz w:val="20"/>
                <w:lang w:eastAsia="ko-KR"/>
              </w:rPr>
              <w:t>ETSI TS 123 303</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10E685A5" w14:textId="77777777" w:rsidR="000E1797" w:rsidRPr="00E55710" w:rsidRDefault="000E1797" w:rsidP="00F74AD4">
            <w:pPr>
              <w:pStyle w:val="Tabletext"/>
              <w:jc w:val="left"/>
              <w:rPr>
                <w:sz w:val="20"/>
                <w:lang w:eastAsia="ko-KR"/>
              </w:rPr>
            </w:pPr>
            <w:r w:rsidRPr="00E55710">
              <w:rPr>
                <w:sz w:val="20"/>
                <w:lang w:eastAsia="ko-KR"/>
              </w:rPr>
              <w:t>TTAT.3G-23.303(R14-14.1.0)</w:t>
            </w:r>
          </w:p>
        </w:tc>
      </w:tr>
      <w:tr w:rsidR="000E1797" w:rsidRPr="00E55710" w14:paraId="52398F9B"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343B75C1" w14:textId="77777777" w:rsidR="000E1797" w:rsidRPr="00E55710" w:rsidRDefault="000E1797" w:rsidP="00F74AD4">
            <w:pPr>
              <w:pStyle w:val="Tabletext"/>
              <w:jc w:val="left"/>
              <w:rPr>
                <w:sz w:val="20"/>
              </w:rPr>
            </w:pPr>
            <w:r w:rsidRPr="00E55710">
              <w:rPr>
                <w:sz w:val="20"/>
                <w:lang w:eastAsia="ko-KR"/>
              </w:rPr>
              <w:t>Protocole de la strate hors accès (NAS) applicable au système évolué en mode paquet (EPS); étape 3</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682137F7" w14:textId="77777777" w:rsidR="000E1797" w:rsidRPr="00E55710" w:rsidRDefault="000E1797" w:rsidP="00F74AD4">
            <w:pPr>
              <w:pStyle w:val="Tabletext"/>
              <w:jc w:val="left"/>
              <w:rPr>
                <w:sz w:val="20"/>
              </w:rPr>
            </w:pPr>
            <w:r w:rsidRPr="00E55710">
              <w:rPr>
                <w:sz w:val="20"/>
                <w:lang w:eastAsia="ko-KR"/>
              </w:rPr>
              <w:t>3GPP TS 24.301</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5D6CEA2D" w14:textId="77777777" w:rsidR="000E1797" w:rsidRPr="00E55710" w:rsidRDefault="000E1797" w:rsidP="00F74AD4">
            <w:pPr>
              <w:pStyle w:val="Tabletext"/>
              <w:jc w:val="left"/>
              <w:rPr>
                <w:sz w:val="20"/>
                <w:lang w:eastAsia="ko-KR"/>
              </w:rPr>
            </w:pPr>
            <w:r w:rsidRPr="00E55710">
              <w:rPr>
                <w:sz w:val="20"/>
              </w:rPr>
              <w:t>ATIS.3GPP.TS 24.301V1460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3660AC52" w14:textId="77777777" w:rsidR="000E1797" w:rsidRPr="00E55710" w:rsidRDefault="000E1797" w:rsidP="00F74AD4">
            <w:pPr>
              <w:pStyle w:val="Tabletext"/>
              <w:jc w:val="left"/>
              <w:rPr>
                <w:sz w:val="20"/>
                <w:lang w:eastAsia="ko-KR"/>
              </w:rPr>
            </w:pPr>
            <w:r w:rsidRPr="00E55710">
              <w:rPr>
                <w:sz w:val="20"/>
                <w:lang w:eastAsia="ko-KR"/>
              </w:rPr>
              <w:t>CCSA TS 24.301 v14.6.0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35BF95D0" w14:textId="77777777" w:rsidR="000E1797" w:rsidRPr="00E55710" w:rsidRDefault="000E1797" w:rsidP="00F74AD4">
            <w:pPr>
              <w:pStyle w:val="Tabletext"/>
              <w:jc w:val="left"/>
              <w:rPr>
                <w:sz w:val="20"/>
                <w:lang w:eastAsia="ko-KR"/>
              </w:rPr>
            </w:pPr>
            <w:r w:rsidRPr="00E55710">
              <w:rPr>
                <w:sz w:val="20"/>
                <w:lang w:eastAsia="ko-KR"/>
              </w:rPr>
              <w:t>ETSI TS 124 301</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11E3261B" w14:textId="77777777" w:rsidR="000E1797" w:rsidRPr="00E55710" w:rsidRDefault="000E1797" w:rsidP="00F74AD4">
            <w:pPr>
              <w:pStyle w:val="Tabletext"/>
              <w:jc w:val="left"/>
              <w:rPr>
                <w:sz w:val="20"/>
                <w:lang w:eastAsia="ko-KR"/>
              </w:rPr>
            </w:pPr>
            <w:r w:rsidRPr="00E55710">
              <w:rPr>
                <w:sz w:val="20"/>
                <w:lang w:eastAsia="ko-KR"/>
              </w:rPr>
              <w:t>TTAT.3G-24.301(R14-14.5.0)</w:t>
            </w:r>
          </w:p>
        </w:tc>
      </w:tr>
      <w:tr w:rsidR="000E1797" w:rsidRPr="00E55710" w14:paraId="47A83C03"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05471730" w14:textId="77777777" w:rsidR="000E1797" w:rsidRPr="00E55710" w:rsidRDefault="000E1797" w:rsidP="00F74AD4">
            <w:pPr>
              <w:pStyle w:val="Tabletext"/>
              <w:jc w:val="left"/>
              <w:rPr>
                <w:bCs/>
                <w:sz w:val="20"/>
              </w:rPr>
            </w:pPr>
            <w:r w:rsidRPr="00E55710">
              <w:rPr>
                <w:bCs/>
                <w:sz w:val="20"/>
                <w:lang w:eastAsia="ko-KR"/>
              </w:rPr>
              <w:t>Équipement d</w:t>
            </w:r>
            <w:r>
              <w:rPr>
                <w:bCs/>
                <w:sz w:val="20"/>
                <w:lang w:eastAsia="ko-KR"/>
              </w:rPr>
              <w:t>'</w:t>
            </w:r>
            <w:r w:rsidRPr="00E55710">
              <w:rPr>
                <w:bCs/>
                <w:sz w:val="20"/>
                <w:lang w:eastAsia="ko-KR"/>
              </w:rPr>
              <w:t>utilisateur (UE) des services de proximité (ProSe) et aspects relatifs au protocole de la fonction des services de proximité (ProSe); étape 3</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135132CE" w14:textId="77777777" w:rsidR="000E1797" w:rsidRPr="00E55710" w:rsidRDefault="000E1797" w:rsidP="00F74AD4">
            <w:pPr>
              <w:pStyle w:val="Tabletext"/>
              <w:jc w:val="left"/>
              <w:rPr>
                <w:sz w:val="20"/>
              </w:rPr>
            </w:pPr>
            <w:r w:rsidRPr="00E55710">
              <w:rPr>
                <w:sz w:val="20"/>
                <w:lang w:eastAsia="ko-KR"/>
              </w:rPr>
              <w:t>3GPP TS 24.334</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2D16BC50" w14:textId="77777777" w:rsidR="000E1797" w:rsidRPr="00E55710" w:rsidRDefault="000E1797" w:rsidP="00F74AD4">
            <w:pPr>
              <w:pStyle w:val="Tabletext"/>
              <w:jc w:val="left"/>
              <w:rPr>
                <w:sz w:val="20"/>
                <w:lang w:eastAsia="ko-KR"/>
              </w:rPr>
            </w:pPr>
            <w:r w:rsidRPr="00E55710">
              <w:rPr>
                <w:sz w:val="20"/>
              </w:rPr>
              <w:t>ATIS.3GPP.TS 24.334V1400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5C431ABC" w14:textId="77777777" w:rsidR="000E1797" w:rsidRPr="00E55710" w:rsidRDefault="000E1797" w:rsidP="00F74AD4">
            <w:pPr>
              <w:pStyle w:val="Tabletext"/>
              <w:jc w:val="left"/>
              <w:rPr>
                <w:sz w:val="20"/>
                <w:lang w:eastAsia="ko-KR"/>
              </w:rPr>
            </w:pPr>
            <w:r w:rsidRPr="00E55710">
              <w:rPr>
                <w:sz w:val="20"/>
                <w:lang w:eastAsia="ko-KR"/>
              </w:rPr>
              <w:t>CCSA TS 24.334 v14.0.0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156577B0" w14:textId="77777777" w:rsidR="000E1797" w:rsidRPr="00E55710" w:rsidRDefault="000E1797" w:rsidP="00F74AD4">
            <w:pPr>
              <w:pStyle w:val="Tabletext"/>
              <w:jc w:val="left"/>
              <w:rPr>
                <w:sz w:val="20"/>
                <w:lang w:eastAsia="ko-KR"/>
              </w:rPr>
            </w:pPr>
            <w:r w:rsidRPr="00E55710">
              <w:rPr>
                <w:sz w:val="20"/>
                <w:lang w:eastAsia="ko-KR"/>
              </w:rPr>
              <w:t>ETSI TS 124 334</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70AD6929" w14:textId="77777777" w:rsidR="000E1797" w:rsidRPr="00E55710" w:rsidRDefault="000E1797" w:rsidP="00F74AD4">
            <w:pPr>
              <w:pStyle w:val="Tabletext"/>
              <w:jc w:val="left"/>
              <w:rPr>
                <w:sz w:val="20"/>
                <w:lang w:eastAsia="ko-KR"/>
              </w:rPr>
            </w:pPr>
            <w:r w:rsidRPr="00E55710">
              <w:rPr>
                <w:sz w:val="20"/>
                <w:lang w:eastAsia="ko-KR"/>
              </w:rPr>
              <w:t>TTAT.3G-24.334(R14-14.0.0)</w:t>
            </w:r>
          </w:p>
        </w:tc>
      </w:tr>
      <w:tr w:rsidR="000E1797" w:rsidRPr="00E55710" w14:paraId="12ADBB12"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1C130B25" w14:textId="77777777" w:rsidR="000E1797" w:rsidRPr="00E55710" w:rsidRDefault="000E1797" w:rsidP="00F74AD4">
            <w:pPr>
              <w:pStyle w:val="Tabletext"/>
              <w:jc w:val="left"/>
              <w:rPr>
                <w:sz w:val="20"/>
              </w:rPr>
            </w:pPr>
            <w:r w:rsidRPr="00E55710">
              <w:rPr>
                <w:sz w:val="20"/>
                <w:lang w:eastAsia="ko-KR"/>
              </w:rPr>
              <w:t>Objet de gestion (MO) des services V2X</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219F4BEE" w14:textId="77777777" w:rsidR="000E1797" w:rsidRPr="00E55710" w:rsidRDefault="000E1797" w:rsidP="00F74AD4">
            <w:pPr>
              <w:pStyle w:val="Tabletext"/>
              <w:jc w:val="left"/>
              <w:rPr>
                <w:sz w:val="20"/>
              </w:rPr>
            </w:pPr>
            <w:r w:rsidRPr="00E55710">
              <w:rPr>
                <w:sz w:val="20"/>
                <w:lang w:eastAsia="ko-KR"/>
              </w:rPr>
              <w:t>3GPP TS 24.385</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7730B9DB" w14:textId="77777777" w:rsidR="000E1797" w:rsidRPr="00E55710" w:rsidRDefault="000E1797" w:rsidP="00F74AD4">
            <w:pPr>
              <w:pStyle w:val="Tabletext"/>
              <w:jc w:val="left"/>
              <w:rPr>
                <w:sz w:val="20"/>
                <w:lang w:eastAsia="ko-KR"/>
              </w:rPr>
            </w:pPr>
            <w:r w:rsidRPr="00E55710">
              <w:rPr>
                <w:sz w:val="20"/>
              </w:rPr>
              <w:t>ATIS.3GPP.TS 24.385V1430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235702F1" w14:textId="77777777" w:rsidR="000E1797" w:rsidRPr="00E55710" w:rsidRDefault="000E1797" w:rsidP="00F74AD4">
            <w:pPr>
              <w:pStyle w:val="Tabletext"/>
              <w:jc w:val="left"/>
              <w:rPr>
                <w:sz w:val="20"/>
                <w:lang w:eastAsia="ko-KR"/>
              </w:rPr>
            </w:pPr>
            <w:r w:rsidRPr="00E55710">
              <w:rPr>
                <w:sz w:val="20"/>
                <w:lang w:eastAsia="ko-KR"/>
              </w:rPr>
              <w:t>CCSA TS 24.385 v14.3.0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5C189F1B" w14:textId="77777777" w:rsidR="000E1797" w:rsidRPr="00E55710" w:rsidRDefault="000E1797" w:rsidP="00F74AD4">
            <w:pPr>
              <w:pStyle w:val="Tabletext"/>
              <w:jc w:val="left"/>
              <w:rPr>
                <w:sz w:val="20"/>
                <w:lang w:eastAsia="ko-KR"/>
              </w:rPr>
            </w:pPr>
            <w:r w:rsidRPr="00E55710">
              <w:rPr>
                <w:sz w:val="20"/>
                <w:lang w:eastAsia="ko-KR"/>
              </w:rPr>
              <w:t>ETSI TS 124 385</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379CBA8E" w14:textId="77777777" w:rsidR="000E1797" w:rsidRPr="00E55710" w:rsidRDefault="000E1797" w:rsidP="00F74AD4">
            <w:pPr>
              <w:pStyle w:val="Tabletext"/>
              <w:jc w:val="left"/>
              <w:rPr>
                <w:sz w:val="20"/>
                <w:lang w:eastAsia="ko-KR"/>
              </w:rPr>
            </w:pPr>
            <w:r w:rsidRPr="00E55710">
              <w:rPr>
                <w:sz w:val="20"/>
                <w:lang w:eastAsia="ko-KR"/>
              </w:rPr>
              <w:t>TTAT.3G-24.385(R14-14.2.0)</w:t>
            </w:r>
          </w:p>
        </w:tc>
      </w:tr>
      <w:tr w:rsidR="000E1797" w:rsidRPr="00E55710" w14:paraId="104D6E82"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2DEE6114" w14:textId="77777777" w:rsidR="000E1797" w:rsidRPr="00E55710" w:rsidRDefault="000E1797" w:rsidP="00F74AD4">
            <w:pPr>
              <w:pStyle w:val="Tabletext"/>
              <w:jc w:val="left"/>
              <w:rPr>
                <w:sz w:val="20"/>
              </w:rPr>
            </w:pPr>
            <w:r w:rsidRPr="00E55710">
              <w:rPr>
                <w:bCs/>
                <w:sz w:val="20"/>
                <w:lang w:eastAsia="ko-KR"/>
              </w:rPr>
              <w:t>Équipement d</w:t>
            </w:r>
            <w:r>
              <w:rPr>
                <w:bCs/>
                <w:sz w:val="20"/>
                <w:lang w:eastAsia="ko-KR"/>
              </w:rPr>
              <w:t>'</w:t>
            </w:r>
            <w:r w:rsidRPr="00E55710">
              <w:rPr>
                <w:bCs/>
                <w:sz w:val="20"/>
                <w:lang w:eastAsia="ko-KR"/>
              </w:rPr>
              <w:t xml:space="preserve">utilisateur (UE) et fonction de commande </w:t>
            </w:r>
            <w:r w:rsidRPr="00E55710">
              <w:rPr>
                <w:sz w:val="20"/>
                <w:lang w:eastAsia="ko-KR"/>
              </w:rPr>
              <w:t>V2X; aspects relatifs au protocole; étape 3</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2D0F174E" w14:textId="77777777" w:rsidR="000E1797" w:rsidRPr="00E55710" w:rsidRDefault="000E1797" w:rsidP="00F74AD4">
            <w:pPr>
              <w:pStyle w:val="Tabletext"/>
              <w:jc w:val="left"/>
              <w:rPr>
                <w:sz w:val="20"/>
              </w:rPr>
            </w:pPr>
            <w:r w:rsidRPr="00E55710">
              <w:rPr>
                <w:sz w:val="20"/>
                <w:lang w:eastAsia="ko-KR"/>
              </w:rPr>
              <w:t>3GPP TS 24.386</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36FDD969" w14:textId="77777777" w:rsidR="000E1797" w:rsidRPr="00E55710" w:rsidRDefault="000E1797" w:rsidP="00F74AD4">
            <w:pPr>
              <w:pStyle w:val="Tabletext"/>
              <w:jc w:val="left"/>
              <w:rPr>
                <w:sz w:val="20"/>
                <w:lang w:eastAsia="ko-KR"/>
              </w:rPr>
            </w:pPr>
            <w:r w:rsidRPr="00E55710">
              <w:rPr>
                <w:sz w:val="20"/>
              </w:rPr>
              <w:t>ATIS.3GPP.TS 24.386V1430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438A7553" w14:textId="77777777" w:rsidR="000E1797" w:rsidRPr="00E55710" w:rsidRDefault="000E1797" w:rsidP="00F74AD4">
            <w:pPr>
              <w:pStyle w:val="Tabletext"/>
              <w:jc w:val="left"/>
              <w:rPr>
                <w:sz w:val="20"/>
                <w:lang w:eastAsia="ko-KR"/>
              </w:rPr>
            </w:pPr>
            <w:r w:rsidRPr="00E55710">
              <w:rPr>
                <w:sz w:val="20"/>
                <w:lang w:eastAsia="ko-KR"/>
              </w:rPr>
              <w:t>CCSA TS 24.386 v14.3.0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31C3C55F" w14:textId="77777777" w:rsidR="000E1797" w:rsidRPr="00E55710" w:rsidRDefault="000E1797" w:rsidP="00F74AD4">
            <w:pPr>
              <w:pStyle w:val="Tabletext"/>
              <w:jc w:val="left"/>
              <w:rPr>
                <w:sz w:val="20"/>
                <w:lang w:eastAsia="ko-KR"/>
              </w:rPr>
            </w:pPr>
            <w:r w:rsidRPr="00E55710">
              <w:rPr>
                <w:sz w:val="20"/>
                <w:lang w:eastAsia="ko-KR"/>
              </w:rPr>
              <w:t>ETSI TS 124 386</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3E77ADA5" w14:textId="77777777" w:rsidR="000E1797" w:rsidRPr="00E55710" w:rsidRDefault="000E1797" w:rsidP="00F74AD4">
            <w:pPr>
              <w:pStyle w:val="Tabletext"/>
              <w:jc w:val="left"/>
              <w:rPr>
                <w:sz w:val="20"/>
                <w:lang w:eastAsia="ko-KR"/>
              </w:rPr>
            </w:pPr>
            <w:r w:rsidRPr="00E55710">
              <w:rPr>
                <w:sz w:val="20"/>
                <w:lang w:eastAsia="ko-KR"/>
              </w:rPr>
              <w:t>TTAT.3G-24.386(R14-14.2.0)</w:t>
            </w:r>
          </w:p>
        </w:tc>
      </w:tr>
      <w:tr w:rsidR="000E1797" w:rsidRPr="00E55710" w14:paraId="1BD40EB3"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0595235C" w14:textId="77777777" w:rsidR="000E1797" w:rsidRPr="00E55710" w:rsidRDefault="000E1797" w:rsidP="00F74AD4">
            <w:pPr>
              <w:pStyle w:val="Tabletext"/>
              <w:jc w:val="left"/>
              <w:rPr>
                <w:sz w:val="20"/>
              </w:rPr>
            </w:pPr>
            <w:r w:rsidRPr="00E55710">
              <w:rPr>
                <w:sz w:val="20"/>
                <w:lang w:eastAsia="ko-KR"/>
              </w:rPr>
              <w:t>Transfert d</w:t>
            </w:r>
            <w:r>
              <w:rPr>
                <w:sz w:val="20"/>
                <w:lang w:eastAsia="ko-KR"/>
              </w:rPr>
              <w:t>'</w:t>
            </w:r>
            <w:r w:rsidRPr="00E55710">
              <w:rPr>
                <w:sz w:val="20"/>
                <w:lang w:eastAsia="ko-KR"/>
              </w:rPr>
              <w:t>état représentationnel au point de référence xMB entre le fournisseur de contenus et le centre BM-SC</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457A2164" w14:textId="77777777" w:rsidR="000E1797" w:rsidRPr="00E55710" w:rsidRDefault="000E1797" w:rsidP="00F74AD4">
            <w:pPr>
              <w:pStyle w:val="Tabletext"/>
              <w:jc w:val="left"/>
              <w:rPr>
                <w:sz w:val="20"/>
              </w:rPr>
            </w:pPr>
            <w:r w:rsidRPr="00E55710">
              <w:rPr>
                <w:sz w:val="20"/>
                <w:lang w:eastAsia="ko-KR"/>
              </w:rPr>
              <w:t>3GPP TS 29.116</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795FD02B" w14:textId="77777777" w:rsidR="000E1797" w:rsidRPr="00E55710" w:rsidRDefault="000E1797" w:rsidP="00F74AD4">
            <w:pPr>
              <w:pStyle w:val="Tabletext"/>
              <w:jc w:val="left"/>
              <w:rPr>
                <w:sz w:val="20"/>
                <w:lang w:eastAsia="ko-KR"/>
              </w:rPr>
            </w:pPr>
            <w:r w:rsidRPr="00E55710">
              <w:rPr>
                <w:sz w:val="20"/>
              </w:rPr>
              <w:t>ATIS.3GPP.TS 29.116V1430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6BC1EF77" w14:textId="77777777" w:rsidR="000E1797" w:rsidRPr="00E55710" w:rsidRDefault="000E1797" w:rsidP="00F74AD4">
            <w:pPr>
              <w:pStyle w:val="Tabletext"/>
              <w:jc w:val="left"/>
              <w:rPr>
                <w:sz w:val="20"/>
                <w:lang w:eastAsia="ko-KR"/>
              </w:rPr>
            </w:pPr>
            <w:r w:rsidRPr="00E55710">
              <w:rPr>
                <w:sz w:val="20"/>
                <w:lang w:eastAsia="ko-KR"/>
              </w:rPr>
              <w:t>CCSA TS 29.116 v14.3.0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0A0C8D2A" w14:textId="77777777" w:rsidR="000E1797" w:rsidRPr="00E55710" w:rsidRDefault="000E1797" w:rsidP="00F74AD4">
            <w:pPr>
              <w:pStyle w:val="Tabletext"/>
              <w:jc w:val="left"/>
              <w:rPr>
                <w:sz w:val="20"/>
                <w:lang w:eastAsia="ko-KR"/>
              </w:rPr>
            </w:pPr>
            <w:r w:rsidRPr="00E55710">
              <w:rPr>
                <w:sz w:val="20"/>
                <w:lang w:eastAsia="ko-KR"/>
              </w:rPr>
              <w:t>ETSI TS 129 116</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1E902B26" w14:textId="77777777" w:rsidR="000E1797" w:rsidRPr="00E55710" w:rsidRDefault="000E1797" w:rsidP="00F74AD4">
            <w:pPr>
              <w:pStyle w:val="Tabletext"/>
              <w:jc w:val="left"/>
              <w:rPr>
                <w:sz w:val="20"/>
                <w:lang w:eastAsia="ko-KR"/>
              </w:rPr>
            </w:pPr>
            <w:r w:rsidRPr="00E55710">
              <w:rPr>
                <w:sz w:val="20"/>
                <w:lang w:eastAsia="ko-KR"/>
              </w:rPr>
              <w:t>TTAT.3G-29.116(R14-14.2.0)</w:t>
            </w:r>
          </w:p>
        </w:tc>
      </w:tr>
      <w:tr w:rsidR="000E1797" w:rsidRPr="00E55710" w14:paraId="7D29A39F"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31449DDA" w14:textId="77777777" w:rsidR="000E1797" w:rsidRPr="00E55710" w:rsidRDefault="000E1797" w:rsidP="00F74AD4">
            <w:pPr>
              <w:pStyle w:val="Tabletext"/>
              <w:jc w:val="left"/>
              <w:rPr>
                <w:sz w:val="20"/>
              </w:rPr>
            </w:pPr>
            <w:r w:rsidRPr="00E55710">
              <w:rPr>
                <w:sz w:val="20"/>
                <w:lang w:eastAsia="ko-KR"/>
              </w:rPr>
              <w:t>Contrôle de la politique et de la tarification (PCC); points de référence</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30689035" w14:textId="77777777" w:rsidR="000E1797" w:rsidRPr="00E55710" w:rsidRDefault="000E1797" w:rsidP="00F74AD4">
            <w:pPr>
              <w:pStyle w:val="Tabletext"/>
              <w:jc w:val="left"/>
              <w:rPr>
                <w:sz w:val="20"/>
              </w:rPr>
            </w:pPr>
            <w:r w:rsidRPr="00E55710">
              <w:rPr>
                <w:sz w:val="20"/>
                <w:lang w:eastAsia="ko-KR"/>
              </w:rPr>
              <w:t>3GPP TS 29.212</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36711D31" w14:textId="77777777" w:rsidR="000E1797" w:rsidRPr="00E55710" w:rsidRDefault="000E1797" w:rsidP="00F74AD4">
            <w:pPr>
              <w:pStyle w:val="Tabletext"/>
              <w:jc w:val="left"/>
              <w:rPr>
                <w:sz w:val="20"/>
                <w:lang w:eastAsia="ko-KR"/>
              </w:rPr>
            </w:pPr>
            <w:r w:rsidRPr="00E55710">
              <w:rPr>
                <w:sz w:val="20"/>
              </w:rPr>
              <w:t>ATIS.3GPP.TS 29.212V1460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2C79B5C5" w14:textId="77777777" w:rsidR="000E1797" w:rsidRPr="00E55710" w:rsidRDefault="000E1797" w:rsidP="00F74AD4">
            <w:pPr>
              <w:pStyle w:val="Tabletext"/>
              <w:jc w:val="left"/>
              <w:rPr>
                <w:sz w:val="20"/>
                <w:lang w:eastAsia="ko-KR"/>
              </w:rPr>
            </w:pPr>
            <w:r w:rsidRPr="00E55710">
              <w:rPr>
                <w:sz w:val="20"/>
                <w:lang w:eastAsia="ko-KR"/>
              </w:rPr>
              <w:t>CCSA TS 29.212 v14.6.0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543F1FA8" w14:textId="77777777" w:rsidR="000E1797" w:rsidRPr="00E55710" w:rsidRDefault="000E1797" w:rsidP="00F74AD4">
            <w:pPr>
              <w:pStyle w:val="Tabletext"/>
              <w:jc w:val="left"/>
              <w:rPr>
                <w:sz w:val="20"/>
                <w:lang w:eastAsia="ko-KR"/>
              </w:rPr>
            </w:pPr>
            <w:r w:rsidRPr="00E55710">
              <w:rPr>
                <w:sz w:val="20"/>
                <w:lang w:eastAsia="ko-KR"/>
              </w:rPr>
              <w:t>ETSI TS 129 212</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14AE48C0" w14:textId="77777777" w:rsidR="000E1797" w:rsidRPr="00E55710" w:rsidRDefault="000E1797" w:rsidP="00F74AD4">
            <w:pPr>
              <w:pStyle w:val="Tabletext"/>
              <w:jc w:val="left"/>
              <w:rPr>
                <w:sz w:val="20"/>
                <w:lang w:eastAsia="ko-KR"/>
              </w:rPr>
            </w:pPr>
            <w:r w:rsidRPr="00E55710">
              <w:rPr>
                <w:sz w:val="20"/>
                <w:lang w:eastAsia="ko-KR"/>
              </w:rPr>
              <w:t>TTAT.3G-29.212(R14-14.5.0)</w:t>
            </w:r>
          </w:p>
        </w:tc>
      </w:tr>
      <w:tr w:rsidR="000E1797" w:rsidRPr="00E55710" w14:paraId="50DD7084"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4176FB9B" w14:textId="77777777" w:rsidR="000E1797" w:rsidRPr="00E55710" w:rsidRDefault="000E1797" w:rsidP="00F74AD4">
            <w:pPr>
              <w:pStyle w:val="Tabletext"/>
              <w:jc w:val="left"/>
              <w:rPr>
                <w:sz w:val="20"/>
              </w:rPr>
            </w:pPr>
            <w:r w:rsidRPr="00E55710">
              <w:rPr>
                <w:sz w:val="20"/>
                <w:lang w:eastAsia="ko-KR"/>
              </w:rPr>
              <w:t>Système évolué en mode paquet (EPS); Interfaces fondées sur le protocole Diameter relatives à l</w:t>
            </w:r>
            <w:r>
              <w:rPr>
                <w:sz w:val="20"/>
                <w:lang w:eastAsia="ko-KR"/>
              </w:rPr>
              <w:t>'</w:t>
            </w:r>
            <w:r w:rsidRPr="00E55710">
              <w:rPr>
                <w:sz w:val="20"/>
                <w:lang w:eastAsia="ko-KR"/>
              </w:rPr>
              <w:t>entité de gestion de la mobilité (MME) et au nœud support du service GPRS de desserte (SGSN)</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0C9F3211" w14:textId="77777777" w:rsidR="000E1797" w:rsidRPr="00E55710" w:rsidRDefault="000E1797" w:rsidP="00F74AD4">
            <w:pPr>
              <w:pStyle w:val="Tabletext"/>
              <w:jc w:val="left"/>
              <w:rPr>
                <w:sz w:val="20"/>
              </w:rPr>
            </w:pPr>
            <w:r w:rsidRPr="00E55710">
              <w:rPr>
                <w:sz w:val="20"/>
                <w:lang w:eastAsia="ko-KR"/>
              </w:rPr>
              <w:t>3GPP TS 29.272</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525077F6" w14:textId="77777777" w:rsidR="000E1797" w:rsidRPr="00E55710" w:rsidRDefault="000E1797" w:rsidP="00F74AD4">
            <w:pPr>
              <w:pStyle w:val="Tabletext"/>
              <w:jc w:val="left"/>
              <w:rPr>
                <w:sz w:val="20"/>
                <w:lang w:eastAsia="ko-KR"/>
              </w:rPr>
            </w:pPr>
            <w:r w:rsidRPr="00E55710">
              <w:rPr>
                <w:sz w:val="20"/>
              </w:rPr>
              <w:t>ATIS.3GPP.TS 29.272V1460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741704A3" w14:textId="77777777" w:rsidR="000E1797" w:rsidRPr="00E55710" w:rsidRDefault="000E1797" w:rsidP="00F74AD4">
            <w:pPr>
              <w:pStyle w:val="Tabletext"/>
              <w:jc w:val="left"/>
              <w:rPr>
                <w:sz w:val="20"/>
                <w:lang w:eastAsia="ko-KR"/>
              </w:rPr>
            </w:pPr>
            <w:r w:rsidRPr="00E55710">
              <w:rPr>
                <w:sz w:val="20"/>
                <w:lang w:eastAsia="ko-KR"/>
              </w:rPr>
              <w:t>CCSA TS 29.272 v14.6.0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3219CD1D" w14:textId="77777777" w:rsidR="000E1797" w:rsidRPr="00E55710" w:rsidRDefault="000E1797" w:rsidP="00F74AD4">
            <w:pPr>
              <w:pStyle w:val="Tabletext"/>
              <w:jc w:val="left"/>
              <w:rPr>
                <w:sz w:val="20"/>
                <w:lang w:eastAsia="ko-KR"/>
              </w:rPr>
            </w:pPr>
            <w:r w:rsidRPr="00E55710">
              <w:rPr>
                <w:sz w:val="20"/>
                <w:lang w:eastAsia="ko-KR"/>
              </w:rPr>
              <w:t>ETSI TS 129 272</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22DE9A98" w14:textId="77777777" w:rsidR="000E1797" w:rsidRPr="00E55710" w:rsidRDefault="000E1797" w:rsidP="00F74AD4">
            <w:pPr>
              <w:pStyle w:val="Tabletext"/>
              <w:jc w:val="left"/>
              <w:rPr>
                <w:sz w:val="20"/>
                <w:lang w:eastAsia="ko-KR"/>
              </w:rPr>
            </w:pPr>
            <w:r w:rsidRPr="00E55710">
              <w:rPr>
                <w:sz w:val="20"/>
                <w:lang w:eastAsia="ko-KR"/>
              </w:rPr>
              <w:t>TTAT.3G-29.272(R14-14.5.0)</w:t>
            </w:r>
          </w:p>
        </w:tc>
      </w:tr>
    </w:tbl>
    <w:p w14:paraId="5A3253BD" w14:textId="15EFE5D6" w:rsidR="000E1797" w:rsidRPr="00E55710" w:rsidRDefault="000E1797" w:rsidP="000E1797">
      <w:pPr>
        <w:pStyle w:val="TableNo"/>
      </w:pPr>
      <w:r w:rsidRPr="00E55710">
        <w:t xml:space="preserve">TABLEAU </w:t>
      </w:r>
      <w:r w:rsidRPr="00E55710">
        <w:rPr>
          <w:lang w:eastAsia="ja-JP"/>
        </w:rPr>
        <w:t>12 (</w:t>
      </w:r>
      <w:r w:rsidRPr="00E55710">
        <w:rPr>
          <w:i/>
          <w:lang w:eastAsia="ja-JP"/>
        </w:rPr>
        <w:t>suite</w:t>
      </w:r>
      <w:r w:rsidRPr="00E55710">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17"/>
        <w:gridCol w:w="1309"/>
        <w:gridCol w:w="1540"/>
        <w:gridCol w:w="1425"/>
        <w:gridCol w:w="1425"/>
        <w:gridCol w:w="1423"/>
      </w:tblGrid>
      <w:tr w:rsidR="000E1797" w:rsidRPr="00E55710" w14:paraId="5587A22C" w14:textId="77777777" w:rsidTr="003B2DE1">
        <w:trPr>
          <w:jc w:val="center"/>
        </w:trPr>
        <w:tc>
          <w:tcPr>
            <w:tcW w:w="1306" w:type="pct"/>
            <w:vMerge w:val="restart"/>
            <w:tcBorders>
              <w:top w:val="single" w:sz="4" w:space="0" w:color="auto"/>
              <w:left w:val="single" w:sz="4" w:space="0" w:color="auto"/>
              <w:right w:val="single" w:sz="4" w:space="0" w:color="auto"/>
            </w:tcBorders>
            <w:vAlign w:val="center"/>
          </w:tcPr>
          <w:p w14:paraId="57C3670E" w14:textId="77777777" w:rsidR="000E1797" w:rsidRPr="00E55710" w:rsidRDefault="000E1797" w:rsidP="00F74AD4">
            <w:pPr>
              <w:pStyle w:val="Tablehead"/>
              <w:rPr>
                <w:sz w:val="20"/>
              </w:rPr>
            </w:pPr>
            <w:r w:rsidRPr="00E55710">
              <w:rPr>
                <w:sz w:val="20"/>
              </w:rPr>
              <w:t>Titre de la spécification</w:t>
            </w:r>
          </w:p>
        </w:tc>
        <w:tc>
          <w:tcPr>
            <w:tcW w:w="679" w:type="pct"/>
            <w:vMerge w:val="restart"/>
            <w:tcBorders>
              <w:top w:val="single" w:sz="4" w:space="0" w:color="auto"/>
              <w:left w:val="single" w:sz="4" w:space="0" w:color="auto"/>
              <w:right w:val="single" w:sz="4" w:space="0" w:color="auto"/>
            </w:tcBorders>
            <w:vAlign w:val="center"/>
          </w:tcPr>
          <w:p w14:paraId="7E55656A" w14:textId="77777777" w:rsidR="000E1797" w:rsidRPr="00E55710" w:rsidRDefault="000E1797" w:rsidP="00F74AD4">
            <w:pPr>
              <w:pStyle w:val="Tablehead"/>
              <w:rPr>
                <w:sz w:val="20"/>
              </w:rPr>
            </w:pPr>
            <w:r w:rsidRPr="00E55710">
              <w:rPr>
                <w:sz w:val="20"/>
              </w:rPr>
              <w:t>Numéro de référence</w:t>
            </w:r>
          </w:p>
        </w:tc>
        <w:tc>
          <w:tcPr>
            <w:tcW w:w="3015" w:type="pct"/>
            <w:gridSpan w:val="4"/>
            <w:tcBorders>
              <w:top w:val="single" w:sz="4" w:space="0" w:color="auto"/>
              <w:left w:val="single" w:sz="4" w:space="0" w:color="auto"/>
              <w:bottom w:val="single" w:sz="4" w:space="0" w:color="auto"/>
              <w:right w:val="single" w:sz="4" w:space="0" w:color="auto"/>
            </w:tcBorders>
          </w:tcPr>
          <w:p w14:paraId="2D2091D7" w14:textId="77777777" w:rsidR="000E1797" w:rsidRPr="00E55710" w:rsidRDefault="000E1797" w:rsidP="00F74AD4">
            <w:pPr>
              <w:pStyle w:val="Tablehead"/>
              <w:rPr>
                <w:sz w:val="20"/>
              </w:rPr>
            </w:pPr>
            <w:r w:rsidRPr="00E55710">
              <w:rPr>
                <w:sz w:val="20"/>
              </w:rPr>
              <w:t>Numéro de la norme</w:t>
            </w:r>
          </w:p>
        </w:tc>
      </w:tr>
      <w:tr w:rsidR="000E1797" w:rsidRPr="00E55710" w14:paraId="657C22C9" w14:textId="77777777" w:rsidTr="003B2DE1">
        <w:trPr>
          <w:jc w:val="center"/>
        </w:trPr>
        <w:tc>
          <w:tcPr>
            <w:tcW w:w="1306" w:type="pct"/>
            <w:vMerge/>
            <w:tcBorders>
              <w:left w:val="single" w:sz="4" w:space="0" w:color="auto"/>
              <w:bottom w:val="single" w:sz="4" w:space="0" w:color="auto"/>
              <w:right w:val="single" w:sz="4" w:space="0" w:color="auto"/>
            </w:tcBorders>
            <w:vAlign w:val="center"/>
          </w:tcPr>
          <w:p w14:paraId="4F654D3F" w14:textId="77777777" w:rsidR="000E1797" w:rsidRPr="00E55710" w:rsidRDefault="000E1797" w:rsidP="00F74AD4">
            <w:pPr>
              <w:pStyle w:val="Tablehead"/>
              <w:rPr>
                <w:sz w:val="20"/>
              </w:rPr>
            </w:pPr>
          </w:p>
        </w:tc>
        <w:tc>
          <w:tcPr>
            <w:tcW w:w="679" w:type="pct"/>
            <w:vMerge/>
            <w:tcBorders>
              <w:left w:val="single" w:sz="4" w:space="0" w:color="auto"/>
              <w:bottom w:val="single" w:sz="4" w:space="0" w:color="auto"/>
              <w:right w:val="single" w:sz="4" w:space="0" w:color="auto"/>
            </w:tcBorders>
            <w:vAlign w:val="center"/>
          </w:tcPr>
          <w:p w14:paraId="7C514CDD" w14:textId="77777777" w:rsidR="000E1797" w:rsidRPr="00E55710" w:rsidRDefault="000E1797" w:rsidP="00F74AD4">
            <w:pPr>
              <w:pStyle w:val="Tablehead"/>
              <w:rPr>
                <w:sz w:val="20"/>
              </w:rPr>
            </w:pPr>
          </w:p>
        </w:tc>
        <w:tc>
          <w:tcPr>
            <w:tcW w:w="799" w:type="pct"/>
            <w:tcBorders>
              <w:top w:val="single" w:sz="4" w:space="0" w:color="auto"/>
              <w:left w:val="single" w:sz="4" w:space="0" w:color="auto"/>
              <w:bottom w:val="single" w:sz="4" w:space="0" w:color="auto"/>
              <w:right w:val="single" w:sz="4" w:space="0" w:color="auto"/>
            </w:tcBorders>
          </w:tcPr>
          <w:p w14:paraId="55FEB877" w14:textId="77777777" w:rsidR="000E1797" w:rsidRPr="00E55710" w:rsidRDefault="000E1797" w:rsidP="00F74AD4">
            <w:pPr>
              <w:pStyle w:val="Tablehead"/>
              <w:rPr>
                <w:sz w:val="20"/>
              </w:rPr>
            </w:pPr>
            <w:r w:rsidRPr="00E55710">
              <w:rPr>
                <w:sz w:val="20"/>
              </w:rPr>
              <w:t>ATIS</w:t>
            </w:r>
          </w:p>
        </w:tc>
        <w:tc>
          <w:tcPr>
            <w:tcW w:w="739" w:type="pct"/>
            <w:tcBorders>
              <w:top w:val="single" w:sz="4" w:space="0" w:color="auto"/>
              <w:left w:val="single" w:sz="4" w:space="0" w:color="auto"/>
              <w:bottom w:val="single" w:sz="4" w:space="0" w:color="auto"/>
              <w:right w:val="single" w:sz="4" w:space="0" w:color="auto"/>
            </w:tcBorders>
          </w:tcPr>
          <w:p w14:paraId="27F78293" w14:textId="77777777" w:rsidR="000E1797" w:rsidRPr="00E55710" w:rsidRDefault="000E1797" w:rsidP="00F74AD4">
            <w:pPr>
              <w:pStyle w:val="Tablehead"/>
              <w:rPr>
                <w:sz w:val="20"/>
              </w:rPr>
            </w:pPr>
            <w:r w:rsidRPr="00E55710">
              <w:rPr>
                <w:sz w:val="20"/>
              </w:rPr>
              <w:t>CCSA</w:t>
            </w:r>
            <w:r w:rsidRPr="00E55710">
              <w:rPr>
                <w:b w:val="0"/>
                <w:bCs/>
                <w:sz w:val="20"/>
                <w:vertAlign w:val="superscript"/>
              </w:rPr>
              <w:t>8</w:t>
            </w:r>
          </w:p>
        </w:tc>
        <w:tc>
          <w:tcPr>
            <w:tcW w:w="739" w:type="pct"/>
            <w:tcBorders>
              <w:top w:val="single" w:sz="4" w:space="0" w:color="auto"/>
              <w:left w:val="single" w:sz="4" w:space="0" w:color="auto"/>
              <w:bottom w:val="single" w:sz="4" w:space="0" w:color="auto"/>
              <w:right w:val="single" w:sz="4" w:space="0" w:color="auto"/>
            </w:tcBorders>
          </w:tcPr>
          <w:p w14:paraId="5D5916F8" w14:textId="77777777" w:rsidR="000E1797" w:rsidRPr="00E55710" w:rsidRDefault="000E1797" w:rsidP="00F74AD4">
            <w:pPr>
              <w:pStyle w:val="Tablehead"/>
              <w:rPr>
                <w:sz w:val="20"/>
              </w:rPr>
            </w:pPr>
            <w:r w:rsidRPr="00E55710">
              <w:rPr>
                <w:sz w:val="20"/>
              </w:rPr>
              <w:t>ETSI</w:t>
            </w:r>
          </w:p>
        </w:tc>
        <w:tc>
          <w:tcPr>
            <w:tcW w:w="738" w:type="pct"/>
            <w:tcBorders>
              <w:top w:val="single" w:sz="4" w:space="0" w:color="auto"/>
              <w:left w:val="single" w:sz="4" w:space="0" w:color="auto"/>
              <w:bottom w:val="single" w:sz="4" w:space="0" w:color="auto"/>
              <w:right w:val="single" w:sz="4" w:space="0" w:color="auto"/>
            </w:tcBorders>
          </w:tcPr>
          <w:p w14:paraId="3DD31291" w14:textId="77777777" w:rsidR="000E1797" w:rsidRPr="00E55710" w:rsidRDefault="000E1797" w:rsidP="00F74AD4">
            <w:pPr>
              <w:pStyle w:val="Tablehead"/>
              <w:rPr>
                <w:sz w:val="20"/>
              </w:rPr>
            </w:pPr>
            <w:r w:rsidRPr="00E55710">
              <w:rPr>
                <w:sz w:val="20"/>
              </w:rPr>
              <w:t>TTA</w:t>
            </w:r>
          </w:p>
        </w:tc>
      </w:tr>
      <w:tr w:rsidR="000E1797" w:rsidRPr="00E55710" w14:paraId="1706EADB"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664F5840" w14:textId="77777777" w:rsidR="000E1797" w:rsidRPr="00E55710" w:rsidRDefault="000E1797" w:rsidP="00F74AD4">
            <w:pPr>
              <w:pStyle w:val="Tabletext"/>
              <w:jc w:val="left"/>
              <w:rPr>
                <w:sz w:val="20"/>
              </w:rPr>
            </w:pPr>
            <w:r w:rsidRPr="00E55710">
              <w:rPr>
                <w:sz w:val="20"/>
                <w:lang w:eastAsia="ko-KR"/>
              </w:rPr>
              <w:t>Fonction de commande V2X et aspects relatifs au serveur d</w:t>
            </w:r>
            <w:r>
              <w:rPr>
                <w:sz w:val="20"/>
                <w:lang w:eastAsia="ko-KR"/>
              </w:rPr>
              <w:t>'</w:t>
            </w:r>
            <w:r w:rsidRPr="00E55710">
              <w:rPr>
                <w:sz w:val="20"/>
                <w:lang w:eastAsia="ko-KR"/>
              </w:rPr>
              <w:t>abonnés résidentiels (HSS) (V4); étape 3</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0CF98A49" w14:textId="77777777" w:rsidR="000E1797" w:rsidRPr="00E55710" w:rsidRDefault="000E1797" w:rsidP="00F74AD4">
            <w:pPr>
              <w:pStyle w:val="Tabletext"/>
              <w:jc w:val="left"/>
              <w:rPr>
                <w:sz w:val="20"/>
              </w:rPr>
            </w:pPr>
            <w:r w:rsidRPr="00E55710">
              <w:rPr>
                <w:sz w:val="20"/>
                <w:lang w:eastAsia="ko-KR"/>
              </w:rPr>
              <w:t>3GPP TS 29.388</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5C3ACFBC" w14:textId="77777777" w:rsidR="000E1797" w:rsidRPr="00E55710" w:rsidRDefault="000E1797" w:rsidP="00F74AD4">
            <w:pPr>
              <w:pStyle w:val="Tabletext"/>
              <w:jc w:val="left"/>
              <w:rPr>
                <w:sz w:val="20"/>
                <w:lang w:eastAsia="ko-KR"/>
              </w:rPr>
            </w:pPr>
            <w:r w:rsidRPr="00E55710">
              <w:rPr>
                <w:sz w:val="20"/>
              </w:rPr>
              <w:t>ATIS.3GPP.TS 29.388V1410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5740487F" w14:textId="77777777" w:rsidR="000E1797" w:rsidRPr="00E55710" w:rsidRDefault="000E1797" w:rsidP="00F74AD4">
            <w:pPr>
              <w:pStyle w:val="Tabletext"/>
              <w:jc w:val="left"/>
              <w:rPr>
                <w:sz w:val="20"/>
                <w:lang w:eastAsia="ko-KR"/>
              </w:rPr>
            </w:pPr>
            <w:r w:rsidRPr="00E55710">
              <w:rPr>
                <w:sz w:val="20"/>
                <w:lang w:eastAsia="ko-KR"/>
              </w:rPr>
              <w:t>CCSA TS 29.388 v14.1.0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582A0AE0" w14:textId="77777777" w:rsidR="000E1797" w:rsidRPr="00E55710" w:rsidRDefault="000E1797" w:rsidP="00F74AD4">
            <w:pPr>
              <w:pStyle w:val="Tabletext"/>
              <w:jc w:val="left"/>
              <w:rPr>
                <w:sz w:val="20"/>
                <w:lang w:eastAsia="ko-KR"/>
              </w:rPr>
            </w:pPr>
            <w:r w:rsidRPr="00E55710">
              <w:rPr>
                <w:sz w:val="20"/>
                <w:lang w:eastAsia="ko-KR"/>
              </w:rPr>
              <w:t>ETSI TS 129 388</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5FF00BF0" w14:textId="77777777" w:rsidR="000E1797" w:rsidRPr="00E55710" w:rsidRDefault="000E1797" w:rsidP="00F74AD4">
            <w:pPr>
              <w:pStyle w:val="Tabletext"/>
              <w:jc w:val="left"/>
              <w:rPr>
                <w:sz w:val="20"/>
                <w:lang w:eastAsia="ko-KR"/>
              </w:rPr>
            </w:pPr>
            <w:r w:rsidRPr="00E55710">
              <w:rPr>
                <w:sz w:val="20"/>
                <w:lang w:eastAsia="ko-KR"/>
              </w:rPr>
              <w:t>TTAT.3G-29.388(R14-14.1.0)</w:t>
            </w:r>
          </w:p>
        </w:tc>
      </w:tr>
      <w:tr w:rsidR="000E1797" w:rsidRPr="00E55710" w14:paraId="148416BE"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7F6C7FEA" w14:textId="77777777" w:rsidR="000E1797" w:rsidRPr="00E55710" w:rsidRDefault="000E1797" w:rsidP="00F74AD4">
            <w:pPr>
              <w:pStyle w:val="Tabletext"/>
              <w:jc w:val="left"/>
              <w:rPr>
                <w:sz w:val="20"/>
                <w:lang w:eastAsia="ko-KR"/>
              </w:rPr>
            </w:pPr>
            <w:r w:rsidRPr="00E55710">
              <w:rPr>
                <w:sz w:val="20"/>
                <w:lang w:eastAsia="ko-KR"/>
              </w:rPr>
              <w:t>Aspects relatifs à la signalisation de la fonction de commande inter-V2X (V6); étape 3</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0074223B" w14:textId="77777777" w:rsidR="000E1797" w:rsidRPr="00E55710" w:rsidRDefault="000E1797" w:rsidP="00F74AD4">
            <w:pPr>
              <w:pStyle w:val="Tabletext"/>
              <w:jc w:val="left"/>
              <w:rPr>
                <w:sz w:val="20"/>
                <w:lang w:eastAsia="ko-KR"/>
              </w:rPr>
            </w:pPr>
            <w:r w:rsidRPr="00E55710">
              <w:rPr>
                <w:sz w:val="20"/>
                <w:lang w:eastAsia="ko-KR"/>
              </w:rPr>
              <w:t>3GPP TS 29.389</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0251EC68" w14:textId="77777777" w:rsidR="000E1797" w:rsidRPr="00E55710" w:rsidRDefault="000E1797" w:rsidP="00F74AD4">
            <w:pPr>
              <w:pStyle w:val="Tabletext"/>
              <w:jc w:val="left"/>
              <w:rPr>
                <w:sz w:val="20"/>
              </w:rPr>
            </w:pPr>
            <w:r w:rsidRPr="00E55710">
              <w:rPr>
                <w:sz w:val="20"/>
              </w:rPr>
              <w:t>ATIS.3GPP.TS 29.389V1410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1BE70363" w14:textId="77777777" w:rsidR="000E1797" w:rsidRPr="00E55710" w:rsidRDefault="000E1797" w:rsidP="00F74AD4">
            <w:pPr>
              <w:pStyle w:val="Tabletext"/>
              <w:jc w:val="left"/>
              <w:rPr>
                <w:sz w:val="20"/>
                <w:lang w:eastAsia="ko-KR"/>
              </w:rPr>
            </w:pPr>
            <w:r w:rsidRPr="00E55710">
              <w:rPr>
                <w:sz w:val="20"/>
                <w:lang w:eastAsia="ko-KR"/>
              </w:rPr>
              <w:t>CCSA TS 29.389 v14.1.0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0879B562" w14:textId="77777777" w:rsidR="000E1797" w:rsidRPr="00E55710" w:rsidRDefault="000E1797" w:rsidP="00F74AD4">
            <w:pPr>
              <w:pStyle w:val="Tabletext"/>
              <w:jc w:val="left"/>
              <w:rPr>
                <w:sz w:val="20"/>
                <w:lang w:eastAsia="ko-KR"/>
              </w:rPr>
            </w:pPr>
            <w:r w:rsidRPr="00E55710">
              <w:rPr>
                <w:sz w:val="20"/>
                <w:lang w:eastAsia="ko-KR"/>
              </w:rPr>
              <w:t>ETSI TS 129 389</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40303593" w14:textId="77777777" w:rsidR="000E1797" w:rsidRPr="00E55710" w:rsidRDefault="000E1797" w:rsidP="00F74AD4">
            <w:pPr>
              <w:pStyle w:val="Tabletext"/>
              <w:jc w:val="left"/>
              <w:rPr>
                <w:sz w:val="20"/>
                <w:lang w:eastAsia="ko-KR"/>
              </w:rPr>
            </w:pPr>
            <w:r w:rsidRPr="00E55710">
              <w:rPr>
                <w:sz w:val="20"/>
                <w:lang w:eastAsia="ko-KR"/>
              </w:rPr>
              <w:t>TTAT.3G-29.389(R14-14.1.0)</w:t>
            </w:r>
          </w:p>
        </w:tc>
      </w:tr>
      <w:tr w:rsidR="000E1797" w:rsidRPr="00E55710" w14:paraId="5CE78ECB"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2A693A03" w14:textId="77777777" w:rsidR="000E1797" w:rsidRPr="00E55710" w:rsidRDefault="000E1797" w:rsidP="00F74AD4">
            <w:pPr>
              <w:pStyle w:val="Tabletext"/>
              <w:jc w:val="left"/>
              <w:rPr>
                <w:sz w:val="20"/>
              </w:rPr>
            </w:pPr>
            <w:r w:rsidRPr="00E55710">
              <w:rPr>
                <w:sz w:val="20"/>
                <w:lang w:eastAsia="ko-KR"/>
              </w:rPr>
              <w:t xml:space="preserve">Activateurs du système de communication de groupe pour LTE (GCSE_LTE); point de référence MB2; </w:t>
            </w:r>
            <w:r w:rsidRPr="00E55710">
              <w:rPr>
                <w:lang w:eastAsia="ko-KR"/>
              </w:rPr>
              <w:t>étape</w:t>
            </w:r>
            <w:r w:rsidRPr="00E55710">
              <w:t> </w:t>
            </w:r>
            <w:r w:rsidRPr="00E55710">
              <w:rPr>
                <w:lang w:eastAsia="ko-KR"/>
              </w:rPr>
              <w:t>3</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21E34767" w14:textId="77777777" w:rsidR="000E1797" w:rsidRPr="00E55710" w:rsidRDefault="000E1797" w:rsidP="00F74AD4">
            <w:pPr>
              <w:pStyle w:val="Tabletext"/>
              <w:jc w:val="left"/>
              <w:rPr>
                <w:sz w:val="20"/>
              </w:rPr>
            </w:pPr>
            <w:r w:rsidRPr="00E55710">
              <w:rPr>
                <w:sz w:val="20"/>
                <w:lang w:eastAsia="ko-KR"/>
              </w:rPr>
              <w:t>3GPP TS 29.468</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27370ABE" w14:textId="77777777" w:rsidR="000E1797" w:rsidRPr="00E55710" w:rsidRDefault="000E1797" w:rsidP="00F74AD4">
            <w:pPr>
              <w:pStyle w:val="Tabletext"/>
              <w:jc w:val="left"/>
              <w:rPr>
                <w:sz w:val="20"/>
                <w:lang w:eastAsia="ko-KR"/>
              </w:rPr>
            </w:pPr>
            <w:r w:rsidRPr="00E55710">
              <w:rPr>
                <w:sz w:val="20"/>
              </w:rPr>
              <w:t>ATIS.3GPP.TS 29.468V1430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05A3EA14" w14:textId="77777777" w:rsidR="000E1797" w:rsidRPr="00E55710" w:rsidRDefault="000E1797" w:rsidP="00F74AD4">
            <w:pPr>
              <w:pStyle w:val="Tabletext"/>
              <w:jc w:val="left"/>
              <w:rPr>
                <w:sz w:val="20"/>
                <w:lang w:eastAsia="ko-KR"/>
              </w:rPr>
            </w:pPr>
            <w:r w:rsidRPr="00E55710">
              <w:rPr>
                <w:sz w:val="20"/>
                <w:lang w:eastAsia="ko-KR"/>
              </w:rPr>
              <w:t>CCSA TS 29.468 v14.3.0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7C57A694" w14:textId="77777777" w:rsidR="000E1797" w:rsidRPr="00E55710" w:rsidRDefault="000E1797" w:rsidP="00F74AD4">
            <w:pPr>
              <w:pStyle w:val="Tabletext"/>
              <w:jc w:val="left"/>
              <w:rPr>
                <w:sz w:val="20"/>
                <w:lang w:eastAsia="ko-KR"/>
              </w:rPr>
            </w:pPr>
            <w:r w:rsidRPr="00E55710">
              <w:rPr>
                <w:sz w:val="20"/>
                <w:lang w:eastAsia="ko-KR"/>
              </w:rPr>
              <w:t>ETSI TS 129 468</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499E6723" w14:textId="77777777" w:rsidR="000E1797" w:rsidRPr="00E55710" w:rsidRDefault="000E1797" w:rsidP="00F74AD4">
            <w:pPr>
              <w:pStyle w:val="Tabletext"/>
              <w:jc w:val="left"/>
              <w:rPr>
                <w:sz w:val="20"/>
                <w:lang w:eastAsia="ko-KR"/>
              </w:rPr>
            </w:pPr>
            <w:r w:rsidRPr="00E55710">
              <w:rPr>
                <w:sz w:val="20"/>
                <w:lang w:eastAsia="ko-KR"/>
              </w:rPr>
              <w:t>TTAT.3G-29.468(R14-14.2.0)</w:t>
            </w:r>
          </w:p>
        </w:tc>
      </w:tr>
      <w:tr w:rsidR="000E1797" w:rsidRPr="00E55710" w14:paraId="6AB61C84"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3A5DDCDC" w14:textId="77777777" w:rsidR="000E1797" w:rsidRPr="00E55710" w:rsidRDefault="000E1797" w:rsidP="00F74AD4">
            <w:pPr>
              <w:pStyle w:val="Tabletext"/>
              <w:jc w:val="left"/>
              <w:rPr>
                <w:sz w:val="20"/>
              </w:rPr>
            </w:pPr>
            <w:r w:rsidRPr="00E55710">
              <w:rPr>
                <w:sz w:val="20"/>
                <w:lang w:eastAsia="ko-KR"/>
              </w:rPr>
              <w:t>Caractéristiques de l</w:t>
            </w:r>
            <w:r>
              <w:rPr>
                <w:sz w:val="20"/>
                <w:lang w:eastAsia="ko-KR"/>
              </w:rPr>
              <w:t>'</w:t>
            </w:r>
            <w:r w:rsidRPr="00E55710">
              <w:rPr>
                <w:sz w:val="20"/>
                <w:lang w:eastAsia="ko-KR"/>
              </w:rPr>
              <w:t>application du module universel d</w:t>
            </w:r>
            <w:r>
              <w:rPr>
                <w:sz w:val="20"/>
                <w:lang w:eastAsia="ko-KR"/>
              </w:rPr>
              <w:t>'</w:t>
            </w:r>
            <w:r w:rsidRPr="00E55710">
              <w:rPr>
                <w:sz w:val="20"/>
                <w:lang w:eastAsia="ko-KR"/>
              </w:rPr>
              <w:t>identité d</w:t>
            </w:r>
            <w:r>
              <w:rPr>
                <w:sz w:val="20"/>
                <w:lang w:eastAsia="ko-KR"/>
              </w:rPr>
              <w:t>'</w:t>
            </w:r>
            <w:r w:rsidRPr="00E55710">
              <w:rPr>
                <w:sz w:val="20"/>
                <w:lang w:eastAsia="ko-KR"/>
              </w:rPr>
              <w:t>abonné (USIM)</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3DEEB8F7" w14:textId="77777777" w:rsidR="000E1797" w:rsidRPr="00E55710" w:rsidRDefault="000E1797" w:rsidP="00F74AD4">
            <w:pPr>
              <w:pStyle w:val="Tabletext"/>
              <w:jc w:val="left"/>
              <w:rPr>
                <w:sz w:val="20"/>
              </w:rPr>
            </w:pPr>
            <w:r w:rsidRPr="00E55710">
              <w:rPr>
                <w:sz w:val="20"/>
                <w:lang w:eastAsia="ko-KR"/>
              </w:rPr>
              <w:t>3GPP TS 31.102</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0A3ABBCB" w14:textId="77777777" w:rsidR="000E1797" w:rsidRPr="00E55710" w:rsidRDefault="000E1797" w:rsidP="00F74AD4">
            <w:pPr>
              <w:pStyle w:val="Tabletext"/>
              <w:jc w:val="left"/>
              <w:rPr>
                <w:sz w:val="20"/>
                <w:lang w:eastAsia="ko-KR"/>
              </w:rPr>
            </w:pPr>
            <w:r w:rsidRPr="00E55710">
              <w:rPr>
                <w:sz w:val="20"/>
              </w:rPr>
              <w:t>ATIS.3GPP.TS 31.102V1440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0A4308FB" w14:textId="77777777" w:rsidR="000E1797" w:rsidRPr="00E55710" w:rsidRDefault="000E1797" w:rsidP="00F74AD4">
            <w:pPr>
              <w:pStyle w:val="Tabletext"/>
              <w:jc w:val="left"/>
              <w:rPr>
                <w:sz w:val="20"/>
                <w:lang w:eastAsia="ko-KR"/>
              </w:rPr>
            </w:pPr>
            <w:r w:rsidRPr="00E55710">
              <w:rPr>
                <w:sz w:val="20"/>
                <w:lang w:eastAsia="ko-KR"/>
              </w:rPr>
              <w:t>CCSA TS 31.102 v14.4.0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48BC3B6E" w14:textId="77777777" w:rsidR="000E1797" w:rsidRPr="00E55710" w:rsidRDefault="000E1797" w:rsidP="00F74AD4">
            <w:pPr>
              <w:pStyle w:val="Tabletext"/>
              <w:jc w:val="left"/>
              <w:rPr>
                <w:sz w:val="20"/>
                <w:lang w:eastAsia="ko-KR"/>
              </w:rPr>
            </w:pPr>
            <w:r w:rsidRPr="00E55710">
              <w:rPr>
                <w:sz w:val="20"/>
                <w:lang w:eastAsia="ko-KR"/>
              </w:rPr>
              <w:t>ETSI TS 131 102</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7840D847" w14:textId="77777777" w:rsidR="000E1797" w:rsidRPr="00E55710" w:rsidRDefault="000E1797" w:rsidP="00F74AD4">
            <w:pPr>
              <w:pStyle w:val="Tabletext"/>
              <w:jc w:val="left"/>
              <w:rPr>
                <w:sz w:val="20"/>
                <w:lang w:eastAsia="ko-KR"/>
              </w:rPr>
            </w:pPr>
            <w:r w:rsidRPr="00E55710">
              <w:rPr>
                <w:sz w:val="20"/>
                <w:lang w:eastAsia="ko-KR"/>
              </w:rPr>
              <w:t>TTAT.3G-31.102(R14-14.3.0)</w:t>
            </w:r>
          </w:p>
        </w:tc>
      </w:tr>
      <w:tr w:rsidR="000E1797" w:rsidRPr="00E55710" w14:paraId="73AF7010" w14:textId="77777777" w:rsidTr="003B2DE1">
        <w:trPr>
          <w:jc w:val="center"/>
        </w:trPr>
        <w:tc>
          <w:tcPr>
            <w:tcW w:w="5000" w:type="pct"/>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6770F68D" w14:textId="77777777" w:rsidR="000E1797" w:rsidRPr="00E55710" w:rsidRDefault="000E1797" w:rsidP="00F74AD4">
            <w:pPr>
              <w:pStyle w:val="Tabletext"/>
              <w:jc w:val="left"/>
              <w:rPr>
                <w:sz w:val="20"/>
              </w:rPr>
            </w:pPr>
            <w:r w:rsidRPr="00E55710">
              <w:rPr>
                <w:b/>
                <w:sz w:val="20"/>
                <w:lang w:eastAsia="ko-KR"/>
              </w:rPr>
              <w:t>&lt;Sécurité&gt;</w:t>
            </w:r>
          </w:p>
        </w:tc>
      </w:tr>
      <w:tr w:rsidR="000E1797" w:rsidRPr="00E55710" w14:paraId="58010E04"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2C6B04C8" w14:textId="77777777" w:rsidR="000E1797" w:rsidRPr="00E55710" w:rsidRDefault="000E1797" w:rsidP="00F74AD4">
            <w:pPr>
              <w:pStyle w:val="Tabletext"/>
              <w:jc w:val="left"/>
              <w:rPr>
                <w:sz w:val="20"/>
              </w:rPr>
            </w:pPr>
            <w:r w:rsidRPr="00E55710">
              <w:rPr>
                <w:sz w:val="20"/>
                <w:lang w:eastAsia="ko-KR"/>
              </w:rPr>
              <w:t>Aspects liés à la sécurité de la technologie LTE à l</w:t>
            </w:r>
            <w:r>
              <w:rPr>
                <w:sz w:val="20"/>
                <w:lang w:eastAsia="ko-KR"/>
              </w:rPr>
              <w:t>'</w:t>
            </w:r>
            <w:r w:rsidRPr="00E55710">
              <w:rPr>
                <w:sz w:val="20"/>
                <w:lang w:eastAsia="ko-KR"/>
              </w:rPr>
              <w:t xml:space="preserve">appui des services V2X </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20A346F2" w14:textId="77777777" w:rsidR="000E1797" w:rsidRPr="00E55710" w:rsidRDefault="000E1797" w:rsidP="00F74AD4">
            <w:pPr>
              <w:pStyle w:val="Tabletext"/>
              <w:jc w:val="left"/>
              <w:rPr>
                <w:sz w:val="20"/>
              </w:rPr>
            </w:pPr>
            <w:r w:rsidRPr="00E55710">
              <w:rPr>
                <w:sz w:val="20"/>
                <w:lang w:eastAsia="ko-KR"/>
              </w:rPr>
              <w:t>3GPP TS 33.185</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32E58709" w14:textId="77777777" w:rsidR="000E1797" w:rsidRPr="00E55710" w:rsidRDefault="000E1797" w:rsidP="00F74AD4">
            <w:pPr>
              <w:pStyle w:val="Tabletext"/>
              <w:jc w:val="left"/>
              <w:rPr>
                <w:sz w:val="20"/>
                <w:lang w:eastAsia="ko-KR"/>
              </w:rPr>
            </w:pPr>
            <w:r w:rsidRPr="00E55710">
              <w:rPr>
                <w:sz w:val="20"/>
              </w:rPr>
              <w:t>ATIS.3GPP.TS 33.185V1410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2A7A24EF" w14:textId="77777777" w:rsidR="000E1797" w:rsidRPr="00E55710" w:rsidRDefault="000E1797" w:rsidP="00F74AD4">
            <w:pPr>
              <w:pStyle w:val="Tabletext"/>
              <w:jc w:val="left"/>
              <w:rPr>
                <w:sz w:val="20"/>
                <w:lang w:eastAsia="ko-KR"/>
              </w:rPr>
            </w:pPr>
            <w:r w:rsidRPr="00E55710">
              <w:rPr>
                <w:sz w:val="20"/>
                <w:lang w:eastAsia="ko-KR"/>
              </w:rPr>
              <w:t>CCSA TS 33.185 v14.1.0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2AE7B54C" w14:textId="77777777" w:rsidR="000E1797" w:rsidRPr="00E55710" w:rsidRDefault="000E1797" w:rsidP="00F74AD4">
            <w:pPr>
              <w:pStyle w:val="Tabletext"/>
              <w:jc w:val="left"/>
              <w:rPr>
                <w:sz w:val="20"/>
                <w:lang w:eastAsia="ko-KR"/>
              </w:rPr>
            </w:pPr>
            <w:r w:rsidRPr="00E55710">
              <w:rPr>
                <w:sz w:val="20"/>
                <w:lang w:eastAsia="ko-KR"/>
              </w:rPr>
              <w:t>ETSI TS 133 185</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16230199" w14:textId="77777777" w:rsidR="000E1797" w:rsidRPr="00E55710" w:rsidRDefault="000E1797" w:rsidP="00F74AD4">
            <w:pPr>
              <w:pStyle w:val="Tabletext"/>
              <w:jc w:val="left"/>
              <w:rPr>
                <w:sz w:val="20"/>
                <w:lang w:eastAsia="ko-KR"/>
              </w:rPr>
            </w:pPr>
            <w:r w:rsidRPr="00E55710">
              <w:rPr>
                <w:sz w:val="20"/>
                <w:lang w:eastAsia="ko-KR"/>
              </w:rPr>
              <w:t>TTAT.3G-33.185(R14-14.1.0)</w:t>
            </w:r>
          </w:p>
        </w:tc>
      </w:tr>
      <w:tr w:rsidR="000E1797" w:rsidRPr="00E55710" w14:paraId="42F4345D" w14:textId="77777777" w:rsidTr="003B2DE1">
        <w:trPr>
          <w:jc w:val="center"/>
        </w:trPr>
        <w:tc>
          <w:tcPr>
            <w:tcW w:w="5000" w:type="pct"/>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3B839B93" w14:textId="77777777" w:rsidR="000E1797" w:rsidRPr="00E55710" w:rsidRDefault="000E1797" w:rsidP="00F74AD4">
            <w:pPr>
              <w:pStyle w:val="Tabletext"/>
              <w:jc w:val="left"/>
              <w:rPr>
                <w:sz w:val="20"/>
              </w:rPr>
            </w:pPr>
            <w:r w:rsidRPr="00E55710">
              <w:rPr>
                <w:b/>
                <w:sz w:val="20"/>
                <w:lang w:eastAsia="ko-KR"/>
              </w:rPr>
              <w:t>&lt;Exigences relatives au bon fonctionnement des dispositifs&gt;</w:t>
            </w:r>
          </w:p>
        </w:tc>
      </w:tr>
      <w:tr w:rsidR="000E1797" w:rsidRPr="00E55710" w14:paraId="603C4B22"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2D89A515" w14:textId="77777777" w:rsidR="000E1797" w:rsidRPr="00E55710" w:rsidRDefault="000E1797" w:rsidP="00F74AD4">
            <w:pPr>
              <w:pStyle w:val="Tabletext"/>
              <w:jc w:val="left"/>
              <w:rPr>
                <w:bCs/>
                <w:sz w:val="20"/>
              </w:rPr>
            </w:pPr>
            <w:r w:rsidRPr="00E55710">
              <w:rPr>
                <w:bCs/>
                <w:sz w:val="20"/>
                <w:lang w:eastAsia="ko-KR"/>
              </w:rPr>
              <w:t>Accès hertzien de Terre universel évolué (E-UTRA); Émission et réception radioélectriques au niveau de l</w:t>
            </w:r>
            <w:r>
              <w:rPr>
                <w:bCs/>
                <w:sz w:val="20"/>
                <w:lang w:eastAsia="ko-KR"/>
              </w:rPr>
              <w:t>'</w:t>
            </w:r>
            <w:r w:rsidRPr="00E55710">
              <w:rPr>
                <w:bCs/>
                <w:sz w:val="20"/>
                <w:lang w:eastAsia="ko-KR"/>
              </w:rPr>
              <w:t>équipement d</w:t>
            </w:r>
            <w:r>
              <w:rPr>
                <w:bCs/>
                <w:sz w:val="20"/>
                <w:lang w:eastAsia="ko-KR"/>
              </w:rPr>
              <w:t>'</w:t>
            </w:r>
            <w:r w:rsidRPr="00E55710">
              <w:rPr>
                <w:bCs/>
                <w:sz w:val="20"/>
                <w:lang w:eastAsia="ko-KR"/>
              </w:rPr>
              <w:t>utilisateur (UE)</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148EF38B" w14:textId="77777777" w:rsidR="000E1797" w:rsidRPr="00E55710" w:rsidRDefault="000E1797" w:rsidP="00F74AD4">
            <w:pPr>
              <w:pStyle w:val="Tabletext"/>
              <w:jc w:val="left"/>
              <w:rPr>
                <w:sz w:val="20"/>
              </w:rPr>
            </w:pPr>
            <w:r w:rsidRPr="00E55710">
              <w:rPr>
                <w:sz w:val="20"/>
                <w:lang w:eastAsia="ko-KR"/>
              </w:rPr>
              <w:t>3GPP TS 36.101</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4B21D7F6" w14:textId="77777777" w:rsidR="000E1797" w:rsidRPr="00E55710" w:rsidRDefault="000E1797" w:rsidP="00F74AD4">
            <w:pPr>
              <w:pStyle w:val="Tabletext"/>
              <w:jc w:val="left"/>
              <w:rPr>
                <w:sz w:val="20"/>
                <w:lang w:eastAsia="ko-KR"/>
              </w:rPr>
            </w:pPr>
            <w:r w:rsidRPr="00E55710">
              <w:rPr>
                <w:sz w:val="20"/>
              </w:rPr>
              <w:t>ATIS.3GPP.TS 36.101V1460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6C66E89B" w14:textId="77777777" w:rsidR="000E1797" w:rsidRPr="00E55710" w:rsidRDefault="000E1797" w:rsidP="00F74AD4">
            <w:pPr>
              <w:pStyle w:val="Tabletext"/>
              <w:jc w:val="left"/>
              <w:rPr>
                <w:sz w:val="20"/>
                <w:lang w:eastAsia="ko-KR"/>
              </w:rPr>
            </w:pPr>
            <w:r w:rsidRPr="00E55710">
              <w:rPr>
                <w:sz w:val="20"/>
                <w:lang w:eastAsia="ko-KR"/>
              </w:rPr>
              <w:t>CCSA TS 36.101 v14.6.0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42F68642" w14:textId="77777777" w:rsidR="000E1797" w:rsidRPr="00E55710" w:rsidRDefault="000E1797" w:rsidP="00F74AD4">
            <w:pPr>
              <w:pStyle w:val="Tabletext"/>
              <w:jc w:val="left"/>
              <w:rPr>
                <w:sz w:val="20"/>
                <w:lang w:eastAsia="ko-KR"/>
              </w:rPr>
            </w:pPr>
            <w:r w:rsidRPr="00E55710">
              <w:rPr>
                <w:sz w:val="20"/>
                <w:lang w:eastAsia="ko-KR"/>
              </w:rPr>
              <w:t>ETSI TS 136 101</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068966E0" w14:textId="77777777" w:rsidR="000E1797" w:rsidRPr="00E55710" w:rsidRDefault="000E1797" w:rsidP="00F74AD4">
            <w:pPr>
              <w:pStyle w:val="Tabletext"/>
              <w:jc w:val="left"/>
              <w:rPr>
                <w:sz w:val="20"/>
                <w:lang w:eastAsia="ko-KR"/>
              </w:rPr>
            </w:pPr>
            <w:r w:rsidRPr="00E55710">
              <w:rPr>
                <w:sz w:val="20"/>
                <w:lang w:eastAsia="ko-KR"/>
              </w:rPr>
              <w:t>TTAT.3G-36.101(R14-14.5.0)</w:t>
            </w:r>
          </w:p>
        </w:tc>
      </w:tr>
      <w:tr w:rsidR="000E1797" w:rsidRPr="00E55710" w14:paraId="0025AC37"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041B3431" w14:textId="77777777" w:rsidR="000E1797" w:rsidRPr="00E55710" w:rsidRDefault="000E1797" w:rsidP="00F74AD4">
            <w:pPr>
              <w:pStyle w:val="Tabletext"/>
              <w:jc w:val="left"/>
              <w:rPr>
                <w:bCs/>
                <w:sz w:val="20"/>
              </w:rPr>
            </w:pPr>
            <w:r w:rsidRPr="00E55710">
              <w:rPr>
                <w:bCs/>
                <w:sz w:val="20"/>
                <w:lang w:eastAsia="ko-KR"/>
              </w:rPr>
              <w:t>Accès hertzien de Terre universel évolué (E-UTRA); Exigences pour la prise en charge de la gestion des ressources radioélectriques</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22ADF14D" w14:textId="77777777" w:rsidR="000E1797" w:rsidRPr="00E55710" w:rsidRDefault="000E1797" w:rsidP="00F74AD4">
            <w:pPr>
              <w:pStyle w:val="Tabletext"/>
              <w:jc w:val="left"/>
              <w:rPr>
                <w:sz w:val="20"/>
              </w:rPr>
            </w:pPr>
            <w:r w:rsidRPr="00E55710">
              <w:rPr>
                <w:sz w:val="20"/>
                <w:lang w:eastAsia="ko-KR"/>
              </w:rPr>
              <w:t>3GPP TS 36.133</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060EE4FA" w14:textId="77777777" w:rsidR="000E1797" w:rsidRPr="00E55710" w:rsidRDefault="000E1797" w:rsidP="00F74AD4">
            <w:pPr>
              <w:pStyle w:val="Tabletext"/>
              <w:jc w:val="left"/>
              <w:rPr>
                <w:sz w:val="20"/>
                <w:lang w:eastAsia="ko-KR"/>
              </w:rPr>
            </w:pPr>
            <w:r w:rsidRPr="00E55710">
              <w:rPr>
                <w:sz w:val="20"/>
              </w:rPr>
              <w:t>ATIS.3GPP.TS 36.133V1460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047301AC" w14:textId="77777777" w:rsidR="000E1797" w:rsidRPr="00E55710" w:rsidRDefault="000E1797" w:rsidP="00F74AD4">
            <w:pPr>
              <w:pStyle w:val="Tabletext"/>
              <w:jc w:val="left"/>
              <w:rPr>
                <w:sz w:val="20"/>
                <w:lang w:eastAsia="ko-KR"/>
              </w:rPr>
            </w:pPr>
            <w:r w:rsidRPr="00E55710">
              <w:rPr>
                <w:sz w:val="20"/>
                <w:lang w:eastAsia="ko-KR"/>
              </w:rPr>
              <w:t>CCSA TS 36.133 v14.6.0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4B13D576" w14:textId="77777777" w:rsidR="000E1797" w:rsidRPr="00E55710" w:rsidRDefault="000E1797" w:rsidP="00F74AD4">
            <w:pPr>
              <w:pStyle w:val="Tabletext"/>
              <w:jc w:val="left"/>
              <w:rPr>
                <w:sz w:val="20"/>
                <w:lang w:eastAsia="ko-KR"/>
              </w:rPr>
            </w:pPr>
            <w:r w:rsidRPr="00E55710">
              <w:rPr>
                <w:sz w:val="20"/>
                <w:lang w:eastAsia="ko-KR"/>
              </w:rPr>
              <w:t>ETSI TS 136 133</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52F0EFA0" w14:textId="77777777" w:rsidR="000E1797" w:rsidRPr="00E55710" w:rsidRDefault="000E1797" w:rsidP="00F74AD4">
            <w:pPr>
              <w:pStyle w:val="Tabletext"/>
              <w:jc w:val="left"/>
              <w:rPr>
                <w:sz w:val="20"/>
                <w:lang w:eastAsia="ko-KR"/>
              </w:rPr>
            </w:pPr>
            <w:r w:rsidRPr="00E55710">
              <w:rPr>
                <w:sz w:val="20"/>
                <w:lang w:eastAsia="ko-KR"/>
              </w:rPr>
              <w:t>TTAT.3G-36.133(R14-14.5.0)</w:t>
            </w:r>
          </w:p>
        </w:tc>
      </w:tr>
      <w:tr w:rsidR="000E1797" w:rsidRPr="00E55710" w14:paraId="4C32F428" w14:textId="77777777" w:rsidTr="003B2DE1">
        <w:trPr>
          <w:jc w:val="center"/>
        </w:trPr>
        <w:tc>
          <w:tcPr>
            <w:tcW w:w="5000" w:type="pct"/>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404C5A5A" w14:textId="77777777" w:rsidR="000E1797" w:rsidRPr="00E55710" w:rsidRDefault="000E1797" w:rsidP="00F74AD4">
            <w:pPr>
              <w:pStyle w:val="Tabletext"/>
              <w:jc w:val="left"/>
              <w:rPr>
                <w:sz w:val="20"/>
              </w:rPr>
            </w:pPr>
            <w:r w:rsidRPr="00E55710">
              <w:rPr>
                <w:b/>
                <w:sz w:val="20"/>
                <w:lang w:eastAsia="ko-KR"/>
              </w:rPr>
              <w:t>&lt;Aspects relatifs à la couche physique&gt;</w:t>
            </w:r>
          </w:p>
        </w:tc>
      </w:tr>
      <w:tr w:rsidR="000E1797" w:rsidRPr="00E55710" w14:paraId="1E3049F6"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59CD7301" w14:textId="77777777" w:rsidR="000E1797" w:rsidRPr="00E55710" w:rsidRDefault="000E1797" w:rsidP="00F74AD4">
            <w:pPr>
              <w:pStyle w:val="Tabletext"/>
              <w:jc w:val="left"/>
              <w:rPr>
                <w:sz w:val="20"/>
              </w:rPr>
            </w:pPr>
            <w:r w:rsidRPr="00E55710">
              <w:rPr>
                <w:sz w:val="20"/>
                <w:lang w:eastAsia="ko-KR"/>
              </w:rPr>
              <w:t>Accès hertzien de Terre universel évolué (E-UTRA); Canaux physiques et modulation</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39C1CA5A" w14:textId="77777777" w:rsidR="000E1797" w:rsidRPr="00E55710" w:rsidRDefault="000E1797" w:rsidP="00F74AD4">
            <w:pPr>
              <w:pStyle w:val="Tabletext"/>
              <w:jc w:val="left"/>
              <w:rPr>
                <w:sz w:val="20"/>
              </w:rPr>
            </w:pPr>
            <w:r w:rsidRPr="00E55710">
              <w:rPr>
                <w:sz w:val="20"/>
                <w:lang w:eastAsia="ko-KR"/>
              </w:rPr>
              <w:t>3GPP TS 36.211</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5A7CA221" w14:textId="77777777" w:rsidR="000E1797" w:rsidRPr="00E55710" w:rsidRDefault="000E1797" w:rsidP="00F74AD4">
            <w:pPr>
              <w:pStyle w:val="Tabletext"/>
              <w:jc w:val="left"/>
              <w:rPr>
                <w:sz w:val="20"/>
                <w:lang w:eastAsia="ko-KR"/>
              </w:rPr>
            </w:pPr>
            <w:r w:rsidRPr="00E55710">
              <w:rPr>
                <w:sz w:val="20"/>
              </w:rPr>
              <w:t>ATIS.3GPP.TS 36.211V1450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7A64B81B" w14:textId="77777777" w:rsidR="000E1797" w:rsidRPr="00E55710" w:rsidRDefault="000E1797" w:rsidP="00F74AD4">
            <w:pPr>
              <w:pStyle w:val="Tabletext"/>
              <w:jc w:val="left"/>
              <w:rPr>
                <w:sz w:val="20"/>
                <w:lang w:eastAsia="ko-KR"/>
              </w:rPr>
            </w:pPr>
            <w:r w:rsidRPr="00E55710">
              <w:rPr>
                <w:sz w:val="20"/>
                <w:lang w:eastAsia="ko-KR"/>
              </w:rPr>
              <w:t>CCSA TS 36.211 v14.5.0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04F7E823" w14:textId="77777777" w:rsidR="000E1797" w:rsidRPr="00E55710" w:rsidRDefault="000E1797" w:rsidP="00F74AD4">
            <w:pPr>
              <w:pStyle w:val="Tabletext"/>
              <w:jc w:val="left"/>
              <w:rPr>
                <w:sz w:val="20"/>
                <w:lang w:eastAsia="ko-KR"/>
              </w:rPr>
            </w:pPr>
            <w:r w:rsidRPr="00E55710">
              <w:rPr>
                <w:sz w:val="20"/>
                <w:lang w:eastAsia="ko-KR"/>
              </w:rPr>
              <w:t>ETSI TS 136 211</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359131CD" w14:textId="77777777" w:rsidR="000E1797" w:rsidRPr="00E55710" w:rsidRDefault="000E1797" w:rsidP="00F74AD4">
            <w:pPr>
              <w:pStyle w:val="Tabletext"/>
              <w:jc w:val="left"/>
              <w:rPr>
                <w:sz w:val="20"/>
                <w:lang w:eastAsia="ko-KR"/>
              </w:rPr>
            </w:pPr>
            <w:r w:rsidRPr="00E55710">
              <w:rPr>
                <w:sz w:val="20"/>
                <w:lang w:eastAsia="ko-KR"/>
              </w:rPr>
              <w:t>TTAT.3G-36.211(R14-14.4.0)</w:t>
            </w:r>
          </w:p>
        </w:tc>
      </w:tr>
      <w:tr w:rsidR="000E1797" w:rsidRPr="00E55710" w14:paraId="28E10BC2"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3D921698" w14:textId="77777777" w:rsidR="000E1797" w:rsidRPr="00E55710" w:rsidRDefault="000E1797" w:rsidP="00F74AD4">
            <w:pPr>
              <w:pStyle w:val="Tabletext"/>
              <w:jc w:val="left"/>
              <w:rPr>
                <w:sz w:val="20"/>
              </w:rPr>
            </w:pPr>
            <w:r w:rsidRPr="00E55710">
              <w:rPr>
                <w:sz w:val="20"/>
                <w:lang w:eastAsia="ko-KR"/>
              </w:rPr>
              <w:t>Accès hertzien de Terre universel évolué (E-UTRA); Multiplexage et codage de canal</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28798FD9" w14:textId="77777777" w:rsidR="000E1797" w:rsidRPr="00E55710" w:rsidRDefault="000E1797" w:rsidP="00F74AD4">
            <w:pPr>
              <w:pStyle w:val="Tabletext"/>
              <w:jc w:val="left"/>
              <w:rPr>
                <w:sz w:val="20"/>
              </w:rPr>
            </w:pPr>
            <w:r w:rsidRPr="00E55710">
              <w:rPr>
                <w:sz w:val="20"/>
                <w:lang w:eastAsia="ko-KR"/>
              </w:rPr>
              <w:t>3GPP TS 36.212</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5A904E5F" w14:textId="77777777" w:rsidR="000E1797" w:rsidRPr="00E55710" w:rsidRDefault="000E1797" w:rsidP="00F74AD4">
            <w:pPr>
              <w:pStyle w:val="Tabletext"/>
              <w:jc w:val="left"/>
              <w:rPr>
                <w:sz w:val="20"/>
                <w:lang w:eastAsia="ko-KR"/>
              </w:rPr>
            </w:pPr>
            <w:r w:rsidRPr="00E55710">
              <w:rPr>
                <w:sz w:val="20"/>
              </w:rPr>
              <w:t>ATIS.3GPP.TS 36.212V1451</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6D1B8AD8" w14:textId="77777777" w:rsidR="000E1797" w:rsidRPr="00E55710" w:rsidRDefault="000E1797" w:rsidP="00F74AD4">
            <w:pPr>
              <w:pStyle w:val="Tabletext"/>
              <w:jc w:val="left"/>
              <w:rPr>
                <w:sz w:val="20"/>
                <w:lang w:eastAsia="ko-KR"/>
              </w:rPr>
            </w:pPr>
            <w:r w:rsidRPr="00E55710">
              <w:rPr>
                <w:sz w:val="20"/>
                <w:lang w:eastAsia="ko-KR"/>
              </w:rPr>
              <w:t>CCSA TS 36.212 v14.5.1</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54AA75BB" w14:textId="77777777" w:rsidR="000E1797" w:rsidRPr="00E55710" w:rsidRDefault="000E1797" w:rsidP="00F74AD4">
            <w:pPr>
              <w:pStyle w:val="Tabletext"/>
              <w:jc w:val="left"/>
              <w:rPr>
                <w:sz w:val="20"/>
                <w:lang w:eastAsia="ko-KR"/>
              </w:rPr>
            </w:pPr>
            <w:r w:rsidRPr="00E55710">
              <w:rPr>
                <w:sz w:val="20"/>
                <w:lang w:eastAsia="ko-KR"/>
              </w:rPr>
              <w:t>ETSI TS 136 212</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2A736B1D" w14:textId="77777777" w:rsidR="000E1797" w:rsidRPr="00E55710" w:rsidRDefault="000E1797" w:rsidP="00F74AD4">
            <w:pPr>
              <w:pStyle w:val="Tabletext"/>
              <w:jc w:val="left"/>
              <w:rPr>
                <w:sz w:val="20"/>
                <w:lang w:eastAsia="ko-KR"/>
              </w:rPr>
            </w:pPr>
            <w:r w:rsidRPr="00E55710">
              <w:rPr>
                <w:sz w:val="20"/>
                <w:lang w:eastAsia="ko-KR"/>
              </w:rPr>
              <w:t>TTAT.3G-36.212(R14-14.4.0)</w:t>
            </w:r>
          </w:p>
        </w:tc>
      </w:tr>
      <w:tr w:rsidR="000E1797" w:rsidRPr="00E55710" w14:paraId="3B2E70FF"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5C8CCB3F" w14:textId="77777777" w:rsidR="000E1797" w:rsidRPr="00E55710" w:rsidRDefault="000E1797" w:rsidP="00F74AD4">
            <w:pPr>
              <w:pStyle w:val="Tabletext"/>
              <w:jc w:val="left"/>
              <w:rPr>
                <w:sz w:val="20"/>
              </w:rPr>
            </w:pPr>
            <w:r w:rsidRPr="00E55710">
              <w:rPr>
                <w:sz w:val="20"/>
                <w:lang w:eastAsia="ko-KR"/>
              </w:rPr>
              <w:t>Accès hertzien de Terre universel évolué (E-UTRA); Procédures de couche physique</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205E0B74" w14:textId="77777777" w:rsidR="000E1797" w:rsidRPr="00E55710" w:rsidRDefault="000E1797" w:rsidP="00F74AD4">
            <w:pPr>
              <w:pStyle w:val="Tabletext"/>
              <w:jc w:val="left"/>
              <w:rPr>
                <w:sz w:val="20"/>
              </w:rPr>
            </w:pPr>
            <w:r w:rsidRPr="00E55710">
              <w:rPr>
                <w:sz w:val="20"/>
                <w:lang w:eastAsia="ko-KR"/>
              </w:rPr>
              <w:t>3GPP TS 36.213</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52EA1344" w14:textId="77777777" w:rsidR="000E1797" w:rsidRPr="00E55710" w:rsidRDefault="000E1797" w:rsidP="00F74AD4">
            <w:pPr>
              <w:pStyle w:val="Tabletext"/>
              <w:jc w:val="left"/>
              <w:rPr>
                <w:sz w:val="20"/>
                <w:lang w:eastAsia="ko-KR"/>
              </w:rPr>
            </w:pPr>
            <w:r w:rsidRPr="00E55710">
              <w:rPr>
                <w:sz w:val="20"/>
              </w:rPr>
              <w:t>ATIS.3GPP.TS 36.213V1450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78F20565" w14:textId="77777777" w:rsidR="000E1797" w:rsidRPr="00E55710" w:rsidRDefault="000E1797" w:rsidP="00F74AD4">
            <w:pPr>
              <w:pStyle w:val="Tabletext"/>
              <w:jc w:val="left"/>
              <w:rPr>
                <w:sz w:val="20"/>
                <w:lang w:eastAsia="ko-KR"/>
              </w:rPr>
            </w:pPr>
            <w:r w:rsidRPr="00E55710">
              <w:rPr>
                <w:sz w:val="20"/>
                <w:lang w:eastAsia="ko-KR"/>
              </w:rPr>
              <w:t>CCSA TS 36.213 v14.5.0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77C5F0E5" w14:textId="77777777" w:rsidR="000E1797" w:rsidRPr="00E55710" w:rsidRDefault="000E1797" w:rsidP="00F74AD4">
            <w:pPr>
              <w:pStyle w:val="Tabletext"/>
              <w:jc w:val="left"/>
              <w:rPr>
                <w:sz w:val="20"/>
                <w:lang w:eastAsia="ko-KR"/>
              </w:rPr>
            </w:pPr>
            <w:r w:rsidRPr="00E55710">
              <w:rPr>
                <w:sz w:val="20"/>
                <w:lang w:eastAsia="ko-KR"/>
              </w:rPr>
              <w:t>ETSI TS 136 213</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7FB76F1C" w14:textId="77777777" w:rsidR="000E1797" w:rsidRPr="00E55710" w:rsidRDefault="000E1797" w:rsidP="00F74AD4">
            <w:pPr>
              <w:pStyle w:val="Tabletext"/>
              <w:jc w:val="left"/>
              <w:rPr>
                <w:sz w:val="20"/>
                <w:lang w:eastAsia="ko-KR"/>
              </w:rPr>
            </w:pPr>
            <w:r w:rsidRPr="00E55710">
              <w:rPr>
                <w:sz w:val="20"/>
                <w:lang w:eastAsia="ko-KR"/>
              </w:rPr>
              <w:t>TTAT.3G-36.213(R14-14.4.0)</w:t>
            </w:r>
          </w:p>
        </w:tc>
      </w:tr>
      <w:tr w:rsidR="000E1797" w:rsidRPr="00E55710" w14:paraId="679B51F5" w14:textId="77777777" w:rsidTr="003B2DE1">
        <w:trPr>
          <w:jc w:val="center"/>
        </w:trPr>
        <w:tc>
          <w:tcPr>
            <w:tcW w:w="1306" w:type="pct"/>
            <w:tcBorders>
              <w:top w:val="single" w:sz="4" w:space="0" w:color="auto"/>
              <w:left w:val="single" w:sz="4" w:space="0" w:color="auto"/>
              <w:bottom w:val="single" w:sz="4" w:space="0" w:color="auto"/>
              <w:right w:val="single" w:sz="4" w:space="0" w:color="auto"/>
            </w:tcBorders>
            <w:tcMar>
              <w:left w:w="108" w:type="dxa"/>
              <w:right w:w="108" w:type="dxa"/>
            </w:tcMar>
          </w:tcPr>
          <w:p w14:paraId="7FB1A8CB" w14:textId="77777777" w:rsidR="000E1797" w:rsidRPr="00E55710" w:rsidRDefault="000E1797" w:rsidP="00F74AD4">
            <w:pPr>
              <w:pStyle w:val="Tabletext"/>
              <w:jc w:val="left"/>
              <w:rPr>
                <w:sz w:val="20"/>
              </w:rPr>
            </w:pPr>
            <w:r w:rsidRPr="00E55710">
              <w:rPr>
                <w:sz w:val="20"/>
                <w:lang w:eastAsia="ko-KR"/>
              </w:rPr>
              <w:t>Accès hertzien de Terre universel évolué (E-UTRA); Couche physique; Mesures</w:t>
            </w:r>
          </w:p>
        </w:tc>
        <w:tc>
          <w:tcPr>
            <w:tcW w:w="679" w:type="pct"/>
            <w:tcBorders>
              <w:top w:val="single" w:sz="4" w:space="0" w:color="auto"/>
              <w:left w:val="single" w:sz="4" w:space="0" w:color="auto"/>
              <w:bottom w:val="single" w:sz="4" w:space="0" w:color="auto"/>
              <w:right w:val="single" w:sz="4" w:space="0" w:color="auto"/>
            </w:tcBorders>
            <w:tcMar>
              <w:left w:w="108" w:type="dxa"/>
              <w:right w:w="108" w:type="dxa"/>
            </w:tcMar>
          </w:tcPr>
          <w:p w14:paraId="5DA582DC" w14:textId="77777777" w:rsidR="000E1797" w:rsidRPr="00E55710" w:rsidRDefault="000E1797" w:rsidP="00F74AD4">
            <w:pPr>
              <w:pStyle w:val="Tabletext"/>
              <w:jc w:val="left"/>
              <w:rPr>
                <w:sz w:val="20"/>
              </w:rPr>
            </w:pPr>
            <w:r w:rsidRPr="00E55710">
              <w:rPr>
                <w:sz w:val="20"/>
                <w:lang w:eastAsia="ko-KR"/>
              </w:rPr>
              <w:t>3GPP TS 36.214</w:t>
            </w:r>
          </w:p>
        </w:tc>
        <w:tc>
          <w:tcPr>
            <w:tcW w:w="799" w:type="pct"/>
            <w:tcBorders>
              <w:top w:val="single" w:sz="4" w:space="0" w:color="auto"/>
              <w:left w:val="single" w:sz="4" w:space="0" w:color="auto"/>
              <w:bottom w:val="single" w:sz="4" w:space="0" w:color="auto"/>
              <w:right w:val="single" w:sz="4" w:space="0" w:color="auto"/>
            </w:tcBorders>
            <w:tcMar>
              <w:left w:w="108" w:type="dxa"/>
              <w:right w:w="108" w:type="dxa"/>
            </w:tcMar>
          </w:tcPr>
          <w:p w14:paraId="319A095D" w14:textId="77777777" w:rsidR="000E1797" w:rsidRPr="00E55710" w:rsidRDefault="000E1797" w:rsidP="00F74AD4">
            <w:pPr>
              <w:pStyle w:val="Tabletext"/>
              <w:jc w:val="left"/>
              <w:rPr>
                <w:sz w:val="20"/>
                <w:lang w:eastAsia="ko-KR"/>
              </w:rPr>
            </w:pPr>
            <w:r w:rsidRPr="00E55710">
              <w:rPr>
                <w:sz w:val="20"/>
              </w:rPr>
              <w:t>ATIS.3GPP.TS 36.214V1440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7D660DA6" w14:textId="77777777" w:rsidR="000E1797" w:rsidRPr="00E55710" w:rsidRDefault="000E1797" w:rsidP="00F74AD4">
            <w:pPr>
              <w:pStyle w:val="Tabletext"/>
              <w:jc w:val="left"/>
              <w:rPr>
                <w:sz w:val="20"/>
                <w:lang w:eastAsia="ko-KR"/>
              </w:rPr>
            </w:pPr>
            <w:r w:rsidRPr="00E55710">
              <w:rPr>
                <w:sz w:val="20"/>
                <w:lang w:eastAsia="ko-KR"/>
              </w:rPr>
              <w:t>CCSA TS 36.214 v14.4.0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4F26837A" w14:textId="77777777" w:rsidR="000E1797" w:rsidRPr="00E55710" w:rsidRDefault="000E1797" w:rsidP="00F74AD4">
            <w:pPr>
              <w:pStyle w:val="Tabletext"/>
              <w:jc w:val="left"/>
              <w:rPr>
                <w:sz w:val="20"/>
                <w:lang w:eastAsia="ko-KR"/>
              </w:rPr>
            </w:pPr>
            <w:r w:rsidRPr="00E55710">
              <w:rPr>
                <w:sz w:val="20"/>
                <w:lang w:eastAsia="ko-KR"/>
              </w:rPr>
              <w:t>ETSI TS 136 214</w:t>
            </w:r>
          </w:p>
        </w:tc>
        <w:tc>
          <w:tcPr>
            <w:tcW w:w="738" w:type="pct"/>
            <w:tcBorders>
              <w:top w:val="single" w:sz="4" w:space="0" w:color="auto"/>
              <w:left w:val="single" w:sz="4" w:space="0" w:color="auto"/>
              <w:bottom w:val="single" w:sz="4" w:space="0" w:color="auto"/>
              <w:right w:val="single" w:sz="4" w:space="0" w:color="auto"/>
            </w:tcBorders>
            <w:tcMar>
              <w:left w:w="108" w:type="dxa"/>
              <w:right w:w="108" w:type="dxa"/>
            </w:tcMar>
          </w:tcPr>
          <w:p w14:paraId="138EC800" w14:textId="77777777" w:rsidR="000E1797" w:rsidRPr="00E55710" w:rsidRDefault="000E1797" w:rsidP="00F74AD4">
            <w:pPr>
              <w:pStyle w:val="Tabletext"/>
              <w:jc w:val="left"/>
              <w:rPr>
                <w:sz w:val="20"/>
                <w:lang w:eastAsia="ko-KR"/>
              </w:rPr>
            </w:pPr>
            <w:r w:rsidRPr="00E55710">
              <w:rPr>
                <w:sz w:val="20"/>
                <w:lang w:eastAsia="ko-KR"/>
              </w:rPr>
              <w:t>TTAT.3G-36.214(R14-14.3.0)</w:t>
            </w:r>
          </w:p>
        </w:tc>
      </w:tr>
    </w:tbl>
    <w:p w14:paraId="4E6FE98C" w14:textId="77777777" w:rsidR="000E1797" w:rsidRPr="00E55710" w:rsidRDefault="000E1797" w:rsidP="000E1797">
      <w:pPr>
        <w:pStyle w:val="TableNo"/>
      </w:pPr>
      <w:r w:rsidRPr="00E55710">
        <w:t xml:space="preserve">TABLEAU </w:t>
      </w:r>
      <w:r w:rsidRPr="00E55710">
        <w:rPr>
          <w:lang w:eastAsia="ja-JP"/>
        </w:rPr>
        <w:t>12 (</w:t>
      </w:r>
      <w:r w:rsidRPr="00E55710">
        <w:rPr>
          <w:i/>
          <w:lang w:eastAsia="ja-JP"/>
        </w:rPr>
        <w:t>suite</w:t>
      </w:r>
      <w:r w:rsidRPr="00E55710">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05"/>
        <w:gridCol w:w="35"/>
        <w:gridCol w:w="1286"/>
        <w:gridCol w:w="1525"/>
        <w:gridCol w:w="33"/>
        <w:gridCol w:w="1392"/>
        <w:gridCol w:w="25"/>
        <w:gridCol w:w="1400"/>
        <w:gridCol w:w="19"/>
        <w:gridCol w:w="1419"/>
      </w:tblGrid>
      <w:tr w:rsidR="000E1797" w:rsidRPr="00E55710" w14:paraId="3368C38B" w14:textId="77777777" w:rsidTr="003B2DE1">
        <w:trPr>
          <w:jc w:val="center"/>
        </w:trPr>
        <w:tc>
          <w:tcPr>
            <w:tcW w:w="1318" w:type="pct"/>
            <w:gridSpan w:val="2"/>
            <w:vMerge w:val="restart"/>
            <w:tcBorders>
              <w:top w:val="single" w:sz="4" w:space="0" w:color="auto"/>
              <w:left w:val="single" w:sz="4" w:space="0" w:color="auto"/>
              <w:right w:val="single" w:sz="4" w:space="0" w:color="auto"/>
            </w:tcBorders>
            <w:vAlign w:val="center"/>
          </w:tcPr>
          <w:p w14:paraId="365F8B3C" w14:textId="77777777" w:rsidR="000E1797" w:rsidRPr="00E55710" w:rsidRDefault="000E1797" w:rsidP="00F74AD4">
            <w:pPr>
              <w:pStyle w:val="Tablehead"/>
              <w:rPr>
                <w:sz w:val="20"/>
              </w:rPr>
            </w:pPr>
            <w:r w:rsidRPr="00E55710">
              <w:rPr>
                <w:sz w:val="20"/>
              </w:rPr>
              <w:t>Titre de la spécification</w:t>
            </w:r>
          </w:p>
        </w:tc>
        <w:tc>
          <w:tcPr>
            <w:tcW w:w="667" w:type="pct"/>
            <w:vMerge w:val="restart"/>
            <w:tcBorders>
              <w:top w:val="single" w:sz="4" w:space="0" w:color="auto"/>
              <w:left w:val="single" w:sz="4" w:space="0" w:color="auto"/>
              <w:right w:val="single" w:sz="4" w:space="0" w:color="auto"/>
            </w:tcBorders>
            <w:vAlign w:val="center"/>
          </w:tcPr>
          <w:p w14:paraId="0A6D3B71" w14:textId="77777777" w:rsidR="000E1797" w:rsidRPr="00E55710" w:rsidRDefault="000E1797" w:rsidP="00F74AD4">
            <w:pPr>
              <w:pStyle w:val="Tablehead"/>
              <w:rPr>
                <w:sz w:val="20"/>
              </w:rPr>
            </w:pPr>
            <w:r w:rsidRPr="00E55710">
              <w:rPr>
                <w:sz w:val="20"/>
              </w:rPr>
              <w:t>Numéro de référence</w:t>
            </w:r>
          </w:p>
        </w:tc>
        <w:tc>
          <w:tcPr>
            <w:tcW w:w="3015" w:type="pct"/>
            <w:gridSpan w:val="7"/>
            <w:tcBorders>
              <w:top w:val="single" w:sz="4" w:space="0" w:color="auto"/>
              <w:left w:val="single" w:sz="4" w:space="0" w:color="auto"/>
              <w:bottom w:val="single" w:sz="4" w:space="0" w:color="auto"/>
              <w:right w:val="single" w:sz="4" w:space="0" w:color="auto"/>
            </w:tcBorders>
          </w:tcPr>
          <w:p w14:paraId="1B8E0BD6" w14:textId="77777777" w:rsidR="000E1797" w:rsidRPr="00E55710" w:rsidRDefault="000E1797" w:rsidP="00F74AD4">
            <w:pPr>
              <w:pStyle w:val="Tablehead"/>
              <w:rPr>
                <w:sz w:val="20"/>
              </w:rPr>
            </w:pPr>
            <w:r w:rsidRPr="00E55710">
              <w:rPr>
                <w:sz w:val="20"/>
              </w:rPr>
              <w:t>Numéro de la norme</w:t>
            </w:r>
          </w:p>
        </w:tc>
      </w:tr>
      <w:tr w:rsidR="000E1797" w:rsidRPr="00E55710" w14:paraId="33154DA0" w14:textId="77777777" w:rsidTr="003B2DE1">
        <w:trPr>
          <w:jc w:val="center"/>
        </w:trPr>
        <w:tc>
          <w:tcPr>
            <w:tcW w:w="1318" w:type="pct"/>
            <w:gridSpan w:val="2"/>
            <w:vMerge/>
            <w:tcBorders>
              <w:left w:val="single" w:sz="4" w:space="0" w:color="auto"/>
              <w:bottom w:val="single" w:sz="4" w:space="0" w:color="auto"/>
              <w:right w:val="single" w:sz="4" w:space="0" w:color="auto"/>
            </w:tcBorders>
            <w:vAlign w:val="center"/>
          </w:tcPr>
          <w:p w14:paraId="55228B2E" w14:textId="77777777" w:rsidR="000E1797" w:rsidRPr="00E55710" w:rsidRDefault="000E1797" w:rsidP="00F74AD4">
            <w:pPr>
              <w:pStyle w:val="Tablehead"/>
              <w:rPr>
                <w:sz w:val="20"/>
              </w:rPr>
            </w:pPr>
          </w:p>
        </w:tc>
        <w:tc>
          <w:tcPr>
            <w:tcW w:w="667" w:type="pct"/>
            <w:vMerge/>
            <w:tcBorders>
              <w:left w:val="single" w:sz="4" w:space="0" w:color="auto"/>
              <w:bottom w:val="single" w:sz="4" w:space="0" w:color="auto"/>
              <w:right w:val="single" w:sz="4" w:space="0" w:color="auto"/>
            </w:tcBorders>
            <w:vAlign w:val="center"/>
          </w:tcPr>
          <w:p w14:paraId="29423BD4" w14:textId="77777777" w:rsidR="000E1797" w:rsidRPr="00E55710" w:rsidRDefault="000E1797" w:rsidP="00F74AD4">
            <w:pPr>
              <w:pStyle w:val="Tablehead"/>
              <w:rPr>
                <w:sz w:val="20"/>
              </w:rPr>
            </w:pPr>
          </w:p>
        </w:tc>
        <w:tc>
          <w:tcPr>
            <w:tcW w:w="808" w:type="pct"/>
            <w:gridSpan w:val="2"/>
            <w:tcBorders>
              <w:top w:val="single" w:sz="4" w:space="0" w:color="auto"/>
              <w:left w:val="single" w:sz="4" w:space="0" w:color="auto"/>
              <w:bottom w:val="single" w:sz="4" w:space="0" w:color="auto"/>
              <w:right w:val="single" w:sz="4" w:space="0" w:color="auto"/>
            </w:tcBorders>
          </w:tcPr>
          <w:p w14:paraId="6CFDFEDE" w14:textId="77777777" w:rsidR="000E1797" w:rsidRPr="00E55710" w:rsidRDefault="000E1797" w:rsidP="00F74AD4">
            <w:pPr>
              <w:pStyle w:val="Tablehead"/>
              <w:rPr>
                <w:sz w:val="20"/>
              </w:rPr>
            </w:pPr>
            <w:r w:rsidRPr="00E55710">
              <w:rPr>
                <w:sz w:val="20"/>
              </w:rPr>
              <w:t>ATIS</w:t>
            </w:r>
          </w:p>
        </w:tc>
        <w:tc>
          <w:tcPr>
            <w:tcW w:w="735" w:type="pct"/>
            <w:gridSpan w:val="2"/>
            <w:tcBorders>
              <w:top w:val="single" w:sz="4" w:space="0" w:color="auto"/>
              <w:left w:val="single" w:sz="4" w:space="0" w:color="auto"/>
              <w:bottom w:val="single" w:sz="4" w:space="0" w:color="auto"/>
              <w:right w:val="single" w:sz="4" w:space="0" w:color="auto"/>
            </w:tcBorders>
          </w:tcPr>
          <w:p w14:paraId="67277618" w14:textId="77777777" w:rsidR="000E1797" w:rsidRPr="00E55710" w:rsidRDefault="000E1797" w:rsidP="00F74AD4">
            <w:pPr>
              <w:pStyle w:val="Tablehead"/>
              <w:rPr>
                <w:sz w:val="20"/>
              </w:rPr>
            </w:pPr>
            <w:r w:rsidRPr="00E55710">
              <w:rPr>
                <w:sz w:val="20"/>
              </w:rPr>
              <w:t>CCSA</w:t>
            </w:r>
            <w:r w:rsidRPr="002C3B1D">
              <w:rPr>
                <w:b w:val="0"/>
                <w:sz w:val="20"/>
                <w:vertAlign w:val="superscript"/>
              </w:rPr>
              <w:t>8</w:t>
            </w:r>
          </w:p>
        </w:tc>
        <w:tc>
          <w:tcPr>
            <w:tcW w:w="736" w:type="pct"/>
            <w:gridSpan w:val="2"/>
            <w:tcBorders>
              <w:top w:val="single" w:sz="4" w:space="0" w:color="auto"/>
              <w:left w:val="single" w:sz="4" w:space="0" w:color="auto"/>
              <w:bottom w:val="single" w:sz="4" w:space="0" w:color="auto"/>
              <w:right w:val="single" w:sz="4" w:space="0" w:color="auto"/>
            </w:tcBorders>
          </w:tcPr>
          <w:p w14:paraId="6FEA62D6" w14:textId="77777777" w:rsidR="000E1797" w:rsidRPr="00E55710" w:rsidRDefault="000E1797" w:rsidP="00F74AD4">
            <w:pPr>
              <w:pStyle w:val="Tablehead"/>
              <w:rPr>
                <w:sz w:val="20"/>
              </w:rPr>
            </w:pPr>
            <w:r w:rsidRPr="00E55710">
              <w:rPr>
                <w:sz w:val="20"/>
              </w:rPr>
              <w:t>ETSI</w:t>
            </w:r>
          </w:p>
        </w:tc>
        <w:tc>
          <w:tcPr>
            <w:tcW w:w="736" w:type="pct"/>
            <w:tcBorders>
              <w:top w:val="single" w:sz="4" w:space="0" w:color="auto"/>
              <w:left w:val="single" w:sz="4" w:space="0" w:color="auto"/>
              <w:bottom w:val="single" w:sz="4" w:space="0" w:color="auto"/>
              <w:right w:val="single" w:sz="4" w:space="0" w:color="auto"/>
            </w:tcBorders>
          </w:tcPr>
          <w:p w14:paraId="0DDEB012" w14:textId="77777777" w:rsidR="000E1797" w:rsidRPr="00E55710" w:rsidRDefault="000E1797" w:rsidP="00F74AD4">
            <w:pPr>
              <w:pStyle w:val="Tablehead"/>
              <w:rPr>
                <w:sz w:val="20"/>
              </w:rPr>
            </w:pPr>
            <w:r w:rsidRPr="00E55710">
              <w:rPr>
                <w:sz w:val="20"/>
              </w:rPr>
              <w:t>TTA</w:t>
            </w:r>
          </w:p>
        </w:tc>
      </w:tr>
      <w:tr w:rsidR="000E1797" w:rsidRPr="00E55710" w14:paraId="3443B643" w14:textId="77777777" w:rsidTr="003B2DE1">
        <w:trPr>
          <w:jc w:val="center"/>
        </w:trPr>
        <w:tc>
          <w:tcPr>
            <w:tcW w:w="5000" w:type="pct"/>
            <w:gridSpan w:val="10"/>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34FB79C" w14:textId="77777777" w:rsidR="000E1797" w:rsidRPr="00E55710" w:rsidRDefault="000E1797" w:rsidP="00F74AD4">
            <w:pPr>
              <w:pStyle w:val="Tabletext"/>
              <w:jc w:val="left"/>
              <w:rPr>
                <w:b/>
                <w:sz w:val="20"/>
                <w:lang w:eastAsia="ko-KR"/>
              </w:rPr>
            </w:pPr>
            <w:r w:rsidRPr="00E55710">
              <w:rPr>
                <w:b/>
                <w:sz w:val="20"/>
                <w:lang w:eastAsia="ko-KR"/>
              </w:rPr>
              <w:t>&lt;Protocoles d</w:t>
            </w:r>
            <w:r>
              <w:rPr>
                <w:b/>
                <w:sz w:val="20"/>
                <w:lang w:eastAsia="ko-KR"/>
              </w:rPr>
              <w:t>'</w:t>
            </w:r>
            <w:r w:rsidRPr="00E55710">
              <w:rPr>
                <w:b/>
                <w:sz w:val="20"/>
                <w:lang w:eastAsia="ko-KR"/>
              </w:rPr>
              <w:t>accès au support et de gestion des ressources radioélectriques&gt;</w:t>
            </w:r>
          </w:p>
        </w:tc>
      </w:tr>
      <w:tr w:rsidR="000E1797" w:rsidRPr="00E55710" w14:paraId="339E3F75" w14:textId="77777777" w:rsidTr="003B2DE1">
        <w:trPr>
          <w:jc w:val="center"/>
        </w:trPr>
        <w:tc>
          <w:tcPr>
            <w:tcW w:w="1300"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4B3F2F8" w14:textId="77777777" w:rsidR="000E1797" w:rsidRPr="00E55710" w:rsidRDefault="000E1797" w:rsidP="00F74AD4">
            <w:pPr>
              <w:pStyle w:val="Tabletext"/>
              <w:jc w:val="left"/>
              <w:rPr>
                <w:sz w:val="20"/>
              </w:rPr>
            </w:pPr>
            <w:r w:rsidRPr="00E55710">
              <w:rPr>
                <w:sz w:val="20"/>
                <w:lang w:eastAsia="ko-KR"/>
              </w:rPr>
              <w:t>Accès hertzien de Terre universel évolué (E-UTRA) et Réseau d</w:t>
            </w:r>
            <w:r>
              <w:rPr>
                <w:sz w:val="20"/>
                <w:lang w:eastAsia="ko-KR"/>
              </w:rPr>
              <w:t>'</w:t>
            </w:r>
            <w:r w:rsidRPr="00E55710">
              <w:rPr>
                <w:sz w:val="20"/>
                <w:lang w:eastAsia="ko-KR"/>
              </w:rPr>
              <w:t>accès hertzien de Terre universel évolué (E</w:t>
            </w:r>
            <w:r w:rsidRPr="00E55710">
              <w:rPr>
                <w:sz w:val="20"/>
                <w:lang w:eastAsia="ko-KR"/>
              </w:rPr>
              <w:noBreakHyphen/>
              <w:t>UTRAN); Description générale; étape 2</w:t>
            </w:r>
          </w:p>
        </w:tc>
        <w:tc>
          <w:tcPr>
            <w:tcW w:w="685"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267CEAA3" w14:textId="77777777" w:rsidR="000E1797" w:rsidRPr="00E55710" w:rsidRDefault="000E1797" w:rsidP="00F74AD4">
            <w:pPr>
              <w:pStyle w:val="Tabletext"/>
              <w:jc w:val="left"/>
              <w:rPr>
                <w:sz w:val="20"/>
              </w:rPr>
            </w:pPr>
            <w:r w:rsidRPr="00E55710">
              <w:rPr>
                <w:sz w:val="20"/>
                <w:lang w:eastAsia="ko-KR"/>
              </w:rPr>
              <w:t>3GPP TS 36.300</w:t>
            </w:r>
          </w:p>
        </w:tc>
        <w:tc>
          <w:tcPr>
            <w:tcW w:w="791" w:type="pct"/>
            <w:tcBorders>
              <w:top w:val="single" w:sz="4" w:space="0" w:color="auto"/>
              <w:left w:val="single" w:sz="4" w:space="0" w:color="auto"/>
              <w:bottom w:val="single" w:sz="4" w:space="0" w:color="auto"/>
              <w:right w:val="single" w:sz="4" w:space="0" w:color="auto"/>
            </w:tcBorders>
            <w:tcMar>
              <w:left w:w="108" w:type="dxa"/>
              <w:right w:w="108" w:type="dxa"/>
            </w:tcMar>
          </w:tcPr>
          <w:p w14:paraId="21424130" w14:textId="77777777" w:rsidR="000E1797" w:rsidRPr="00E55710" w:rsidRDefault="000E1797" w:rsidP="00F74AD4">
            <w:pPr>
              <w:pStyle w:val="Tabletext"/>
              <w:jc w:val="left"/>
              <w:rPr>
                <w:sz w:val="20"/>
                <w:lang w:eastAsia="ko-KR"/>
              </w:rPr>
            </w:pPr>
            <w:r w:rsidRPr="00E55710">
              <w:rPr>
                <w:sz w:val="20"/>
              </w:rPr>
              <w:t>ATIS.3GPP.TS 36.300V1450</w:t>
            </w:r>
          </w:p>
        </w:tc>
        <w:tc>
          <w:tcPr>
            <w:tcW w:w="739"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05CB9D57" w14:textId="77777777" w:rsidR="000E1797" w:rsidRPr="00E55710" w:rsidRDefault="000E1797" w:rsidP="00F74AD4">
            <w:pPr>
              <w:pStyle w:val="Tabletext"/>
              <w:jc w:val="left"/>
              <w:rPr>
                <w:sz w:val="20"/>
                <w:lang w:eastAsia="ko-KR"/>
              </w:rPr>
            </w:pPr>
            <w:r w:rsidRPr="00E55710">
              <w:rPr>
                <w:sz w:val="20"/>
                <w:lang w:eastAsia="ko-KR"/>
              </w:rPr>
              <w:t>CCSA TS 36.300 v14.5.0</w:t>
            </w:r>
          </w:p>
        </w:tc>
        <w:tc>
          <w:tcPr>
            <w:tcW w:w="739"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6F5FD058" w14:textId="77777777" w:rsidR="000E1797" w:rsidRPr="00E55710" w:rsidRDefault="000E1797" w:rsidP="00F74AD4">
            <w:pPr>
              <w:pStyle w:val="Tabletext"/>
              <w:jc w:val="left"/>
              <w:rPr>
                <w:sz w:val="20"/>
                <w:lang w:eastAsia="ko-KR"/>
              </w:rPr>
            </w:pPr>
            <w:r w:rsidRPr="00E55710">
              <w:rPr>
                <w:sz w:val="20"/>
                <w:lang w:eastAsia="ko-KR"/>
              </w:rPr>
              <w:t>ETSI TS 136 300</w:t>
            </w:r>
          </w:p>
        </w:tc>
        <w:tc>
          <w:tcPr>
            <w:tcW w:w="746"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49C8B395" w14:textId="77777777" w:rsidR="000E1797" w:rsidRPr="00E55710" w:rsidRDefault="000E1797" w:rsidP="00F74AD4">
            <w:pPr>
              <w:pStyle w:val="Tabletext"/>
              <w:jc w:val="left"/>
              <w:rPr>
                <w:sz w:val="20"/>
                <w:lang w:eastAsia="ko-KR"/>
              </w:rPr>
            </w:pPr>
            <w:r w:rsidRPr="00E55710">
              <w:rPr>
                <w:sz w:val="20"/>
                <w:lang w:eastAsia="ko-KR"/>
              </w:rPr>
              <w:t>TTAT.3G-36.300(R14-14.4.0)</w:t>
            </w:r>
          </w:p>
        </w:tc>
      </w:tr>
      <w:tr w:rsidR="000E1797" w:rsidRPr="00E55710" w14:paraId="28D59EFC" w14:textId="77777777" w:rsidTr="003B2DE1">
        <w:trPr>
          <w:jc w:val="center"/>
        </w:trPr>
        <w:tc>
          <w:tcPr>
            <w:tcW w:w="1300"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8F54DA9" w14:textId="77777777" w:rsidR="000E1797" w:rsidRPr="00E55710" w:rsidRDefault="000E1797" w:rsidP="00F74AD4">
            <w:pPr>
              <w:pStyle w:val="Tabletext"/>
              <w:jc w:val="left"/>
              <w:rPr>
                <w:sz w:val="20"/>
              </w:rPr>
            </w:pPr>
            <w:r w:rsidRPr="00E55710">
              <w:rPr>
                <w:sz w:val="20"/>
                <w:lang w:eastAsia="ko-KR"/>
              </w:rPr>
              <w:t>Accès hertzien de Terre universel évolué (E-UTRA); Services fournis par la couche physique</w:t>
            </w:r>
          </w:p>
        </w:tc>
        <w:tc>
          <w:tcPr>
            <w:tcW w:w="685"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55B12449" w14:textId="77777777" w:rsidR="000E1797" w:rsidRPr="00E55710" w:rsidRDefault="000E1797" w:rsidP="00F74AD4">
            <w:pPr>
              <w:pStyle w:val="Tabletext"/>
              <w:jc w:val="left"/>
              <w:rPr>
                <w:sz w:val="20"/>
              </w:rPr>
            </w:pPr>
            <w:r w:rsidRPr="00E55710">
              <w:rPr>
                <w:sz w:val="20"/>
                <w:lang w:eastAsia="ko-KR"/>
              </w:rPr>
              <w:t>3GPP TS 36.302</w:t>
            </w:r>
          </w:p>
        </w:tc>
        <w:tc>
          <w:tcPr>
            <w:tcW w:w="791" w:type="pct"/>
            <w:tcBorders>
              <w:top w:val="single" w:sz="4" w:space="0" w:color="auto"/>
              <w:left w:val="single" w:sz="4" w:space="0" w:color="auto"/>
              <w:bottom w:val="single" w:sz="4" w:space="0" w:color="auto"/>
              <w:right w:val="single" w:sz="4" w:space="0" w:color="auto"/>
            </w:tcBorders>
            <w:tcMar>
              <w:left w:w="108" w:type="dxa"/>
              <w:right w:w="108" w:type="dxa"/>
            </w:tcMar>
          </w:tcPr>
          <w:p w14:paraId="07C9E0D6" w14:textId="77777777" w:rsidR="000E1797" w:rsidRPr="00E55710" w:rsidRDefault="000E1797" w:rsidP="00F74AD4">
            <w:pPr>
              <w:pStyle w:val="Tabletext"/>
              <w:jc w:val="left"/>
              <w:rPr>
                <w:sz w:val="20"/>
                <w:lang w:eastAsia="ko-KR"/>
              </w:rPr>
            </w:pPr>
            <w:r w:rsidRPr="00E55710">
              <w:rPr>
                <w:sz w:val="20"/>
              </w:rPr>
              <w:t>ATIS.3GPP.TS 36.302V1440</w:t>
            </w:r>
          </w:p>
        </w:tc>
        <w:tc>
          <w:tcPr>
            <w:tcW w:w="739"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66C31CD3" w14:textId="77777777" w:rsidR="000E1797" w:rsidRPr="00E55710" w:rsidRDefault="000E1797" w:rsidP="00F74AD4">
            <w:pPr>
              <w:pStyle w:val="Tabletext"/>
              <w:jc w:val="left"/>
              <w:rPr>
                <w:sz w:val="20"/>
                <w:lang w:eastAsia="ko-KR"/>
              </w:rPr>
            </w:pPr>
            <w:r w:rsidRPr="00E55710">
              <w:rPr>
                <w:sz w:val="20"/>
                <w:lang w:eastAsia="ko-KR"/>
              </w:rPr>
              <w:t>CCSA TS 36.302 v14.4.0</w:t>
            </w:r>
          </w:p>
        </w:tc>
        <w:tc>
          <w:tcPr>
            <w:tcW w:w="739"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6635B580" w14:textId="77777777" w:rsidR="000E1797" w:rsidRPr="00E55710" w:rsidRDefault="000E1797" w:rsidP="00F74AD4">
            <w:pPr>
              <w:pStyle w:val="Tabletext"/>
              <w:jc w:val="left"/>
              <w:rPr>
                <w:sz w:val="20"/>
                <w:lang w:eastAsia="ko-KR"/>
              </w:rPr>
            </w:pPr>
            <w:r w:rsidRPr="00E55710">
              <w:rPr>
                <w:sz w:val="20"/>
                <w:lang w:eastAsia="ko-KR"/>
              </w:rPr>
              <w:t>ETSI TS 136 302</w:t>
            </w:r>
          </w:p>
        </w:tc>
        <w:tc>
          <w:tcPr>
            <w:tcW w:w="746"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3580CA17" w14:textId="77777777" w:rsidR="000E1797" w:rsidRPr="00E55710" w:rsidRDefault="000E1797" w:rsidP="00F74AD4">
            <w:pPr>
              <w:pStyle w:val="Tabletext"/>
              <w:jc w:val="left"/>
              <w:rPr>
                <w:sz w:val="20"/>
                <w:lang w:eastAsia="ko-KR"/>
              </w:rPr>
            </w:pPr>
            <w:r w:rsidRPr="00E55710">
              <w:rPr>
                <w:sz w:val="20"/>
                <w:lang w:eastAsia="ko-KR"/>
              </w:rPr>
              <w:t>TTAT.3G-36.302(R14-14.3.0)</w:t>
            </w:r>
          </w:p>
        </w:tc>
      </w:tr>
      <w:tr w:rsidR="000E1797" w:rsidRPr="00E55710" w14:paraId="39CAC61E" w14:textId="77777777" w:rsidTr="003B2DE1">
        <w:trPr>
          <w:jc w:val="center"/>
        </w:trPr>
        <w:tc>
          <w:tcPr>
            <w:tcW w:w="1300"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6410017" w14:textId="77777777" w:rsidR="000E1797" w:rsidRPr="00E55710" w:rsidRDefault="000E1797" w:rsidP="00F74AD4">
            <w:pPr>
              <w:pStyle w:val="Tabletext"/>
              <w:jc w:val="left"/>
              <w:rPr>
                <w:sz w:val="20"/>
              </w:rPr>
            </w:pPr>
            <w:r w:rsidRPr="00E55710">
              <w:rPr>
                <w:sz w:val="20"/>
                <w:lang w:eastAsia="ko-KR"/>
              </w:rPr>
              <w:t>Accès hertzien de Terre universel évolué (E-UTRA); Procédures applicables à l</w:t>
            </w:r>
            <w:r>
              <w:rPr>
                <w:sz w:val="20"/>
                <w:lang w:eastAsia="ko-KR"/>
              </w:rPr>
              <w:t>'</w:t>
            </w:r>
            <w:r w:rsidRPr="00E55710">
              <w:rPr>
                <w:sz w:val="20"/>
                <w:lang w:eastAsia="ko-KR"/>
              </w:rPr>
              <w:t>équipement d</w:t>
            </w:r>
            <w:r>
              <w:rPr>
                <w:sz w:val="20"/>
                <w:lang w:eastAsia="ko-KR"/>
              </w:rPr>
              <w:t>'</w:t>
            </w:r>
            <w:r w:rsidRPr="00E55710">
              <w:rPr>
                <w:sz w:val="20"/>
                <w:lang w:eastAsia="ko-KR"/>
              </w:rPr>
              <w:t>utilisateur (UE) en mode repos</w:t>
            </w:r>
          </w:p>
        </w:tc>
        <w:tc>
          <w:tcPr>
            <w:tcW w:w="685"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26AD4454" w14:textId="77777777" w:rsidR="000E1797" w:rsidRPr="00E55710" w:rsidRDefault="000E1797" w:rsidP="00F74AD4">
            <w:pPr>
              <w:pStyle w:val="Tabletext"/>
              <w:jc w:val="left"/>
              <w:rPr>
                <w:sz w:val="20"/>
              </w:rPr>
            </w:pPr>
            <w:r w:rsidRPr="00E55710">
              <w:rPr>
                <w:sz w:val="20"/>
                <w:lang w:eastAsia="ko-KR"/>
              </w:rPr>
              <w:t>3GPP TS 36.304</w:t>
            </w:r>
          </w:p>
        </w:tc>
        <w:tc>
          <w:tcPr>
            <w:tcW w:w="791" w:type="pct"/>
            <w:tcBorders>
              <w:top w:val="single" w:sz="4" w:space="0" w:color="auto"/>
              <w:left w:val="single" w:sz="4" w:space="0" w:color="auto"/>
              <w:bottom w:val="single" w:sz="4" w:space="0" w:color="auto"/>
              <w:right w:val="single" w:sz="4" w:space="0" w:color="auto"/>
            </w:tcBorders>
            <w:tcMar>
              <w:left w:w="108" w:type="dxa"/>
              <w:right w:w="108" w:type="dxa"/>
            </w:tcMar>
          </w:tcPr>
          <w:p w14:paraId="6023196A" w14:textId="77777777" w:rsidR="000E1797" w:rsidRPr="00E55710" w:rsidRDefault="000E1797" w:rsidP="00F74AD4">
            <w:pPr>
              <w:pStyle w:val="Tabletext"/>
              <w:jc w:val="left"/>
              <w:rPr>
                <w:sz w:val="20"/>
                <w:lang w:eastAsia="ko-KR"/>
              </w:rPr>
            </w:pPr>
            <w:r w:rsidRPr="00E55710">
              <w:rPr>
                <w:sz w:val="20"/>
              </w:rPr>
              <w:t>ATIS.3GPP.TS 36.304V1450</w:t>
            </w:r>
          </w:p>
        </w:tc>
        <w:tc>
          <w:tcPr>
            <w:tcW w:w="739"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3D92DB9D" w14:textId="77777777" w:rsidR="000E1797" w:rsidRPr="00E55710" w:rsidRDefault="000E1797" w:rsidP="00F74AD4">
            <w:pPr>
              <w:pStyle w:val="Tabletext"/>
              <w:jc w:val="left"/>
              <w:rPr>
                <w:sz w:val="20"/>
                <w:lang w:eastAsia="ko-KR"/>
              </w:rPr>
            </w:pPr>
            <w:r w:rsidRPr="00E55710">
              <w:rPr>
                <w:sz w:val="20"/>
                <w:lang w:eastAsia="ko-KR"/>
              </w:rPr>
              <w:t>CCSA TS 36.304 v14.5.0</w:t>
            </w:r>
          </w:p>
        </w:tc>
        <w:tc>
          <w:tcPr>
            <w:tcW w:w="739"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45FFE349" w14:textId="77777777" w:rsidR="000E1797" w:rsidRPr="00E55710" w:rsidRDefault="000E1797" w:rsidP="00F74AD4">
            <w:pPr>
              <w:pStyle w:val="Tabletext"/>
              <w:jc w:val="left"/>
              <w:rPr>
                <w:sz w:val="20"/>
                <w:lang w:eastAsia="ko-KR"/>
              </w:rPr>
            </w:pPr>
            <w:r w:rsidRPr="00E55710">
              <w:rPr>
                <w:sz w:val="20"/>
                <w:lang w:eastAsia="ko-KR"/>
              </w:rPr>
              <w:t>ETSI TS 136 304</w:t>
            </w:r>
          </w:p>
        </w:tc>
        <w:tc>
          <w:tcPr>
            <w:tcW w:w="746"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04BF4BC7" w14:textId="77777777" w:rsidR="000E1797" w:rsidRPr="00E55710" w:rsidRDefault="000E1797" w:rsidP="00F74AD4">
            <w:pPr>
              <w:pStyle w:val="Tabletext"/>
              <w:jc w:val="left"/>
              <w:rPr>
                <w:sz w:val="20"/>
                <w:lang w:eastAsia="ko-KR"/>
              </w:rPr>
            </w:pPr>
            <w:r w:rsidRPr="00E55710">
              <w:rPr>
                <w:sz w:val="20"/>
                <w:lang w:eastAsia="ko-KR"/>
              </w:rPr>
              <w:t>TTAT.3G-36.304(R14-14.4.0)</w:t>
            </w:r>
          </w:p>
        </w:tc>
      </w:tr>
      <w:tr w:rsidR="000E1797" w:rsidRPr="00E55710" w14:paraId="60E5452E" w14:textId="77777777" w:rsidTr="003B2DE1">
        <w:trPr>
          <w:jc w:val="center"/>
        </w:trPr>
        <w:tc>
          <w:tcPr>
            <w:tcW w:w="1300"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31F48E9" w14:textId="77777777" w:rsidR="000E1797" w:rsidRPr="00E55710" w:rsidRDefault="000E1797" w:rsidP="00F74AD4">
            <w:pPr>
              <w:pStyle w:val="Tabletext"/>
              <w:jc w:val="left"/>
              <w:rPr>
                <w:sz w:val="20"/>
              </w:rPr>
            </w:pPr>
            <w:r w:rsidRPr="00E55710">
              <w:rPr>
                <w:sz w:val="20"/>
                <w:lang w:eastAsia="ko-KR"/>
              </w:rPr>
              <w:t>Accès hertzien de Terre universel évolué (E-UTRA); Capacités d</w:t>
            </w:r>
            <w:r>
              <w:rPr>
                <w:sz w:val="20"/>
                <w:lang w:eastAsia="ko-KR"/>
              </w:rPr>
              <w:t>'</w:t>
            </w:r>
            <w:r w:rsidRPr="00E55710">
              <w:rPr>
                <w:sz w:val="20"/>
                <w:lang w:eastAsia="ko-KR"/>
              </w:rPr>
              <w:t>accès radio de l</w:t>
            </w:r>
            <w:r>
              <w:rPr>
                <w:sz w:val="20"/>
                <w:lang w:eastAsia="ko-KR"/>
              </w:rPr>
              <w:t>'</w:t>
            </w:r>
            <w:r w:rsidRPr="00E55710">
              <w:rPr>
                <w:sz w:val="20"/>
                <w:lang w:eastAsia="ko-KR"/>
              </w:rPr>
              <w:t>équipement d</w:t>
            </w:r>
            <w:r>
              <w:rPr>
                <w:sz w:val="20"/>
                <w:lang w:eastAsia="ko-KR"/>
              </w:rPr>
              <w:t>'</w:t>
            </w:r>
            <w:r w:rsidRPr="00E55710">
              <w:rPr>
                <w:sz w:val="20"/>
                <w:lang w:eastAsia="ko-KR"/>
              </w:rPr>
              <w:t>utilisateur (UE)</w:t>
            </w:r>
          </w:p>
        </w:tc>
        <w:tc>
          <w:tcPr>
            <w:tcW w:w="685"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523CEE95" w14:textId="77777777" w:rsidR="000E1797" w:rsidRPr="00E55710" w:rsidRDefault="000E1797" w:rsidP="00F74AD4">
            <w:pPr>
              <w:pStyle w:val="Tabletext"/>
              <w:jc w:val="left"/>
              <w:rPr>
                <w:sz w:val="20"/>
              </w:rPr>
            </w:pPr>
            <w:r w:rsidRPr="00E55710">
              <w:rPr>
                <w:sz w:val="20"/>
                <w:lang w:eastAsia="ko-KR"/>
              </w:rPr>
              <w:t>3GPP TS 36.306</w:t>
            </w:r>
          </w:p>
        </w:tc>
        <w:tc>
          <w:tcPr>
            <w:tcW w:w="791" w:type="pct"/>
            <w:tcBorders>
              <w:top w:val="single" w:sz="4" w:space="0" w:color="auto"/>
              <w:left w:val="single" w:sz="4" w:space="0" w:color="auto"/>
              <w:bottom w:val="single" w:sz="4" w:space="0" w:color="auto"/>
              <w:right w:val="single" w:sz="4" w:space="0" w:color="auto"/>
            </w:tcBorders>
            <w:tcMar>
              <w:left w:w="108" w:type="dxa"/>
              <w:right w:w="108" w:type="dxa"/>
            </w:tcMar>
          </w:tcPr>
          <w:p w14:paraId="06999F1A" w14:textId="77777777" w:rsidR="000E1797" w:rsidRPr="00E55710" w:rsidRDefault="000E1797" w:rsidP="00F74AD4">
            <w:pPr>
              <w:pStyle w:val="Tabletext"/>
              <w:jc w:val="left"/>
              <w:rPr>
                <w:sz w:val="20"/>
                <w:lang w:eastAsia="ko-KR"/>
              </w:rPr>
            </w:pPr>
            <w:r w:rsidRPr="00E55710">
              <w:rPr>
                <w:sz w:val="20"/>
              </w:rPr>
              <w:t>ATIS.3GPP.TS 36.306V1450</w:t>
            </w:r>
          </w:p>
        </w:tc>
        <w:tc>
          <w:tcPr>
            <w:tcW w:w="739"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4E795B2C" w14:textId="77777777" w:rsidR="000E1797" w:rsidRPr="00E55710" w:rsidRDefault="000E1797" w:rsidP="00F74AD4">
            <w:pPr>
              <w:pStyle w:val="Tabletext"/>
              <w:jc w:val="left"/>
              <w:rPr>
                <w:sz w:val="20"/>
                <w:lang w:eastAsia="ko-KR"/>
              </w:rPr>
            </w:pPr>
            <w:r w:rsidRPr="00E55710">
              <w:rPr>
                <w:sz w:val="20"/>
                <w:lang w:eastAsia="ko-KR"/>
              </w:rPr>
              <w:t>CCSA TS 36.306 v14.5.0</w:t>
            </w:r>
          </w:p>
        </w:tc>
        <w:tc>
          <w:tcPr>
            <w:tcW w:w="739"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20AB7FB4" w14:textId="77777777" w:rsidR="000E1797" w:rsidRPr="00E55710" w:rsidRDefault="000E1797" w:rsidP="00F74AD4">
            <w:pPr>
              <w:pStyle w:val="Tabletext"/>
              <w:jc w:val="left"/>
              <w:rPr>
                <w:sz w:val="20"/>
                <w:lang w:eastAsia="ko-KR"/>
              </w:rPr>
            </w:pPr>
            <w:r w:rsidRPr="00E55710">
              <w:rPr>
                <w:sz w:val="20"/>
                <w:lang w:eastAsia="ko-KR"/>
              </w:rPr>
              <w:t>ETSI TS 136 306</w:t>
            </w:r>
          </w:p>
        </w:tc>
        <w:tc>
          <w:tcPr>
            <w:tcW w:w="746"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6E4ED243" w14:textId="77777777" w:rsidR="000E1797" w:rsidRPr="00E55710" w:rsidRDefault="000E1797" w:rsidP="00F74AD4">
            <w:pPr>
              <w:pStyle w:val="Tabletext"/>
              <w:jc w:val="left"/>
              <w:rPr>
                <w:sz w:val="20"/>
                <w:lang w:eastAsia="ko-KR"/>
              </w:rPr>
            </w:pPr>
            <w:r w:rsidRPr="00E55710">
              <w:rPr>
                <w:sz w:val="20"/>
                <w:lang w:eastAsia="ko-KR"/>
              </w:rPr>
              <w:t>TTAT.3G-36.306(R14-14.4.0)</w:t>
            </w:r>
          </w:p>
        </w:tc>
      </w:tr>
      <w:tr w:rsidR="000E1797" w:rsidRPr="00E55710" w14:paraId="74F308E1" w14:textId="77777777" w:rsidTr="003B2DE1">
        <w:trPr>
          <w:jc w:val="center"/>
        </w:trPr>
        <w:tc>
          <w:tcPr>
            <w:tcW w:w="1300"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69BE4D4" w14:textId="77777777" w:rsidR="000E1797" w:rsidRPr="00E55710" w:rsidRDefault="000E1797" w:rsidP="00F74AD4">
            <w:pPr>
              <w:pStyle w:val="Tabletext"/>
              <w:jc w:val="left"/>
              <w:rPr>
                <w:sz w:val="20"/>
              </w:rPr>
            </w:pPr>
            <w:r w:rsidRPr="00E55710">
              <w:rPr>
                <w:sz w:val="20"/>
                <w:lang w:eastAsia="ko-KR"/>
              </w:rPr>
              <w:t>Accès hertzien de Terre universel évolué (E-UTRA); Spécification du protocole de commande d</w:t>
            </w:r>
            <w:r>
              <w:rPr>
                <w:sz w:val="20"/>
                <w:lang w:eastAsia="ko-KR"/>
              </w:rPr>
              <w:t>'</w:t>
            </w:r>
            <w:r w:rsidRPr="00E55710">
              <w:rPr>
                <w:sz w:val="20"/>
                <w:lang w:eastAsia="ko-KR"/>
              </w:rPr>
              <w:t>accès au support (MAC)</w:t>
            </w:r>
          </w:p>
        </w:tc>
        <w:tc>
          <w:tcPr>
            <w:tcW w:w="685"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35A6812B" w14:textId="77777777" w:rsidR="000E1797" w:rsidRPr="00E55710" w:rsidRDefault="000E1797" w:rsidP="00F74AD4">
            <w:pPr>
              <w:pStyle w:val="Tabletext"/>
              <w:jc w:val="left"/>
              <w:rPr>
                <w:sz w:val="20"/>
              </w:rPr>
            </w:pPr>
            <w:r w:rsidRPr="00E55710">
              <w:rPr>
                <w:sz w:val="20"/>
                <w:lang w:eastAsia="ko-KR"/>
              </w:rPr>
              <w:t>3GPP TS 36.321</w:t>
            </w:r>
          </w:p>
        </w:tc>
        <w:tc>
          <w:tcPr>
            <w:tcW w:w="791" w:type="pct"/>
            <w:tcBorders>
              <w:top w:val="single" w:sz="4" w:space="0" w:color="auto"/>
              <w:left w:val="single" w:sz="4" w:space="0" w:color="auto"/>
              <w:bottom w:val="single" w:sz="4" w:space="0" w:color="auto"/>
              <w:right w:val="single" w:sz="4" w:space="0" w:color="auto"/>
            </w:tcBorders>
            <w:tcMar>
              <w:left w:w="108" w:type="dxa"/>
              <w:right w:w="108" w:type="dxa"/>
            </w:tcMar>
          </w:tcPr>
          <w:p w14:paraId="4FB61487" w14:textId="77777777" w:rsidR="000E1797" w:rsidRPr="00E55710" w:rsidRDefault="000E1797" w:rsidP="00F74AD4">
            <w:pPr>
              <w:pStyle w:val="Tabletext"/>
              <w:jc w:val="left"/>
              <w:rPr>
                <w:sz w:val="20"/>
                <w:lang w:eastAsia="ko-KR"/>
              </w:rPr>
            </w:pPr>
            <w:r w:rsidRPr="00E55710">
              <w:rPr>
                <w:sz w:val="20"/>
              </w:rPr>
              <w:t>ATIS.3GPP.TS 36.321V1400</w:t>
            </w:r>
          </w:p>
        </w:tc>
        <w:tc>
          <w:tcPr>
            <w:tcW w:w="739"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173E6AF1" w14:textId="77777777" w:rsidR="000E1797" w:rsidRPr="00E55710" w:rsidRDefault="000E1797" w:rsidP="00F74AD4">
            <w:pPr>
              <w:pStyle w:val="Tabletext"/>
              <w:jc w:val="left"/>
              <w:rPr>
                <w:sz w:val="20"/>
                <w:lang w:eastAsia="ko-KR"/>
              </w:rPr>
            </w:pPr>
            <w:r w:rsidRPr="00E55710">
              <w:rPr>
                <w:sz w:val="20"/>
                <w:lang w:eastAsia="ko-KR"/>
              </w:rPr>
              <w:t>CCSA TS 36.321 v14.5.0</w:t>
            </w:r>
          </w:p>
        </w:tc>
        <w:tc>
          <w:tcPr>
            <w:tcW w:w="739"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5099689B" w14:textId="77777777" w:rsidR="000E1797" w:rsidRPr="00E55710" w:rsidRDefault="000E1797" w:rsidP="00F74AD4">
            <w:pPr>
              <w:pStyle w:val="Tabletext"/>
              <w:jc w:val="left"/>
              <w:rPr>
                <w:sz w:val="20"/>
                <w:lang w:eastAsia="ko-KR"/>
              </w:rPr>
            </w:pPr>
            <w:r w:rsidRPr="00E55710">
              <w:rPr>
                <w:sz w:val="20"/>
                <w:lang w:eastAsia="ko-KR"/>
              </w:rPr>
              <w:t>ETSI TS 136 321</w:t>
            </w:r>
          </w:p>
        </w:tc>
        <w:tc>
          <w:tcPr>
            <w:tcW w:w="746"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284EDFF9" w14:textId="77777777" w:rsidR="000E1797" w:rsidRPr="00E55710" w:rsidRDefault="000E1797" w:rsidP="00F74AD4">
            <w:pPr>
              <w:pStyle w:val="Tabletext"/>
              <w:jc w:val="left"/>
              <w:rPr>
                <w:sz w:val="20"/>
                <w:lang w:eastAsia="ko-KR"/>
              </w:rPr>
            </w:pPr>
            <w:r w:rsidRPr="00E55710">
              <w:rPr>
                <w:sz w:val="20"/>
                <w:lang w:eastAsia="ko-KR"/>
              </w:rPr>
              <w:t>TTAT.3G-36.321(R14-14.4.0)</w:t>
            </w:r>
          </w:p>
        </w:tc>
      </w:tr>
      <w:tr w:rsidR="000E1797" w:rsidRPr="00E55710" w14:paraId="4F1B1003" w14:textId="77777777" w:rsidTr="003B2DE1">
        <w:trPr>
          <w:jc w:val="center"/>
        </w:trPr>
        <w:tc>
          <w:tcPr>
            <w:tcW w:w="1300"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AA88D23" w14:textId="77777777" w:rsidR="000E1797" w:rsidRPr="00E55710" w:rsidRDefault="000E1797" w:rsidP="00F74AD4">
            <w:pPr>
              <w:pStyle w:val="Tabletext"/>
              <w:jc w:val="left"/>
              <w:rPr>
                <w:sz w:val="20"/>
              </w:rPr>
            </w:pPr>
            <w:r w:rsidRPr="00E55710">
              <w:rPr>
                <w:sz w:val="20"/>
                <w:lang w:eastAsia="ko-KR"/>
              </w:rPr>
              <w:t>Accès hertzien de Terre universel évolué (E-UTRA); Spécification du protocole de commande de liaison radioélectrique (RLC)</w:t>
            </w:r>
          </w:p>
        </w:tc>
        <w:tc>
          <w:tcPr>
            <w:tcW w:w="685"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1F3B32B0" w14:textId="77777777" w:rsidR="000E1797" w:rsidRPr="00E55710" w:rsidRDefault="000E1797" w:rsidP="00F74AD4">
            <w:pPr>
              <w:pStyle w:val="Tabletext"/>
              <w:jc w:val="left"/>
              <w:rPr>
                <w:sz w:val="20"/>
              </w:rPr>
            </w:pPr>
            <w:r w:rsidRPr="00E55710">
              <w:rPr>
                <w:sz w:val="20"/>
                <w:lang w:eastAsia="ko-KR"/>
              </w:rPr>
              <w:t>3GPP TS 36.322</w:t>
            </w:r>
          </w:p>
        </w:tc>
        <w:tc>
          <w:tcPr>
            <w:tcW w:w="791" w:type="pct"/>
            <w:tcBorders>
              <w:top w:val="single" w:sz="4" w:space="0" w:color="auto"/>
              <w:left w:val="single" w:sz="4" w:space="0" w:color="auto"/>
              <w:bottom w:val="single" w:sz="4" w:space="0" w:color="auto"/>
              <w:right w:val="single" w:sz="4" w:space="0" w:color="auto"/>
            </w:tcBorders>
            <w:tcMar>
              <w:left w:w="108" w:type="dxa"/>
              <w:right w:w="108" w:type="dxa"/>
            </w:tcMar>
          </w:tcPr>
          <w:p w14:paraId="3D143B8A" w14:textId="77777777" w:rsidR="000E1797" w:rsidRPr="00E55710" w:rsidRDefault="000E1797" w:rsidP="00F74AD4">
            <w:pPr>
              <w:pStyle w:val="Tabletext"/>
              <w:jc w:val="left"/>
              <w:rPr>
                <w:sz w:val="20"/>
                <w:lang w:eastAsia="ko-KR"/>
              </w:rPr>
            </w:pPr>
            <w:r w:rsidRPr="00E55710">
              <w:rPr>
                <w:sz w:val="20"/>
              </w:rPr>
              <w:t>ATIS.3GPP.TS 36.322V1450</w:t>
            </w:r>
          </w:p>
        </w:tc>
        <w:tc>
          <w:tcPr>
            <w:tcW w:w="739"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4C3D006A" w14:textId="77777777" w:rsidR="000E1797" w:rsidRPr="00E55710" w:rsidRDefault="000E1797" w:rsidP="00F74AD4">
            <w:pPr>
              <w:pStyle w:val="Tabletext"/>
              <w:jc w:val="left"/>
              <w:rPr>
                <w:sz w:val="20"/>
                <w:lang w:eastAsia="ko-KR"/>
              </w:rPr>
            </w:pPr>
            <w:r w:rsidRPr="00E55710">
              <w:rPr>
                <w:sz w:val="20"/>
                <w:lang w:eastAsia="ko-KR"/>
              </w:rPr>
              <w:t>CCSA TS 36.322 v14.1.0</w:t>
            </w:r>
          </w:p>
        </w:tc>
        <w:tc>
          <w:tcPr>
            <w:tcW w:w="739"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5B45AFD5" w14:textId="77777777" w:rsidR="000E1797" w:rsidRPr="00E55710" w:rsidRDefault="000E1797" w:rsidP="00F74AD4">
            <w:pPr>
              <w:pStyle w:val="Tabletext"/>
              <w:jc w:val="left"/>
              <w:rPr>
                <w:sz w:val="20"/>
                <w:lang w:eastAsia="ko-KR"/>
              </w:rPr>
            </w:pPr>
            <w:r w:rsidRPr="00E55710">
              <w:rPr>
                <w:sz w:val="20"/>
                <w:lang w:eastAsia="ko-KR"/>
              </w:rPr>
              <w:t>ETSI TS 136 322</w:t>
            </w:r>
          </w:p>
        </w:tc>
        <w:tc>
          <w:tcPr>
            <w:tcW w:w="746"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1B77699B" w14:textId="77777777" w:rsidR="000E1797" w:rsidRPr="00E55710" w:rsidRDefault="000E1797" w:rsidP="00F74AD4">
            <w:pPr>
              <w:pStyle w:val="Tabletext"/>
              <w:jc w:val="left"/>
              <w:rPr>
                <w:sz w:val="20"/>
                <w:lang w:eastAsia="ko-KR"/>
              </w:rPr>
            </w:pPr>
            <w:r w:rsidRPr="00E55710">
              <w:rPr>
                <w:sz w:val="20"/>
                <w:lang w:eastAsia="ko-KR"/>
              </w:rPr>
              <w:t>TTAT.3G-36.322(R14-14.1.0)</w:t>
            </w:r>
          </w:p>
        </w:tc>
      </w:tr>
      <w:tr w:rsidR="000E1797" w:rsidRPr="00E55710" w14:paraId="5FC37AD5" w14:textId="77777777" w:rsidTr="003B2DE1">
        <w:trPr>
          <w:jc w:val="center"/>
        </w:trPr>
        <w:tc>
          <w:tcPr>
            <w:tcW w:w="1300"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C421F7A" w14:textId="77777777" w:rsidR="000E1797" w:rsidRPr="00E55710" w:rsidRDefault="000E1797" w:rsidP="00F74AD4">
            <w:pPr>
              <w:pStyle w:val="Tabletext"/>
              <w:jc w:val="left"/>
              <w:rPr>
                <w:bCs/>
                <w:sz w:val="20"/>
              </w:rPr>
            </w:pPr>
            <w:r w:rsidRPr="00E55710">
              <w:rPr>
                <w:bCs/>
                <w:sz w:val="20"/>
                <w:lang w:eastAsia="ko-KR"/>
              </w:rPr>
              <w:t>Accès hertzien de Terre universel évolué (E-UTRA); Spécification du protocole de convergence de données en mode paquet (PDCP)</w:t>
            </w:r>
          </w:p>
        </w:tc>
        <w:tc>
          <w:tcPr>
            <w:tcW w:w="685"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6FBE63BC" w14:textId="77777777" w:rsidR="000E1797" w:rsidRPr="00E55710" w:rsidRDefault="000E1797" w:rsidP="00F74AD4">
            <w:pPr>
              <w:pStyle w:val="Tabletext"/>
              <w:jc w:val="left"/>
              <w:rPr>
                <w:sz w:val="20"/>
              </w:rPr>
            </w:pPr>
            <w:r w:rsidRPr="00E55710">
              <w:rPr>
                <w:sz w:val="20"/>
                <w:lang w:eastAsia="ko-KR"/>
              </w:rPr>
              <w:t>3GPP TS 36.323</w:t>
            </w:r>
          </w:p>
        </w:tc>
        <w:tc>
          <w:tcPr>
            <w:tcW w:w="791" w:type="pct"/>
            <w:tcBorders>
              <w:top w:val="single" w:sz="4" w:space="0" w:color="auto"/>
              <w:left w:val="single" w:sz="4" w:space="0" w:color="auto"/>
              <w:bottom w:val="single" w:sz="4" w:space="0" w:color="auto"/>
              <w:right w:val="single" w:sz="4" w:space="0" w:color="auto"/>
            </w:tcBorders>
            <w:tcMar>
              <w:left w:w="108" w:type="dxa"/>
              <w:right w:w="108" w:type="dxa"/>
            </w:tcMar>
          </w:tcPr>
          <w:p w14:paraId="76050A05" w14:textId="77777777" w:rsidR="000E1797" w:rsidRPr="00E55710" w:rsidRDefault="000E1797" w:rsidP="00F74AD4">
            <w:pPr>
              <w:pStyle w:val="Tabletext"/>
              <w:jc w:val="left"/>
              <w:rPr>
                <w:sz w:val="20"/>
                <w:lang w:eastAsia="ko-KR"/>
              </w:rPr>
            </w:pPr>
            <w:r w:rsidRPr="00E55710">
              <w:rPr>
                <w:sz w:val="20"/>
              </w:rPr>
              <w:t>ATIS.3GPP.TS 36.323V1410</w:t>
            </w:r>
          </w:p>
        </w:tc>
        <w:tc>
          <w:tcPr>
            <w:tcW w:w="739"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3A5E6338" w14:textId="77777777" w:rsidR="000E1797" w:rsidRPr="00E55710" w:rsidRDefault="000E1797" w:rsidP="00F74AD4">
            <w:pPr>
              <w:pStyle w:val="Tabletext"/>
              <w:jc w:val="left"/>
              <w:rPr>
                <w:sz w:val="20"/>
                <w:lang w:eastAsia="ko-KR"/>
              </w:rPr>
            </w:pPr>
            <w:r w:rsidRPr="00E55710">
              <w:rPr>
                <w:sz w:val="20"/>
                <w:lang w:eastAsia="ko-KR"/>
              </w:rPr>
              <w:t>CCSA TS 36.323 v14.5.0</w:t>
            </w:r>
          </w:p>
        </w:tc>
        <w:tc>
          <w:tcPr>
            <w:tcW w:w="739"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5211297E" w14:textId="77777777" w:rsidR="000E1797" w:rsidRPr="00E55710" w:rsidRDefault="000E1797" w:rsidP="00F74AD4">
            <w:pPr>
              <w:pStyle w:val="Tabletext"/>
              <w:jc w:val="left"/>
              <w:rPr>
                <w:sz w:val="20"/>
                <w:lang w:eastAsia="ko-KR"/>
              </w:rPr>
            </w:pPr>
            <w:r w:rsidRPr="00E55710">
              <w:rPr>
                <w:sz w:val="20"/>
                <w:lang w:eastAsia="ko-KR"/>
              </w:rPr>
              <w:t>ETSI TS 136 323</w:t>
            </w:r>
          </w:p>
        </w:tc>
        <w:tc>
          <w:tcPr>
            <w:tcW w:w="746"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7771B1EB" w14:textId="77777777" w:rsidR="000E1797" w:rsidRPr="00E55710" w:rsidRDefault="000E1797" w:rsidP="00F74AD4">
            <w:pPr>
              <w:pStyle w:val="Tabletext"/>
              <w:jc w:val="left"/>
              <w:rPr>
                <w:sz w:val="20"/>
                <w:lang w:eastAsia="ko-KR"/>
              </w:rPr>
            </w:pPr>
            <w:r w:rsidRPr="00E55710">
              <w:rPr>
                <w:sz w:val="20"/>
                <w:lang w:eastAsia="ko-KR"/>
              </w:rPr>
              <w:t>TTAT.3G-36.323(R14-14.4.0)</w:t>
            </w:r>
          </w:p>
        </w:tc>
      </w:tr>
      <w:tr w:rsidR="000E1797" w:rsidRPr="00E55710" w14:paraId="3C825A9E" w14:textId="77777777" w:rsidTr="003B2DE1">
        <w:trPr>
          <w:jc w:val="center"/>
        </w:trPr>
        <w:tc>
          <w:tcPr>
            <w:tcW w:w="1300"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94C1DF6" w14:textId="77777777" w:rsidR="000E1797" w:rsidRPr="00E55710" w:rsidRDefault="000E1797" w:rsidP="00F74AD4">
            <w:pPr>
              <w:pStyle w:val="Tabletext"/>
              <w:jc w:val="left"/>
              <w:rPr>
                <w:bCs/>
                <w:sz w:val="20"/>
              </w:rPr>
            </w:pPr>
            <w:r w:rsidRPr="00E55710">
              <w:rPr>
                <w:bCs/>
                <w:sz w:val="20"/>
                <w:lang w:eastAsia="ko-KR"/>
              </w:rPr>
              <w:t>Accès hertzien de Terre universel évolué (E-UTRA); Spécification du protocole de contrôle des ressources radioélectriques (RRC)</w:t>
            </w:r>
          </w:p>
        </w:tc>
        <w:tc>
          <w:tcPr>
            <w:tcW w:w="685"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28264561" w14:textId="77777777" w:rsidR="000E1797" w:rsidRPr="00E55710" w:rsidRDefault="000E1797" w:rsidP="00F74AD4">
            <w:pPr>
              <w:pStyle w:val="Tabletext"/>
              <w:jc w:val="left"/>
              <w:rPr>
                <w:sz w:val="20"/>
              </w:rPr>
            </w:pPr>
            <w:r w:rsidRPr="00E55710">
              <w:rPr>
                <w:sz w:val="20"/>
                <w:lang w:eastAsia="ko-KR"/>
              </w:rPr>
              <w:t>3GPP TS 36.331</w:t>
            </w:r>
          </w:p>
        </w:tc>
        <w:tc>
          <w:tcPr>
            <w:tcW w:w="791" w:type="pct"/>
            <w:tcBorders>
              <w:top w:val="single" w:sz="4" w:space="0" w:color="auto"/>
              <w:left w:val="single" w:sz="4" w:space="0" w:color="auto"/>
              <w:bottom w:val="single" w:sz="4" w:space="0" w:color="auto"/>
              <w:right w:val="single" w:sz="4" w:space="0" w:color="auto"/>
            </w:tcBorders>
            <w:tcMar>
              <w:left w:w="108" w:type="dxa"/>
              <w:right w:w="108" w:type="dxa"/>
            </w:tcMar>
          </w:tcPr>
          <w:p w14:paraId="5F405A00" w14:textId="77777777" w:rsidR="000E1797" w:rsidRPr="00E55710" w:rsidRDefault="000E1797" w:rsidP="00F74AD4">
            <w:pPr>
              <w:pStyle w:val="Tabletext"/>
              <w:jc w:val="left"/>
              <w:rPr>
                <w:sz w:val="20"/>
                <w:lang w:eastAsia="ko-KR"/>
              </w:rPr>
            </w:pPr>
            <w:r w:rsidRPr="00E55710">
              <w:rPr>
                <w:sz w:val="20"/>
              </w:rPr>
              <w:t>ATIS.3GPP.TS 36.331V1451</w:t>
            </w:r>
          </w:p>
        </w:tc>
        <w:tc>
          <w:tcPr>
            <w:tcW w:w="739"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42C9A1F1" w14:textId="77777777" w:rsidR="000E1797" w:rsidRPr="00E55710" w:rsidRDefault="000E1797" w:rsidP="00F74AD4">
            <w:pPr>
              <w:pStyle w:val="Tabletext"/>
              <w:jc w:val="left"/>
              <w:rPr>
                <w:sz w:val="20"/>
                <w:lang w:eastAsia="ko-KR"/>
              </w:rPr>
            </w:pPr>
            <w:r w:rsidRPr="00E55710">
              <w:rPr>
                <w:sz w:val="20"/>
                <w:lang w:eastAsia="ko-KR"/>
              </w:rPr>
              <w:t>CCSA TS 36.331 v14.5.1</w:t>
            </w:r>
          </w:p>
        </w:tc>
        <w:tc>
          <w:tcPr>
            <w:tcW w:w="739"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4C5682A0" w14:textId="77777777" w:rsidR="000E1797" w:rsidRPr="00E55710" w:rsidRDefault="000E1797" w:rsidP="00F74AD4">
            <w:pPr>
              <w:pStyle w:val="Tabletext"/>
              <w:jc w:val="left"/>
              <w:rPr>
                <w:sz w:val="20"/>
                <w:lang w:eastAsia="ko-KR"/>
              </w:rPr>
            </w:pPr>
            <w:r w:rsidRPr="00E55710">
              <w:rPr>
                <w:sz w:val="20"/>
                <w:lang w:eastAsia="ko-KR"/>
              </w:rPr>
              <w:t>ETSI TS 136 331</w:t>
            </w:r>
          </w:p>
        </w:tc>
        <w:tc>
          <w:tcPr>
            <w:tcW w:w="746"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2DDE196E" w14:textId="77777777" w:rsidR="000E1797" w:rsidRPr="00E55710" w:rsidRDefault="000E1797" w:rsidP="00F74AD4">
            <w:pPr>
              <w:pStyle w:val="Tabletext"/>
              <w:jc w:val="left"/>
              <w:rPr>
                <w:sz w:val="20"/>
                <w:lang w:eastAsia="ko-KR"/>
              </w:rPr>
            </w:pPr>
            <w:r w:rsidRPr="00E55710">
              <w:rPr>
                <w:sz w:val="20"/>
                <w:lang w:eastAsia="ko-KR"/>
              </w:rPr>
              <w:t>TTAT.3G-36.331(R14-14.4.0)</w:t>
            </w:r>
          </w:p>
        </w:tc>
      </w:tr>
      <w:tr w:rsidR="000E1797" w:rsidRPr="00E55710" w14:paraId="459D6873" w14:textId="77777777" w:rsidTr="003B2DE1">
        <w:trPr>
          <w:jc w:val="center"/>
        </w:trPr>
        <w:tc>
          <w:tcPr>
            <w:tcW w:w="5000" w:type="pct"/>
            <w:gridSpan w:val="10"/>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FDB2814" w14:textId="77777777" w:rsidR="000E1797" w:rsidRPr="00E55710" w:rsidRDefault="000E1797" w:rsidP="00F74AD4">
            <w:pPr>
              <w:pStyle w:val="Tabletext"/>
              <w:jc w:val="left"/>
              <w:rPr>
                <w:sz w:val="20"/>
                <w:lang w:eastAsia="ko-KR"/>
              </w:rPr>
            </w:pPr>
            <w:r w:rsidRPr="00E55710">
              <w:rPr>
                <w:b/>
                <w:sz w:val="20"/>
                <w:lang w:eastAsia="ko-KR"/>
              </w:rPr>
              <w:t>&lt;Aspects relatifs au réseau d</w:t>
            </w:r>
            <w:r>
              <w:rPr>
                <w:b/>
                <w:sz w:val="20"/>
                <w:lang w:eastAsia="ko-KR"/>
              </w:rPr>
              <w:t>'</w:t>
            </w:r>
            <w:r w:rsidRPr="00E55710">
              <w:rPr>
                <w:b/>
                <w:sz w:val="20"/>
                <w:lang w:eastAsia="ko-KR"/>
              </w:rPr>
              <w:t>accès radioélectrique&gt;</w:t>
            </w:r>
          </w:p>
        </w:tc>
      </w:tr>
      <w:tr w:rsidR="000E1797" w:rsidRPr="00E55710" w14:paraId="38656C3D" w14:textId="77777777" w:rsidTr="003B2DE1">
        <w:trPr>
          <w:jc w:val="center"/>
        </w:trPr>
        <w:tc>
          <w:tcPr>
            <w:tcW w:w="1300"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2BCCDE2" w14:textId="77777777" w:rsidR="000E1797" w:rsidRPr="00E55710" w:rsidRDefault="000E1797" w:rsidP="00F74AD4">
            <w:pPr>
              <w:pStyle w:val="Tabletext"/>
              <w:jc w:val="left"/>
              <w:rPr>
                <w:bCs/>
                <w:sz w:val="20"/>
                <w:lang w:eastAsia="ko-KR"/>
              </w:rPr>
            </w:pPr>
            <w:r w:rsidRPr="00E55710">
              <w:rPr>
                <w:bCs/>
                <w:sz w:val="20"/>
                <w:lang w:eastAsia="ko-KR"/>
              </w:rPr>
              <w:t>Réseau d</w:t>
            </w:r>
            <w:r>
              <w:rPr>
                <w:bCs/>
                <w:sz w:val="20"/>
                <w:lang w:eastAsia="ko-KR"/>
              </w:rPr>
              <w:t>'</w:t>
            </w:r>
            <w:r w:rsidRPr="00E55710">
              <w:rPr>
                <w:bCs/>
                <w:sz w:val="20"/>
                <w:lang w:eastAsia="ko-KR"/>
              </w:rPr>
              <w:t>accès hertzien de Terre universel évolué (E</w:t>
            </w:r>
            <w:r w:rsidRPr="00E55710">
              <w:rPr>
                <w:bCs/>
                <w:sz w:val="20"/>
                <w:lang w:eastAsia="ko-KR"/>
              </w:rPr>
              <w:noBreakHyphen/>
              <w:t>UTRAN); Protocole d</w:t>
            </w:r>
            <w:r>
              <w:rPr>
                <w:bCs/>
                <w:sz w:val="20"/>
                <w:lang w:eastAsia="ko-KR"/>
              </w:rPr>
              <w:t>'</w:t>
            </w:r>
            <w:r w:rsidRPr="00E55710">
              <w:rPr>
                <w:bCs/>
                <w:sz w:val="20"/>
                <w:lang w:eastAsia="ko-KR"/>
              </w:rPr>
              <w:t>application pour l</w:t>
            </w:r>
            <w:r>
              <w:rPr>
                <w:bCs/>
                <w:sz w:val="20"/>
                <w:lang w:eastAsia="ko-KR"/>
              </w:rPr>
              <w:t>'</w:t>
            </w:r>
            <w:r w:rsidRPr="00E55710">
              <w:rPr>
                <w:bCs/>
                <w:sz w:val="20"/>
                <w:lang w:eastAsia="ko-KR"/>
              </w:rPr>
              <w:t>interface M2 (M2AP)</w:t>
            </w:r>
          </w:p>
        </w:tc>
        <w:tc>
          <w:tcPr>
            <w:tcW w:w="685"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6033233A" w14:textId="77777777" w:rsidR="000E1797" w:rsidRPr="00E55710" w:rsidRDefault="000E1797" w:rsidP="00F74AD4">
            <w:pPr>
              <w:pStyle w:val="Tabletext"/>
              <w:jc w:val="left"/>
              <w:rPr>
                <w:sz w:val="20"/>
                <w:lang w:eastAsia="ko-KR"/>
              </w:rPr>
            </w:pPr>
            <w:r w:rsidRPr="00E55710">
              <w:rPr>
                <w:sz w:val="20"/>
                <w:lang w:eastAsia="ko-KR"/>
              </w:rPr>
              <w:t>3GPP TS 36.443</w:t>
            </w:r>
          </w:p>
        </w:tc>
        <w:tc>
          <w:tcPr>
            <w:tcW w:w="791" w:type="pct"/>
            <w:tcBorders>
              <w:top w:val="single" w:sz="4" w:space="0" w:color="auto"/>
              <w:left w:val="single" w:sz="4" w:space="0" w:color="auto"/>
              <w:bottom w:val="single" w:sz="4" w:space="0" w:color="auto"/>
              <w:right w:val="single" w:sz="4" w:space="0" w:color="auto"/>
            </w:tcBorders>
            <w:tcMar>
              <w:left w:w="108" w:type="dxa"/>
              <w:right w:w="108" w:type="dxa"/>
            </w:tcMar>
          </w:tcPr>
          <w:p w14:paraId="24DB56E4" w14:textId="77777777" w:rsidR="000E1797" w:rsidRPr="00E55710" w:rsidRDefault="000E1797" w:rsidP="00F74AD4">
            <w:pPr>
              <w:pStyle w:val="Tabletext"/>
              <w:jc w:val="left"/>
              <w:rPr>
                <w:sz w:val="20"/>
              </w:rPr>
            </w:pPr>
            <w:r w:rsidRPr="00E55710">
              <w:rPr>
                <w:sz w:val="20"/>
              </w:rPr>
              <w:t>ATIS.3GPP.TS 36.443V1401</w:t>
            </w:r>
          </w:p>
        </w:tc>
        <w:tc>
          <w:tcPr>
            <w:tcW w:w="739"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0DA1351C" w14:textId="77777777" w:rsidR="000E1797" w:rsidRPr="00E55710" w:rsidRDefault="000E1797" w:rsidP="00F74AD4">
            <w:pPr>
              <w:pStyle w:val="Tabletext"/>
              <w:jc w:val="left"/>
              <w:rPr>
                <w:sz w:val="20"/>
                <w:lang w:eastAsia="ko-KR"/>
              </w:rPr>
            </w:pPr>
            <w:r w:rsidRPr="00E55710">
              <w:rPr>
                <w:sz w:val="20"/>
                <w:lang w:eastAsia="ko-KR"/>
              </w:rPr>
              <w:t>CCSA TS 36.443 v14.0.1</w:t>
            </w:r>
          </w:p>
        </w:tc>
        <w:tc>
          <w:tcPr>
            <w:tcW w:w="739"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7C7F2333" w14:textId="77777777" w:rsidR="000E1797" w:rsidRPr="00E55710" w:rsidRDefault="000E1797" w:rsidP="00F74AD4">
            <w:pPr>
              <w:pStyle w:val="Tabletext"/>
              <w:jc w:val="left"/>
              <w:rPr>
                <w:sz w:val="20"/>
                <w:lang w:eastAsia="ko-KR"/>
              </w:rPr>
            </w:pPr>
            <w:r w:rsidRPr="00E55710">
              <w:rPr>
                <w:sz w:val="20"/>
                <w:lang w:eastAsia="ko-KR"/>
              </w:rPr>
              <w:t>ETSI TS 136 443</w:t>
            </w:r>
          </w:p>
        </w:tc>
        <w:tc>
          <w:tcPr>
            <w:tcW w:w="746" w:type="pct"/>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347645ED" w14:textId="77777777" w:rsidR="000E1797" w:rsidRPr="00E55710" w:rsidRDefault="000E1797" w:rsidP="00F74AD4">
            <w:pPr>
              <w:pStyle w:val="Tabletext"/>
              <w:jc w:val="left"/>
              <w:rPr>
                <w:sz w:val="20"/>
                <w:lang w:eastAsia="ko-KR"/>
              </w:rPr>
            </w:pPr>
            <w:r w:rsidRPr="00E55710">
              <w:rPr>
                <w:sz w:val="20"/>
                <w:lang w:eastAsia="ko-KR"/>
              </w:rPr>
              <w:t>TTAT.3G-36.443(R14-14.0.1)</w:t>
            </w:r>
          </w:p>
        </w:tc>
      </w:tr>
    </w:tbl>
    <w:p w14:paraId="7388F33F" w14:textId="77777777" w:rsidR="000E1797" w:rsidRPr="00E55710" w:rsidRDefault="000E1797" w:rsidP="000E1797">
      <w:pPr>
        <w:pStyle w:val="TableNo"/>
      </w:pPr>
      <w:r w:rsidRPr="00E55710">
        <w:t xml:space="preserve">TABLEAU </w:t>
      </w:r>
      <w:r w:rsidRPr="00E55710">
        <w:rPr>
          <w:lang w:eastAsia="ja-JP"/>
        </w:rPr>
        <w:t>12 (</w:t>
      </w:r>
      <w:r w:rsidRPr="00E55710">
        <w:rPr>
          <w:i/>
          <w:lang w:eastAsia="ja-JP"/>
        </w:rPr>
        <w:t>fin</w:t>
      </w:r>
      <w:r w:rsidRPr="00E55710">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05"/>
        <w:gridCol w:w="1321"/>
        <w:gridCol w:w="1525"/>
        <w:gridCol w:w="1425"/>
        <w:gridCol w:w="1425"/>
        <w:gridCol w:w="1438"/>
      </w:tblGrid>
      <w:tr w:rsidR="000E1797" w:rsidRPr="00E55710" w14:paraId="2BA2D820" w14:textId="77777777" w:rsidTr="003B2DE1">
        <w:trPr>
          <w:jc w:val="center"/>
        </w:trPr>
        <w:tc>
          <w:tcPr>
            <w:tcW w:w="1299" w:type="pct"/>
            <w:vMerge w:val="restart"/>
            <w:tcBorders>
              <w:top w:val="single" w:sz="4" w:space="0" w:color="auto"/>
              <w:left w:val="single" w:sz="4" w:space="0" w:color="auto"/>
              <w:right w:val="single" w:sz="4" w:space="0" w:color="auto"/>
            </w:tcBorders>
            <w:vAlign w:val="center"/>
          </w:tcPr>
          <w:p w14:paraId="67E89EFC" w14:textId="77777777" w:rsidR="000E1797" w:rsidRPr="00E55710" w:rsidRDefault="000E1797" w:rsidP="00F74AD4">
            <w:pPr>
              <w:pStyle w:val="Tablehead"/>
              <w:rPr>
                <w:sz w:val="20"/>
              </w:rPr>
            </w:pPr>
            <w:r w:rsidRPr="00E55710">
              <w:rPr>
                <w:sz w:val="20"/>
              </w:rPr>
              <w:t>Titre de la spécification</w:t>
            </w:r>
          </w:p>
        </w:tc>
        <w:tc>
          <w:tcPr>
            <w:tcW w:w="685" w:type="pct"/>
            <w:vMerge w:val="restart"/>
            <w:tcBorders>
              <w:top w:val="single" w:sz="4" w:space="0" w:color="auto"/>
              <w:left w:val="single" w:sz="4" w:space="0" w:color="auto"/>
              <w:right w:val="single" w:sz="4" w:space="0" w:color="auto"/>
            </w:tcBorders>
            <w:vAlign w:val="center"/>
          </w:tcPr>
          <w:p w14:paraId="6228275A" w14:textId="77777777" w:rsidR="000E1797" w:rsidRPr="00E55710" w:rsidRDefault="000E1797" w:rsidP="00F74AD4">
            <w:pPr>
              <w:pStyle w:val="Tablehead"/>
              <w:rPr>
                <w:sz w:val="20"/>
              </w:rPr>
            </w:pPr>
            <w:r w:rsidRPr="00E55710">
              <w:rPr>
                <w:sz w:val="20"/>
              </w:rPr>
              <w:t>Numéro de référence</w:t>
            </w:r>
          </w:p>
        </w:tc>
        <w:tc>
          <w:tcPr>
            <w:tcW w:w="3015" w:type="pct"/>
            <w:gridSpan w:val="4"/>
            <w:tcBorders>
              <w:top w:val="single" w:sz="4" w:space="0" w:color="auto"/>
              <w:left w:val="single" w:sz="4" w:space="0" w:color="auto"/>
              <w:bottom w:val="single" w:sz="4" w:space="0" w:color="auto"/>
              <w:right w:val="single" w:sz="4" w:space="0" w:color="auto"/>
            </w:tcBorders>
          </w:tcPr>
          <w:p w14:paraId="397A8090" w14:textId="77777777" w:rsidR="000E1797" w:rsidRPr="00E55710" w:rsidRDefault="000E1797" w:rsidP="00F74AD4">
            <w:pPr>
              <w:pStyle w:val="Tablehead"/>
              <w:rPr>
                <w:sz w:val="20"/>
              </w:rPr>
            </w:pPr>
            <w:r w:rsidRPr="00E55710">
              <w:rPr>
                <w:sz w:val="20"/>
              </w:rPr>
              <w:t>Numéro de la norme</w:t>
            </w:r>
          </w:p>
        </w:tc>
      </w:tr>
      <w:tr w:rsidR="000E1797" w:rsidRPr="00E55710" w14:paraId="544B2836" w14:textId="77777777" w:rsidTr="003B2DE1">
        <w:trPr>
          <w:jc w:val="center"/>
        </w:trPr>
        <w:tc>
          <w:tcPr>
            <w:tcW w:w="1299" w:type="pct"/>
            <w:vMerge/>
            <w:tcBorders>
              <w:left w:val="single" w:sz="4" w:space="0" w:color="auto"/>
              <w:bottom w:val="single" w:sz="4" w:space="0" w:color="auto"/>
              <w:right w:val="single" w:sz="4" w:space="0" w:color="auto"/>
            </w:tcBorders>
            <w:vAlign w:val="center"/>
          </w:tcPr>
          <w:p w14:paraId="214A05DD" w14:textId="77777777" w:rsidR="000E1797" w:rsidRPr="00E55710" w:rsidRDefault="000E1797" w:rsidP="00F74AD4">
            <w:pPr>
              <w:pStyle w:val="Tablehead"/>
              <w:rPr>
                <w:sz w:val="20"/>
              </w:rPr>
            </w:pPr>
          </w:p>
        </w:tc>
        <w:tc>
          <w:tcPr>
            <w:tcW w:w="685" w:type="pct"/>
            <w:vMerge/>
            <w:tcBorders>
              <w:left w:val="single" w:sz="4" w:space="0" w:color="auto"/>
              <w:bottom w:val="single" w:sz="4" w:space="0" w:color="auto"/>
              <w:right w:val="single" w:sz="4" w:space="0" w:color="auto"/>
            </w:tcBorders>
            <w:vAlign w:val="center"/>
          </w:tcPr>
          <w:p w14:paraId="2FCFB8A4" w14:textId="77777777" w:rsidR="000E1797" w:rsidRPr="00E55710" w:rsidRDefault="000E1797" w:rsidP="00F74AD4">
            <w:pPr>
              <w:pStyle w:val="Tablehead"/>
              <w:rPr>
                <w:sz w:val="20"/>
              </w:rPr>
            </w:pPr>
          </w:p>
        </w:tc>
        <w:tc>
          <w:tcPr>
            <w:tcW w:w="791" w:type="pct"/>
            <w:tcBorders>
              <w:top w:val="single" w:sz="4" w:space="0" w:color="auto"/>
              <w:left w:val="single" w:sz="4" w:space="0" w:color="auto"/>
              <w:bottom w:val="single" w:sz="4" w:space="0" w:color="auto"/>
              <w:right w:val="single" w:sz="4" w:space="0" w:color="auto"/>
            </w:tcBorders>
          </w:tcPr>
          <w:p w14:paraId="4EEB3EBF" w14:textId="77777777" w:rsidR="000E1797" w:rsidRPr="00E55710" w:rsidRDefault="000E1797" w:rsidP="00F74AD4">
            <w:pPr>
              <w:pStyle w:val="Tablehead"/>
              <w:rPr>
                <w:sz w:val="20"/>
              </w:rPr>
            </w:pPr>
            <w:r w:rsidRPr="00E55710">
              <w:rPr>
                <w:sz w:val="20"/>
              </w:rPr>
              <w:t>ATIS</w:t>
            </w:r>
          </w:p>
        </w:tc>
        <w:tc>
          <w:tcPr>
            <w:tcW w:w="739" w:type="pct"/>
            <w:tcBorders>
              <w:top w:val="single" w:sz="4" w:space="0" w:color="auto"/>
              <w:left w:val="single" w:sz="4" w:space="0" w:color="auto"/>
              <w:bottom w:val="single" w:sz="4" w:space="0" w:color="auto"/>
              <w:right w:val="single" w:sz="4" w:space="0" w:color="auto"/>
            </w:tcBorders>
          </w:tcPr>
          <w:p w14:paraId="31D3170E" w14:textId="77777777" w:rsidR="000E1797" w:rsidRPr="00E55710" w:rsidRDefault="000E1797" w:rsidP="00F74AD4">
            <w:pPr>
              <w:pStyle w:val="Tablehead"/>
              <w:rPr>
                <w:sz w:val="20"/>
              </w:rPr>
            </w:pPr>
            <w:r w:rsidRPr="00E55710">
              <w:rPr>
                <w:sz w:val="20"/>
              </w:rPr>
              <w:t>CCSA</w:t>
            </w:r>
            <w:r w:rsidRPr="002C3B1D">
              <w:rPr>
                <w:b w:val="0"/>
                <w:sz w:val="20"/>
                <w:vertAlign w:val="superscript"/>
              </w:rPr>
              <w:t>8</w:t>
            </w:r>
          </w:p>
        </w:tc>
        <w:tc>
          <w:tcPr>
            <w:tcW w:w="739" w:type="pct"/>
            <w:tcBorders>
              <w:top w:val="single" w:sz="4" w:space="0" w:color="auto"/>
              <w:left w:val="single" w:sz="4" w:space="0" w:color="auto"/>
              <w:bottom w:val="single" w:sz="4" w:space="0" w:color="auto"/>
              <w:right w:val="single" w:sz="4" w:space="0" w:color="auto"/>
            </w:tcBorders>
          </w:tcPr>
          <w:p w14:paraId="0A283C9F" w14:textId="77777777" w:rsidR="000E1797" w:rsidRPr="00E55710" w:rsidRDefault="000E1797" w:rsidP="00F74AD4">
            <w:pPr>
              <w:pStyle w:val="Tablehead"/>
              <w:rPr>
                <w:sz w:val="20"/>
              </w:rPr>
            </w:pPr>
            <w:r w:rsidRPr="00E55710">
              <w:rPr>
                <w:sz w:val="20"/>
              </w:rPr>
              <w:t>ETSI</w:t>
            </w:r>
          </w:p>
        </w:tc>
        <w:tc>
          <w:tcPr>
            <w:tcW w:w="746" w:type="pct"/>
            <w:tcBorders>
              <w:top w:val="single" w:sz="4" w:space="0" w:color="auto"/>
              <w:left w:val="single" w:sz="4" w:space="0" w:color="auto"/>
              <w:bottom w:val="single" w:sz="4" w:space="0" w:color="auto"/>
              <w:right w:val="single" w:sz="4" w:space="0" w:color="auto"/>
            </w:tcBorders>
          </w:tcPr>
          <w:p w14:paraId="44AA4CA5" w14:textId="77777777" w:rsidR="000E1797" w:rsidRPr="00E55710" w:rsidRDefault="000E1797" w:rsidP="00F74AD4">
            <w:pPr>
              <w:pStyle w:val="Tablehead"/>
              <w:rPr>
                <w:sz w:val="20"/>
              </w:rPr>
            </w:pPr>
            <w:r w:rsidRPr="00E55710">
              <w:rPr>
                <w:sz w:val="20"/>
              </w:rPr>
              <w:t>TTA</w:t>
            </w:r>
          </w:p>
        </w:tc>
      </w:tr>
      <w:tr w:rsidR="000E1797" w:rsidRPr="00E55710" w14:paraId="46AA9794" w14:textId="77777777" w:rsidTr="003B2DE1">
        <w:trPr>
          <w:jc w:val="center"/>
        </w:trPr>
        <w:tc>
          <w:tcPr>
            <w:tcW w:w="1299" w:type="pct"/>
            <w:tcBorders>
              <w:top w:val="single" w:sz="4" w:space="0" w:color="auto"/>
              <w:left w:val="single" w:sz="4" w:space="0" w:color="auto"/>
              <w:bottom w:val="single" w:sz="4" w:space="0" w:color="auto"/>
              <w:right w:val="single" w:sz="4" w:space="0" w:color="auto"/>
            </w:tcBorders>
            <w:tcMar>
              <w:left w:w="108" w:type="dxa"/>
              <w:right w:w="108" w:type="dxa"/>
            </w:tcMar>
          </w:tcPr>
          <w:p w14:paraId="62528A63" w14:textId="77777777" w:rsidR="000E1797" w:rsidRPr="00E55710" w:rsidRDefault="000E1797" w:rsidP="00F74AD4">
            <w:pPr>
              <w:pStyle w:val="Tabletext"/>
              <w:jc w:val="left"/>
              <w:rPr>
                <w:bCs/>
                <w:sz w:val="20"/>
                <w:lang w:eastAsia="ko-KR"/>
              </w:rPr>
            </w:pPr>
            <w:r w:rsidRPr="00E55710">
              <w:rPr>
                <w:bCs/>
                <w:sz w:val="20"/>
                <w:lang w:eastAsia="ko-KR"/>
              </w:rPr>
              <w:t>Réseau d</w:t>
            </w:r>
            <w:r>
              <w:rPr>
                <w:bCs/>
                <w:sz w:val="20"/>
                <w:lang w:eastAsia="ko-KR"/>
              </w:rPr>
              <w:t>'</w:t>
            </w:r>
            <w:r w:rsidRPr="00E55710">
              <w:rPr>
                <w:bCs/>
                <w:sz w:val="20"/>
                <w:lang w:eastAsia="ko-KR"/>
              </w:rPr>
              <w:t>accès hertzien de Terre universel évolué (E</w:t>
            </w:r>
            <w:r w:rsidRPr="00E55710">
              <w:rPr>
                <w:bCs/>
                <w:sz w:val="20"/>
                <w:lang w:eastAsia="ko-KR"/>
              </w:rPr>
              <w:noBreakHyphen/>
              <w:t>UTRAN); Protocole d</w:t>
            </w:r>
            <w:r>
              <w:rPr>
                <w:bCs/>
                <w:sz w:val="20"/>
                <w:lang w:eastAsia="ko-KR"/>
              </w:rPr>
              <w:t>'</w:t>
            </w:r>
            <w:r w:rsidRPr="00E55710">
              <w:rPr>
                <w:bCs/>
                <w:sz w:val="20"/>
                <w:lang w:eastAsia="ko-KR"/>
              </w:rPr>
              <w:t>application pour l</w:t>
            </w:r>
            <w:r>
              <w:rPr>
                <w:bCs/>
                <w:sz w:val="20"/>
                <w:lang w:eastAsia="ko-KR"/>
              </w:rPr>
              <w:t>'</w:t>
            </w:r>
            <w:r w:rsidRPr="00E55710">
              <w:rPr>
                <w:bCs/>
                <w:sz w:val="20"/>
                <w:lang w:eastAsia="ko-KR"/>
              </w:rPr>
              <w:t>interface S1 (S1AP)</w:t>
            </w:r>
          </w:p>
        </w:tc>
        <w:tc>
          <w:tcPr>
            <w:tcW w:w="685" w:type="pct"/>
            <w:tcBorders>
              <w:top w:val="single" w:sz="4" w:space="0" w:color="auto"/>
              <w:left w:val="single" w:sz="4" w:space="0" w:color="auto"/>
              <w:bottom w:val="single" w:sz="4" w:space="0" w:color="auto"/>
              <w:right w:val="single" w:sz="4" w:space="0" w:color="auto"/>
            </w:tcBorders>
            <w:tcMar>
              <w:left w:w="108" w:type="dxa"/>
              <w:right w:w="108" w:type="dxa"/>
            </w:tcMar>
          </w:tcPr>
          <w:p w14:paraId="1393F1F3" w14:textId="77777777" w:rsidR="000E1797" w:rsidRPr="00E55710" w:rsidRDefault="000E1797" w:rsidP="00F74AD4">
            <w:pPr>
              <w:pStyle w:val="Tabletext"/>
              <w:jc w:val="left"/>
              <w:rPr>
                <w:sz w:val="20"/>
                <w:lang w:eastAsia="ko-KR"/>
              </w:rPr>
            </w:pPr>
            <w:r w:rsidRPr="00E55710">
              <w:rPr>
                <w:sz w:val="20"/>
                <w:lang w:eastAsia="ko-KR"/>
              </w:rPr>
              <w:t>3GPP TS 36.413</w:t>
            </w:r>
          </w:p>
        </w:tc>
        <w:tc>
          <w:tcPr>
            <w:tcW w:w="791" w:type="pct"/>
            <w:tcBorders>
              <w:top w:val="single" w:sz="4" w:space="0" w:color="auto"/>
              <w:left w:val="single" w:sz="4" w:space="0" w:color="auto"/>
              <w:bottom w:val="single" w:sz="4" w:space="0" w:color="auto"/>
              <w:right w:val="single" w:sz="4" w:space="0" w:color="auto"/>
            </w:tcBorders>
            <w:tcMar>
              <w:left w:w="108" w:type="dxa"/>
              <w:right w:w="108" w:type="dxa"/>
            </w:tcMar>
          </w:tcPr>
          <w:p w14:paraId="2DB5C607" w14:textId="77777777" w:rsidR="000E1797" w:rsidRPr="00E55710" w:rsidRDefault="000E1797" w:rsidP="00F74AD4">
            <w:pPr>
              <w:pStyle w:val="Tabletext"/>
              <w:jc w:val="left"/>
              <w:rPr>
                <w:sz w:val="20"/>
              </w:rPr>
            </w:pPr>
            <w:r w:rsidRPr="00E55710">
              <w:rPr>
                <w:sz w:val="20"/>
              </w:rPr>
              <w:t>ATIS.3GPP.TS 36.413V1441</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317AD0B6" w14:textId="77777777" w:rsidR="000E1797" w:rsidRPr="00E55710" w:rsidRDefault="000E1797" w:rsidP="00F74AD4">
            <w:pPr>
              <w:pStyle w:val="Tabletext"/>
              <w:jc w:val="left"/>
              <w:rPr>
                <w:sz w:val="20"/>
                <w:lang w:eastAsia="ko-KR"/>
              </w:rPr>
            </w:pPr>
            <w:r w:rsidRPr="00E55710">
              <w:rPr>
                <w:sz w:val="20"/>
                <w:lang w:eastAsia="ko-KR"/>
              </w:rPr>
              <w:t>CCSA TS 36.413 v14.4.1</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4FA5AB9C" w14:textId="77777777" w:rsidR="000E1797" w:rsidRPr="00E55710" w:rsidRDefault="000E1797" w:rsidP="00F74AD4">
            <w:pPr>
              <w:pStyle w:val="Tabletext"/>
              <w:jc w:val="left"/>
              <w:rPr>
                <w:sz w:val="20"/>
                <w:lang w:eastAsia="ko-KR"/>
              </w:rPr>
            </w:pPr>
            <w:r w:rsidRPr="00E55710">
              <w:rPr>
                <w:sz w:val="20"/>
                <w:lang w:eastAsia="ko-KR"/>
              </w:rPr>
              <w:t>ETSI TS 136 413</w:t>
            </w:r>
          </w:p>
        </w:tc>
        <w:tc>
          <w:tcPr>
            <w:tcW w:w="746" w:type="pct"/>
            <w:tcBorders>
              <w:top w:val="single" w:sz="4" w:space="0" w:color="auto"/>
              <w:left w:val="single" w:sz="4" w:space="0" w:color="auto"/>
              <w:bottom w:val="single" w:sz="4" w:space="0" w:color="auto"/>
              <w:right w:val="single" w:sz="4" w:space="0" w:color="auto"/>
            </w:tcBorders>
            <w:tcMar>
              <w:left w:w="108" w:type="dxa"/>
              <w:right w:w="108" w:type="dxa"/>
            </w:tcMar>
          </w:tcPr>
          <w:p w14:paraId="21B5632E" w14:textId="77777777" w:rsidR="000E1797" w:rsidRPr="00E55710" w:rsidRDefault="000E1797" w:rsidP="00F74AD4">
            <w:pPr>
              <w:pStyle w:val="Tabletext"/>
              <w:jc w:val="left"/>
              <w:rPr>
                <w:sz w:val="20"/>
                <w:lang w:eastAsia="ko-KR"/>
              </w:rPr>
            </w:pPr>
            <w:r w:rsidRPr="00E55710">
              <w:rPr>
                <w:sz w:val="20"/>
                <w:lang w:eastAsia="ko-KR"/>
              </w:rPr>
              <w:t>TTAT.3G-36.413(R14-14.4.0)</w:t>
            </w:r>
          </w:p>
        </w:tc>
      </w:tr>
      <w:tr w:rsidR="000E1797" w:rsidRPr="00E55710" w14:paraId="66F963BB" w14:textId="77777777" w:rsidTr="003B2DE1">
        <w:trPr>
          <w:jc w:val="center"/>
        </w:trPr>
        <w:tc>
          <w:tcPr>
            <w:tcW w:w="1299" w:type="pct"/>
            <w:tcBorders>
              <w:top w:val="single" w:sz="4" w:space="0" w:color="auto"/>
              <w:left w:val="single" w:sz="4" w:space="0" w:color="auto"/>
              <w:bottom w:val="single" w:sz="4" w:space="0" w:color="auto"/>
              <w:right w:val="single" w:sz="4" w:space="0" w:color="auto"/>
            </w:tcBorders>
            <w:tcMar>
              <w:left w:w="108" w:type="dxa"/>
              <w:right w:w="108" w:type="dxa"/>
            </w:tcMar>
          </w:tcPr>
          <w:p w14:paraId="1985E7A1" w14:textId="77777777" w:rsidR="000E1797" w:rsidRPr="00E55710" w:rsidRDefault="000E1797" w:rsidP="00F74AD4">
            <w:pPr>
              <w:pStyle w:val="Tabletext"/>
              <w:jc w:val="left"/>
              <w:rPr>
                <w:bCs/>
                <w:sz w:val="20"/>
                <w:lang w:eastAsia="ko-KR"/>
              </w:rPr>
            </w:pPr>
            <w:r w:rsidRPr="00E55710">
              <w:rPr>
                <w:bCs/>
                <w:sz w:val="20"/>
                <w:lang w:eastAsia="ko-KR"/>
              </w:rPr>
              <w:t>Réseau d</w:t>
            </w:r>
            <w:r>
              <w:rPr>
                <w:bCs/>
                <w:sz w:val="20"/>
                <w:lang w:eastAsia="ko-KR"/>
              </w:rPr>
              <w:t>'</w:t>
            </w:r>
            <w:r w:rsidRPr="00E55710">
              <w:rPr>
                <w:bCs/>
                <w:sz w:val="20"/>
                <w:lang w:eastAsia="ko-KR"/>
              </w:rPr>
              <w:t>accès hertzien de Terre universel évolué (E</w:t>
            </w:r>
            <w:r w:rsidRPr="00E55710">
              <w:rPr>
                <w:bCs/>
                <w:sz w:val="20"/>
                <w:lang w:eastAsia="ko-KR"/>
              </w:rPr>
              <w:noBreakHyphen/>
              <w:t>UTRAN); Protocole d</w:t>
            </w:r>
            <w:r>
              <w:rPr>
                <w:bCs/>
                <w:sz w:val="20"/>
                <w:lang w:eastAsia="ko-KR"/>
              </w:rPr>
              <w:t>'</w:t>
            </w:r>
            <w:r w:rsidRPr="00E55710">
              <w:rPr>
                <w:bCs/>
                <w:sz w:val="20"/>
                <w:lang w:eastAsia="ko-KR"/>
              </w:rPr>
              <w:t>application pour l</w:t>
            </w:r>
            <w:r>
              <w:rPr>
                <w:bCs/>
                <w:sz w:val="20"/>
                <w:lang w:eastAsia="ko-KR"/>
              </w:rPr>
              <w:t>'</w:t>
            </w:r>
            <w:r w:rsidRPr="00E55710">
              <w:rPr>
                <w:bCs/>
                <w:sz w:val="20"/>
                <w:lang w:eastAsia="ko-KR"/>
              </w:rPr>
              <w:t>interface X2 (X2AP)</w:t>
            </w:r>
          </w:p>
        </w:tc>
        <w:tc>
          <w:tcPr>
            <w:tcW w:w="685" w:type="pct"/>
            <w:tcBorders>
              <w:top w:val="single" w:sz="4" w:space="0" w:color="auto"/>
              <w:left w:val="single" w:sz="4" w:space="0" w:color="auto"/>
              <w:bottom w:val="single" w:sz="4" w:space="0" w:color="auto"/>
              <w:right w:val="single" w:sz="4" w:space="0" w:color="auto"/>
            </w:tcBorders>
            <w:tcMar>
              <w:left w:w="108" w:type="dxa"/>
              <w:right w:w="108" w:type="dxa"/>
            </w:tcMar>
          </w:tcPr>
          <w:p w14:paraId="4113BD51" w14:textId="77777777" w:rsidR="000E1797" w:rsidRPr="00E55710" w:rsidRDefault="000E1797" w:rsidP="00F74AD4">
            <w:pPr>
              <w:pStyle w:val="Tabletext"/>
              <w:jc w:val="left"/>
              <w:rPr>
                <w:sz w:val="20"/>
                <w:lang w:eastAsia="ko-KR"/>
              </w:rPr>
            </w:pPr>
            <w:r w:rsidRPr="00E55710">
              <w:rPr>
                <w:sz w:val="20"/>
                <w:lang w:eastAsia="ko-KR"/>
              </w:rPr>
              <w:t>3GPP TS 36.423</w:t>
            </w:r>
          </w:p>
        </w:tc>
        <w:tc>
          <w:tcPr>
            <w:tcW w:w="791" w:type="pct"/>
            <w:tcBorders>
              <w:top w:val="single" w:sz="4" w:space="0" w:color="auto"/>
              <w:left w:val="single" w:sz="4" w:space="0" w:color="auto"/>
              <w:bottom w:val="single" w:sz="4" w:space="0" w:color="auto"/>
              <w:right w:val="single" w:sz="4" w:space="0" w:color="auto"/>
            </w:tcBorders>
            <w:tcMar>
              <w:left w:w="108" w:type="dxa"/>
              <w:right w:w="108" w:type="dxa"/>
            </w:tcMar>
          </w:tcPr>
          <w:p w14:paraId="2D529E40" w14:textId="77777777" w:rsidR="000E1797" w:rsidRPr="00E55710" w:rsidRDefault="000E1797" w:rsidP="00F74AD4">
            <w:pPr>
              <w:pStyle w:val="Tabletext"/>
              <w:jc w:val="left"/>
              <w:rPr>
                <w:sz w:val="20"/>
              </w:rPr>
            </w:pPr>
            <w:r w:rsidRPr="00E55710">
              <w:rPr>
                <w:sz w:val="20"/>
              </w:rPr>
              <w:t>ATIS.3GPP.TS 36.423V1450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558DBE36" w14:textId="77777777" w:rsidR="000E1797" w:rsidRPr="00E55710" w:rsidRDefault="000E1797" w:rsidP="00F74AD4">
            <w:pPr>
              <w:pStyle w:val="Tabletext"/>
              <w:jc w:val="left"/>
              <w:rPr>
                <w:sz w:val="20"/>
                <w:lang w:eastAsia="ko-KR"/>
              </w:rPr>
            </w:pPr>
            <w:r w:rsidRPr="00E55710">
              <w:rPr>
                <w:sz w:val="20"/>
                <w:lang w:eastAsia="ko-KR"/>
              </w:rPr>
              <w:t>CCSA TS 36.423 v14.5.0</w:t>
            </w:r>
          </w:p>
        </w:tc>
        <w:tc>
          <w:tcPr>
            <w:tcW w:w="739" w:type="pct"/>
            <w:tcBorders>
              <w:top w:val="single" w:sz="4" w:space="0" w:color="auto"/>
              <w:left w:val="single" w:sz="4" w:space="0" w:color="auto"/>
              <w:bottom w:val="single" w:sz="4" w:space="0" w:color="auto"/>
              <w:right w:val="single" w:sz="4" w:space="0" w:color="auto"/>
            </w:tcBorders>
            <w:tcMar>
              <w:left w:w="108" w:type="dxa"/>
              <w:right w:w="108" w:type="dxa"/>
            </w:tcMar>
          </w:tcPr>
          <w:p w14:paraId="39C709F7" w14:textId="77777777" w:rsidR="000E1797" w:rsidRPr="00E55710" w:rsidRDefault="000E1797" w:rsidP="00F74AD4">
            <w:pPr>
              <w:pStyle w:val="Tabletext"/>
              <w:jc w:val="left"/>
              <w:rPr>
                <w:sz w:val="20"/>
                <w:lang w:eastAsia="ko-KR"/>
              </w:rPr>
            </w:pPr>
            <w:r w:rsidRPr="00E55710">
              <w:rPr>
                <w:sz w:val="20"/>
                <w:lang w:eastAsia="ko-KR"/>
              </w:rPr>
              <w:t>ETSI TS 136 423</w:t>
            </w:r>
          </w:p>
        </w:tc>
        <w:tc>
          <w:tcPr>
            <w:tcW w:w="746" w:type="pct"/>
            <w:tcBorders>
              <w:top w:val="single" w:sz="4" w:space="0" w:color="auto"/>
              <w:left w:val="single" w:sz="4" w:space="0" w:color="auto"/>
              <w:bottom w:val="single" w:sz="4" w:space="0" w:color="auto"/>
              <w:right w:val="single" w:sz="4" w:space="0" w:color="auto"/>
            </w:tcBorders>
            <w:tcMar>
              <w:left w:w="108" w:type="dxa"/>
              <w:right w:w="108" w:type="dxa"/>
            </w:tcMar>
          </w:tcPr>
          <w:p w14:paraId="23D6153C" w14:textId="77777777" w:rsidR="000E1797" w:rsidRPr="00E55710" w:rsidRDefault="000E1797" w:rsidP="00F74AD4">
            <w:pPr>
              <w:pStyle w:val="Tabletext"/>
              <w:jc w:val="left"/>
              <w:rPr>
                <w:sz w:val="20"/>
                <w:lang w:eastAsia="ko-KR"/>
              </w:rPr>
            </w:pPr>
            <w:r w:rsidRPr="00E55710">
              <w:rPr>
                <w:sz w:val="20"/>
                <w:lang w:eastAsia="ko-KR"/>
              </w:rPr>
              <w:t>TTAT.3G-36.423(R14-14.4.0)</w:t>
            </w:r>
          </w:p>
        </w:tc>
      </w:tr>
    </w:tbl>
    <w:p w14:paraId="6C1B1B9F" w14:textId="77777777" w:rsidR="003B2DE1" w:rsidRDefault="003B2DE1" w:rsidP="003B2DE1">
      <w:pPr>
        <w:pStyle w:val="Tablefin"/>
      </w:pPr>
    </w:p>
    <w:p w14:paraId="0873DAF9" w14:textId="77777777" w:rsidR="000E1797" w:rsidRPr="00E55710" w:rsidRDefault="000E1797" w:rsidP="000E1797">
      <w:pPr>
        <w:pStyle w:val="TableNo"/>
        <w:rPr>
          <w:lang w:eastAsia="ko-KR"/>
        </w:rPr>
      </w:pPr>
      <w:r w:rsidRPr="00E55710">
        <w:t xml:space="preserve">TABLEAU </w:t>
      </w:r>
      <w:r w:rsidRPr="00E55710">
        <w:rPr>
          <w:lang w:eastAsia="ko-KR"/>
        </w:rPr>
        <w:t>13</w:t>
      </w:r>
    </w:p>
    <w:p w14:paraId="5FA4345C" w14:textId="77777777" w:rsidR="000E1797" w:rsidRPr="00E55710" w:rsidRDefault="000E1797" w:rsidP="000E1797">
      <w:pPr>
        <w:pStyle w:val="Tabletitle"/>
        <w:rPr>
          <w:lang w:eastAsia="ja-JP"/>
        </w:rPr>
      </w:pPr>
      <w:r w:rsidRPr="00E55710">
        <w:rPr>
          <w:lang w:eastAsia="ja-JP"/>
        </w:rPr>
        <w:t>Caractéristiques du système de transmission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3328"/>
        <w:gridCol w:w="3852"/>
      </w:tblGrid>
      <w:tr w:rsidR="000E1797" w:rsidRPr="00E55710" w14:paraId="613F6D02" w14:textId="77777777" w:rsidTr="00F74AD4">
        <w:trPr>
          <w:jc w:val="center"/>
        </w:trPr>
        <w:tc>
          <w:tcPr>
            <w:tcW w:w="2459" w:type="dxa"/>
            <w:vMerge w:val="restart"/>
            <w:tcBorders>
              <w:top w:val="single" w:sz="4" w:space="0" w:color="auto"/>
              <w:left w:val="single" w:sz="4" w:space="0" w:color="auto"/>
              <w:right w:val="single" w:sz="4" w:space="0" w:color="auto"/>
            </w:tcBorders>
            <w:vAlign w:val="center"/>
            <w:hideMark/>
          </w:tcPr>
          <w:p w14:paraId="39798636" w14:textId="77777777" w:rsidR="000E1797" w:rsidRPr="00E55710" w:rsidRDefault="000E1797" w:rsidP="00F74AD4">
            <w:pPr>
              <w:pStyle w:val="Tablehead"/>
            </w:pPr>
            <w:r w:rsidRPr="00E55710">
              <w:t>Paramètre</w:t>
            </w:r>
          </w:p>
        </w:tc>
        <w:tc>
          <w:tcPr>
            <w:tcW w:w="7180" w:type="dxa"/>
            <w:gridSpan w:val="2"/>
            <w:tcBorders>
              <w:top w:val="single" w:sz="4" w:space="0" w:color="auto"/>
              <w:left w:val="single" w:sz="4" w:space="0" w:color="auto"/>
              <w:bottom w:val="single" w:sz="4" w:space="0" w:color="auto"/>
              <w:right w:val="single" w:sz="4" w:space="0" w:color="auto"/>
            </w:tcBorders>
          </w:tcPr>
          <w:p w14:paraId="061EA8D3" w14:textId="77777777" w:rsidR="000E1797" w:rsidRPr="00E55710" w:rsidRDefault="000E1797" w:rsidP="00F74AD4">
            <w:pPr>
              <w:pStyle w:val="Tablehead"/>
            </w:pPr>
            <w:r w:rsidRPr="00E55710">
              <w:t>Caractéristique de transmission</w:t>
            </w:r>
          </w:p>
        </w:tc>
      </w:tr>
      <w:tr w:rsidR="000E1797" w:rsidRPr="00E55710" w14:paraId="75442BA0" w14:textId="77777777" w:rsidTr="00F74AD4">
        <w:trPr>
          <w:jc w:val="center"/>
        </w:trPr>
        <w:tc>
          <w:tcPr>
            <w:tcW w:w="2459" w:type="dxa"/>
            <w:vMerge/>
            <w:tcBorders>
              <w:left w:val="single" w:sz="4" w:space="0" w:color="auto"/>
              <w:bottom w:val="single" w:sz="4" w:space="0" w:color="auto"/>
              <w:right w:val="single" w:sz="4" w:space="0" w:color="auto"/>
            </w:tcBorders>
          </w:tcPr>
          <w:p w14:paraId="5945D512" w14:textId="77777777" w:rsidR="000E1797" w:rsidRPr="00E55710" w:rsidRDefault="000E1797" w:rsidP="00F74AD4">
            <w:pPr>
              <w:pStyle w:val="Tablehead"/>
            </w:pPr>
          </w:p>
        </w:tc>
        <w:tc>
          <w:tcPr>
            <w:tcW w:w="3328" w:type="dxa"/>
            <w:tcBorders>
              <w:top w:val="single" w:sz="4" w:space="0" w:color="auto"/>
              <w:left w:val="single" w:sz="4" w:space="0" w:color="auto"/>
              <w:bottom w:val="single" w:sz="4" w:space="0" w:color="auto"/>
              <w:right w:val="single" w:sz="4" w:space="0" w:color="auto"/>
            </w:tcBorders>
          </w:tcPr>
          <w:p w14:paraId="670BEA3B" w14:textId="77777777" w:rsidR="000E1797" w:rsidRPr="00E55710" w:rsidRDefault="000E1797" w:rsidP="00F74AD4">
            <w:pPr>
              <w:pStyle w:val="Tablehead"/>
              <w:rPr>
                <w:lang w:eastAsia="ko-KR"/>
              </w:rPr>
            </w:pPr>
            <w:r w:rsidRPr="00E55710">
              <w:rPr>
                <w:lang w:eastAsia="ko-KR"/>
              </w:rPr>
              <w:t>Interface Uu</w:t>
            </w:r>
          </w:p>
        </w:tc>
        <w:tc>
          <w:tcPr>
            <w:tcW w:w="3852" w:type="dxa"/>
            <w:tcBorders>
              <w:top w:val="single" w:sz="4" w:space="0" w:color="auto"/>
              <w:left w:val="single" w:sz="4" w:space="0" w:color="auto"/>
              <w:bottom w:val="single" w:sz="4" w:space="0" w:color="auto"/>
              <w:right w:val="single" w:sz="4" w:space="0" w:color="auto"/>
            </w:tcBorders>
          </w:tcPr>
          <w:p w14:paraId="4F25B957" w14:textId="77777777" w:rsidR="000E1797" w:rsidRPr="00E55710" w:rsidRDefault="000E1797" w:rsidP="00F74AD4">
            <w:pPr>
              <w:pStyle w:val="Tablehead"/>
              <w:rPr>
                <w:lang w:eastAsia="ko-KR"/>
              </w:rPr>
            </w:pPr>
            <w:r w:rsidRPr="00E55710">
              <w:rPr>
                <w:lang w:eastAsia="ko-KR"/>
              </w:rPr>
              <w:t xml:space="preserve">Interface PC5 </w:t>
            </w:r>
          </w:p>
        </w:tc>
      </w:tr>
      <w:tr w:rsidR="000E1797" w:rsidRPr="00E55710" w14:paraId="6FD25A5A" w14:textId="77777777" w:rsidTr="00F74AD4">
        <w:trPr>
          <w:jc w:val="center"/>
        </w:trPr>
        <w:tc>
          <w:tcPr>
            <w:tcW w:w="2459" w:type="dxa"/>
            <w:tcBorders>
              <w:top w:val="single" w:sz="4" w:space="0" w:color="auto"/>
              <w:left w:val="single" w:sz="4" w:space="0" w:color="auto"/>
              <w:bottom w:val="single" w:sz="4" w:space="0" w:color="auto"/>
              <w:right w:val="single" w:sz="4" w:space="0" w:color="auto"/>
            </w:tcBorders>
            <w:hideMark/>
          </w:tcPr>
          <w:p w14:paraId="534A7DFA" w14:textId="77777777" w:rsidR="000E1797" w:rsidRPr="00E55710" w:rsidRDefault="000E1797" w:rsidP="007F1B00">
            <w:pPr>
              <w:pStyle w:val="Tabletext"/>
              <w:jc w:val="left"/>
              <w:rPr>
                <w:lang w:eastAsia="ja-JP"/>
              </w:rPr>
            </w:pPr>
            <w:r w:rsidRPr="00E55710">
              <w:t xml:space="preserve">Plage de fréquences de </w:t>
            </w:r>
            <w:r w:rsidRPr="007F1B00">
              <w:t>fonctionnement</w:t>
            </w:r>
          </w:p>
        </w:tc>
        <w:tc>
          <w:tcPr>
            <w:tcW w:w="3328" w:type="dxa"/>
            <w:tcBorders>
              <w:top w:val="single" w:sz="4" w:space="0" w:color="auto"/>
              <w:left w:val="single" w:sz="4" w:space="0" w:color="auto"/>
              <w:bottom w:val="single" w:sz="4" w:space="0" w:color="auto"/>
              <w:right w:val="single" w:sz="4" w:space="0" w:color="auto"/>
            </w:tcBorders>
          </w:tcPr>
          <w:p w14:paraId="6BCFCC8A" w14:textId="77777777" w:rsidR="000E1797" w:rsidRPr="00E55710" w:rsidRDefault="000E1797" w:rsidP="00F74AD4">
            <w:pPr>
              <w:pStyle w:val="Tabletext"/>
              <w:spacing w:after="0"/>
              <w:jc w:val="left"/>
              <w:rPr>
                <w:lang w:eastAsia="ko-KR"/>
              </w:rPr>
            </w:pPr>
            <w:r w:rsidRPr="00E55710">
              <w:rPr>
                <w:lang w:eastAsia="ko-KR"/>
              </w:rPr>
              <w:t xml:space="preserve">Toutes les bandes indiquées dans la spécification technique </w:t>
            </w:r>
            <w:r w:rsidRPr="00E55710">
              <w:t>TS 36</w:t>
            </w:r>
            <w:r w:rsidRPr="00E55710">
              <w:rPr>
                <w:lang w:eastAsia="ko-KR"/>
              </w:rPr>
              <w:t>.101</w:t>
            </w:r>
            <w:r w:rsidRPr="00D570E0">
              <w:rPr>
                <w:rStyle w:val="FootnoteReference"/>
                <w:sz w:val="16"/>
                <w:szCs w:val="16"/>
                <w:lang w:eastAsia="ko-KR"/>
              </w:rPr>
              <w:footnoteReference w:id="9"/>
            </w:r>
            <w:r w:rsidRPr="00D570E0">
              <w:rPr>
                <w:sz w:val="16"/>
                <w:szCs w:val="16"/>
                <w:lang w:eastAsia="ko-KR"/>
              </w:rPr>
              <w:t xml:space="preserve"> </w:t>
            </w:r>
            <w:r w:rsidRPr="00E55710">
              <w:rPr>
                <w:lang w:eastAsia="ko-KR"/>
              </w:rPr>
              <w:t>prennent en charge le fonctionnement avec l</w:t>
            </w:r>
            <w:r>
              <w:rPr>
                <w:lang w:eastAsia="ko-KR"/>
              </w:rPr>
              <w:t>'</w:t>
            </w:r>
            <w:r w:rsidRPr="00E55710">
              <w:rPr>
                <w:lang w:eastAsia="ko-KR"/>
              </w:rPr>
              <w:t>interface Uu, à l</w:t>
            </w:r>
            <w:r>
              <w:rPr>
                <w:lang w:eastAsia="ko-KR"/>
              </w:rPr>
              <w:t>'</w:t>
            </w:r>
            <w:r w:rsidRPr="00E55710">
              <w:rPr>
                <w:lang w:eastAsia="ko-KR"/>
              </w:rPr>
              <w:t>exception de la bande 47.</w:t>
            </w:r>
          </w:p>
          <w:p w14:paraId="1DE6B97B" w14:textId="77777777" w:rsidR="000E1797" w:rsidRPr="00E55710" w:rsidRDefault="000E1797" w:rsidP="00F74AD4">
            <w:pPr>
              <w:pStyle w:val="Tabletext"/>
              <w:spacing w:after="0"/>
              <w:jc w:val="left"/>
              <w:rPr>
                <w:lang w:eastAsia="ko-KR"/>
              </w:rPr>
            </w:pPr>
            <w:r w:rsidRPr="00E55710">
              <w:rPr>
                <w:lang w:eastAsia="ko-KR"/>
              </w:rPr>
              <w:t>Bandes pour l</w:t>
            </w:r>
            <w:r>
              <w:rPr>
                <w:lang w:eastAsia="ko-KR"/>
              </w:rPr>
              <w:t>'</w:t>
            </w:r>
            <w:r w:rsidRPr="00E55710">
              <w:rPr>
                <w:lang w:eastAsia="ko-KR"/>
              </w:rPr>
              <w:t>interface Uu lors d</w:t>
            </w:r>
            <w:r>
              <w:rPr>
                <w:lang w:eastAsia="ko-KR"/>
              </w:rPr>
              <w:t>'</w:t>
            </w:r>
            <w:r w:rsidRPr="00E55710">
              <w:rPr>
                <w:lang w:eastAsia="ko-KR"/>
              </w:rPr>
              <w:t>une utilisation en combinaison avec l</w:t>
            </w:r>
            <w:r>
              <w:rPr>
                <w:lang w:eastAsia="ko-KR"/>
              </w:rPr>
              <w:t>'</w:t>
            </w:r>
            <w:r w:rsidRPr="00E55710">
              <w:rPr>
                <w:lang w:eastAsia="ko-KR"/>
              </w:rPr>
              <w:t>interface PC5.</w:t>
            </w:r>
          </w:p>
          <w:p w14:paraId="3766542A" w14:textId="77777777" w:rsidR="000E1797" w:rsidRPr="00E55710" w:rsidRDefault="000E1797" w:rsidP="00F74AD4">
            <w:pPr>
              <w:pStyle w:val="Tabletext"/>
              <w:spacing w:after="0"/>
              <w:ind w:left="1134" w:hanging="1134"/>
              <w:jc w:val="left"/>
              <w:rPr>
                <w:lang w:eastAsia="ko-KR"/>
              </w:rPr>
            </w:pPr>
            <w:r w:rsidRPr="00E55710">
              <w:rPr>
                <w:lang w:eastAsia="ko-KR"/>
              </w:rPr>
              <w:t>Bande 3:</w:t>
            </w:r>
            <w:r w:rsidRPr="00E55710">
              <w:rPr>
                <w:lang w:eastAsia="ko-KR"/>
              </w:rPr>
              <w:tab/>
            </w:r>
            <w:r w:rsidRPr="00E55710">
              <w:rPr>
                <w:lang w:eastAsia="ko-KR"/>
              </w:rPr>
              <w:tab/>
              <w:t>Liaison montante: 1 710</w:t>
            </w:r>
            <w:r w:rsidRPr="00E55710">
              <w:rPr>
                <w:lang w:eastAsia="ko-KR"/>
              </w:rPr>
              <w:noBreakHyphen/>
              <w:t>1 785 MHz</w:t>
            </w:r>
          </w:p>
          <w:p w14:paraId="6BB796BD" w14:textId="77777777" w:rsidR="000E1797" w:rsidRPr="00E55710" w:rsidRDefault="000E1797" w:rsidP="00F74AD4">
            <w:pPr>
              <w:pStyle w:val="Tabletext"/>
              <w:spacing w:after="0"/>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Liaison descendante: 1 805-1 880 MHz</w:t>
            </w:r>
          </w:p>
          <w:p w14:paraId="7D1EB56F" w14:textId="77777777" w:rsidR="000E1797" w:rsidRPr="00E55710" w:rsidRDefault="000E1797" w:rsidP="00F74AD4">
            <w:pPr>
              <w:pStyle w:val="Tabletext"/>
              <w:spacing w:after="0"/>
              <w:ind w:left="1134" w:hanging="1134"/>
              <w:jc w:val="left"/>
              <w:rPr>
                <w:lang w:eastAsia="ko-KR"/>
              </w:rPr>
            </w:pPr>
            <w:r w:rsidRPr="00E55710">
              <w:rPr>
                <w:lang w:eastAsia="ko-KR"/>
              </w:rPr>
              <w:t>Bande 5:</w:t>
            </w:r>
            <w:r w:rsidRPr="00E55710">
              <w:rPr>
                <w:lang w:eastAsia="ko-KR"/>
              </w:rPr>
              <w:tab/>
            </w:r>
            <w:r w:rsidRPr="00E55710">
              <w:rPr>
                <w:lang w:eastAsia="ko-KR"/>
              </w:rPr>
              <w:tab/>
              <w:t>Liaison montante: 824</w:t>
            </w:r>
            <w:r>
              <w:rPr>
                <w:lang w:eastAsia="ko-KR"/>
              </w:rPr>
              <w:t>-</w:t>
            </w:r>
            <w:r w:rsidRPr="00E55710">
              <w:rPr>
                <w:lang w:eastAsia="ko-KR"/>
              </w:rPr>
              <w:t>849 MHz</w:t>
            </w:r>
          </w:p>
          <w:p w14:paraId="1E236F5E" w14:textId="77777777" w:rsidR="000E1797" w:rsidRPr="00E55710" w:rsidRDefault="000E1797" w:rsidP="00F74AD4">
            <w:pPr>
              <w:pStyle w:val="Tabletext"/>
              <w:spacing w:after="0"/>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t>869</w:t>
            </w:r>
            <w:r>
              <w:t>-</w:t>
            </w:r>
            <w:r w:rsidRPr="00E55710">
              <w:rPr>
                <w:lang w:eastAsia="ko-KR"/>
              </w:rPr>
              <w:t>894 MHz</w:t>
            </w:r>
          </w:p>
          <w:p w14:paraId="50742F5B" w14:textId="77777777" w:rsidR="000E1797" w:rsidRPr="00E55710" w:rsidRDefault="000E1797" w:rsidP="00F74AD4">
            <w:pPr>
              <w:pStyle w:val="Tabletext"/>
              <w:spacing w:after="0"/>
              <w:ind w:left="1134" w:hanging="1134"/>
              <w:jc w:val="left"/>
              <w:rPr>
                <w:lang w:eastAsia="ko-KR"/>
              </w:rPr>
            </w:pPr>
            <w:r w:rsidRPr="00E55710">
              <w:rPr>
                <w:lang w:eastAsia="ko-KR"/>
              </w:rPr>
              <w:t>Bande 7:</w:t>
            </w:r>
            <w:r w:rsidRPr="00E55710">
              <w:rPr>
                <w:lang w:eastAsia="ko-KR"/>
              </w:rPr>
              <w:tab/>
            </w:r>
            <w:r w:rsidRPr="00E55710">
              <w:rPr>
                <w:lang w:eastAsia="ko-KR"/>
              </w:rPr>
              <w:tab/>
              <w:t>Liaison montante: 2 500</w:t>
            </w:r>
            <w:r w:rsidRPr="00E55710">
              <w:rPr>
                <w:lang w:eastAsia="ko-KR"/>
              </w:rPr>
              <w:noBreakHyphen/>
              <w:t>2 570 MHz</w:t>
            </w:r>
          </w:p>
          <w:p w14:paraId="14499778" w14:textId="77777777" w:rsidR="000E1797" w:rsidRPr="00E55710" w:rsidRDefault="000E1797" w:rsidP="00F74AD4">
            <w:pPr>
              <w:pStyle w:val="Tabletext"/>
              <w:spacing w:after="0"/>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t>2 620</w:t>
            </w:r>
            <w:r w:rsidRPr="00E55710">
              <w:rPr>
                <w:lang w:eastAsia="ko-KR"/>
              </w:rPr>
              <w:t>-2 690 MHz</w:t>
            </w:r>
          </w:p>
          <w:p w14:paraId="66448F2A" w14:textId="77777777" w:rsidR="000E1797" w:rsidRPr="00E55710" w:rsidRDefault="000E1797" w:rsidP="00F74AD4">
            <w:pPr>
              <w:pStyle w:val="Tabletext"/>
              <w:spacing w:after="0"/>
              <w:ind w:left="1134" w:hanging="1134"/>
              <w:jc w:val="left"/>
              <w:rPr>
                <w:lang w:eastAsia="ko-KR"/>
              </w:rPr>
            </w:pPr>
            <w:r w:rsidRPr="00E55710">
              <w:rPr>
                <w:lang w:eastAsia="ko-KR"/>
              </w:rPr>
              <w:t>Bande 8:</w:t>
            </w:r>
            <w:r w:rsidRPr="00E55710">
              <w:rPr>
                <w:lang w:eastAsia="ko-KR"/>
              </w:rPr>
              <w:tab/>
            </w:r>
            <w:r w:rsidRPr="00E55710">
              <w:rPr>
                <w:lang w:eastAsia="ko-KR"/>
              </w:rPr>
              <w:tab/>
              <w:t>Liaison montante: 880</w:t>
            </w:r>
            <w:r w:rsidRPr="00E55710">
              <w:rPr>
                <w:lang w:eastAsia="ko-KR"/>
              </w:rPr>
              <w:noBreakHyphen/>
              <w:t>915 MHz</w:t>
            </w:r>
          </w:p>
          <w:p w14:paraId="6F351D6A" w14:textId="77777777" w:rsidR="000E1797" w:rsidRPr="00E55710" w:rsidRDefault="000E1797" w:rsidP="00F74AD4">
            <w:pPr>
              <w:pStyle w:val="Tablet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Liaison descendante: 925-960 MHz</w:t>
            </w:r>
          </w:p>
        </w:tc>
        <w:tc>
          <w:tcPr>
            <w:tcW w:w="3852" w:type="dxa"/>
            <w:tcBorders>
              <w:top w:val="single" w:sz="4" w:space="0" w:color="auto"/>
              <w:left w:val="single" w:sz="4" w:space="0" w:color="auto"/>
              <w:bottom w:val="single" w:sz="4" w:space="0" w:color="auto"/>
              <w:right w:val="single" w:sz="4" w:space="0" w:color="auto"/>
            </w:tcBorders>
          </w:tcPr>
          <w:p w14:paraId="63B65F92" w14:textId="77777777" w:rsidR="000E1797" w:rsidRPr="00E55710" w:rsidRDefault="000E1797" w:rsidP="00F74AD4">
            <w:pPr>
              <w:pStyle w:val="Tabletext"/>
              <w:jc w:val="left"/>
            </w:pPr>
            <w:r w:rsidRPr="00E55710">
              <w:t>Pour la Version 14</w:t>
            </w:r>
          </w:p>
          <w:p w14:paraId="667D4BD0" w14:textId="77777777" w:rsidR="000E1797" w:rsidRPr="00E55710" w:rsidRDefault="000E1797" w:rsidP="00F74AD4">
            <w:pPr>
              <w:pStyle w:val="Tabletext"/>
              <w:jc w:val="left"/>
            </w:pPr>
            <w:r w:rsidRPr="00E55710">
              <w:t>Bande 47: 5 855-5 925 MHz</w:t>
            </w:r>
          </w:p>
        </w:tc>
      </w:tr>
    </w:tbl>
    <w:p w14:paraId="20DC7EC9" w14:textId="77777777" w:rsidR="000E1797" w:rsidRPr="00E55710" w:rsidRDefault="000E1797" w:rsidP="000E1797">
      <w:pPr>
        <w:pStyle w:val="TableNo"/>
        <w:rPr>
          <w:lang w:eastAsia="ko-KR"/>
        </w:rPr>
      </w:pPr>
      <w:r w:rsidRPr="00E55710">
        <w:t xml:space="preserve">TABLEAU </w:t>
      </w:r>
      <w:r w:rsidRPr="00E55710">
        <w:rPr>
          <w:lang w:eastAsia="ko-KR"/>
        </w:rPr>
        <w:t>13</w:t>
      </w:r>
      <w:r>
        <w:rPr>
          <w:lang w:eastAsia="ko-KR"/>
        </w:rPr>
        <w:t xml:space="preserve"> (</w:t>
      </w:r>
      <w:r w:rsidRPr="00EE55DF">
        <w:rPr>
          <w:i/>
          <w:lang w:eastAsia="ko-KR"/>
        </w:rPr>
        <w:t>fin</w:t>
      </w:r>
      <w:r>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3328"/>
        <w:gridCol w:w="3852"/>
      </w:tblGrid>
      <w:tr w:rsidR="000E1797" w:rsidRPr="00E55710" w14:paraId="40E03A0A" w14:textId="77777777" w:rsidTr="00F74AD4">
        <w:trPr>
          <w:jc w:val="center"/>
        </w:trPr>
        <w:tc>
          <w:tcPr>
            <w:tcW w:w="2459" w:type="dxa"/>
            <w:vMerge w:val="restart"/>
            <w:tcBorders>
              <w:top w:val="single" w:sz="4" w:space="0" w:color="auto"/>
              <w:left w:val="single" w:sz="4" w:space="0" w:color="auto"/>
              <w:right w:val="single" w:sz="4" w:space="0" w:color="auto"/>
            </w:tcBorders>
            <w:vAlign w:val="center"/>
            <w:hideMark/>
          </w:tcPr>
          <w:p w14:paraId="45F8B4F8" w14:textId="77777777" w:rsidR="000E1797" w:rsidRPr="00E55710" w:rsidRDefault="000E1797" w:rsidP="00F74AD4">
            <w:pPr>
              <w:pStyle w:val="Tablehead"/>
            </w:pPr>
            <w:r w:rsidRPr="00E55710">
              <w:t>Paramètre</w:t>
            </w:r>
          </w:p>
        </w:tc>
        <w:tc>
          <w:tcPr>
            <w:tcW w:w="7180" w:type="dxa"/>
            <w:gridSpan w:val="2"/>
            <w:tcBorders>
              <w:top w:val="single" w:sz="4" w:space="0" w:color="auto"/>
              <w:left w:val="single" w:sz="4" w:space="0" w:color="auto"/>
              <w:bottom w:val="single" w:sz="4" w:space="0" w:color="auto"/>
              <w:right w:val="single" w:sz="4" w:space="0" w:color="auto"/>
            </w:tcBorders>
          </w:tcPr>
          <w:p w14:paraId="714360A9" w14:textId="77777777" w:rsidR="000E1797" w:rsidRPr="00E55710" w:rsidRDefault="000E1797" w:rsidP="00F74AD4">
            <w:pPr>
              <w:pStyle w:val="Tablehead"/>
            </w:pPr>
            <w:r w:rsidRPr="00E55710">
              <w:t>Caractéristique de transmission</w:t>
            </w:r>
          </w:p>
        </w:tc>
      </w:tr>
      <w:tr w:rsidR="000E1797" w:rsidRPr="00E55710" w14:paraId="2115A78C" w14:textId="77777777" w:rsidTr="00F74AD4">
        <w:trPr>
          <w:jc w:val="center"/>
        </w:trPr>
        <w:tc>
          <w:tcPr>
            <w:tcW w:w="2459" w:type="dxa"/>
            <w:vMerge/>
            <w:tcBorders>
              <w:left w:val="single" w:sz="4" w:space="0" w:color="auto"/>
              <w:bottom w:val="single" w:sz="4" w:space="0" w:color="auto"/>
              <w:right w:val="single" w:sz="4" w:space="0" w:color="auto"/>
            </w:tcBorders>
          </w:tcPr>
          <w:p w14:paraId="751F7B34" w14:textId="77777777" w:rsidR="000E1797" w:rsidRPr="00E55710" w:rsidRDefault="000E1797" w:rsidP="00F74AD4">
            <w:pPr>
              <w:pStyle w:val="Tablehead"/>
            </w:pPr>
          </w:p>
        </w:tc>
        <w:tc>
          <w:tcPr>
            <w:tcW w:w="3328" w:type="dxa"/>
            <w:tcBorders>
              <w:top w:val="single" w:sz="4" w:space="0" w:color="auto"/>
              <w:left w:val="single" w:sz="4" w:space="0" w:color="auto"/>
              <w:bottom w:val="single" w:sz="4" w:space="0" w:color="auto"/>
              <w:right w:val="single" w:sz="4" w:space="0" w:color="auto"/>
            </w:tcBorders>
          </w:tcPr>
          <w:p w14:paraId="53C67778" w14:textId="77777777" w:rsidR="000E1797" w:rsidRPr="00E55710" w:rsidRDefault="000E1797" w:rsidP="00F74AD4">
            <w:pPr>
              <w:pStyle w:val="Tablehead"/>
              <w:rPr>
                <w:lang w:eastAsia="ko-KR"/>
              </w:rPr>
            </w:pPr>
            <w:r w:rsidRPr="00E55710">
              <w:rPr>
                <w:lang w:eastAsia="ko-KR"/>
              </w:rPr>
              <w:t>Interface Uu</w:t>
            </w:r>
          </w:p>
        </w:tc>
        <w:tc>
          <w:tcPr>
            <w:tcW w:w="3852" w:type="dxa"/>
            <w:tcBorders>
              <w:top w:val="single" w:sz="4" w:space="0" w:color="auto"/>
              <w:left w:val="single" w:sz="4" w:space="0" w:color="auto"/>
              <w:bottom w:val="single" w:sz="4" w:space="0" w:color="auto"/>
              <w:right w:val="single" w:sz="4" w:space="0" w:color="auto"/>
            </w:tcBorders>
          </w:tcPr>
          <w:p w14:paraId="7FE220EA" w14:textId="77777777" w:rsidR="000E1797" w:rsidRPr="00E55710" w:rsidRDefault="000E1797" w:rsidP="00F74AD4">
            <w:pPr>
              <w:pStyle w:val="Tablehead"/>
              <w:rPr>
                <w:lang w:eastAsia="ko-KR"/>
              </w:rPr>
            </w:pPr>
            <w:r w:rsidRPr="00E55710">
              <w:rPr>
                <w:lang w:eastAsia="ko-KR"/>
              </w:rPr>
              <w:t xml:space="preserve">Interface PC5 </w:t>
            </w:r>
          </w:p>
        </w:tc>
      </w:tr>
      <w:tr w:rsidR="000E1797" w:rsidRPr="00E55710" w14:paraId="1D900443" w14:textId="77777777" w:rsidTr="00F74AD4">
        <w:trPr>
          <w:jc w:val="center"/>
        </w:trPr>
        <w:tc>
          <w:tcPr>
            <w:tcW w:w="2459" w:type="dxa"/>
            <w:tcBorders>
              <w:top w:val="single" w:sz="4" w:space="0" w:color="auto"/>
              <w:left w:val="single" w:sz="4" w:space="0" w:color="auto"/>
              <w:bottom w:val="single" w:sz="4" w:space="0" w:color="auto"/>
              <w:right w:val="single" w:sz="4" w:space="0" w:color="auto"/>
            </w:tcBorders>
          </w:tcPr>
          <w:p w14:paraId="56C9671F" w14:textId="77777777" w:rsidR="000E1797" w:rsidRPr="00E55710" w:rsidRDefault="000E1797" w:rsidP="00F74AD4">
            <w:pPr>
              <w:tabs>
                <w:tab w:val="clear" w:pos="794"/>
                <w:tab w:val="clear" w:pos="1191"/>
                <w:tab w:val="clear" w:pos="1588"/>
                <w:tab w:val="clear" w:pos="1985"/>
              </w:tabs>
              <w:overflowPunct/>
              <w:autoSpaceDE/>
              <w:autoSpaceDN/>
              <w:adjustRightInd/>
              <w:spacing w:before="0"/>
              <w:jc w:val="left"/>
              <w:textAlignment w:val="auto"/>
              <w:rPr>
                <w:lang w:eastAsia="ja-JP"/>
              </w:rPr>
            </w:pPr>
          </w:p>
        </w:tc>
        <w:tc>
          <w:tcPr>
            <w:tcW w:w="3328" w:type="dxa"/>
            <w:tcBorders>
              <w:top w:val="single" w:sz="4" w:space="0" w:color="auto"/>
              <w:left w:val="single" w:sz="4" w:space="0" w:color="auto"/>
              <w:bottom w:val="single" w:sz="4" w:space="0" w:color="auto"/>
              <w:right w:val="single" w:sz="4" w:space="0" w:color="auto"/>
            </w:tcBorders>
          </w:tcPr>
          <w:p w14:paraId="0785F21F" w14:textId="77777777" w:rsidR="000E1797" w:rsidRPr="00E55710" w:rsidRDefault="000E1797" w:rsidP="00F74AD4">
            <w:pPr>
              <w:pStyle w:val="Tabletext"/>
              <w:spacing w:after="0"/>
              <w:ind w:left="1134" w:hanging="1134"/>
              <w:jc w:val="left"/>
              <w:rPr>
                <w:lang w:eastAsia="ko-KR"/>
              </w:rPr>
            </w:pPr>
            <w:r w:rsidRPr="00E55710">
              <w:rPr>
                <w:lang w:eastAsia="ko-KR"/>
              </w:rPr>
              <w:t>Bande 20:</w:t>
            </w:r>
            <w:r w:rsidRPr="00E55710">
              <w:rPr>
                <w:lang w:eastAsia="ko-KR"/>
              </w:rPr>
              <w:tab/>
              <w:t>Liaison montante</w:t>
            </w:r>
            <w:r>
              <w:rPr>
                <w:lang w:eastAsia="ko-KR"/>
              </w:rPr>
              <w:t>: 832-</w:t>
            </w:r>
            <w:r w:rsidRPr="00E55710">
              <w:rPr>
                <w:lang w:eastAsia="ko-KR"/>
              </w:rPr>
              <w:t>862 MHz</w:t>
            </w:r>
          </w:p>
          <w:p w14:paraId="38A64B48" w14:textId="77777777" w:rsidR="000E1797" w:rsidRPr="00E55710" w:rsidRDefault="000E1797" w:rsidP="00F74AD4">
            <w:pPr>
              <w:pStyle w:val="Tablet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Liaison descendante: 791</w:t>
            </w:r>
            <w:r>
              <w:rPr>
                <w:lang w:eastAsia="ko-KR"/>
              </w:rPr>
              <w:t>-</w:t>
            </w:r>
            <w:r w:rsidRPr="00E55710">
              <w:rPr>
                <w:lang w:eastAsia="ko-KR"/>
              </w:rPr>
              <w:t>821 MHz</w:t>
            </w:r>
          </w:p>
          <w:p w14:paraId="5EA2CF96" w14:textId="77777777" w:rsidR="000E1797" w:rsidRDefault="000E1797" w:rsidP="00F74AD4">
            <w:pPr>
              <w:pStyle w:val="Tabletext"/>
              <w:ind w:left="1134" w:hanging="1134"/>
              <w:jc w:val="left"/>
              <w:rPr>
                <w:lang w:eastAsia="ko-KR"/>
              </w:rPr>
            </w:pPr>
            <w:r w:rsidRPr="00E55710">
              <w:rPr>
                <w:lang w:eastAsia="ko-KR"/>
              </w:rPr>
              <w:t>Bande 28:</w:t>
            </w:r>
            <w:r w:rsidRPr="00E55710">
              <w:rPr>
                <w:lang w:eastAsia="ko-KR"/>
              </w:rPr>
              <w:tab/>
              <w:t>Liaison montante: 703</w:t>
            </w:r>
            <w:r>
              <w:rPr>
                <w:lang w:eastAsia="ko-KR"/>
              </w:rPr>
              <w:t>-</w:t>
            </w:r>
            <w:r w:rsidRPr="00E55710">
              <w:rPr>
                <w:lang w:eastAsia="ko-KR"/>
              </w:rPr>
              <w:t>748 MHz</w:t>
            </w:r>
          </w:p>
          <w:p w14:paraId="2702A3CE" w14:textId="77777777" w:rsidR="000E1797" w:rsidRPr="00E55710" w:rsidRDefault="000E1797" w:rsidP="00F74AD4">
            <w:pPr>
              <w:pStyle w:val="Tabletext"/>
              <w:ind w:left="1134" w:hanging="1134"/>
              <w:jc w:val="left"/>
              <w:rPr>
                <w:lang w:eastAsia="ko-KR"/>
              </w:rPr>
            </w:pPr>
            <w:r>
              <w:rPr>
                <w:lang w:eastAsia="ko-KR"/>
              </w:rPr>
              <w:tab/>
            </w:r>
            <w:r>
              <w:rPr>
                <w:lang w:eastAsia="ko-KR"/>
              </w:rPr>
              <w:tab/>
            </w:r>
            <w:r>
              <w:rPr>
                <w:lang w:eastAsia="ko-KR"/>
              </w:rPr>
              <w:tab/>
            </w:r>
            <w:r>
              <w:rPr>
                <w:lang w:eastAsia="ko-KR"/>
              </w:rPr>
              <w:tab/>
            </w:r>
            <w:r w:rsidRPr="00E55710">
              <w:rPr>
                <w:lang w:eastAsia="ko-KR"/>
              </w:rPr>
              <w:t>Liaison de</w:t>
            </w:r>
            <w:r>
              <w:rPr>
                <w:lang w:eastAsia="ko-KR"/>
              </w:rPr>
              <w:t>scendante: 758-</w:t>
            </w:r>
            <w:r w:rsidRPr="00E55710">
              <w:rPr>
                <w:lang w:eastAsia="ko-KR"/>
              </w:rPr>
              <w:t>803 MHz</w:t>
            </w:r>
          </w:p>
          <w:p w14:paraId="2B52E869" w14:textId="77777777" w:rsidR="000E1797" w:rsidRPr="00E55710" w:rsidRDefault="000E1797" w:rsidP="00F74AD4">
            <w:pPr>
              <w:pStyle w:val="Tabletext"/>
              <w:ind w:left="1134" w:hanging="1134"/>
              <w:jc w:val="left"/>
              <w:rPr>
                <w:lang w:eastAsia="ko-KR"/>
              </w:rPr>
            </w:pPr>
            <w:r w:rsidRPr="00E55710">
              <w:rPr>
                <w:lang w:eastAsia="ko-KR"/>
              </w:rPr>
              <w:t xml:space="preserve">Bande </w:t>
            </w:r>
            <w:r>
              <w:rPr>
                <w:lang w:eastAsia="ko-KR"/>
              </w:rPr>
              <w:t>34:</w:t>
            </w:r>
            <w:r>
              <w:rPr>
                <w:lang w:eastAsia="ko-KR"/>
              </w:rPr>
              <w:tab/>
              <w:t xml:space="preserve">Liaison montante: </w:t>
            </w:r>
            <w:r>
              <w:rPr>
                <w:lang w:eastAsia="ko-KR"/>
              </w:rPr>
              <w:br/>
              <w:t>2 010-</w:t>
            </w:r>
            <w:r w:rsidRPr="00E55710">
              <w:rPr>
                <w:lang w:eastAsia="ko-KR"/>
              </w:rPr>
              <w:t>2 025 MHz</w:t>
            </w:r>
          </w:p>
          <w:p w14:paraId="26AABE11" w14:textId="77777777" w:rsidR="000E1797" w:rsidRPr="00E55710" w:rsidRDefault="000E1797" w:rsidP="00F74AD4">
            <w:pPr>
              <w:pStyle w:val="Tablet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L</w:t>
            </w:r>
            <w:r>
              <w:rPr>
                <w:lang w:eastAsia="ko-KR"/>
              </w:rPr>
              <w:t>iaison descendante: 2 010-</w:t>
            </w:r>
            <w:r w:rsidRPr="00E55710">
              <w:rPr>
                <w:lang w:eastAsia="ko-KR"/>
              </w:rPr>
              <w:t>2 025 MHz</w:t>
            </w:r>
          </w:p>
          <w:p w14:paraId="7F4A554F" w14:textId="77777777" w:rsidR="000E1797" w:rsidRPr="00E55710" w:rsidRDefault="000E1797" w:rsidP="00F74AD4">
            <w:pPr>
              <w:pStyle w:val="Tabletext"/>
              <w:jc w:val="left"/>
              <w:rPr>
                <w:lang w:eastAsia="ko-KR"/>
              </w:rPr>
            </w:pPr>
            <w:r w:rsidRPr="00E55710">
              <w:rPr>
                <w:lang w:eastAsia="ko-KR"/>
              </w:rPr>
              <w:t>Bande 39:</w:t>
            </w:r>
            <w:r w:rsidRPr="00E55710">
              <w:rPr>
                <w:lang w:eastAsia="ko-KR"/>
              </w:rPr>
              <w:tab/>
              <w:t>1 880-1 920 MHz</w:t>
            </w:r>
          </w:p>
          <w:p w14:paraId="61B7AE4F" w14:textId="77777777" w:rsidR="000E1797" w:rsidRPr="00E55710" w:rsidRDefault="000E1797" w:rsidP="00F74AD4">
            <w:pPr>
              <w:pStyle w:val="Tabletext"/>
              <w:jc w:val="left"/>
              <w:rPr>
                <w:lang w:eastAsia="ko-KR"/>
              </w:rPr>
            </w:pPr>
            <w:r w:rsidRPr="00E55710">
              <w:rPr>
                <w:lang w:eastAsia="ko-KR"/>
              </w:rPr>
              <w:t>Bande 41:</w:t>
            </w:r>
            <w:r w:rsidRPr="00E55710">
              <w:rPr>
                <w:lang w:eastAsia="ko-KR"/>
              </w:rPr>
              <w:tab/>
              <w:t>2 496-2 690 MHz</w:t>
            </w:r>
          </w:p>
          <w:p w14:paraId="5EA6FB38" w14:textId="77777777" w:rsidR="000E1797" w:rsidRPr="00E55710" w:rsidRDefault="000E1797" w:rsidP="00F74AD4">
            <w:pPr>
              <w:pStyle w:val="Tabletext"/>
              <w:ind w:left="1134" w:hanging="1134"/>
              <w:jc w:val="left"/>
              <w:rPr>
                <w:lang w:eastAsia="ko-KR"/>
              </w:rPr>
            </w:pPr>
            <w:r w:rsidRPr="00E55710">
              <w:rPr>
                <w:lang w:eastAsia="ko-KR"/>
              </w:rPr>
              <w:t xml:space="preserve">Bande </w:t>
            </w:r>
            <w:r>
              <w:rPr>
                <w:lang w:eastAsia="ko-KR"/>
              </w:rPr>
              <w:t>71:</w:t>
            </w:r>
            <w:r>
              <w:rPr>
                <w:lang w:eastAsia="ko-KR"/>
              </w:rPr>
              <w:tab/>
              <w:t>Liaison montante: 663-</w:t>
            </w:r>
            <w:r w:rsidRPr="00E55710">
              <w:rPr>
                <w:lang w:eastAsia="ko-KR"/>
              </w:rPr>
              <w:t>698 MHz</w:t>
            </w:r>
          </w:p>
          <w:p w14:paraId="47006A1C" w14:textId="77777777" w:rsidR="000E1797" w:rsidRPr="00E55710" w:rsidRDefault="000E1797" w:rsidP="00F74AD4">
            <w:pPr>
              <w:pStyle w:val="Tabletext"/>
              <w:ind w:left="1134" w:hanging="1134"/>
              <w:jc w:val="left"/>
              <w:rPr>
                <w:lang w:eastAsia="ko-KR"/>
              </w:rPr>
            </w:pPr>
            <w:r>
              <w:rPr>
                <w:lang w:eastAsia="ko-KR"/>
              </w:rPr>
              <w:tab/>
            </w:r>
            <w:r>
              <w:rPr>
                <w:lang w:eastAsia="ko-KR"/>
              </w:rPr>
              <w:tab/>
            </w:r>
            <w:r>
              <w:rPr>
                <w:lang w:eastAsia="ko-KR"/>
              </w:rPr>
              <w:tab/>
            </w:r>
            <w:r>
              <w:rPr>
                <w:lang w:eastAsia="ko-KR"/>
              </w:rPr>
              <w:tab/>
              <w:t>Liaison descendante: 617-</w:t>
            </w:r>
            <w:r w:rsidRPr="00E55710">
              <w:rPr>
                <w:lang w:eastAsia="ko-KR"/>
              </w:rPr>
              <w:t>652 MHz</w:t>
            </w:r>
          </w:p>
        </w:tc>
        <w:tc>
          <w:tcPr>
            <w:tcW w:w="3852" w:type="dxa"/>
            <w:tcBorders>
              <w:top w:val="single" w:sz="4" w:space="0" w:color="auto"/>
              <w:left w:val="single" w:sz="4" w:space="0" w:color="auto"/>
              <w:bottom w:val="single" w:sz="4" w:space="0" w:color="auto"/>
              <w:right w:val="single" w:sz="4" w:space="0" w:color="auto"/>
            </w:tcBorders>
          </w:tcPr>
          <w:p w14:paraId="75F39B0C" w14:textId="77777777" w:rsidR="000E1797" w:rsidRPr="00E55710" w:rsidRDefault="000E1797" w:rsidP="00F74AD4">
            <w:pPr>
              <w:pStyle w:val="Tabletext"/>
              <w:jc w:val="left"/>
              <w:rPr>
                <w:lang w:eastAsia="ko-KR"/>
              </w:rPr>
            </w:pPr>
          </w:p>
        </w:tc>
      </w:tr>
      <w:tr w:rsidR="000E1797" w:rsidRPr="00E55710" w14:paraId="6AAC1B80" w14:textId="77777777" w:rsidTr="00F74AD4">
        <w:trPr>
          <w:jc w:val="center"/>
        </w:trPr>
        <w:tc>
          <w:tcPr>
            <w:tcW w:w="2459" w:type="dxa"/>
            <w:tcBorders>
              <w:top w:val="single" w:sz="4" w:space="0" w:color="auto"/>
              <w:left w:val="single" w:sz="4" w:space="0" w:color="auto"/>
              <w:bottom w:val="single" w:sz="4" w:space="0" w:color="auto"/>
              <w:right w:val="single" w:sz="4" w:space="0" w:color="auto"/>
            </w:tcBorders>
            <w:hideMark/>
          </w:tcPr>
          <w:p w14:paraId="39003D35" w14:textId="77777777" w:rsidR="000E1797" w:rsidRPr="00E55710" w:rsidRDefault="000E1797" w:rsidP="00F74AD4">
            <w:pPr>
              <w:pStyle w:val="Tabletext"/>
              <w:jc w:val="left"/>
              <w:rPr>
                <w:lang w:eastAsia="ja-JP"/>
              </w:rPr>
            </w:pPr>
            <w:r w:rsidRPr="00E55710">
              <w:t>Largeur de bande du canal RF</w:t>
            </w:r>
          </w:p>
        </w:tc>
        <w:tc>
          <w:tcPr>
            <w:tcW w:w="3328" w:type="dxa"/>
            <w:tcBorders>
              <w:top w:val="single" w:sz="4" w:space="0" w:color="auto"/>
              <w:left w:val="single" w:sz="4" w:space="0" w:color="auto"/>
              <w:bottom w:val="single" w:sz="4" w:space="0" w:color="auto"/>
              <w:right w:val="single" w:sz="4" w:space="0" w:color="auto"/>
            </w:tcBorders>
          </w:tcPr>
          <w:p w14:paraId="5938DCF0" w14:textId="77777777" w:rsidR="000E1797" w:rsidRPr="00E55710" w:rsidRDefault="000E1797" w:rsidP="00F74AD4">
            <w:pPr>
              <w:pStyle w:val="Tabletext"/>
              <w:jc w:val="left"/>
              <w:rPr>
                <w:lang w:eastAsia="ko-KR"/>
              </w:rPr>
            </w:pPr>
            <w:r w:rsidRPr="00E55710">
              <w:rPr>
                <w:lang w:eastAsia="ko-KR"/>
              </w:rPr>
              <w:t xml:space="preserve">1,4; 3; 5; </w:t>
            </w:r>
            <w:r w:rsidRPr="00E55710">
              <w:t>10</w:t>
            </w:r>
            <w:r w:rsidRPr="00E55710">
              <w:rPr>
                <w:lang w:eastAsia="ko-KR"/>
              </w:rPr>
              <w:t>; 15 ou 20</w:t>
            </w:r>
            <w:r w:rsidRPr="00E55710">
              <w:t xml:space="preserve"> MHz</w:t>
            </w:r>
            <w:r w:rsidRPr="00E55710">
              <w:rPr>
                <w:lang w:eastAsia="ko-KR"/>
              </w:rPr>
              <w:t xml:space="preserve"> par canal</w:t>
            </w:r>
          </w:p>
        </w:tc>
        <w:tc>
          <w:tcPr>
            <w:tcW w:w="3852" w:type="dxa"/>
            <w:tcBorders>
              <w:top w:val="single" w:sz="4" w:space="0" w:color="auto"/>
              <w:left w:val="single" w:sz="4" w:space="0" w:color="auto"/>
              <w:bottom w:val="single" w:sz="4" w:space="0" w:color="auto"/>
              <w:right w:val="single" w:sz="4" w:space="0" w:color="auto"/>
            </w:tcBorders>
          </w:tcPr>
          <w:p w14:paraId="7580D659" w14:textId="77777777" w:rsidR="000E1797" w:rsidRPr="00E55710" w:rsidRDefault="000E1797" w:rsidP="00F74AD4">
            <w:pPr>
              <w:pStyle w:val="Tabletext"/>
              <w:jc w:val="left"/>
              <w:rPr>
                <w:lang w:eastAsia="ko-KR"/>
              </w:rPr>
            </w:pPr>
            <w:r w:rsidRPr="00E55710">
              <w:rPr>
                <w:lang w:eastAsia="ko-KR"/>
              </w:rPr>
              <w:t>10 ou 20 MHz par canal</w:t>
            </w:r>
          </w:p>
        </w:tc>
      </w:tr>
      <w:tr w:rsidR="000E1797" w:rsidRPr="00E55710" w14:paraId="0903E224" w14:textId="77777777" w:rsidTr="00F74AD4">
        <w:trPr>
          <w:jc w:val="center"/>
        </w:trPr>
        <w:tc>
          <w:tcPr>
            <w:tcW w:w="2459" w:type="dxa"/>
            <w:tcBorders>
              <w:top w:val="single" w:sz="4" w:space="0" w:color="auto"/>
              <w:left w:val="single" w:sz="4" w:space="0" w:color="auto"/>
              <w:bottom w:val="single" w:sz="4" w:space="0" w:color="auto"/>
              <w:right w:val="single" w:sz="4" w:space="0" w:color="auto"/>
            </w:tcBorders>
            <w:hideMark/>
          </w:tcPr>
          <w:p w14:paraId="67A7F169" w14:textId="77777777" w:rsidR="000E1797" w:rsidRPr="00E55710" w:rsidRDefault="000E1797" w:rsidP="00F74AD4">
            <w:pPr>
              <w:pStyle w:val="Tabletext"/>
              <w:jc w:val="left"/>
              <w:rPr>
                <w:lang w:eastAsia="ja-JP"/>
              </w:rPr>
            </w:pPr>
            <w:r w:rsidRPr="00E55710">
              <w:t>Puissance RF d</w:t>
            </w:r>
            <w:r>
              <w:t>'</w:t>
            </w:r>
            <w:r w:rsidRPr="00E55710">
              <w:t>émission/p.i.r.e.</w:t>
            </w:r>
          </w:p>
        </w:tc>
        <w:tc>
          <w:tcPr>
            <w:tcW w:w="3328" w:type="dxa"/>
            <w:tcBorders>
              <w:top w:val="single" w:sz="4" w:space="0" w:color="auto"/>
              <w:left w:val="single" w:sz="4" w:space="0" w:color="auto"/>
              <w:bottom w:val="single" w:sz="4" w:space="0" w:color="auto"/>
              <w:right w:val="single" w:sz="4" w:space="0" w:color="auto"/>
            </w:tcBorders>
          </w:tcPr>
          <w:p w14:paraId="30E54946" w14:textId="77777777" w:rsidR="000E1797" w:rsidRPr="00E55710" w:rsidRDefault="000E1797" w:rsidP="00F74AD4">
            <w:pPr>
              <w:pStyle w:val="Tabletext"/>
              <w:jc w:val="left"/>
              <w:rPr>
                <w:lang w:eastAsia="ko-KR"/>
              </w:rPr>
            </w:pPr>
            <w:r w:rsidRPr="00E55710">
              <w:rPr>
                <w:lang w:eastAsia="ko-KR"/>
              </w:rPr>
              <w:t>Max 43 dBm pour un nœud eNB</w:t>
            </w:r>
          </w:p>
          <w:p w14:paraId="6738CD22" w14:textId="77777777" w:rsidR="000E1797" w:rsidRPr="00E55710" w:rsidRDefault="000E1797" w:rsidP="00F74AD4">
            <w:pPr>
              <w:pStyle w:val="Tabletext"/>
              <w:jc w:val="left"/>
              <w:rPr>
                <w:lang w:eastAsia="ko-KR"/>
              </w:rPr>
            </w:pPr>
            <w:r w:rsidRPr="00E55710">
              <w:rPr>
                <w:lang w:eastAsia="ko-KR"/>
              </w:rPr>
              <w:t>Max 23 ou 33 dBm pour un équipement UE</w:t>
            </w:r>
          </w:p>
        </w:tc>
        <w:tc>
          <w:tcPr>
            <w:tcW w:w="3852" w:type="dxa"/>
            <w:tcBorders>
              <w:top w:val="single" w:sz="4" w:space="0" w:color="auto"/>
              <w:left w:val="single" w:sz="4" w:space="0" w:color="auto"/>
              <w:bottom w:val="single" w:sz="4" w:space="0" w:color="auto"/>
              <w:right w:val="single" w:sz="4" w:space="0" w:color="auto"/>
            </w:tcBorders>
          </w:tcPr>
          <w:p w14:paraId="09226EDE" w14:textId="77777777" w:rsidR="000E1797" w:rsidRPr="00E55710" w:rsidRDefault="000E1797" w:rsidP="00F74AD4">
            <w:pPr>
              <w:pStyle w:val="Tabletext"/>
              <w:jc w:val="left"/>
              <w:rPr>
                <w:lang w:eastAsia="ko-KR"/>
              </w:rPr>
            </w:pPr>
            <w:r w:rsidRPr="00E55710">
              <w:rPr>
                <w:lang w:eastAsia="ko-KR"/>
              </w:rPr>
              <w:t>Max 23 ou 33 dBm</w:t>
            </w:r>
          </w:p>
        </w:tc>
      </w:tr>
      <w:tr w:rsidR="000E1797" w:rsidRPr="00E55710" w14:paraId="40FB817D" w14:textId="77777777" w:rsidTr="00F74AD4">
        <w:trPr>
          <w:trHeight w:val="835"/>
          <w:jc w:val="center"/>
        </w:trPr>
        <w:tc>
          <w:tcPr>
            <w:tcW w:w="2459" w:type="dxa"/>
            <w:tcBorders>
              <w:top w:val="single" w:sz="4" w:space="0" w:color="auto"/>
              <w:left w:val="single" w:sz="4" w:space="0" w:color="auto"/>
              <w:bottom w:val="single" w:sz="4" w:space="0" w:color="auto"/>
              <w:right w:val="single" w:sz="4" w:space="0" w:color="auto"/>
            </w:tcBorders>
            <w:hideMark/>
          </w:tcPr>
          <w:p w14:paraId="750727FC"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rPr>
              <w:t>Type de modulation</w:t>
            </w:r>
          </w:p>
        </w:tc>
        <w:tc>
          <w:tcPr>
            <w:tcW w:w="3328" w:type="dxa"/>
            <w:tcBorders>
              <w:top w:val="single" w:sz="4" w:space="0" w:color="auto"/>
              <w:left w:val="single" w:sz="4" w:space="0" w:color="auto"/>
              <w:bottom w:val="single" w:sz="4" w:space="0" w:color="auto"/>
              <w:right w:val="single" w:sz="4" w:space="0" w:color="auto"/>
            </w:tcBorders>
          </w:tcPr>
          <w:p w14:paraId="2E95F57E" w14:textId="77777777" w:rsidR="000E1797" w:rsidRPr="00E55710" w:rsidRDefault="000E1797" w:rsidP="00F74AD4">
            <w:pPr>
              <w:pStyle w:val="Tabletext"/>
              <w:jc w:val="left"/>
            </w:pPr>
            <w:r w:rsidRPr="00E55710">
              <w:t>Liaison montante: MDP-4 AMRF à porteuse unique, MAQ-16 AMRF à porteuse unique, MAQ</w:t>
            </w:r>
            <w:r w:rsidRPr="00E55710">
              <w:noBreakHyphen/>
              <w:t>64 AMRF à porteuse unique;</w:t>
            </w:r>
          </w:p>
          <w:p w14:paraId="49F7C1DB" w14:textId="77777777" w:rsidR="000E1797" w:rsidRPr="00E55710" w:rsidRDefault="000E1797" w:rsidP="00F74AD4">
            <w:pPr>
              <w:pStyle w:val="Tabletext"/>
              <w:jc w:val="left"/>
              <w:rPr>
                <w:szCs w:val="22"/>
                <w:lang w:eastAsia="ko-KR"/>
              </w:rPr>
            </w:pPr>
            <w:r w:rsidRPr="00E55710">
              <w:t>Liaison descendante: MDP-4 AMROF, MAQ-16 AMROF, MAQ-64 AMROF </w:t>
            </w:r>
          </w:p>
        </w:tc>
        <w:tc>
          <w:tcPr>
            <w:tcW w:w="3852" w:type="dxa"/>
            <w:tcBorders>
              <w:top w:val="single" w:sz="4" w:space="0" w:color="auto"/>
              <w:left w:val="single" w:sz="4" w:space="0" w:color="auto"/>
              <w:bottom w:val="single" w:sz="4" w:space="0" w:color="auto"/>
              <w:right w:val="single" w:sz="4" w:space="0" w:color="auto"/>
            </w:tcBorders>
          </w:tcPr>
          <w:p w14:paraId="40D4DBA8" w14:textId="77777777" w:rsidR="000E1797" w:rsidRPr="00E55710" w:rsidRDefault="000E1797" w:rsidP="00F74AD4">
            <w:pPr>
              <w:pStyle w:val="Tabletext"/>
              <w:jc w:val="left"/>
              <w:rPr>
                <w:szCs w:val="22"/>
                <w:lang w:eastAsia="ko-KR"/>
              </w:rPr>
            </w:pPr>
            <w:r w:rsidRPr="00E55710">
              <w:rPr>
                <w:lang w:eastAsia="ko-KR"/>
              </w:rPr>
              <w:t>MDP-4</w:t>
            </w:r>
            <w:r w:rsidRPr="00E55710">
              <w:t xml:space="preserve"> </w:t>
            </w:r>
            <w:r w:rsidRPr="00E55710">
              <w:rPr>
                <w:lang w:eastAsia="ko-KR"/>
              </w:rPr>
              <w:t>AMRF à porteuse unique</w:t>
            </w:r>
            <w:r w:rsidRPr="00E55710">
              <w:t xml:space="preserve">, </w:t>
            </w:r>
            <w:r w:rsidRPr="00E55710">
              <w:rPr>
                <w:lang w:eastAsia="ko-KR"/>
              </w:rPr>
              <w:t>MAQ-16 AMRF à porteuse unique</w:t>
            </w:r>
          </w:p>
        </w:tc>
      </w:tr>
      <w:tr w:rsidR="000E1797" w:rsidRPr="00E55710" w14:paraId="6F818E63" w14:textId="77777777" w:rsidTr="00F74AD4">
        <w:trPr>
          <w:jc w:val="center"/>
        </w:trPr>
        <w:tc>
          <w:tcPr>
            <w:tcW w:w="2459" w:type="dxa"/>
            <w:tcBorders>
              <w:top w:val="single" w:sz="4" w:space="0" w:color="auto"/>
              <w:left w:val="single" w:sz="4" w:space="0" w:color="auto"/>
              <w:bottom w:val="single" w:sz="4" w:space="0" w:color="auto"/>
              <w:right w:val="single" w:sz="4" w:space="0" w:color="auto"/>
            </w:tcBorders>
            <w:hideMark/>
          </w:tcPr>
          <w:p w14:paraId="0BA380DD"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lang w:eastAsia="ja-JP"/>
              </w:rPr>
              <w:t>Correction d</w:t>
            </w:r>
            <w:r>
              <w:rPr>
                <w:rFonts w:asciiTheme="majorBidi" w:hAnsiTheme="majorBidi" w:cstheme="majorBidi"/>
                <w:szCs w:val="22"/>
                <w:lang w:eastAsia="ja-JP"/>
              </w:rPr>
              <w:t>'</w:t>
            </w:r>
            <w:r w:rsidRPr="00E55710">
              <w:rPr>
                <w:rFonts w:asciiTheme="majorBidi" w:hAnsiTheme="majorBidi" w:cstheme="majorBidi"/>
                <w:szCs w:val="22"/>
                <w:lang w:eastAsia="ja-JP"/>
              </w:rPr>
              <w:t>erreur directe</w:t>
            </w:r>
          </w:p>
        </w:tc>
        <w:tc>
          <w:tcPr>
            <w:tcW w:w="3328" w:type="dxa"/>
            <w:tcBorders>
              <w:top w:val="single" w:sz="4" w:space="0" w:color="auto"/>
              <w:left w:val="single" w:sz="4" w:space="0" w:color="auto"/>
              <w:bottom w:val="single" w:sz="4" w:space="0" w:color="auto"/>
              <w:right w:val="single" w:sz="4" w:space="0" w:color="auto"/>
            </w:tcBorders>
          </w:tcPr>
          <w:p w14:paraId="1A9359B5" w14:textId="77777777" w:rsidR="000E1797" w:rsidRPr="00E55710" w:rsidRDefault="000E1797" w:rsidP="00F74AD4">
            <w:pPr>
              <w:pStyle w:val="Tabletext"/>
              <w:jc w:val="left"/>
              <w:rPr>
                <w:szCs w:val="22"/>
              </w:rPr>
            </w:pPr>
            <w:r w:rsidRPr="00E55710">
              <w:rPr>
                <w:szCs w:val="22"/>
              </w:rPr>
              <w:t>Codage convolutif et codage turbo</w:t>
            </w:r>
          </w:p>
        </w:tc>
        <w:tc>
          <w:tcPr>
            <w:tcW w:w="3852" w:type="dxa"/>
            <w:tcBorders>
              <w:top w:val="single" w:sz="4" w:space="0" w:color="auto"/>
              <w:left w:val="single" w:sz="4" w:space="0" w:color="auto"/>
              <w:bottom w:val="single" w:sz="4" w:space="0" w:color="auto"/>
              <w:right w:val="single" w:sz="4" w:space="0" w:color="auto"/>
            </w:tcBorders>
          </w:tcPr>
          <w:p w14:paraId="21E529CE" w14:textId="77777777" w:rsidR="000E1797" w:rsidRPr="00E55710" w:rsidRDefault="000E1797" w:rsidP="00F74AD4">
            <w:pPr>
              <w:pStyle w:val="Tabletext"/>
              <w:jc w:val="left"/>
              <w:rPr>
                <w:szCs w:val="22"/>
              </w:rPr>
            </w:pPr>
            <w:r w:rsidRPr="00E55710">
              <w:rPr>
                <w:szCs w:val="22"/>
              </w:rPr>
              <w:t>Codage convolutif et codage turbo</w:t>
            </w:r>
          </w:p>
        </w:tc>
      </w:tr>
      <w:tr w:rsidR="000E1797" w:rsidRPr="00E55710" w14:paraId="35D749A8" w14:textId="77777777" w:rsidTr="00F74AD4">
        <w:trPr>
          <w:jc w:val="center"/>
        </w:trPr>
        <w:tc>
          <w:tcPr>
            <w:tcW w:w="2459" w:type="dxa"/>
            <w:tcBorders>
              <w:top w:val="single" w:sz="4" w:space="0" w:color="auto"/>
              <w:left w:val="single" w:sz="4" w:space="0" w:color="auto"/>
              <w:bottom w:val="single" w:sz="4" w:space="0" w:color="auto"/>
              <w:right w:val="single" w:sz="4" w:space="0" w:color="auto"/>
            </w:tcBorders>
            <w:hideMark/>
          </w:tcPr>
          <w:p w14:paraId="584061E7"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lang w:eastAsia="ja-JP"/>
              </w:rPr>
              <w:t>Débit de transmission des données</w:t>
            </w:r>
          </w:p>
        </w:tc>
        <w:tc>
          <w:tcPr>
            <w:tcW w:w="3328" w:type="dxa"/>
            <w:tcBorders>
              <w:top w:val="single" w:sz="4" w:space="0" w:color="auto"/>
              <w:left w:val="single" w:sz="4" w:space="0" w:color="auto"/>
              <w:bottom w:val="single" w:sz="4" w:space="0" w:color="auto"/>
              <w:right w:val="single" w:sz="4" w:space="0" w:color="auto"/>
            </w:tcBorders>
          </w:tcPr>
          <w:p w14:paraId="38F8B129" w14:textId="77777777" w:rsidR="000E1797" w:rsidRPr="00E55710" w:rsidRDefault="000E1797" w:rsidP="00F74AD4">
            <w:pPr>
              <w:pStyle w:val="Tabletext"/>
              <w:jc w:val="left"/>
              <w:rPr>
                <w:szCs w:val="22"/>
                <w:lang w:eastAsia="ko-KR"/>
              </w:rPr>
            </w:pPr>
            <w:r w:rsidRPr="00E55710">
              <w:rPr>
                <w:szCs w:val="22"/>
                <w:lang w:eastAsia="ko-KR"/>
              </w:rPr>
              <w:t>Liaison montante: entre 1,4 Mbit/s et 36,7 Mbit/s pour un canal de 10 MHz</w:t>
            </w:r>
          </w:p>
          <w:p w14:paraId="37B14E5B" w14:textId="77777777" w:rsidR="000E1797" w:rsidRPr="00E55710" w:rsidRDefault="000E1797" w:rsidP="00F74AD4">
            <w:pPr>
              <w:pStyle w:val="Tabletext"/>
              <w:jc w:val="left"/>
              <w:rPr>
                <w:szCs w:val="22"/>
                <w:lang w:eastAsia="ko-KR"/>
              </w:rPr>
            </w:pPr>
            <w:r w:rsidRPr="00E55710">
              <w:rPr>
                <w:szCs w:val="22"/>
                <w:lang w:eastAsia="ko-KR"/>
              </w:rPr>
              <w:t>Liaison descendante: entre 1,4 Mbit/s et 75,4 Mbit/s pour un canal de 10 MHz</w:t>
            </w:r>
          </w:p>
        </w:tc>
        <w:tc>
          <w:tcPr>
            <w:tcW w:w="3852" w:type="dxa"/>
            <w:tcBorders>
              <w:top w:val="single" w:sz="4" w:space="0" w:color="auto"/>
              <w:left w:val="single" w:sz="4" w:space="0" w:color="auto"/>
              <w:bottom w:val="single" w:sz="4" w:space="0" w:color="auto"/>
              <w:right w:val="single" w:sz="4" w:space="0" w:color="auto"/>
            </w:tcBorders>
          </w:tcPr>
          <w:p w14:paraId="2817D872" w14:textId="77777777" w:rsidR="000E1797" w:rsidRPr="00E55710" w:rsidRDefault="000E1797" w:rsidP="00F74AD4">
            <w:pPr>
              <w:pStyle w:val="Tabletext"/>
              <w:jc w:val="left"/>
              <w:rPr>
                <w:szCs w:val="22"/>
                <w:lang w:eastAsia="ko-KR"/>
              </w:rPr>
            </w:pPr>
            <w:r w:rsidRPr="00E55710">
              <w:rPr>
                <w:szCs w:val="22"/>
                <w:lang w:eastAsia="ko-KR"/>
              </w:rPr>
              <w:t>Entre 1,3 Mbit/s et 15,8 Mbit/s pour un canal de 10 MHz</w:t>
            </w:r>
          </w:p>
        </w:tc>
      </w:tr>
      <w:tr w:rsidR="000E1797" w:rsidRPr="00E55710" w14:paraId="262E7303" w14:textId="77777777" w:rsidTr="00F74AD4">
        <w:trPr>
          <w:jc w:val="center"/>
        </w:trPr>
        <w:tc>
          <w:tcPr>
            <w:tcW w:w="2459" w:type="dxa"/>
            <w:tcBorders>
              <w:top w:val="single" w:sz="4" w:space="0" w:color="auto"/>
              <w:left w:val="single" w:sz="4" w:space="0" w:color="auto"/>
              <w:bottom w:val="single" w:sz="4" w:space="0" w:color="auto"/>
              <w:right w:val="single" w:sz="4" w:space="0" w:color="auto"/>
            </w:tcBorders>
            <w:hideMark/>
          </w:tcPr>
          <w:p w14:paraId="1F318D5F"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rPr>
              <w:t>Commande d</w:t>
            </w:r>
            <w:r>
              <w:rPr>
                <w:rFonts w:asciiTheme="majorBidi" w:hAnsiTheme="majorBidi" w:cstheme="majorBidi"/>
                <w:szCs w:val="22"/>
              </w:rPr>
              <w:t>'</w:t>
            </w:r>
            <w:r w:rsidRPr="00E55710">
              <w:rPr>
                <w:rFonts w:asciiTheme="majorBidi" w:hAnsiTheme="majorBidi" w:cstheme="majorBidi"/>
                <w:szCs w:val="22"/>
              </w:rPr>
              <w:t>accès au support physique</w:t>
            </w:r>
          </w:p>
        </w:tc>
        <w:tc>
          <w:tcPr>
            <w:tcW w:w="3328" w:type="dxa"/>
            <w:tcBorders>
              <w:top w:val="single" w:sz="4" w:space="0" w:color="auto"/>
              <w:left w:val="single" w:sz="4" w:space="0" w:color="auto"/>
              <w:bottom w:val="single" w:sz="4" w:space="0" w:color="auto"/>
              <w:right w:val="single" w:sz="4" w:space="0" w:color="auto"/>
            </w:tcBorders>
          </w:tcPr>
          <w:p w14:paraId="4B093919" w14:textId="77777777" w:rsidR="000E1797" w:rsidRPr="00E55710" w:rsidRDefault="000E1797" w:rsidP="00F74AD4">
            <w:pPr>
              <w:pStyle w:val="Tabletext"/>
              <w:jc w:val="left"/>
              <w:rPr>
                <w:szCs w:val="22"/>
                <w:lang w:eastAsia="ko-KR"/>
              </w:rPr>
            </w:pPr>
            <w:r w:rsidRPr="00E55710">
              <w:rPr>
                <w:szCs w:val="22"/>
                <w:lang w:eastAsia="ko-KR"/>
              </w:rPr>
              <w:t>Programmation centralisée par un nœud eNB</w:t>
            </w:r>
          </w:p>
        </w:tc>
        <w:tc>
          <w:tcPr>
            <w:tcW w:w="3852" w:type="dxa"/>
            <w:tcBorders>
              <w:top w:val="single" w:sz="4" w:space="0" w:color="auto"/>
              <w:left w:val="single" w:sz="4" w:space="0" w:color="auto"/>
              <w:bottom w:val="single" w:sz="4" w:space="0" w:color="auto"/>
              <w:right w:val="single" w:sz="4" w:space="0" w:color="auto"/>
            </w:tcBorders>
          </w:tcPr>
          <w:p w14:paraId="3BE047C7" w14:textId="77777777" w:rsidR="000E1797" w:rsidRPr="00E55710" w:rsidRDefault="000E1797" w:rsidP="00F74AD4">
            <w:pPr>
              <w:pStyle w:val="Tabletext"/>
              <w:jc w:val="left"/>
              <w:rPr>
                <w:szCs w:val="22"/>
                <w:lang w:eastAsia="ko-KR"/>
              </w:rPr>
            </w:pPr>
            <w:r w:rsidRPr="00E55710">
              <w:rPr>
                <w:szCs w:val="22"/>
                <w:lang w:eastAsia="ko-KR"/>
              </w:rPr>
              <w:t>Programmation centralisée ou répartie</w:t>
            </w:r>
          </w:p>
        </w:tc>
      </w:tr>
      <w:tr w:rsidR="000E1797" w:rsidRPr="00E55710" w14:paraId="36E3FA3D" w14:textId="77777777" w:rsidTr="00F74AD4">
        <w:trPr>
          <w:jc w:val="center"/>
        </w:trPr>
        <w:tc>
          <w:tcPr>
            <w:tcW w:w="2459" w:type="dxa"/>
            <w:tcBorders>
              <w:top w:val="single" w:sz="4" w:space="0" w:color="auto"/>
              <w:left w:val="single" w:sz="4" w:space="0" w:color="auto"/>
              <w:bottom w:val="single" w:sz="4" w:space="0" w:color="auto"/>
              <w:right w:val="single" w:sz="4" w:space="0" w:color="auto"/>
            </w:tcBorders>
            <w:hideMark/>
          </w:tcPr>
          <w:p w14:paraId="5EFF0C22"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lang w:eastAsia="ja-JP"/>
              </w:rPr>
              <w:t>Méthode duplex</w:t>
            </w:r>
          </w:p>
        </w:tc>
        <w:tc>
          <w:tcPr>
            <w:tcW w:w="3328" w:type="dxa"/>
            <w:tcBorders>
              <w:top w:val="single" w:sz="4" w:space="0" w:color="auto"/>
              <w:left w:val="single" w:sz="4" w:space="0" w:color="auto"/>
              <w:bottom w:val="single" w:sz="4" w:space="0" w:color="auto"/>
              <w:right w:val="single" w:sz="4" w:space="0" w:color="auto"/>
            </w:tcBorders>
          </w:tcPr>
          <w:p w14:paraId="79817094" w14:textId="77777777" w:rsidR="000E1797" w:rsidRPr="00E55710" w:rsidRDefault="000E1797" w:rsidP="00F74AD4">
            <w:pPr>
              <w:pStyle w:val="Tabletext"/>
              <w:jc w:val="left"/>
              <w:rPr>
                <w:szCs w:val="22"/>
                <w:lang w:eastAsia="ko-KR"/>
              </w:rPr>
            </w:pPr>
            <w:r w:rsidRPr="00E55710">
              <w:rPr>
                <w:szCs w:val="22"/>
                <w:lang w:eastAsia="ko-KR"/>
              </w:rPr>
              <w:t xml:space="preserve">DRF ou </w:t>
            </w:r>
            <w:r w:rsidRPr="00E55710">
              <w:rPr>
                <w:szCs w:val="22"/>
                <w:lang w:eastAsia="ja-JP"/>
              </w:rPr>
              <w:t>DRT</w:t>
            </w:r>
          </w:p>
        </w:tc>
        <w:tc>
          <w:tcPr>
            <w:tcW w:w="3852" w:type="dxa"/>
            <w:tcBorders>
              <w:top w:val="single" w:sz="4" w:space="0" w:color="auto"/>
              <w:left w:val="single" w:sz="4" w:space="0" w:color="auto"/>
              <w:bottom w:val="single" w:sz="4" w:space="0" w:color="auto"/>
              <w:right w:val="single" w:sz="4" w:space="0" w:color="auto"/>
            </w:tcBorders>
          </w:tcPr>
          <w:p w14:paraId="75C8E41C" w14:textId="77777777" w:rsidR="000E1797" w:rsidRPr="00E55710" w:rsidRDefault="000E1797" w:rsidP="00F74AD4">
            <w:pPr>
              <w:pStyle w:val="Tabletext"/>
              <w:jc w:val="left"/>
              <w:rPr>
                <w:szCs w:val="22"/>
                <w:lang w:eastAsia="ja-JP"/>
              </w:rPr>
            </w:pPr>
            <w:r w:rsidRPr="00E55710">
              <w:rPr>
                <w:szCs w:val="22"/>
                <w:lang w:eastAsia="ja-JP"/>
              </w:rPr>
              <w:t>DRT</w:t>
            </w:r>
          </w:p>
        </w:tc>
      </w:tr>
    </w:tbl>
    <w:p w14:paraId="314B4E92" w14:textId="77777777" w:rsidR="007F1B00" w:rsidRDefault="007F1B00" w:rsidP="007F1B00">
      <w:pPr>
        <w:pStyle w:val="Tablefin"/>
      </w:pPr>
    </w:p>
    <w:p w14:paraId="20A64BD6" w14:textId="77777777" w:rsidR="000E1797" w:rsidRPr="00E55710" w:rsidRDefault="000E1797" w:rsidP="000E1797">
      <w:pPr>
        <w:pStyle w:val="AnnexNoTitle"/>
      </w:pPr>
      <w:r w:rsidRPr="00E55710">
        <w:t>Annexe 8</w:t>
      </w:r>
      <w:r w:rsidRPr="00E55710">
        <w:br/>
      </w:r>
      <w:r w:rsidRPr="00E55710">
        <w:br/>
        <w:t xml:space="preserve">Normes ATIS </w:t>
      </w:r>
    </w:p>
    <w:p w14:paraId="26B80485" w14:textId="77777777" w:rsidR="000E1797" w:rsidRPr="00E55710" w:rsidRDefault="000E1797" w:rsidP="000E1797">
      <w:pPr>
        <w:pStyle w:val="Normalaftertitle"/>
        <w:rPr>
          <w:lang w:eastAsia="ko-KR"/>
        </w:rPr>
      </w:pPr>
      <w:r w:rsidRPr="00E55710">
        <w:rPr>
          <w:lang w:eastAsia="ko-KR"/>
        </w:rPr>
        <w:t>L</w:t>
      </w:r>
      <w:r>
        <w:rPr>
          <w:lang w:eastAsia="ko-KR"/>
        </w:rPr>
        <w:t>'</w:t>
      </w:r>
      <w:r w:rsidRPr="00E55710">
        <w:rPr>
          <w:lang w:eastAsia="ko-KR"/>
        </w:rPr>
        <w:t xml:space="preserve">ATIS a transposé et normalisé les spécifications techniques du 3GPP relatives aux systèmes de transport intelligents (ITS) </w:t>
      </w:r>
      <w:r w:rsidRPr="00E55710">
        <w:t xml:space="preserve">pour les communications de véhicule à tout autre élément </w:t>
      </w:r>
      <w:r w:rsidRPr="00E55710">
        <w:rPr>
          <w:lang w:eastAsia="ko-KR"/>
        </w:rPr>
        <w:t>(V2X),</w:t>
      </w:r>
      <w:r>
        <w:rPr>
          <w:lang w:eastAsia="ko-KR"/>
        </w:rPr>
        <w:t xml:space="preserve"> y </w:t>
      </w:r>
      <w:r w:rsidRPr="00E55710">
        <w:rPr>
          <w:lang w:eastAsia="ko-KR"/>
        </w:rPr>
        <w:t>compris les communications de véhicule à véhicule (V2V), de véhicule à infrastructure (V2I), de véhicule à piéton (V2P) et de véhicule à réseau (V2N), dans le cadre de la Version 14 sur l</w:t>
      </w:r>
      <w:r>
        <w:rPr>
          <w:lang w:eastAsia="ko-KR"/>
        </w:rPr>
        <w:t>'</w:t>
      </w:r>
      <w:r w:rsidRPr="00E55710">
        <w:rPr>
          <w:lang w:eastAsia="ko-KR"/>
        </w:rPr>
        <w:t>évolution à long terme (LTE). Les normes ATIS qui résultent de la transposition des spécifications techniques du 3GPP pour la prise en charge des communications V2X sont décrites dans l</w:t>
      </w:r>
      <w:r>
        <w:rPr>
          <w:lang w:eastAsia="ko-KR"/>
        </w:rPr>
        <w:t>'</w:t>
      </w:r>
      <w:r w:rsidRPr="00E55710">
        <w:rPr>
          <w:lang w:eastAsia="ko-KR"/>
        </w:rPr>
        <w:t>Annexe 7.</w:t>
      </w:r>
    </w:p>
    <w:p w14:paraId="7C92297F" w14:textId="77777777" w:rsidR="000E1797" w:rsidRPr="00E55710" w:rsidRDefault="000E1797" w:rsidP="000E1797">
      <w:pPr>
        <w:rPr>
          <w:lang w:eastAsia="ko-KR"/>
        </w:rPr>
      </w:pPr>
      <w:r w:rsidRPr="00E55710">
        <w:rPr>
          <w:lang w:eastAsia="ko-KR"/>
        </w:rPr>
        <w:t>On trouvera dans le Tableau 14 les bandes de fréquences envisagées pour l</w:t>
      </w:r>
      <w:r>
        <w:rPr>
          <w:lang w:eastAsia="ko-KR"/>
        </w:rPr>
        <w:t>'</w:t>
      </w:r>
      <w:r w:rsidRPr="00E55710">
        <w:rPr>
          <w:lang w:eastAsia="ko-KR"/>
        </w:rPr>
        <w:t>interface Uu et l</w:t>
      </w:r>
      <w:r>
        <w:rPr>
          <w:lang w:eastAsia="ko-KR"/>
        </w:rPr>
        <w:t>'interface </w:t>
      </w:r>
      <w:r w:rsidRPr="00E55710">
        <w:rPr>
          <w:lang w:eastAsia="ko-KR"/>
        </w:rPr>
        <w:t>PC5 pour les communications LTE-V2X</w:t>
      </w:r>
      <w:r w:rsidRPr="00E55710">
        <w:rPr>
          <w:rStyle w:val="FootnoteReference"/>
        </w:rPr>
        <w:footnoteReference w:id="10"/>
      </w:r>
      <w:r w:rsidRPr="00E55710">
        <w:rPr>
          <w:lang w:eastAsia="ko-KR"/>
        </w:rPr>
        <w:t>.</w:t>
      </w:r>
    </w:p>
    <w:p w14:paraId="0E4EDC69" w14:textId="77777777" w:rsidR="000E1797" w:rsidRPr="00E55710" w:rsidRDefault="000E1797" w:rsidP="000E1797">
      <w:pPr>
        <w:pStyle w:val="TableNo"/>
        <w:rPr>
          <w:lang w:eastAsia="ko-KR"/>
        </w:rPr>
      </w:pPr>
      <w:r w:rsidRPr="00E55710">
        <w:t xml:space="preserve">TABLEAU </w:t>
      </w:r>
      <w:r w:rsidRPr="00E55710">
        <w:rPr>
          <w:lang w:eastAsia="ko-KR"/>
        </w:rPr>
        <w:t>14</w:t>
      </w:r>
    </w:p>
    <w:p w14:paraId="026A5195" w14:textId="77777777" w:rsidR="000E1797" w:rsidRPr="00E55710" w:rsidRDefault="000E1797" w:rsidP="000E1797">
      <w:pPr>
        <w:pStyle w:val="Tabletitle"/>
        <w:rPr>
          <w:lang w:eastAsia="ja-JP"/>
        </w:rPr>
      </w:pPr>
      <w:r w:rsidRPr="00E55710">
        <w:rPr>
          <w:lang w:eastAsia="ja-JP"/>
        </w:rPr>
        <w:t>Caractéristiques du système de transmission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53"/>
        <w:gridCol w:w="3339"/>
        <w:gridCol w:w="3795"/>
        <w:gridCol w:w="61"/>
      </w:tblGrid>
      <w:tr w:rsidR="000E1797" w:rsidRPr="00E55710" w14:paraId="37F0598A" w14:textId="77777777" w:rsidTr="007F1B00">
        <w:trPr>
          <w:tblHeader/>
          <w:jc w:val="center"/>
        </w:trPr>
        <w:tc>
          <w:tcPr>
            <w:tcW w:w="2459" w:type="dxa"/>
            <w:vMerge w:val="restart"/>
            <w:tcBorders>
              <w:top w:val="single" w:sz="4" w:space="0" w:color="auto"/>
              <w:left w:val="single" w:sz="4" w:space="0" w:color="auto"/>
              <w:right w:val="single" w:sz="4" w:space="0" w:color="auto"/>
            </w:tcBorders>
            <w:vAlign w:val="center"/>
            <w:hideMark/>
          </w:tcPr>
          <w:p w14:paraId="43C885C3" w14:textId="77777777" w:rsidR="000E1797" w:rsidRPr="00E55710" w:rsidRDefault="000E1797" w:rsidP="00F74AD4">
            <w:pPr>
              <w:pStyle w:val="Tablehead"/>
            </w:pPr>
            <w:r w:rsidRPr="00E55710">
              <w:t>Paramètre</w:t>
            </w:r>
          </w:p>
        </w:tc>
        <w:tc>
          <w:tcPr>
            <w:tcW w:w="7459" w:type="dxa"/>
            <w:gridSpan w:val="4"/>
            <w:tcBorders>
              <w:top w:val="single" w:sz="4" w:space="0" w:color="auto"/>
              <w:left w:val="single" w:sz="4" w:space="0" w:color="auto"/>
              <w:bottom w:val="single" w:sz="4" w:space="0" w:color="auto"/>
              <w:right w:val="single" w:sz="4" w:space="0" w:color="auto"/>
            </w:tcBorders>
          </w:tcPr>
          <w:p w14:paraId="7EC0725D" w14:textId="77777777" w:rsidR="000E1797" w:rsidRPr="00E55710" w:rsidRDefault="000E1797" w:rsidP="00F74AD4">
            <w:pPr>
              <w:pStyle w:val="Tablehead"/>
            </w:pPr>
            <w:r w:rsidRPr="00E55710">
              <w:t>Caractéristique de transmission</w:t>
            </w:r>
          </w:p>
        </w:tc>
      </w:tr>
      <w:tr w:rsidR="000E1797" w:rsidRPr="00E55710" w14:paraId="5169D53D" w14:textId="77777777" w:rsidTr="007F1B00">
        <w:trPr>
          <w:tblHeader/>
          <w:jc w:val="center"/>
        </w:trPr>
        <w:tc>
          <w:tcPr>
            <w:tcW w:w="2459" w:type="dxa"/>
            <w:vMerge/>
            <w:tcBorders>
              <w:left w:val="single" w:sz="4" w:space="0" w:color="auto"/>
              <w:bottom w:val="single" w:sz="4" w:space="0" w:color="auto"/>
              <w:right w:val="single" w:sz="4" w:space="0" w:color="auto"/>
            </w:tcBorders>
          </w:tcPr>
          <w:p w14:paraId="1AA7D16F" w14:textId="77777777" w:rsidR="000E1797" w:rsidRPr="00E55710" w:rsidRDefault="000E1797" w:rsidP="00F74AD4">
            <w:pPr>
              <w:pStyle w:val="Tablehead"/>
            </w:pPr>
          </w:p>
        </w:tc>
        <w:tc>
          <w:tcPr>
            <w:tcW w:w="3490" w:type="dxa"/>
            <w:gridSpan w:val="2"/>
            <w:tcBorders>
              <w:top w:val="single" w:sz="4" w:space="0" w:color="auto"/>
              <w:left w:val="single" w:sz="4" w:space="0" w:color="auto"/>
              <w:bottom w:val="single" w:sz="4" w:space="0" w:color="auto"/>
              <w:right w:val="single" w:sz="4" w:space="0" w:color="auto"/>
            </w:tcBorders>
          </w:tcPr>
          <w:p w14:paraId="331A620C" w14:textId="77777777" w:rsidR="000E1797" w:rsidRPr="00E55710" w:rsidRDefault="000E1797" w:rsidP="00F74AD4">
            <w:pPr>
              <w:pStyle w:val="Tablehead"/>
              <w:rPr>
                <w:lang w:eastAsia="ko-KR"/>
              </w:rPr>
            </w:pPr>
            <w:r w:rsidRPr="00E55710">
              <w:rPr>
                <w:lang w:eastAsia="ko-KR"/>
              </w:rPr>
              <w:t>Interface Uu</w:t>
            </w:r>
          </w:p>
        </w:tc>
        <w:tc>
          <w:tcPr>
            <w:tcW w:w="3969" w:type="dxa"/>
            <w:gridSpan w:val="2"/>
            <w:tcBorders>
              <w:top w:val="single" w:sz="4" w:space="0" w:color="auto"/>
              <w:left w:val="single" w:sz="4" w:space="0" w:color="auto"/>
              <w:bottom w:val="single" w:sz="4" w:space="0" w:color="auto"/>
              <w:right w:val="single" w:sz="4" w:space="0" w:color="auto"/>
            </w:tcBorders>
          </w:tcPr>
          <w:p w14:paraId="16302E38" w14:textId="77777777" w:rsidR="000E1797" w:rsidRPr="00E55710" w:rsidRDefault="000E1797" w:rsidP="00F74AD4">
            <w:pPr>
              <w:pStyle w:val="Tablehead"/>
              <w:rPr>
                <w:lang w:eastAsia="ko-KR"/>
              </w:rPr>
            </w:pPr>
            <w:r w:rsidRPr="00E55710">
              <w:rPr>
                <w:lang w:eastAsia="ko-KR"/>
              </w:rPr>
              <w:t xml:space="preserve">Interface PC5 </w:t>
            </w:r>
          </w:p>
        </w:tc>
      </w:tr>
      <w:tr w:rsidR="000E1797" w:rsidRPr="00E55710" w14:paraId="42312D6A" w14:textId="77777777" w:rsidTr="007F1B00">
        <w:trPr>
          <w:gridAfter w:val="1"/>
          <w:wAfter w:w="63" w:type="dxa"/>
          <w:jc w:val="center"/>
        </w:trPr>
        <w:tc>
          <w:tcPr>
            <w:tcW w:w="2513" w:type="dxa"/>
            <w:gridSpan w:val="2"/>
            <w:tcBorders>
              <w:top w:val="single" w:sz="4" w:space="0" w:color="auto"/>
              <w:left w:val="single" w:sz="4" w:space="0" w:color="auto"/>
              <w:bottom w:val="single" w:sz="4" w:space="0" w:color="auto"/>
              <w:right w:val="single" w:sz="4" w:space="0" w:color="auto"/>
            </w:tcBorders>
            <w:hideMark/>
          </w:tcPr>
          <w:p w14:paraId="64265628" w14:textId="77777777" w:rsidR="000E1797" w:rsidRPr="00E55710" w:rsidRDefault="000E1797" w:rsidP="00F74AD4">
            <w:pPr>
              <w:pStyle w:val="Tabletext"/>
              <w:jc w:val="left"/>
              <w:rPr>
                <w:lang w:eastAsia="ja-JP"/>
              </w:rPr>
            </w:pPr>
            <w:r w:rsidRPr="00E55710">
              <w:t>Plage de fréquences de fonctionnement</w:t>
            </w:r>
          </w:p>
        </w:tc>
        <w:tc>
          <w:tcPr>
            <w:tcW w:w="3436" w:type="dxa"/>
            <w:tcBorders>
              <w:top w:val="single" w:sz="4" w:space="0" w:color="auto"/>
              <w:left w:val="single" w:sz="4" w:space="0" w:color="auto"/>
              <w:bottom w:val="single" w:sz="4" w:space="0" w:color="auto"/>
              <w:right w:val="single" w:sz="4" w:space="0" w:color="auto"/>
            </w:tcBorders>
          </w:tcPr>
          <w:p w14:paraId="2DC423EF" w14:textId="77777777" w:rsidR="000E1797" w:rsidRPr="00E55710" w:rsidRDefault="000E1797" w:rsidP="00F74AD4">
            <w:pPr>
              <w:pStyle w:val="Tabletext"/>
              <w:jc w:val="left"/>
              <w:rPr>
                <w:lang w:eastAsia="ko-KR"/>
              </w:rPr>
            </w:pPr>
            <w:r w:rsidRPr="00E55710">
              <w:rPr>
                <w:lang w:eastAsia="ko-KR"/>
              </w:rPr>
              <w:t>Bandes pour l</w:t>
            </w:r>
            <w:r>
              <w:rPr>
                <w:lang w:eastAsia="ko-KR"/>
              </w:rPr>
              <w:t>'</w:t>
            </w:r>
            <w:r w:rsidRPr="00E55710">
              <w:rPr>
                <w:lang w:eastAsia="ko-KR"/>
              </w:rPr>
              <w:t>interface Uu lors d</w:t>
            </w:r>
            <w:r>
              <w:rPr>
                <w:lang w:eastAsia="ko-KR"/>
              </w:rPr>
              <w:t>'</w:t>
            </w:r>
            <w:r w:rsidRPr="00E55710">
              <w:rPr>
                <w:lang w:eastAsia="ko-KR"/>
              </w:rPr>
              <w:t>une utilisation en combinaison avec l</w:t>
            </w:r>
            <w:r>
              <w:rPr>
                <w:lang w:eastAsia="ko-KR"/>
              </w:rPr>
              <w:t>'</w:t>
            </w:r>
            <w:r w:rsidRPr="00E55710">
              <w:rPr>
                <w:lang w:eastAsia="ko-KR"/>
              </w:rPr>
              <w:t xml:space="preserve">interface PC5, pour la </w:t>
            </w:r>
            <w:r w:rsidRPr="00E55710">
              <w:t xml:space="preserve">Version 14 </w:t>
            </w:r>
          </w:p>
          <w:p w14:paraId="58A354C6" w14:textId="77777777" w:rsidR="000E1797" w:rsidRPr="00E55710" w:rsidRDefault="000E1797" w:rsidP="00F74AD4">
            <w:pPr>
              <w:pStyle w:val="Tabletext"/>
              <w:ind w:left="1134" w:hanging="1134"/>
              <w:jc w:val="left"/>
              <w:rPr>
                <w:lang w:eastAsia="ko-KR"/>
              </w:rPr>
            </w:pPr>
            <w:r w:rsidRPr="00E55710">
              <w:rPr>
                <w:lang w:eastAsia="ko-KR"/>
              </w:rPr>
              <w:t>Bande 3:</w:t>
            </w:r>
            <w:r w:rsidRPr="00E55710">
              <w:rPr>
                <w:lang w:eastAsia="ko-KR"/>
              </w:rPr>
              <w:tab/>
            </w:r>
            <w:r w:rsidRPr="00E55710">
              <w:rPr>
                <w:lang w:eastAsia="ko-KR"/>
              </w:rPr>
              <w:tab/>
              <w:t>Liaison montante:</w:t>
            </w:r>
            <w:r w:rsidRPr="00E55710">
              <w:rPr>
                <w:lang w:eastAsia="ko-KR"/>
              </w:rPr>
              <w:br/>
              <w:t>1 710-1 785 MHz</w:t>
            </w:r>
          </w:p>
          <w:p w14:paraId="0CF81EAD" w14:textId="77777777" w:rsidR="000E1797" w:rsidRPr="00E55710" w:rsidRDefault="000E1797" w:rsidP="00F74AD4">
            <w:pPr>
              <w:pStyle w:val="Tablet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rPr>
                <w:lang w:eastAsia="ko-KR"/>
              </w:rPr>
              <w:br/>
              <w:t>1 805-1 880 MHz</w:t>
            </w:r>
          </w:p>
          <w:p w14:paraId="25BD9829" w14:textId="77777777" w:rsidR="000E1797" w:rsidRPr="00E55710" w:rsidRDefault="000E1797" w:rsidP="00F74AD4">
            <w:pPr>
              <w:pStyle w:val="Tabletext"/>
              <w:ind w:left="1134" w:hanging="1134"/>
              <w:jc w:val="left"/>
              <w:rPr>
                <w:lang w:eastAsia="ko-KR"/>
              </w:rPr>
            </w:pPr>
            <w:r w:rsidRPr="00E55710">
              <w:rPr>
                <w:lang w:eastAsia="ko-KR"/>
              </w:rPr>
              <w:t xml:space="preserve">Bande 7: </w:t>
            </w:r>
            <w:r w:rsidRPr="00E55710">
              <w:rPr>
                <w:lang w:eastAsia="ko-KR"/>
              </w:rPr>
              <w:tab/>
            </w:r>
            <w:r w:rsidRPr="00E55710">
              <w:rPr>
                <w:lang w:eastAsia="ko-KR"/>
              </w:rPr>
              <w:tab/>
              <w:t xml:space="preserve">Liaison montante: </w:t>
            </w:r>
            <w:r w:rsidRPr="00E55710">
              <w:rPr>
                <w:lang w:eastAsia="ko-KR"/>
              </w:rPr>
              <w:br/>
              <w:t>2 500-2 570 MHz</w:t>
            </w:r>
          </w:p>
          <w:p w14:paraId="7583110B" w14:textId="77777777" w:rsidR="000E1797" w:rsidRPr="00E55710" w:rsidRDefault="000E1797" w:rsidP="00F74AD4">
            <w:pPr>
              <w:pStyle w:val="Tablet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rPr>
                <w:lang w:eastAsia="ko-KR"/>
              </w:rPr>
              <w:br/>
              <w:t>2 620-2 690 MHz</w:t>
            </w:r>
          </w:p>
          <w:p w14:paraId="4031BD05" w14:textId="77777777" w:rsidR="000E1797" w:rsidRPr="00E55710" w:rsidRDefault="000E1797" w:rsidP="00F74AD4">
            <w:pPr>
              <w:pStyle w:val="Tabletext"/>
              <w:ind w:left="1134" w:hanging="1134"/>
              <w:jc w:val="left"/>
              <w:rPr>
                <w:lang w:eastAsia="ko-KR"/>
              </w:rPr>
            </w:pPr>
            <w:r w:rsidRPr="00E55710">
              <w:rPr>
                <w:lang w:eastAsia="ko-KR"/>
              </w:rPr>
              <w:t>Bande 8:</w:t>
            </w:r>
            <w:r w:rsidRPr="00E55710">
              <w:rPr>
                <w:lang w:eastAsia="ko-KR"/>
              </w:rPr>
              <w:tab/>
            </w:r>
            <w:r w:rsidRPr="00E55710">
              <w:rPr>
                <w:lang w:eastAsia="ko-KR"/>
              </w:rPr>
              <w:tab/>
              <w:t xml:space="preserve">Liaison montante: </w:t>
            </w:r>
            <w:r w:rsidRPr="00E55710">
              <w:rPr>
                <w:lang w:eastAsia="ko-KR"/>
              </w:rPr>
              <w:br/>
              <w:t>880-915 MHz</w:t>
            </w:r>
          </w:p>
          <w:p w14:paraId="4F2D438E" w14:textId="77777777" w:rsidR="000E1797" w:rsidRPr="00E55710" w:rsidRDefault="000E1797" w:rsidP="00F74AD4">
            <w:pPr>
              <w:pStyle w:val="Tablet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rPr>
                <w:lang w:eastAsia="ko-KR"/>
              </w:rPr>
              <w:br/>
              <w:t>925-960 MHz</w:t>
            </w:r>
          </w:p>
          <w:p w14:paraId="16857727" w14:textId="77777777" w:rsidR="000E1797" w:rsidRPr="00E55710" w:rsidRDefault="000E1797" w:rsidP="00F74AD4">
            <w:pPr>
              <w:pStyle w:val="Tabletext"/>
              <w:ind w:left="284" w:hanging="284"/>
              <w:jc w:val="left"/>
              <w:rPr>
                <w:lang w:eastAsia="ko-KR"/>
              </w:rPr>
            </w:pPr>
            <w:r w:rsidRPr="00E55710">
              <w:rPr>
                <w:lang w:eastAsia="ko-KR"/>
              </w:rPr>
              <w:t>Bande 39:</w:t>
            </w:r>
            <w:r w:rsidRPr="00E55710">
              <w:rPr>
                <w:lang w:eastAsia="ko-KR"/>
              </w:rPr>
              <w:tab/>
              <w:t>1 880-1 920 MHz</w:t>
            </w:r>
          </w:p>
          <w:p w14:paraId="1938E179" w14:textId="77777777" w:rsidR="000E1797" w:rsidRPr="00E55710" w:rsidRDefault="000E1797" w:rsidP="00F74AD4">
            <w:pPr>
              <w:pStyle w:val="Tabletext"/>
              <w:jc w:val="left"/>
              <w:rPr>
                <w:lang w:eastAsia="ko-KR"/>
              </w:rPr>
            </w:pPr>
            <w:r w:rsidRPr="00E55710">
              <w:rPr>
                <w:lang w:eastAsia="ko-KR"/>
              </w:rPr>
              <w:t>Bande 41:</w:t>
            </w:r>
            <w:r w:rsidRPr="00E55710">
              <w:rPr>
                <w:lang w:eastAsia="ko-KR"/>
              </w:rPr>
              <w:tab/>
              <w:t>2 496-2 690 MHz</w:t>
            </w:r>
          </w:p>
        </w:tc>
        <w:tc>
          <w:tcPr>
            <w:tcW w:w="3906" w:type="dxa"/>
            <w:tcBorders>
              <w:top w:val="single" w:sz="4" w:space="0" w:color="auto"/>
              <w:left w:val="single" w:sz="4" w:space="0" w:color="auto"/>
              <w:bottom w:val="single" w:sz="4" w:space="0" w:color="auto"/>
              <w:right w:val="single" w:sz="4" w:space="0" w:color="auto"/>
            </w:tcBorders>
          </w:tcPr>
          <w:p w14:paraId="362E8B51" w14:textId="77777777" w:rsidR="000E1797" w:rsidRPr="00E55710" w:rsidRDefault="000E1797" w:rsidP="00F74AD4">
            <w:pPr>
              <w:pStyle w:val="Tabletext"/>
              <w:jc w:val="left"/>
              <w:rPr>
                <w:lang w:eastAsia="ko-KR"/>
              </w:rPr>
            </w:pPr>
            <w:r w:rsidRPr="00E55710">
              <w:rPr>
                <w:lang w:eastAsia="ko-KR"/>
              </w:rPr>
              <w:t xml:space="preserve">Pour la </w:t>
            </w:r>
            <w:r w:rsidRPr="00E55710">
              <w:t xml:space="preserve">Version 14 </w:t>
            </w:r>
          </w:p>
          <w:p w14:paraId="32A36A48" w14:textId="77777777" w:rsidR="000E1797" w:rsidRPr="00E55710" w:rsidRDefault="000E1797" w:rsidP="00F74AD4">
            <w:pPr>
              <w:pStyle w:val="Tabletext"/>
              <w:jc w:val="left"/>
            </w:pPr>
            <w:r w:rsidRPr="00E55710">
              <w:t>Bande 47:</w:t>
            </w:r>
            <w:r w:rsidRPr="00E55710">
              <w:tab/>
              <w:t>5 855-5 925 MHz</w:t>
            </w:r>
          </w:p>
        </w:tc>
      </w:tr>
      <w:tr w:rsidR="000E1797" w:rsidRPr="00E55710" w14:paraId="2851366A" w14:textId="77777777" w:rsidTr="007F1B00">
        <w:trPr>
          <w:gridAfter w:val="1"/>
          <w:wAfter w:w="63" w:type="dxa"/>
          <w:jc w:val="center"/>
        </w:trPr>
        <w:tc>
          <w:tcPr>
            <w:tcW w:w="2513" w:type="dxa"/>
            <w:gridSpan w:val="2"/>
            <w:tcBorders>
              <w:top w:val="single" w:sz="4" w:space="0" w:color="auto"/>
              <w:left w:val="single" w:sz="4" w:space="0" w:color="auto"/>
              <w:bottom w:val="single" w:sz="4" w:space="0" w:color="auto"/>
              <w:right w:val="single" w:sz="4" w:space="0" w:color="auto"/>
            </w:tcBorders>
            <w:hideMark/>
          </w:tcPr>
          <w:p w14:paraId="73A80C81" w14:textId="77777777" w:rsidR="000E1797" w:rsidRPr="00E55710" w:rsidRDefault="000E1797" w:rsidP="00F74AD4">
            <w:pPr>
              <w:pStyle w:val="Tabletext"/>
              <w:jc w:val="left"/>
              <w:rPr>
                <w:lang w:eastAsia="ja-JP"/>
              </w:rPr>
            </w:pPr>
            <w:r w:rsidRPr="00E55710">
              <w:t>Largeur de bande du canal RF</w:t>
            </w:r>
          </w:p>
        </w:tc>
        <w:tc>
          <w:tcPr>
            <w:tcW w:w="3436" w:type="dxa"/>
            <w:tcBorders>
              <w:top w:val="single" w:sz="4" w:space="0" w:color="auto"/>
              <w:left w:val="single" w:sz="4" w:space="0" w:color="auto"/>
              <w:bottom w:val="single" w:sz="4" w:space="0" w:color="auto"/>
              <w:right w:val="single" w:sz="4" w:space="0" w:color="auto"/>
            </w:tcBorders>
          </w:tcPr>
          <w:p w14:paraId="10F49844" w14:textId="77777777" w:rsidR="000E1797" w:rsidRPr="00E55710" w:rsidRDefault="000E1797" w:rsidP="00F74AD4">
            <w:pPr>
              <w:pStyle w:val="Tabletext"/>
              <w:jc w:val="left"/>
              <w:rPr>
                <w:lang w:eastAsia="ko-KR"/>
              </w:rPr>
            </w:pPr>
            <w:r w:rsidRPr="00E55710">
              <w:rPr>
                <w:lang w:eastAsia="ko-KR"/>
              </w:rPr>
              <w:t xml:space="preserve">1,4; 3; 5; </w:t>
            </w:r>
            <w:r w:rsidRPr="00E55710">
              <w:t>10</w:t>
            </w:r>
            <w:r w:rsidRPr="00E55710">
              <w:rPr>
                <w:lang w:eastAsia="ko-KR"/>
              </w:rPr>
              <w:t>; 15 ou 20</w:t>
            </w:r>
            <w:r w:rsidRPr="00E55710">
              <w:t xml:space="preserve"> MHz</w:t>
            </w:r>
            <w:r w:rsidRPr="00E55710">
              <w:rPr>
                <w:lang w:eastAsia="ko-KR"/>
              </w:rPr>
              <w:t xml:space="preserve"> par canal</w:t>
            </w:r>
          </w:p>
        </w:tc>
        <w:tc>
          <w:tcPr>
            <w:tcW w:w="3906" w:type="dxa"/>
            <w:tcBorders>
              <w:top w:val="single" w:sz="4" w:space="0" w:color="auto"/>
              <w:left w:val="single" w:sz="4" w:space="0" w:color="auto"/>
              <w:bottom w:val="single" w:sz="4" w:space="0" w:color="auto"/>
              <w:right w:val="single" w:sz="4" w:space="0" w:color="auto"/>
            </w:tcBorders>
          </w:tcPr>
          <w:p w14:paraId="128235A8" w14:textId="77777777" w:rsidR="000E1797" w:rsidRPr="00E55710" w:rsidRDefault="000E1797" w:rsidP="00F74AD4">
            <w:pPr>
              <w:pStyle w:val="Tabletext"/>
              <w:jc w:val="left"/>
              <w:rPr>
                <w:lang w:eastAsia="ko-KR"/>
              </w:rPr>
            </w:pPr>
            <w:r w:rsidRPr="00E55710">
              <w:rPr>
                <w:lang w:eastAsia="ko-KR"/>
              </w:rPr>
              <w:t>10 ou 20 MHz par canal</w:t>
            </w:r>
          </w:p>
        </w:tc>
      </w:tr>
      <w:tr w:rsidR="000E1797" w:rsidRPr="00E55710" w14:paraId="2B205909" w14:textId="77777777" w:rsidTr="007F1B00">
        <w:trPr>
          <w:gridAfter w:val="1"/>
          <w:wAfter w:w="63" w:type="dxa"/>
          <w:jc w:val="center"/>
        </w:trPr>
        <w:tc>
          <w:tcPr>
            <w:tcW w:w="2513" w:type="dxa"/>
            <w:gridSpan w:val="2"/>
            <w:tcBorders>
              <w:top w:val="single" w:sz="4" w:space="0" w:color="auto"/>
              <w:left w:val="single" w:sz="4" w:space="0" w:color="auto"/>
              <w:bottom w:val="single" w:sz="4" w:space="0" w:color="auto"/>
              <w:right w:val="single" w:sz="4" w:space="0" w:color="auto"/>
            </w:tcBorders>
            <w:hideMark/>
          </w:tcPr>
          <w:p w14:paraId="4EA145D1" w14:textId="77777777" w:rsidR="000E1797" w:rsidRPr="00E55710" w:rsidRDefault="000E1797" w:rsidP="00F74AD4">
            <w:pPr>
              <w:pStyle w:val="Tabletext"/>
              <w:jc w:val="left"/>
              <w:rPr>
                <w:lang w:eastAsia="ja-JP"/>
              </w:rPr>
            </w:pPr>
            <w:r w:rsidRPr="00E55710">
              <w:t>Puissance RF d</w:t>
            </w:r>
            <w:r>
              <w:t>'</w:t>
            </w:r>
            <w:r w:rsidRPr="00E55710">
              <w:t>émission/p.i.r.e.</w:t>
            </w:r>
          </w:p>
        </w:tc>
        <w:tc>
          <w:tcPr>
            <w:tcW w:w="3436" w:type="dxa"/>
            <w:tcBorders>
              <w:top w:val="single" w:sz="4" w:space="0" w:color="auto"/>
              <w:left w:val="single" w:sz="4" w:space="0" w:color="auto"/>
              <w:bottom w:val="single" w:sz="4" w:space="0" w:color="auto"/>
              <w:right w:val="single" w:sz="4" w:space="0" w:color="auto"/>
            </w:tcBorders>
          </w:tcPr>
          <w:p w14:paraId="1C003D71" w14:textId="77777777" w:rsidR="000E1797" w:rsidRPr="00E55710" w:rsidRDefault="000E1797" w:rsidP="00F74AD4">
            <w:pPr>
              <w:pStyle w:val="Tabletext"/>
              <w:jc w:val="left"/>
              <w:rPr>
                <w:lang w:eastAsia="ko-KR"/>
              </w:rPr>
            </w:pPr>
            <w:r w:rsidRPr="00E55710">
              <w:rPr>
                <w:lang w:eastAsia="ko-KR"/>
              </w:rPr>
              <w:t>Max 43 dBm pour un nœud eNB</w:t>
            </w:r>
          </w:p>
          <w:p w14:paraId="5041DBB6" w14:textId="77777777" w:rsidR="000E1797" w:rsidRPr="00E55710" w:rsidRDefault="000E1797" w:rsidP="00F74AD4">
            <w:pPr>
              <w:pStyle w:val="Tabletext"/>
              <w:jc w:val="left"/>
              <w:rPr>
                <w:lang w:eastAsia="ko-KR"/>
              </w:rPr>
            </w:pPr>
            <w:r w:rsidRPr="00E55710">
              <w:rPr>
                <w:lang w:eastAsia="ko-KR"/>
              </w:rPr>
              <w:t>Max 23 ou 33 dBm pour un équipement UE</w:t>
            </w:r>
          </w:p>
        </w:tc>
        <w:tc>
          <w:tcPr>
            <w:tcW w:w="3906" w:type="dxa"/>
            <w:tcBorders>
              <w:top w:val="single" w:sz="4" w:space="0" w:color="auto"/>
              <w:left w:val="single" w:sz="4" w:space="0" w:color="auto"/>
              <w:bottom w:val="single" w:sz="4" w:space="0" w:color="auto"/>
              <w:right w:val="single" w:sz="4" w:space="0" w:color="auto"/>
            </w:tcBorders>
          </w:tcPr>
          <w:p w14:paraId="0996AFC9" w14:textId="77777777" w:rsidR="000E1797" w:rsidRDefault="000E1797" w:rsidP="00F74AD4">
            <w:pPr>
              <w:pStyle w:val="Tabletext"/>
              <w:jc w:val="left"/>
              <w:rPr>
                <w:lang w:eastAsia="ko-KR"/>
              </w:rPr>
            </w:pPr>
          </w:p>
          <w:p w14:paraId="74E25D40" w14:textId="77777777" w:rsidR="000E1797" w:rsidRPr="00E55710" w:rsidRDefault="000E1797" w:rsidP="00F74AD4">
            <w:pPr>
              <w:pStyle w:val="Tabletext"/>
              <w:jc w:val="left"/>
              <w:rPr>
                <w:lang w:eastAsia="ko-KR"/>
              </w:rPr>
            </w:pPr>
            <w:r w:rsidRPr="00E55710">
              <w:rPr>
                <w:lang w:eastAsia="ko-KR"/>
              </w:rPr>
              <w:t xml:space="preserve">Max 23 ou 33 dBm </w:t>
            </w:r>
          </w:p>
        </w:tc>
      </w:tr>
    </w:tbl>
    <w:p w14:paraId="2EC6F8C7" w14:textId="77777777" w:rsidR="000E1797" w:rsidRPr="00E55710" w:rsidRDefault="000E1797" w:rsidP="000E1797">
      <w:pPr>
        <w:pStyle w:val="TableNo"/>
        <w:rPr>
          <w:lang w:eastAsia="ko-KR"/>
        </w:rPr>
      </w:pPr>
      <w:r w:rsidRPr="00E55710">
        <w:t xml:space="preserve">TABLEAU </w:t>
      </w:r>
      <w:r w:rsidRPr="00E55710">
        <w:rPr>
          <w:lang w:eastAsia="ko-KR"/>
        </w:rPr>
        <w:t>14 (</w:t>
      </w:r>
      <w:r w:rsidRPr="00E55710">
        <w:rPr>
          <w:i/>
          <w:iCs/>
          <w:lang w:eastAsia="ko-KR"/>
        </w:rPr>
        <w:t>fin</w:t>
      </w:r>
      <w:r w:rsidRPr="00E55710">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9"/>
        <w:gridCol w:w="3444"/>
        <w:gridCol w:w="3795"/>
        <w:gridCol w:w="61"/>
      </w:tblGrid>
      <w:tr w:rsidR="000E1797" w:rsidRPr="00E55710" w14:paraId="147690A9" w14:textId="77777777" w:rsidTr="007F1B00">
        <w:trPr>
          <w:tblHeader/>
          <w:jc w:val="center"/>
        </w:trPr>
        <w:tc>
          <w:tcPr>
            <w:tcW w:w="2339" w:type="dxa"/>
            <w:vMerge w:val="restart"/>
            <w:tcBorders>
              <w:top w:val="single" w:sz="4" w:space="0" w:color="auto"/>
              <w:left w:val="single" w:sz="4" w:space="0" w:color="auto"/>
              <w:right w:val="single" w:sz="4" w:space="0" w:color="auto"/>
            </w:tcBorders>
            <w:vAlign w:val="center"/>
            <w:hideMark/>
          </w:tcPr>
          <w:p w14:paraId="2242B9CB" w14:textId="77777777" w:rsidR="000E1797" w:rsidRPr="00E55710" w:rsidRDefault="000E1797" w:rsidP="00F74AD4">
            <w:pPr>
              <w:pStyle w:val="Tablehead"/>
            </w:pPr>
            <w:r w:rsidRPr="00E55710">
              <w:t>Paramètre</w:t>
            </w:r>
          </w:p>
        </w:tc>
        <w:tc>
          <w:tcPr>
            <w:tcW w:w="7300" w:type="dxa"/>
            <w:gridSpan w:val="3"/>
            <w:tcBorders>
              <w:top w:val="single" w:sz="4" w:space="0" w:color="auto"/>
              <w:left w:val="single" w:sz="4" w:space="0" w:color="auto"/>
              <w:bottom w:val="single" w:sz="4" w:space="0" w:color="auto"/>
              <w:right w:val="single" w:sz="4" w:space="0" w:color="auto"/>
            </w:tcBorders>
          </w:tcPr>
          <w:p w14:paraId="74DE6FDE" w14:textId="77777777" w:rsidR="000E1797" w:rsidRPr="00E55710" w:rsidRDefault="000E1797" w:rsidP="00F74AD4">
            <w:pPr>
              <w:pStyle w:val="Tablehead"/>
            </w:pPr>
            <w:r w:rsidRPr="00E55710">
              <w:t>Caractéristique de transmission</w:t>
            </w:r>
          </w:p>
        </w:tc>
      </w:tr>
      <w:tr w:rsidR="000E1797" w:rsidRPr="00E55710" w14:paraId="6B7A8A74" w14:textId="77777777" w:rsidTr="007F1B00">
        <w:trPr>
          <w:tblHeader/>
          <w:jc w:val="center"/>
        </w:trPr>
        <w:tc>
          <w:tcPr>
            <w:tcW w:w="2339" w:type="dxa"/>
            <w:vMerge/>
            <w:tcBorders>
              <w:left w:val="single" w:sz="4" w:space="0" w:color="auto"/>
              <w:bottom w:val="single" w:sz="4" w:space="0" w:color="auto"/>
              <w:right w:val="single" w:sz="4" w:space="0" w:color="auto"/>
            </w:tcBorders>
          </w:tcPr>
          <w:p w14:paraId="2398645C" w14:textId="77777777" w:rsidR="000E1797" w:rsidRPr="00E55710" w:rsidRDefault="000E1797" w:rsidP="00F74AD4">
            <w:pPr>
              <w:pStyle w:val="Tablehead"/>
            </w:pPr>
          </w:p>
        </w:tc>
        <w:tc>
          <w:tcPr>
            <w:tcW w:w="3444" w:type="dxa"/>
            <w:tcBorders>
              <w:top w:val="single" w:sz="4" w:space="0" w:color="auto"/>
              <w:left w:val="single" w:sz="4" w:space="0" w:color="auto"/>
              <w:bottom w:val="single" w:sz="4" w:space="0" w:color="auto"/>
              <w:right w:val="single" w:sz="4" w:space="0" w:color="auto"/>
            </w:tcBorders>
          </w:tcPr>
          <w:p w14:paraId="284EE368" w14:textId="77777777" w:rsidR="000E1797" w:rsidRPr="00E55710" w:rsidRDefault="000E1797" w:rsidP="00F74AD4">
            <w:pPr>
              <w:pStyle w:val="Tablehead"/>
              <w:rPr>
                <w:lang w:eastAsia="ko-KR"/>
              </w:rPr>
            </w:pPr>
            <w:r w:rsidRPr="00E55710">
              <w:rPr>
                <w:lang w:eastAsia="ko-KR"/>
              </w:rPr>
              <w:t>Interface Uu</w:t>
            </w:r>
          </w:p>
        </w:tc>
        <w:tc>
          <w:tcPr>
            <w:tcW w:w="3856" w:type="dxa"/>
            <w:gridSpan w:val="2"/>
            <w:tcBorders>
              <w:top w:val="single" w:sz="4" w:space="0" w:color="auto"/>
              <w:left w:val="single" w:sz="4" w:space="0" w:color="auto"/>
              <w:bottom w:val="single" w:sz="4" w:space="0" w:color="auto"/>
              <w:right w:val="single" w:sz="4" w:space="0" w:color="auto"/>
            </w:tcBorders>
          </w:tcPr>
          <w:p w14:paraId="7576D948" w14:textId="77777777" w:rsidR="000E1797" w:rsidRPr="00E55710" w:rsidRDefault="000E1797" w:rsidP="00F74AD4">
            <w:pPr>
              <w:pStyle w:val="Tablehead"/>
              <w:rPr>
                <w:lang w:eastAsia="ko-KR"/>
              </w:rPr>
            </w:pPr>
            <w:r w:rsidRPr="00E55710">
              <w:rPr>
                <w:lang w:eastAsia="ko-KR"/>
              </w:rPr>
              <w:t>Interface PC5</w:t>
            </w:r>
          </w:p>
        </w:tc>
      </w:tr>
      <w:tr w:rsidR="000E1797" w:rsidRPr="00E55710" w14:paraId="334A727C" w14:textId="77777777" w:rsidTr="007F1B00">
        <w:trPr>
          <w:gridAfter w:val="1"/>
          <w:wAfter w:w="61" w:type="dxa"/>
          <w:trHeight w:val="835"/>
          <w:jc w:val="center"/>
        </w:trPr>
        <w:tc>
          <w:tcPr>
            <w:tcW w:w="2339" w:type="dxa"/>
            <w:tcBorders>
              <w:top w:val="single" w:sz="4" w:space="0" w:color="auto"/>
              <w:left w:val="single" w:sz="4" w:space="0" w:color="auto"/>
              <w:bottom w:val="single" w:sz="4" w:space="0" w:color="auto"/>
              <w:right w:val="single" w:sz="4" w:space="0" w:color="auto"/>
            </w:tcBorders>
            <w:hideMark/>
          </w:tcPr>
          <w:p w14:paraId="571E622D"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rPr>
              <w:t>Type de modulation</w:t>
            </w:r>
          </w:p>
        </w:tc>
        <w:tc>
          <w:tcPr>
            <w:tcW w:w="3444" w:type="dxa"/>
            <w:tcBorders>
              <w:top w:val="single" w:sz="4" w:space="0" w:color="auto"/>
              <w:left w:val="single" w:sz="4" w:space="0" w:color="auto"/>
              <w:bottom w:val="single" w:sz="4" w:space="0" w:color="auto"/>
              <w:right w:val="single" w:sz="4" w:space="0" w:color="auto"/>
            </w:tcBorders>
          </w:tcPr>
          <w:p w14:paraId="43A930B0" w14:textId="77777777" w:rsidR="000E1797" w:rsidRPr="00E55710" w:rsidRDefault="000E1797" w:rsidP="00F74AD4">
            <w:pPr>
              <w:pStyle w:val="Tabletext"/>
              <w:jc w:val="left"/>
            </w:pPr>
            <w:r w:rsidRPr="00E55710">
              <w:t>Liaison montante: MDP-4 AMRF à porteuse unique, MAQ-16 AMRF à porteuse unique, MAQ-64 AMRF à porteuse unique;</w:t>
            </w:r>
          </w:p>
          <w:p w14:paraId="4CBDAFB2" w14:textId="77777777" w:rsidR="000E1797" w:rsidRPr="00E55710" w:rsidRDefault="000E1797" w:rsidP="00F74AD4">
            <w:pPr>
              <w:pStyle w:val="Tabletext"/>
              <w:jc w:val="left"/>
              <w:rPr>
                <w:szCs w:val="22"/>
                <w:lang w:eastAsia="ko-KR"/>
              </w:rPr>
            </w:pPr>
            <w:r w:rsidRPr="00E55710">
              <w:t xml:space="preserve">Liaison descendante: MDP-4 AMROF, MAQ-16 AMROF, </w:t>
            </w:r>
            <w:r>
              <w:t>MAQ</w:t>
            </w:r>
            <w:r>
              <w:noBreakHyphen/>
            </w:r>
            <w:r w:rsidRPr="00E55710">
              <w:t>64 AMROF</w:t>
            </w:r>
          </w:p>
        </w:tc>
        <w:tc>
          <w:tcPr>
            <w:tcW w:w="3795" w:type="dxa"/>
            <w:tcBorders>
              <w:top w:val="single" w:sz="4" w:space="0" w:color="auto"/>
              <w:left w:val="single" w:sz="4" w:space="0" w:color="auto"/>
              <w:bottom w:val="single" w:sz="4" w:space="0" w:color="auto"/>
              <w:right w:val="single" w:sz="4" w:space="0" w:color="auto"/>
            </w:tcBorders>
          </w:tcPr>
          <w:p w14:paraId="240A1EC0" w14:textId="77777777" w:rsidR="000E1797" w:rsidRPr="00E55710" w:rsidRDefault="000E1797" w:rsidP="00F74AD4">
            <w:pPr>
              <w:pStyle w:val="Tabletext"/>
              <w:jc w:val="left"/>
              <w:rPr>
                <w:szCs w:val="22"/>
                <w:lang w:eastAsia="ko-KR"/>
              </w:rPr>
            </w:pPr>
            <w:r w:rsidRPr="00E55710">
              <w:rPr>
                <w:lang w:eastAsia="ko-KR"/>
              </w:rPr>
              <w:t>MDP</w:t>
            </w:r>
            <w:r w:rsidRPr="00E55710">
              <w:t xml:space="preserve">-4 </w:t>
            </w:r>
            <w:r w:rsidRPr="00E55710">
              <w:rPr>
                <w:lang w:eastAsia="ko-KR"/>
              </w:rPr>
              <w:t>AMRF à porteuse unique</w:t>
            </w:r>
            <w:r w:rsidRPr="00E55710">
              <w:t xml:space="preserve">, </w:t>
            </w:r>
            <w:r>
              <w:rPr>
                <w:lang w:eastAsia="ko-KR"/>
              </w:rPr>
              <w:t>MAQ</w:t>
            </w:r>
            <w:r>
              <w:rPr>
                <w:lang w:eastAsia="ko-KR"/>
              </w:rPr>
              <w:noBreakHyphen/>
            </w:r>
            <w:r w:rsidRPr="00E55710">
              <w:rPr>
                <w:lang w:eastAsia="ko-KR"/>
              </w:rPr>
              <w:t>16 AMRF à porteuse unique</w:t>
            </w:r>
          </w:p>
        </w:tc>
      </w:tr>
      <w:tr w:rsidR="000E1797" w:rsidRPr="00E55710" w14:paraId="081498E3" w14:textId="77777777" w:rsidTr="007F1B00">
        <w:trPr>
          <w:gridAfter w:val="1"/>
          <w:wAfter w:w="61" w:type="dxa"/>
          <w:jc w:val="center"/>
        </w:trPr>
        <w:tc>
          <w:tcPr>
            <w:tcW w:w="2339" w:type="dxa"/>
            <w:tcBorders>
              <w:top w:val="single" w:sz="4" w:space="0" w:color="auto"/>
              <w:left w:val="single" w:sz="4" w:space="0" w:color="auto"/>
              <w:bottom w:val="single" w:sz="4" w:space="0" w:color="auto"/>
              <w:right w:val="single" w:sz="4" w:space="0" w:color="auto"/>
            </w:tcBorders>
            <w:hideMark/>
          </w:tcPr>
          <w:p w14:paraId="4A16C481"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lang w:eastAsia="ja-JP"/>
              </w:rPr>
              <w:t>Correction d</w:t>
            </w:r>
            <w:r>
              <w:rPr>
                <w:rFonts w:asciiTheme="majorBidi" w:hAnsiTheme="majorBidi" w:cstheme="majorBidi"/>
                <w:szCs w:val="22"/>
                <w:lang w:eastAsia="ja-JP"/>
              </w:rPr>
              <w:t>'</w:t>
            </w:r>
            <w:r w:rsidRPr="00E55710">
              <w:rPr>
                <w:rFonts w:asciiTheme="majorBidi" w:hAnsiTheme="majorBidi" w:cstheme="majorBidi"/>
                <w:szCs w:val="22"/>
                <w:lang w:eastAsia="ja-JP"/>
              </w:rPr>
              <w:t>erreur directe</w:t>
            </w:r>
          </w:p>
        </w:tc>
        <w:tc>
          <w:tcPr>
            <w:tcW w:w="3444" w:type="dxa"/>
            <w:tcBorders>
              <w:top w:val="single" w:sz="4" w:space="0" w:color="auto"/>
              <w:left w:val="single" w:sz="4" w:space="0" w:color="auto"/>
              <w:bottom w:val="single" w:sz="4" w:space="0" w:color="auto"/>
              <w:right w:val="single" w:sz="4" w:space="0" w:color="auto"/>
            </w:tcBorders>
          </w:tcPr>
          <w:p w14:paraId="667D7150" w14:textId="77777777" w:rsidR="000E1797" w:rsidRPr="00E55710" w:rsidRDefault="000E1797" w:rsidP="00F74AD4">
            <w:pPr>
              <w:pStyle w:val="Tabletext"/>
              <w:jc w:val="left"/>
              <w:rPr>
                <w:szCs w:val="22"/>
              </w:rPr>
            </w:pPr>
            <w:r w:rsidRPr="00E55710">
              <w:rPr>
                <w:szCs w:val="22"/>
              </w:rPr>
              <w:t>Codage convolutif et codage turbo</w:t>
            </w:r>
          </w:p>
        </w:tc>
        <w:tc>
          <w:tcPr>
            <w:tcW w:w="3795" w:type="dxa"/>
            <w:tcBorders>
              <w:top w:val="single" w:sz="4" w:space="0" w:color="auto"/>
              <w:left w:val="single" w:sz="4" w:space="0" w:color="auto"/>
              <w:bottom w:val="single" w:sz="4" w:space="0" w:color="auto"/>
              <w:right w:val="single" w:sz="4" w:space="0" w:color="auto"/>
            </w:tcBorders>
          </w:tcPr>
          <w:p w14:paraId="7570EBD7" w14:textId="77777777" w:rsidR="000E1797" w:rsidRPr="00E55710" w:rsidRDefault="000E1797" w:rsidP="00F74AD4">
            <w:pPr>
              <w:pStyle w:val="Tabletext"/>
              <w:jc w:val="left"/>
              <w:rPr>
                <w:szCs w:val="22"/>
              </w:rPr>
            </w:pPr>
            <w:r w:rsidRPr="00E55710">
              <w:rPr>
                <w:szCs w:val="22"/>
              </w:rPr>
              <w:t>Codage convolutif et codage turbo</w:t>
            </w:r>
          </w:p>
        </w:tc>
      </w:tr>
      <w:tr w:rsidR="000E1797" w:rsidRPr="00E55710" w14:paraId="4E9F8A2D" w14:textId="77777777" w:rsidTr="007F1B00">
        <w:trPr>
          <w:gridAfter w:val="1"/>
          <w:wAfter w:w="61" w:type="dxa"/>
          <w:jc w:val="center"/>
        </w:trPr>
        <w:tc>
          <w:tcPr>
            <w:tcW w:w="2339" w:type="dxa"/>
            <w:tcBorders>
              <w:top w:val="single" w:sz="4" w:space="0" w:color="auto"/>
              <w:left w:val="single" w:sz="4" w:space="0" w:color="auto"/>
              <w:bottom w:val="single" w:sz="4" w:space="0" w:color="auto"/>
              <w:right w:val="single" w:sz="4" w:space="0" w:color="auto"/>
            </w:tcBorders>
            <w:hideMark/>
          </w:tcPr>
          <w:p w14:paraId="1939E0A8"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lang w:eastAsia="ja-JP"/>
              </w:rPr>
              <w:t>Débit de transmission des données</w:t>
            </w:r>
          </w:p>
        </w:tc>
        <w:tc>
          <w:tcPr>
            <w:tcW w:w="3444" w:type="dxa"/>
            <w:tcBorders>
              <w:top w:val="single" w:sz="4" w:space="0" w:color="auto"/>
              <w:left w:val="single" w:sz="4" w:space="0" w:color="auto"/>
              <w:bottom w:val="single" w:sz="4" w:space="0" w:color="auto"/>
              <w:right w:val="single" w:sz="4" w:space="0" w:color="auto"/>
            </w:tcBorders>
          </w:tcPr>
          <w:p w14:paraId="5C6C5C9B" w14:textId="77777777" w:rsidR="000E1797" w:rsidRPr="00E55710" w:rsidRDefault="000E1797" w:rsidP="00F74AD4">
            <w:pPr>
              <w:pStyle w:val="Tabletext"/>
              <w:jc w:val="left"/>
              <w:rPr>
                <w:szCs w:val="22"/>
                <w:lang w:eastAsia="ko-KR"/>
              </w:rPr>
            </w:pPr>
            <w:r w:rsidRPr="00E55710">
              <w:rPr>
                <w:szCs w:val="22"/>
                <w:lang w:eastAsia="ko-KR"/>
              </w:rPr>
              <w:t>Liaison montante: entre 1,4 Mbit/s et 36,7 Mbit/s pour un canal de 10 MHz</w:t>
            </w:r>
          </w:p>
          <w:p w14:paraId="44297C67" w14:textId="77777777" w:rsidR="000E1797" w:rsidRPr="00E55710" w:rsidRDefault="000E1797" w:rsidP="00F74AD4">
            <w:pPr>
              <w:pStyle w:val="Tabletext"/>
              <w:jc w:val="left"/>
              <w:rPr>
                <w:szCs w:val="22"/>
                <w:lang w:eastAsia="ko-KR"/>
              </w:rPr>
            </w:pPr>
            <w:r w:rsidRPr="00E55710">
              <w:rPr>
                <w:szCs w:val="22"/>
                <w:lang w:eastAsia="ko-KR"/>
              </w:rPr>
              <w:t xml:space="preserve">Liaison descendante: entre 1,4 Mbit/s et 75,4 Mbit/s pour un canal </w:t>
            </w:r>
            <w:r>
              <w:rPr>
                <w:szCs w:val="22"/>
                <w:lang w:eastAsia="ko-KR"/>
              </w:rPr>
              <w:t>de 10 </w:t>
            </w:r>
            <w:r w:rsidRPr="00E55710">
              <w:rPr>
                <w:szCs w:val="22"/>
                <w:lang w:eastAsia="ko-KR"/>
              </w:rPr>
              <w:t>MHz</w:t>
            </w:r>
          </w:p>
        </w:tc>
        <w:tc>
          <w:tcPr>
            <w:tcW w:w="3795" w:type="dxa"/>
            <w:tcBorders>
              <w:top w:val="single" w:sz="4" w:space="0" w:color="auto"/>
              <w:left w:val="single" w:sz="4" w:space="0" w:color="auto"/>
              <w:bottom w:val="single" w:sz="4" w:space="0" w:color="auto"/>
              <w:right w:val="single" w:sz="4" w:space="0" w:color="auto"/>
            </w:tcBorders>
          </w:tcPr>
          <w:p w14:paraId="069649F2" w14:textId="77777777" w:rsidR="000E1797" w:rsidRPr="00E55710" w:rsidRDefault="000E1797" w:rsidP="00F74AD4">
            <w:pPr>
              <w:pStyle w:val="Tabletext"/>
              <w:jc w:val="left"/>
              <w:rPr>
                <w:szCs w:val="22"/>
                <w:lang w:eastAsia="ko-KR"/>
              </w:rPr>
            </w:pPr>
            <w:r w:rsidRPr="00E55710">
              <w:rPr>
                <w:szCs w:val="22"/>
                <w:lang w:eastAsia="ko-KR"/>
              </w:rPr>
              <w:t>Entre 1,3 Mbit/s et 15,8 Mbit/s pour un canal de 10 MHz</w:t>
            </w:r>
          </w:p>
        </w:tc>
      </w:tr>
      <w:tr w:rsidR="000E1797" w:rsidRPr="00E55710" w14:paraId="5DAFE43B" w14:textId="77777777" w:rsidTr="007F1B00">
        <w:trPr>
          <w:gridAfter w:val="1"/>
          <w:wAfter w:w="61" w:type="dxa"/>
          <w:jc w:val="center"/>
        </w:trPr>
        <w:tc>
          <w:tcPr>
            <w:tcW w:w="2339" w:type="dxa"/>
            <w:tcBorders>
              <w:top w:val="single" w:sz="4" w:space="0" w:color="auto"/>
              <w:left w:val="single" w:sz="4" w:space="0" w:color="auto"/>
              <w:bottom w:val="single" w:sz="4" w:space="0" w:color="auto"/>
              <w:right w:val="single" w:sz="4" w:space="0" w:color="auto"/>
            </w:tcBorders>
            <w:hideMark/>
          </w:tcPr>
          <w:p w14:paraId="5984C234"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rPr>
              <w:t>Commande d</w:t>
            </w:r>
            <w:r>
              <w:rPr>
                <w:rFonts w:asciiTheme="majorBidi" w:hAnsiTheme="majorBidi" w:cstheme="majorBidi"/>
                <w:szCs w:val="22"/>
              </w:rPr>
              <w:t>'</w:t>
            </w:r>
            <w:r w:rsidRPr="00E55710">
              <w:rPr>
                <w:rFonts w:asciiTheme="majorBidi" w:hAnsiTheme="majorBidi" w:cstheme="majorBidi"/>
                <w:szCs w:val="22"/>
              </w:rPr>
              <w:t>accès au support physique</w:t>
            </w:r>
          </w:p>
        </w:tc>
        <w:tc>
          <w:tcPr>
            <w:tcW w:w="3444" w:type="dxa"/>
            <w:tcBorders>
              <w:top w:val="single" w:sz="4" w:space="0" w:color="auto"/>
              <w:left w:val="single" w:sz="4" w:space="0" w:color="auto"/>
              <w:bottom w:val="single" w:sz="4" w:space="0" w:color="auto"/>
              <w:right w:val="single" w:sz="4" w:space="0" w:color="auto"/>
            </w:tcBorders>
          </w:tcPr>
          <w:p w14:paraId="551B2745" w14:textId="77777777" w:rsidR="000E1797" w:rsidRPr="00E55710" w:rsidRDefault="000E1797" w:rsidP="00F74AD4">
            <w:pPr>
              <w:pStyle w:val="Tabletext"/>
              <w:jc w:val="left"/>
              <w:rPr>
                <w:szCs w:val="22"/>
                <w:lang w:eastAsia="ko-KR"/>
              </w:rPr>
            </w:pPr>
            <w:r w:rsidRPr="00E55710">
              <w:rPr>
                <w:szCs w:val="22"/>
                <w:lang w:eastAsia="ko-KR"/>
              </w:rPr>
              <w:t>Programmation centralisée par un nœud eNB</w:t>
            </w:r>
          </w:p>
        </w:tc>
        <w:tc>
          <w:tcPr>
            <w:tcW w:w="3795" w:type="dxa"/>
            <w:tcBorders>
              <w:top w:val="single" w:sz="4" w:space="0" w:color="auto"/>
              <w:left w:val="single" w:sz="4" w:space="0" w:color="auto"/>
              <w:bottom w:val="single" w:sz="4" w:space="0" w:color="auto"/>
              <w:right w:val="single" w:sz="4" w:space="0" w:color="auto"/>
            </w:tcBorders>
          </w:tcPr>
          <w:p w14:paraId="0DBE6EDE" w14:textId="77777777" w:rsidR="000E1797" w:rsidRPr="00E55710" w:rsidRDefault="000E1797" w:rsidP="00F74AD4">
            <w:pPr>
              <w:pStyle w:val="Tabletext"/>
              <w:jc w:val="left"/>
              <w:rPr>
                <w:szCs w:val="22"/>
                <w:lang w:eastAsia="ko-KR"/>
              </w:rPr>
            </w:pPr>
            <w:r w:rsidRPr="00E55710">
              <w:rPr>
                <w:szCs w:val="22"/>
                <w:lang w:eastAsia="ko-KR"/>
              </w:rPr>
              <w:t>Programmation centralisée ou répartie</w:t>
            </w:r>
          </w:p>
        </w:tc>
      </w:tr>
      <w:tr w:rsidR="000E1797" w:rsidRPr="00E55710" w14:paraId="4ED58A1D" w14:textId="77777777" w:rsidTr="007F1B00">
        <w:trPr>
          <w:gridAfter w:val="1"/>
          <w:wAfter w:w="61" w:type="dxa"/>
          <w:jc w:val="center"/>
        </w:trPr>
        <w:tc>
          <w:tcPr>
            <w:tcW w:w="2339" w:type="dxa"/>
            <w:tcBorders>
              <w:top w:val="single" w:sz="4" w:space="0" w:color="auto"/>
              <w:left w:val="single" w:sz="4" w:space="0" w:color="auto"/>
              <w:bottom w:val="single" w:sz="4" w:space="0" w:color="auto"/>
              <w:right w:val="single" w:sz="4" w:space="0" w:color="auto"/>
            </w:tcBorders>
            <w:hideMark/>
          </w:tcPr>
          <w:p w14:paraId="3FD3A45E"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lang w:eastAsia="ja-JP"/>
              </w:rPr>
              <w:t>Méthode duplex</w:t>
            </w:r>
          </w:p>
        </w:tc>
        <w:tc>
          <w:tcPr>
            <w:tcW w:w="3444" w:type="dxa"/>
            <w:tcBorders>
              <w:top w:val="single" w:sz="4" w:space="0" w:color="auto"/>
              <w:left w:val="single" w:sz="4" w:space="0" w:color="auto"/>
              <w:bottom w:val="single" w:sz="4" w:space="0" w:color="auto"/>
              <w:right w:val="single" w:sz="4" w:space="0" w:color="auto"/>
            </w:tcBorders>
          </w:tcPr>
          <w:p w14:paraId="35558A6F" w14:textId="77777777" w:rsidR="000E1797" w:rsidRPr="00E55710" w:rsidRDefault="000E1797" w:rsidP="00F74AD4">
            <w:pPr>
              <w:pStyle w:val="Tabletext"/>
              <w:jc w:val="left"/>
              <w:rPr>
                <w:szCs w:val="22"/>
                <w:lang w:eastAsia="ko-KR"/>
              </w:rPr>
            </w:pPr>
            <w:r w:rsidRPr="00E55710">
              <w:rPr>
                <w:szCs w:val="22"/>
                <w:lang w:eastAsia="ko-KR"/>
              </w:rPr>
              <w:t xml:space="preserve">DRF ou </w:t>
            </w:r>
            <w:r w:rsidRPr="00E55710">
              <w:rPr>
                <w:szCs w:val="22"/>
                <w:lang w:eastAsia="ja-JP"/>
              </w:rPr>
              <w:t>DRT</w:t>
            </w:r>
          </w:p>
        </w:tc>
        <w:tc>
          <w:tcPr>
            <w:tcW w:w="3795" w:type="dxa"/>
            <w:tcBorders>
              <w:top w:val="single" w:sz="4" w:space="0" w:color="auto"/>
              <w:left w:val="single" w:sz="4" w:space="0" w:color="auto"/>
              <w:bottom w:val="single" w:sz="4" w:space="0" w:color="auto"/>
              <w:right w:val="single" w:sz="4" w:space="0" w:color="auto"/>
            </w:tcBorders>
          </w:tcPr>
          <w:p w14:paraId="2DAC8776" w14:textId="77777777" w:rsidR="000E1797" w:rsidRPr="00E55710" w:rsidRDefault="000E1797" w:rsidP="00F74AD4">
            <w:pPr>
              <w:pStyle w:val="Tabletext"/>
              <w:jc w:val="left"/>
              <w:rPr>
                <w:szCs w:val="22"/>
                <w:lang w:eastAsia="ja-JP"/>
              </w:rPr>
            </w:pPr>
            <w:r w:rsidRPr="00E55710">
              <w:rPr>
                <w:szCs w:val="22"/>
                <w:lang w:eastAsia="ja-JP"/>
              </w:rPr>
              <w:t>DRT</w:t>
            </w:r>
          </w:p>
        </w:tc>
      </w:tr>
    </w:tbl>
    <w:p w14:paraId="747B05B7" w14:textId="77777777" w:rsidR="007F1B00" w:rsidRDefault="007F1B00" w:rsidP="007F1B00">
      <w:pPr>
        <w:pStyle w:val="Tablefin"/>
      </w:pPr>
    </w:p>
    <w:p w14:paraId="712068FA" w14:textId="77777777" w:rsidR="000E1797" w:rsidRDefault="000E1797" w:rsidP="000E1797"/>
    <w:p w14:paraId="036834FC" w14:textId="77777777" w:rsidR="000E1797" w:rsidRPr="0074025E" w:rsidRDefault="000E1797" w:rsidP="000E1797"/>
    <w:p w14:paraId="4FC56C41" w14:textId="77777777" w:rsidR="000E1797" w:rsidRPr="00E55710" w:rsidRDefault="000E1797" w:rsidP="007F1B00">
      <w:pPr>
        <w:pStyle w:val="AnnexNoTitle"/>
        <w:rPr>
          <w:rFonts w:eastAsia="MS Mincho"/>
        </w:rPr>
      </w:pPr>
      <w:r w:rsidRPr="007F1B00">
        <w:rPr>
          <w:rFonts w:eastAsia="MS Mincho"/>
        </w:rPr>
        <w:t>Annexe</w:t>
      </w:r>
      <w:r w:rsidRPr="00E55710">
        <w:rPr>
          <w:rFonts w:eastAsia="MS Mincho"/>
        </w:rPr>
        <w:t xml:space="preserve"> 9</w:t>
      </w:r>
      <w:r w:rsidRPr="00E55710">
        <w:rPr>
          <w:rFonts w:eastAsia="MS Mincho"/>
        </w:rPr>
        <w:br/>
      </w:r>
      <w:r w:rsidRPr="00E55710">
        <w:rPr>
          <w:rFonts w:eastAsia="MS Mincho"/>
        </w:rPr>
        <w:br/>
        <w:t xml:space="preserve">Résumé des caractéristiques techniques des normes </w:t>
      </w:r>
      <w:r>
        <w:rPr>
          <w:rFonts w:eastAsia="MS Mincho"/>
        </w:rPr>
        <w:br/>
      </w:r>
      <w:r w:rsidRPr="00E55710">
        <w:rPr>
          <w:rFonts w:eastAsia="MS Mincho"/>
        </w:rPr>
        <w:t>et des spécifications techniques</w:t>
      </w:r>
    </w:p>
    <w:p w14:paraId="63D6E91B" w14:textId="77777777" w:rsidR="000E1797" w:rsidRPr="00E55710" w:rsidRDefault="000E1797" w:rsidP="000E1797">
      <w:pPr>
        <w:pStyle w:val="Normalaftertitle"/>
        <w:rPr>
          <w:rFonts w:eastAsia="MS Mincho"/>
        </w:rPr>
      </w:pPr>
      <w:r w:rsidRPr="00E55710">
        <w:rPr>
          <w:rFonts w:eastAsia="MS Mincho"/>
        </w:rPr>
        <w:t>On trouvera dans le Tableau 15 les caractéristiques techniques des différents normes et spécifications techniques.</w:t>
      </w:r>
    </w:p>
    <w:p w14:paraId="58A6C15A" w14:textId="77777777" w:rsidR="000E1797" w:rsidRPr="00E55710" w:rsidRDefault="000E1797" w:rsidP="007F1B00">
      <w:pPr>
        <w:pStyle w:val="TableNo"/>
        <w:rPr>
          <w:rFonts w:eastAsia="SimSun"/>
        </w:rPr>
      </w:pPr>
      <w:r w:rsidRPr="00E55710">
        <w:t>TABLEAU 15</w:t>
      </w:r>
    </w:p>
    <w:p w14:paraId="10548778" w14:textId="77777777" w:rsidR="000E1797" w:rsidRPr="00E55710" w:rsidRDefault="000E1797" w:rsidP="007F1B00">
      <w:pPr>
        <w:pStyle w:val="Tabletitle"/>
        <w:rPr>
          <w:rFonts w:eastAsia="SimSun"/>
          <w:lang w:eastAsia="ja-JP"/>
        </w:rPr>
      </w:pPr>
      <w:r w:rsidRPr="00E55710">
        <w:rPr>
          <w:rFonts w:eastAsia="SimSun"/>
          <w:lang w:eastAsia="ja-JP"/>
        </w:rPr>
        <w:t>Caractéristiques techniques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14"/>
        <w:gridCol w:w="1722"/>
        <w:gridCol w:w="3457"/>
        <w:gridCol w:w="2446"/>
      </w:tblGrid>
      <w:tr w:rsidR="000E1797" w:rsidRPr="00E55710" w14:paraId="0AC8CBB2" w14:textId="77777777" w:rsidTr="00F74AD4">
        <w:trPr>
          <w:tblHeader/>
          <w:jc w:val="center"/>
        </w:trPr>
        <w:tc>
          <w:tcPr>
            <w:tcW w:w="2014" w:type="dxa"/>
            <w:vMerge w:val="restart"/>
            <w:tcBorders>
              <w:top w:val="single" w:sz="4" w:space="0" w:color="auto"/>
              <w:left w:val="single" w:sz="4" w:space="0" w:color="auto"/>
              <w:right w:val="single" w:sz="4" w:space="0" w:color="auto"/>
            </w:tcBorders>
            <w:vAlign w:val="center"/>
            <w:hideMark/>
          </w:tcPr>
          <w:p w14:paraId="15DDBE0B" w14:textId="77777777" w:rsidR="000E1797" w:rsidRPr="00E55710" w:rsidRDefault="000E1797" w:rsidP="007F1B00">
            <w:pPr>
              <w:pStyle w:val="Tablehead"/>
              <w:rPr>
                <w:szCs w:val="22"/>
              </w:rPr>
            </w:pPr>
            <w:r w:rsidRPr="00E55710">
              <w:t>Paramètre</w:t>
            </w:r>
          </w:p>
        </w:tc>
        <w:tc>
          <w:tcPr>
            <w:tcW w:w="1722" w:type="dxa"/>
            <w:vMerge w:val="restart"/>
            <w:tcBorders>
              <w:top w:val="single" w:sz="4" w:space="0" w:color="auto"/>
              <w:left w:val="single" w:sz="4" w:space="0" w:color="auto"/>
              <w:right w:val="single" w:sz="4" w:space="0" w:color="auto"/>
            </w:tcBorders>
            <w:vAlign w:val="center"/>
            <w:hideMark/>
          </w:tcPr>
          <w:p w14:paraId="76D06F5B" w14:textId="77777777" w:rsidR="000E1797" w:rsidRPr="00E55710" w:rsidRDefault="000E1797" w:rsidP="007F1B00">
            <w:pPr>
              <w:pStyle w:val="Tablehead"/>
              <w:rPr>
                <w:szCs w:val="22"/>
              </w:rPr>
            </w:pPr>
            <w:r w:rsidRPr="00E55710">
              <w:rPr>
                <w:szCs w:val="22"/>
              </w:rPr>
              <w:t>ETSI</w:t>
            </w:r>
          </w:p>
          <w:p w14:paraId="354CDB36" w14:textId="77777777" w:rsidR="000E1797" w:rsidRPr="00E55710" w:rsidRDefault="000E1797" w:rsidP="007F1B00">
            <w:pPr>
              <w:pStyle w:val="Tablehead"/>
              <w:rPr>
                <w:szCs w:val="22"/>
              </w:rPr>
            </w:pPr>
            <w:r w:rsidRPr="00E55710">
              <w:rPr>
                <w:szCs w:val="22"/>
              </w:rPr>
              <w:t>(Annexe 1, Tableaux 3 et 4)</w:t>
            </w:r>
          </w:p>
        </w:tc>
        <w:tc>
          <w:tcPr>
            <w:tcW w:w="5903" w:type="dxa"/>
            <w:gridSpan w:val="2"/>
            <w:vAlign w:val="center"/>
          </w:tcPr>
          <w:p w14:paraId="608288D9" w14:textId="77777777" w:rsidR="000E1797" w:rsidRPr="00E55710" w:rsidRDefault="000E1797" w:rsidP="007F1B00">
            <w:pPr>
              <w:pStyle w:val="Tablehead"/>
              <w:rPr>
                <w:szCs w:val="22"/>
              </w:rPr>
            </w:pPr>
            <w:r w:rsidRPr="00E55710">
              <w:rPr>
                <w:szCs w:val="22"/>
              </w:rPr>
              <w:t>ETSI (Annexe 7, Tableau 12)</w:t>
            </w:r>
            <w:r w:rsidRPr="00EC0D95">
              <w:rPr>
                <w:rStyle w:val="FootnoteReference"/>
                <w:b w:val="0"/>
                <w:sz w:val="16"/>
                <w:szCs w:val="16"/>
              </w:rPr>
              <w:footnoteReference w:id="11"/>
            </w:r>
          </w:p>
        </w:tc>
      </w:tr>
      <w:tr w:rsidR="000E1797" w:rsidRPr="00E55710" w14:paraId="72D094D7" w14:textId="77777777" w:rsidTr="00F74AD4">
        <w:trPr>
          <w:tblHeader/>
          <w:jc w:val="center"/>
        </w:trPr>
        <w:tc>
          <w:tcPr>
            <w:tcW w:w="2014" w:type="dxa"/>
            <w:vMerge/>
            <w:tcBorders>
              <w:left w:val="single" w:sz="4" w:space="0" w:color="auto"/>
              <w:bottom w:val="single" w:sz="4" w:space="0" w:color="auto"/>
              <w:right w:val="single" w:sz="4" w:space="0" w:color="auto"/>
            </w:tcBorders>
            <w:vAlign w:val="center"/>
          </w:tcPr>
          <w:p w14:paraId="543B1D7E" w14:textId="77777777" w:rsidR="000E1797" w:rsidRPr="00E55710" w:rsidRDefault="000E1797" w:rsidP="007F1B00">
            <w:pPr>
              <w:pStyle w:val="Tablehead"/>
              <w:rPr>
                <w:szCs w:val="22"/>
              </w:rPr>
            </w:pPr>
          </w:p>
        </w:tc>
        <w:tc>
          <w:tcPr>
            <w:tcW w:w="1722" w:type="dxa"/>
            <w:vMerge/>
            <w:tcBorders>
              <w:left w:val="single" w:sz="4" w:space="0" w:color="auto"/>
              <w:bottom w:val="single" w:sz="4" w:space="0" w:color="auto"/>
              <w:right w:val="single" w:sz="4" w:space="0" w:color="auto"/>
            </w:tcBorders>
            <w:vAlign w:val="center"/>
          </w:tcPr>
          <w:p w14:paraId="7AE73C98" w14:textId="77777777" w:rsidR="000E1797" w:rsidRPr="00E55710" w:rsidRDefault="000E1797" w:rsidP="007F1B00">
            <w:pPr>
              <w:pStyle w:val="Tablehead"/>
              <w:rPr>
                <w:szCs w:val="22"/>
              </w:rPr>
            </w:pPr>
          </w:p>
        </w:tc>
        <w:tc>
          <w:tcPr>
            <w:tcW w:w="3457" w:type="dxa"/>
            <w:vAlign w:val="center"/>
          </w:tcPr>
          <w:p w14:paraId="140C7A8C" w14:textId="77777777" w:rsidR="000E1797" w:rsidRPr="00E55710" w:rsidRDefault="000E1797" w:rsidP="007F1B00">
            <w:pPr>
              <w:pStyle w:val="Tablehead"/>
              <w:rPr>
                <w:szCs w:val="22"/>
                <w:lang w:eastAsia="ko-KR"/>
              </w:rPr>
            </w:pPr>
            <w:r w:rsidRPr="00E55710">
              <w:rPr>
                <w:szCs w:val="22"/>
                <w:lang w:eastAsia="ko-KR"/>
              </w:rPr>
              <w:t>Interface Uu</w:t>
            </w:r>
          </w:p>
        </w:tc>
        <w:tc>
          <w:tcPr>
            <w:tcW w:w="2446" w:type="dxa"/>
            <w:vAlign w:val="center"/>
          </w:tcPr>
          <w:p w14:paraId="3DC612EB" w14:textId="77777777" w:rsidR="000E1797" w:rsidRPr="00E55710" w:rsidRDefault="000E1797" w:rsidP="007F1B00">
            <w:pPr>
              <w:pStyle w:val="Tablehead"/>
              <w:rPr>
                <w:szCs w:val="22"/>
              </w:rPr>
            </w:pPr>
            <w:r w:rsidRPr="00E55710">
              <w:rPr>
                <w:szCs w:val="22"/>
              </w:rPr>
              <w:t>Interface PC5</w:t>
            </w:r>
          </w:p>
        </w:tc>
      </w:tr>
      <w:tr w:rsidR="000E1797" w:rsidRPr="00E55710" w14:paraId="383F6B08" w14:textId="77777777" w:rsidTr="00F74AD4">
        <w:trPr>
          <w:jc w:val="center"/>
        </w:trPr>
        <w:tc>
          <w:tcPr>
            <w:tcW w:w="2014" w:type="dxa"/>
            <w:tcBorders>
              <w:top w:val="single" w:sz="4" w:space="0" w:color="auto"/>
              <w:left w:val="single" w:sz="4" w:space="0" w:color="auto"/>
              <w:bottom w:val="single" w:sz="4" w:space="0" w:color="auto"/>
              <w:right w:val="single" w:sz="4" w:space="0" w:color="auto"/>
            </w:tcBorders>
            <w:hideMark/>
          </w:tcPr>
          <w:p w14:paraId="46EAE348" w14:textId="77777777" w:rsidR="000E1797" w:rsidRPr="00E55710" w:rsidRDefault="000E1797" w:rsidP="007F1B00">
            <w:pPr>
              <w:pStyle w:val="Tabletext"/>
              <w:keepNext/>
              <w:jc w:val="left"/>
            </w:pPr>
            <w:r w:rsidRPr="00E55710">
              <w:rPr>
                <w:rFonts w:asciiTheme="majorBidi" w:hAnsiTheme="majorBidi" w:cstheme="majorBidi"/>
              </w:rPr>
              <w:t>Plage de fréquences de fonctionnement</w:t>
            </w:r>
          </w:p>
        </w:tc>
        <w:tc>
          <w:tcPr>
            <w:tcW w:w="1722" w:type="dxa"/>
            <w:tcBorders>
              <w:top w:val="single" w:sz="4" w:space="0" w:color="auto"/>
              <w:left w:val="single" w:sz="4" w:space="0" w:color="auto"/>
              <w:bottom w:val="single" w:sz="4" w:space="0" w:color="auto"/>
              <w:right w:val="single" w:sz="4" w:space="0" w:color="auto"/>
            </w:tcBorders>
            <w:hideMark/>
          </w:tcPr>
          <w:p w14:paraId="3C1E1FA4" w14:textId="77777777" w:rsidR="000E1797" w:rsidRPr="00E55710" w:rsidRDefault="000E1797" w:rsidP="007F1B00">
            <w:pPr>
              <w:pStyle w:val="Tabletext"/>
              <w:keepNext/>
            </w:pPr>
            <w:r w:rsidRPr="00E55710">
              <w:rPr>
                <w:rFonts w:asciiTheme="majorBidi" w:hAnsiTheme="majorBidi" w:cstheme="majorBidi"/>
                <w:lang w:eastAsia="ja-JP"/>
              </w:rPr>
              <w:t>5 855-5 925 MHz</w:t>
            </w:r>
          </w:p>
        </w:tc>
        <w:tc>
          <w:tcPr>
            <w:tcW w:w="3457" w:type="dxa"/>
          </w:tcPr>
          <w:p w14:paraId="6AB0B24A" w14:textId="77777777" w:rsidR="000E1797" w:rsidRPr="00E55710" w:rsidRDefault="000E1797" w:rsidP="007F1B00">
            <w:pPr>
              <w:pStyle w:val="Tabletext"/>
              <w:keepNext/>
              <w:jc w:val="left"/>
              <w:rPr>
                <w:lang w:eastAsia="ko-KR"/>
              </w:rPr>
            </w:pPr>
            <w:r w:rsidRPr="00E55710">
              <w:rPr>
                <w:lang w:eastAsia="ko-KR"/>
              </w:rPr>
              <w:t>Toutes les bandes indiquées dans la spécification technique ETSI TS 136 101</w:t>
            </w:r>
            <w:r w:rsidRPr="00E55710">
              <w:rPr>
                <w:rStyle w:val="FootnoteReference"/>
                <w:sz w:val="14"/>
                <w:szCs w:val="14"/>
                <w:lang w:eastAsia="ko-KR"/>
              </w:rPr>
              <w:footnoteReference w:id="12"/>
            </w:r>
            <w:r w:rsidRPr="00E55710">
              <w:rPr>
                <w:lang w:eastAsia="ko-KR"/>
              </w:rPr>
              <w:t xml:space="preserve"> prennent en charge le fonctionnement avec l</w:t>
            </w:r>
            <w:r>
              <w:rPr>
                <w:lang w:eastAsia="ko-KR"/>
              </w:rPr>
              <w:t>'</w:t>
            </w:r>
            <w:r w:rsidRPr="00E55710">
              <w:rPr>
                <w:lang w:eastAsia="ko-KR"/>
              </w:rPr>
              <w:t>interface Uu, à l</w:t>
            </w:r>
            <w:r>
              <w:rPr>
                <w:lang w:eastAsia="ko-KR"/>
              </w:rPr>
              <w:t>'</w:t>
            </w:r>
            <w:r w:rsidRPr="00E55710">
              <w:rPr>
                <w:lang w:eastAsia="ko-KR"/>
              </w:rPr>
              <w:t>exception de la bande 47.</w:t>
            </w:r>
          </w:p>
          <w:p w14:paraId="17B4A750" w14:textId="77777777" w:rsidR="000E1797" w:rsidRPr="00E55710" w:rsidRDefault="000E1797" w:rsidP="007F1B00">
            <w:pPr>
              <w:pStyle w:val="Tabletext"/>
              <w:keepNext/>
              <w:jc w:val="left"/>
              <w:rPr>
                <w:sz w:val="14"/>
                <w:szCs w:val="14"/>
                <w:lang w:eastAsia="ko-KR"/>
              </w:rPr>
            </w:pPr>
            <w:r w:rsidRPr="00E55710">
              <w:rPr>
                <w:lang w:eastAsia="ko-KR"/>
              </w:rPr>
              <w:t>Bandes pour l</w:t>
            </w:r>
            <w:r>
              <w:rPr>
                <w:lang w:eastAsia="ko-KR"/>
              </w:rPr>
              <w:t>'</w:t>
            </w:r>
            <w:r w:rsidRPr="00E55710">
              <w:rPr>
                <w:lang w:eastAsia="ko-KR"/>
              </w:rPr>
              <w:t>interface Uu lors d</w:t>
            </w:r>
            <w:r>
              <w:rPr>
                <w:lang w:eastAsia="ko-KR"/>
              </w:rPr>
              <w:t>'</w:t>
            </w:r>
            <w:r w:rsidRPr="00E55710">
              <w:rPr>
                <w:lang w:eastAsia="ko-KR"/>
              </w:rPr>
              <w:t>une utilisation en combinaison avec l</w:t>
            </w:r>
            <w:r>
              <w:rPr>
                <w:lang w:eastAsia="ko-KR"/>
              </w:rPr>
              <w:t>'</w:t>
            </w:r>
            <w:r w:rsidRPr="00E55710">
              <w:rPr>
                <w:lang w:eastAsia="ko-KR"/>
              </w:rPr>
              <w:t>interface PC5</w:t>
            </w:r>
            <w:r w:rsidRPr="00E55710">
              <w:rPr>
                <w:rStyle w:val="FootnoteReference"/>
                <w:sz w:val="14"/>
                <w:szCs w:val="14"/>
                <w:lang w:eastAsia="ko-KR"/>
              </w:rPr>
              <w:footnoteReference w:id="13"/>
            </w:r>
            <w:r w:rsidRPr="00E55710">
              <w:rPr>
                <w:lang w:eastAsia="ko-KR"/>
              </w:rPr>
              <w:t>.</w:t>
            </w:r>
          </w:p>
          <w:p w14:paraId="08836728" w14:textId="77777777" w:rsidR="000E1797" w:rsidRPr="00E55710" w:rsidRDefault="000E1797" w:rsidP="007F1B00">
            <w:pPr>
              <w:pStyle w:val="Tabletext"/>
              <w:keepNext/>
              <w:ind w:left="1134" w:hanging="1134"/>
              <w:jc w:val="left"/>
              <w:rPr>
                <w:lang w:eastAsia="ko-KR"/>
              </w:rPr>
            </w:pPr>
            <w:r w:rsidRPr="00E55710">
              <w:rPr>
                <w:lang w:eastAsia="ko-KR"/>
              </w:rPr>
              <w:t>Bande 3:</w:t>
            </w:r>
            <w:r w:rsidRPr="00E55710">
              <w:rPr>
                <w:lang w:eastAsia="ko-KR"/>
              </w:rPr>
              <w:tab/>
            </w:r>
            <w:r w:rsidRPr="00E55710">
              <w:rPr>
                <w:lang w:eastAsia="ko-KR"/>
              </w:rPr>
              <w:tab/>
              <w:t xml:space="preserve">Liaison montante: </w:t>
            </w:r>
            <w:r w:rsidRPr="00E55710">
              <w:rPr>
                <w:lang w:eastAsia="ko-KR"/>
              </w:rPr>
              <w:br/>
              <w:t>1 710-1 785 MHz</w:t>
            </w:r>
          </w:p>
          <w:p w14:paraId="34191AC3" w14:textId="77777777" w:rsidR="000E1797" w:rsidRPr="00E55710" w:rsidRDefault="000E1797" w:rsidP="007F1B00">
            <w:pPr>
              <w:pStyle w:val="Tabletext"/>
              <w:keepN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rPr>
                <w:lang w:eastAsia="ko-KR"/>
              </w:rPr>
              <w:br/>
              <w:t>1 805-1 880 MHz</w:t>
            </w:r>
          </w:p>
          <w:p w14:paraId="42246B47" w14:textId="77777777" w:rsidR="000E1797" w:rsidRPr="00E55710" w:rsidRDefault="000E1797" w:rsidP="007F1B00">
            <w:pPr>
              <w:pStyle w:val="Tabletext"/>
              <w:keepNext/>
              <w:ind w:left="1134" w:hanging="1134"/>
              <w:jc w:val="left"/>
              <w:rPr>
                <w:lang w:eastAsia="ko-KR"/>
              </w:rPr>
            </w:pPr>
            <w:r w:rsidRPr="00E55710">
              <w:rPr>
                <w:lang w:eastAsia="ko-KR"/>
              </w:rPr>
              <w:t>Bande 5:</w:t>
            </w:r>
            <w:r w:rsidRPr="00E55710">
              <w:rPr>
                <w:lang w:eastAsia="ko-KR"/>
              </w:rPr>
              <w:tab/>
            </w:r>
            <w:r w:rsidRPr="00E55710">
              <w:rPr>
                <w:lang w:eastAsia="ko-KR"/>
              </w:rPr>
              <w:tab/>
              <w:t xml:space="preserve">Liaison montante: </w:t>
            </w:r>
            <w:r w:rsidRPr="00E55710">
              <w:rPr>
                <w:lang w:eastAsia="ko-KR"/>
              </w:rPr>
              <w:br/>
            </w:r>
            <w:r>
              <w:rPr>
                <w:lang w:eastAsia="ko-KR"/>
              </w:rPr>
              <w:t>824-</w:t>
            </w:r>
            <w:r w:rsidRPr="00E55710">
              <w:rPr>
                <w:lang w:eastAsia="ko-KR"/>
              </w:rPr>
              <w:t>849 MHz</w:t>
            </w:r>
          </w:p>
          <w:p w14:paraId="0A3464BA" w14:textId="77777777" w:rsidR="000E1797" w:rsidRPr="00E55710" w:rsidRDefault="000E1797" w:rsidP="007F1B00">
            <w:pPr>
              <w:pStyle w:val="Tabletext"/>
              <w:keepN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rPr>
                <w:lang w:eastAsia="ko-KR"/>
              </w:rPr>
              <w:br/>
            </w:r>
            <w:r>
              <w:rPr>
                <w:lang w:eastAsia="ko-KR"/>
              </w:rPr>
              <w:t>869-</w:t>
            </w:r>
            <w:r w:rsidRPr="00E55710">
              <w:rPr>
                <w:lang w:eastAsia="ko-KR"/>
              </w:rPr>
              <w:t>894 MHz</w:t>
            </w:r>
          </w:p>
          <w:p w14:paraId="1708F68F" w14:textId="77777777" w:rsidR="000E1797" w:rsidRPr="00E55710" w:rsidRDefault="000E1797" w:rsidP="007F1B00">
            <w:pPr>
              <w:pStyle w:val="Tabletext"/>
              <w:keepNext/>
              <w:ind w:left="1134" w:hanging="1134"/>
              <w:jc w:val="left"/>
              <w:rPr>
                <w:lang w:eastAsia="ko-KR"/>
              </w:rPr>
            </w:pPr>
            <w:r w:rsidRPr="00E55710">
              <w:rPr>
                <w:lang w:eastAsia="ko-KR"/>
              </w:rPr>
              <w:t xml:space="preserve">Bande 7: </w:t>
            </w:r>
            <w:r w:rsidRPr="00E55710">
              <w:rPr>
                <w:lang w:eastAsia="ko-KR"/>
              </w:rPr>
              <w:tab/>
            </w:r>
            <w:r w:rsidRPr="00E55710">
              <w:rPr>
                <w:lang w:eastAsia="ko-KR"/>
              </w:rPr>
              <w:tab/>
              <w:t xml:space="preserve">Liaison montante: </w:t>
            </w:r>
            <w:r w:rsidRPr="00E55710">
              <w:rPr>
                <w:lang w:eastAsia="ko-KR"/>
              </w:rPr>
              <w:br/>
              <w:t>2 500-2 570 MHz</w:t>
            </w:r>
          </w:p>
          <w:p w14:paraId="4DE78E43" w14:textId="77777777" w:rsidR="000E1797" w:rsidRPr="00E55710" w:rsidRDefault="000E1797" w:rsidP="007F1B00">
            <w:pPr>
              <w:pStyle w:val="Tabletext"/>
              <w:keepN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rPr>
                <w:lang w:eastAsia="ko-KR"/>
              </w:rPr>
              <w:br/>
              <w:t>2 620-2 690 MHz</w:t>
            </w:r>
          </w:p>
          <w:p w14:paraId="474970AA" w14:textId="77777777" w:rsidR="000E1797" w:rsidRPr="00E55710" w:rsidRDefault="000E1797" w:rsidP="007F1B00">
            <w:pPr>
              <w:pStyle w:val="Tabletext"/>
              <w:keepNext/>
              <w:ind w:left="1134" w:hanging="1134"/>
              <w:jc w:val="left"/>
              <w:rPr>
                <w:lang w:eastAsia="ko-KR"/>
              </w:rPr>
            </w:pPr>
            <w:r w:rsidRPr="00E55710">
              <w:rPr>
                <w:lang w:eastAsia="ko-KR"/>
              </w:rPr>
              <w:t>Bande 8:</w:t>
            </w:r>
            <w:r w:rsidRPr="00E55710">
              <w:rPr>
                <w:lang w:eastAsia="ko-KR"/>
              </w:rPr>
              <w:tab/>
            </w:r>
            <w:r w:rsidRPr="00E55710">
              <w:rPr>
                <w:lang w:eastAsia="ko-KR"/>
              </w:rPr>
              <w:tab/>
              <w:t xml:space="preserve">Liaison montante: </w:t>
            </w:r>
            <w:r w:rsidRPr="00E55710">
              <w:rPr>
                <w:lang w:eastAsia="ko-KR"/>
              </w:rPr>
              <w:br/>
              <w:t>880-915 MHz</w:t>
            </w:r>
          </w:p>
          <w:p w14:paraId="6773F8CE" w14:textId="77777777" w:rsidR="000E1797" w:rsidRPr="00E55710" w:rsidRDefault="000E1797" w:rsidP="007F1B00">
            <w:pPr>
              <w:pStyle w:val="Tabletext"/>
              <w:keepN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rPr>
                <w:lang w:eastAsia="ko-KR"/>
              </w:rPr>
              <w:br/>
              <w:t>925-960 MHz</w:t>
            </w:r>
          </w:p>
          <w:p w14:paraId="671CE8E0" w14:textId="77777777" w:rsidR="000E1797" w:rsidRPr="00E55710" w:rsidRDefault="000E1797" w:rsidP="007F1B00">
            <w:pPr>
              <w:pStyle w:val="Tabletext"/>
              <w:keepNext/>
              <w:tabs>
                <w:tab w:val="clear" w:pos="284"/>
                <w:tab w:val="clear" w:pos="567"/>
                <w:tab w:val="clear" w:pos="851"/>
                <w:tab w:val="clear" w:pos="1134"/>
                <w:tab w:val="clear" w:pos="1418"/>
              </w:tabs>
              <w:ind w:left="1162" w:hanging="1162"/>
              <w:jc w:val="left"/>
              <w:rPr>
                <w:lang w:eastAsia="ko-KR"/>
              </w:rPr>
            </w:pPr>
            <w:r w:rsidRPr="00E55710">
              <w:rPr>
                <w:lang w:eastAsia="ko-KR"/>
              </w:rPr>
              <w:t>Bande 20:</w:t>
            </w:r>
            <w:r w:rsidRPr="00E55710">
              <w:rPr>
                <w:lang w:eastAsia="ko-KR"/>
              </w:rPr>
              <w:tab/>
              <w:t xml:space="preserve">Liaison montante: </w:t>
            </w:r>
            <w:r w:rsidRPr="00E55710">
              <w:rPr>
                <w:lang w:eastAsia="ko-KR"/>
              </w:rPr>
              <w:br/>
            </w:r>
            <w:r>
              <w:rPr>
                <w:lang w:eastAsia="ko-KR"/>
              </w:rPr>
              <w:t>832-</w:t>
            </w:r>
            <w:r w:rsidRPr="00E55710">
              <w:rPr>
                <w:lang w:eastAsia="ko-KR"/>
              </w:rPr>
              <w:t>862 MHz</w:t>
            </w:r>
          </w:p>
          <w:p w14:paraId="5B1EC4BF" w14:textId="77777777" w:rsidR="000E1797" w:rsidRPr="00E55710" w:rsidRDefault="000E1797" w:rsidP="007F1B00">
            <w:pPr>
              <w:pStyle w:val="Tabletext"/>
              <w:keepN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rPr>
                <w:lang w:eastAsia="ko-KR"/>
              </w:rPr>
              <w:br/>
            </w:r>
            <w:r>
              <w:rPr>
                <w:lang w:eastAsia="ko-KR"/>
              </w:rPr>
              <w:t>791-</w:t>
            </w:r>
            <w:r w:rsidRPr="00E55710">
              <w:rPr>
                <w:lang w:eastAsia="ko-KR"/>
              </w:rPr>
              <w:t>821 MHz</w:t>
            </w:r>
          </w:p>
          <w:p w14:paraId="466EB864" w14:textId="77777777" w:rsidR="000E1797" w:rsidRPr="00E55710" w:rsidRDefault="000E1797" w:rsidP="007F1B00">
            <w:pPr>
              <w:pStyle w:val="Tabletext"/>
              <w:keepNext/>
              <w:tabs>
                <w:tab w:val="clear" w:pos="851"/>
                <w:tab w:val="clear" w:pos="1134"/>
                <w:tab w:val="clear" w:pos="1418"/>
                <w:tab w:val="clear" w:pos="1701"/>
                <w:tab w:val="clear" w:pos="1985"/>
                <w:tab w:val="clear" w:pos="2268"/>
                <w:tab w:val="clear" w:pos="2552"/>
                <w:tab w:val="clear" w:pos="2835"/>
                <w:tab w:val="clear" w:pos="3119"/>
                <w:tab w:val="clear" w:pos="3402"/>
              </w:tabs>
              <w:ind w:left="1162" w:hanging="1162"/>
              <w:jc w:val="left"/>
              <w:rPr>
                <w:lang w:eastAsia="ko-KR"/>
              </w:rPr>
            </w:pPr>
            <w:r w:rsidRPr="00E55710">
              <w:rPr>
                <w:lang w:eastAsia="ko-KR"/>
              </w:rPr>
              <w:t xml:space="preserve">Bande 28: </w:t>
            </w:r>
            <w:r w:rsidRPr="00E55710">
              <w:rPr>
                <w:lang w:eastAsia="ko-KR"/>
              </w:rPr>
              <w:tab/>
              <w:t xml:space="preserve">Liaison montante: </w:t>
            </w:r>
            <w:r w:rsidRPr="00E55710">
              <w:rPr>
                <w:lang w:eastAsia="ko-KR"/>
              </w:rPr>
              <w:br/>
            </w:r>
            <w:r>
              <w:rPr>
                <w:lang w:eastAsia="ko-KR"/>
              </w:rPr>
              <w:t>703-</w:t>
            </w:r>
            <w:r w:rsidRPr="00E55710">
              <w:rPr>
                <w:lang w:eastAsia="ko-KR"/>
              </w:rPr>
              <w:t>748 MHz</w:t>
            </w:r>
          </w:p>
          <w:p w14:paraId="20A4A87A" w14:textId="77777777" w:rsidR="000E1797" w:rsidRPr="00E55710" w:rsidRDefault="000E1797" w:rsidP="007F1B00">
            <w:pPr>
              <w:pStyle w:val="Tabletext"/>
              <w:keepN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rPr>
                <w:lang w:eastAsia="ko-KR"/>
              </w:rPr>
              <w:br/>
            </w:r>
            <w:r>
              <w:rPr>
                <w:lang w:eastAsia="ko-KR"/>
              </w:rPr>
              <w:t>758-</w:t>
            </w:r>
            <w:r w:rsidRPr="00E55710">
              <w:rPr>
                <w:lang w:eastAsia="ko-KR"/>
              </w:rPr>
              <w:t>803 MHz</w:t>
            </w:r>
          </w:p>
        </w:tc>
        <w:tc>
          <w:tcPr>
            <w:tcW w:w="2446" w:type="dxa"/>
          </w:tcPr>
          <w:p w14:paraId="67E0031F" w14:textId="77777777" w:rsidR="000E1797" w:rsidRPr="00E55710" w:rsidRDefault="000E1797" w:rsidP="007F1B00">
            <w:pPr>
              <w:pStyle w:val="Tabletext"/>
              <w:keepNext/>
              <w:jc w:val="left"/>
            </w:pPr>
            <w:r w:rsidRPr="00E55710">
              <w:t>Pour la Version 14 et la Version 15</w:t>
            </w:r>
          </w:p>
          <w:p w14:paraId="17E49BF3" w14:textId="77777777" w:rsidR="000E1797" w:rsidRPr="00E55710" w:rsidRDefault="000E1797" w:rsidP="007F1B00">
            <w:pPr>
              <w:pStyle w:val="Tabletext"/>
              <w:keepNext/>
              <w:jc w:val="left"/>
            </w:pPr>
            <w:r w:rsidRPr="00E55710">
              <w:t>Bande 47: 5 855</w:t>
            </w:r>
            <w:r w:rsidRPr="00E55710">
              <w:noBreakHyphen/>
              <w:t>5 925 MHz</w:t>
            </w:r>
          </w:p>
        </w:tc>
      </w:tr>
    </w:tbl>
    <w:p w14:paraId="139E57DB" w14:textId="77777777" w:rsidR="007F1B00" w:rsidRDefault="007F1B00" w:rsidP="007F1B00">
      <w:pPr>
        <w:pStyle w:val="Tablefin"/>
      </w:pPr>
    </w:p>
    <w:p w14:paraId="5396E9EC" w14:textId="77777777" w:rsidR="000E1797" w:rsidRPr="00E55710" w:rsidRDefault="000E1797" w:rsidP="000E1797">
      <w:pPr>
        <w:pStyle w:val="TableNo"/>
        <w:rPr>
          <w:rFonts w:eastAsia="SimSun"/>
        </w:rPr>
      </w:pPr>
      <w:r w:rsidRPr="00E55710">
        <w:t>TABLEAU 15 (</w:t>
      </w:r>
      <w:r w:rsidRPr="00E55710">
        <w:rPr>
          <w:i/>
          <w:iCs/>
        </w:rPr>
        <w:t>suite</w:t>
      </w:r>
      <w:r w:rsidRPr="00E5571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14"/>
        <w:gridCol w:w="1722"/>
        <w:gridCol w:w="3457"/>
        <w:gridCol w:w="2446"/>
      </w:tblGrid>
      <w:tr w:rsidR="000E1797" w:rsidRPr="00E55710" w14:paraId="220CCDBF" w14:textId="77777777" w:rsidTr="00F74AD4">
        <w:trPr>
          <w:tblHeader/>
          <w:jc w:val="center"/>
        </w:trPr>
        <w:tc>
          <w:tcPr>
            <w:tcW w:w="2014" w:type="dxa"/>
            <w:vMerge w:val="restart"/>
            <w:tcBorders>
              <w:top w:val="single" w:sz="4" w:space="0" w:color="auto"/>
              <w:left w:val="single" w:sz="4" w:space="0" w:color="auto"/>
              <w:right w:val="single" w:sz="4" w:space="0" w:color="auto"/>
            </w:tcBorders>
            <w:vAlign w:val="center"/>
            <w:hideMark/>
          </w:tcPr>
          <w:p w14:paraId="5F98EEDB" w14:textId="77777777" w:rsidR="000E1797" w:rsidRPr="00E55710" w:rsidRDefault="000E1797" w:rsidP="00F74AD4">
            <w:pPr>
              <w:pStyle w:val="Tablehead"/>
              <w:rPr>
                <w:szCs w:val="22"/>
              </w:rPr>
            </w:pPr>
            <w:r w:rsidRPr="00E55710">
              <w:t>Paramètre</w:t>
            </w:r>
          </w:p>
        </w:tc>
        <w:tc>
          <w:tcPr>
            <w:tcW w:w="1722" w:type="dxa"/>
            <w:vMerge w:val="restart"/>
            <w:tcBorders>
              <w:top w:val="single" w:sz="4" w:space="0" w:color="auto"/>
              <w:left w:val="single" w:sz="4" w:space="0" w:color="auto"/>
              <w:right w:val="single" w:sz="4" w:space="0" w:color="auto"/>
            </w:tcBorders>
            <w:vAlign w:val="center"/>
            <w:hideMark/>
          </w:tcPr>
          <w:p w14:paraId="09102586" w14:textId="77777777" w:rsidR="000E1797" w:rsidRPr="00E55710" w:rsidRDefault="000E1797" w:rsidP="00F74AD4">
            <w:pPr>
              <w:pStyle w:val="Tablehead"/>
              <w:rPr>
                <w:szCs w:val="22"/>
              </w:rPr>
            </w:pPr>
            <w:r w:rsidRPr="00E55710">
              <w:rPr>
                <w:szCs w:val="22"/>
              </w:rPr>
              <w:t>ETSI</w:t>
            </w:r>
          </w:p>
          <w:p w14:paraId="4B7C309D" w14:textId="77777777" w:rsidR="000E1797" w:rsidRPr="00E55710" w:rsidRDefault="000E1797" w:rsidP="00F74AD4">
            <w:pPr>
              <w:pStyle w:val="Tablehead"/>
              <w:rPr>
                <w:szCs w:val="22"/>
              </w:rPr>
            </w:pPr>
            <w:r w:rsidRPr="00E55710">
              <w:rPr>
                <w:szCs w:val="22"/>
              </w:rPr>
              <w:t>(Annexe 1, Tableaux 3 et 4)</w:t>
            </w:r>
          </w:p>
        </w:tc>
        <w:tc>
          <w:tcPr>
            <w:tcW w:w="5903" w:type="dxa"/>
            <w:gridSpan w:val="2"/>
            <w:vAlign w:val="center"/>
          </w:tcPr>
          <w:p w14:paraId="7661D3F1" w14:textId="77777777" w:rsidR="000E1797" w:rsidRPr="00E55710" w:rsidRDefault="000E1797" w:rsidP="00F74AD4">
            <w:pPr>
              <w:pStyle w:val="Tablehead"/>
              <w:rPr>
                <w:szCs w:val="22"/>
              </w:rPr>
            </w:pPr>
            <w:r w:rsidRPr="00E55710">
              <w:rPr>
                <w:szCs w:val="22"/>
              </w:rPr>
              <w:t>ETSI (Annexe 7, Tableau 12)</w:t>
            </w:r>
            <w:r w:rsidRPr="00F275C4">
              <w:rPr>
                <w:b w:val="0"/>
                <w:szCs w:val="22"/>
                <w:vertAlign w:val="superscript"/>
              </w:rPr>
              <w:t>11</w:t>
            </w:r>
          </w:p>
        </w:tc>
      </w:tr>
      <w:tr w:rsidR="000E1797" w:rsidRPr="00E55710" w14:paraId="766A0BD2" w14:textId="77777777" w:rsidTr="00F74AD4">
        <w:trPr>
          <w:tblHeader/>
          <w:jc w:val="center"/>
        </w:trPr>
        <w:tc>
          <w:tcPr>
            <w:tcW w:w="2014" w:type="dxa"/>
            <w:vMerge/>
            <w:tcBorders>
              <w:left w:val="single" w:sz="4" w:space="0" w:color="auto"/>
              <w:bottom w:val="single" w:sz="4" w:space="0" w:color="auto"/>
              <w:right w:val="single" w:sz="4" w:space="0" w:color="auto"/>
            </w:tcBorders>
            <w:vAlign w:val="center"/>
          </w:tcPr>
          <w:p w14:paraId="603DE257" w14:textId="77777777" w:rsidR="000E1797" w:rsidRPr="00E55710" w:rsidRDefault="000E1797" w:rsidP="00F74AD4">
            <w:pPr>
              <w:pStyle w:val="Tablehead"/>
              <w:rPr>
                <w:szCs w:val="22"/>
              </w:rPr>
            </w:pPr>
          </w:p>
        </w:tc>
        <w:tc>
          <w:tcPr>
            <w:tcW w:w="1722" w:type="dxa"/>
            <w:vMerge/>
            <w:tcBorders>
              <w:left w:val="single" w:sz="4" w:space="0" w:color="auto"/>
              <w:bottom w:val="single" w:sz="4" w:space="0" w:color="auto"/>
              <w:right w:val="single" w:sz="4" w:space="0" w:color="auto"/>
            </w:tcBorders>
            <w:vAlign w:val="center"/>
          </w:tcPr>
          <w:p w14:paraId="41210829" w14:textId="77777777" w:rsidR="000E1797" w:rsidRPr="00E55710" w:rsidRDefault="000E1797" w:rsidP="00F74AD4">
            <w:pPr>
              <w:pStyle w:val="Tablehead"/>
              <w:rPr>
                <w:szCs w:val="22"/>
              </w:rPr>
            </w:pPr>
          </w:p>
        </w:tc>
        <w:tc>
          <w:tcPr>
            <w:tcW w:w="3457" w:type="dxa"/>
            <w:vAlign w:val="center"/>
          </w:tcPr>
          <w:p w14:paraId="2B42DD98" w14:textId="77777777" w:rsidR="000E1797" w:rsidRPr="00E55710" w:rsidRDefault="000E1797" w:rsidP="00F74AD4">
            <w:pPr>
              <w:pStyle w:val="Tablehead"/>
              <w:rPr>
                <w:szCs w:val="22"/>
                <w:lang w:eastAsia="ko-KR"/>
              </w:rPr>
            </w:pPr>
            <w:r w:rsidRPr="00E55710">
              <w:rPr>
                <w:szCs w:val="22"/>
                <w:lang w:eastAsia="ko-KR"/>
              </w:rPr>
              <w:t>Interface Uu</w:t>
            </w:r>
          </w:p>
        </w:tc>
        <w:tc>
          <w:tcPr>
            <w:tcW w:w="2446" w:type="dxa"/>
            <w:vAlign w:val="center"/>
          </w:tcPr>
          <w:p w14:paraId="3F3BDBBF" w14:textId="77777777" w:rsidR="000E1797" w:rsidRPr="00E55710" w:rsidRDefault="000E1797" w:rsidP="00F74AD4">
            <w:pPr>
              <w:pStyle w:val="Tablehead"/>
              <w:rPr>
                <w:szCs w:val="22"/>
              </w:rPr>
            </w:pPr>
            <w:r w:rsidRPr="00E55710">
              <w:rPr>
                <w:szCs w:val="22"/>
              </w:rPr>
              <w:t>Interface PC5</w:t>
            </w:r>
          </w:p>
        </w:tc>
      </w:tr>
      <w:tr w:rsidR="000E1797" w:rsidRPr="00E55710" w14:paraId="3FA4D5A1" w14:textId="77777777" w:rsidTr="00F74AD4">
        <w:trPr>
          <w:trHeight w:val="4408"/>
          <w:jc w:val="center"/>
        </w:trPr>
        <w:tc>
          <w:tcPr>
            <w:tcW w:w="2014" w:type="dxa"/>
            <w:tcBorders>
              <w:top w:val="single" w:sz="4" w:space="0" w:color="auto"/>
              <w:left w:val="single" w:sz="4" w:space="0" w:color="auto"/>
              <w:right w:val="single" w:sz="4" w:space="0" w:color="auto"/>
            </w:tcBorders>
          </w:tcPr>
          <w:p w14:paraId="5D546488" w14:textId="77777777" w:rsidR="000E1797" w:rsidRPr="00E55710" w:rsidRDefault="000E1797" w:rsidP="00F74AD4">
            <w:pPr>
              <w:pStyle w:val="Tabletext"/>
              <w:rPr>
                <w:rFonts w:asciiTheme="majorBidi" w:hAnsiTheme="majorBidi" w:cstheme="majorBidi"/>
              </w:rPr>
            </w:pPr>
          </w:p>
        </w:tc>
        <w:tc>
          <w:tcPr>
            <w:tcW w:w="1722" w:type="dxa"/>
            <w:tcBorders>
              <w:top w:val="single" w:sz="4" w:space="0" w:color="auto"/>
              <w:left w:val="single" w:sz="4" w:space="0" w:color="auto"/>
              <w:right w:val="single" w:sz="4" w:space="0" w:color="auto"/>
            </w:tcBorders>
          </w:tcPr>
          <w:p w14:paraId="09A1AF51" w14:textId="77777777" w:rsidR="000E1797" w:rsidRPr="00E55710" w:rsidRDefault="000E1797" w:rsidP="00F74AD4">
            <w:pPr>
              <w:pStyle w:val="Tabletext"/>
              <w:rPr>
                <w:rFonts w:asciiTheme="majorBidi" w:hAnsiTheme="majorBidi" w:cstheme="majorBidi"/>
                <w:lang w:eastAsia="ja-JP"/>
              </w:rPr>
            </w:pPr>
          </w:p>
        </w:tc>
        <w:tc>
          <w:tcPr>
            <w:tcW w:w="3457" w:type="dxa"/>
          </w:tcPr>
          <w:p w14:paraId="1ACF7E36" w14:textId="77777777" w:rsidR="000E1797" w:rsidRPr="00E55710" w:rsidRDefault="000E1797" w:rsidP="00F74AD4">
            <w:pPr>
              <w:pStyle w:val="Tabletext"/>
              <w:tabs>
                <w:tab w:val="clear" w:pos="1134"/>
                <w:tab w:val="left" w:pos="878"/>
              </w:tabs>
              <w:ind w:left="1020" w:hanging="1020"/>
              <w:jc w:val="left"/>
              <w:rPr>
                <w:lang w:eastAsia="ko-KR"/>
              </w:rPr>
            </w:pPr>
            <w:r w:rsidRPr="00E55710">
              <w:rPr>
                <w:lang w:eastAsia="ko-KR"/>
              </w:rPr>
              <w:t>Bande 34</w:t>
            </w:r>
            <w:r>
              <w:rPr>
                <w:lang w:eastAsia="ko-KR"/>
              </w:rPr>
              <w:t>:</w:t>
            </w:r>
            <w:r>
              <w:rPr>
                <w:lang w:eastAsia="ko-KR"/>
              </w:rPr>
              <w:tab/>
              <w:t xml:space="preserve">Liaison montante: </w:t>
            </w:r>
            <w:r>
              <w:rPr>
                <w:lang w:eastAsia="ko-KR"/>
              </w:rPr>
              <w:br/>
              <w:t>2010-</w:t>
            </w:r>
            <w:r w:rsidRPr="00E55710">
              <w:rPr>
                <w:lang w:eastAsia="ko-KR"/>
              </w:rPr>
              <w:t>2 025 MHz</w:t>
            </w:r>
          </w:p>
          <w:p w14:paraId="2529918B" w14:textId="77777777" w:rsidR="000E1797" w:rsidRPr="00E55710" w:rsidRDefault="000E1797" w:rsidP="00F74AD4">
            <w:pPr>
              <w:pStyle w:val="Tablet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L</w:t>
            </w:r>
            <w:r>
              <w:rPr>
                <w:lang w:eastAsia="ko-KR"/>
              </w:rPr>
              <w:t xml:space="preserve">iaison descendante: </w:t>
            </w:r>
            <w:r>
              <w:rPr>
                <w:lang w:eastAsia="ko-KR"/>
              </w:rPr>
              <w:br/>
              <w:t>2010-</w:t>
            </w:r>
            <w:r w:rsidRPr="00E55710">
              <w:rPr>
                <w:lang w:eastAsia="ko-KR"/>
              </w:rPr>
              <w:t>2 025 MHz</w:t>
            </w:r>
          </w:p>
          <w:p w14:paraId="46C1569D" w14:textId="77777777" w:rsidR="000E1797" w:rsidRPr="00E55710" w:rsidRDefault="000E1797" w:rsidP="00F74AD4">
            <w:pPr>
              <w:pStyle w:val="Tabletext"/>
              <w:ind w:left="1134" w:hanging="1134"/>
              <w:jc w:val="left"/>
              <w:rPr>
                <w:lang w:eastAsia="ko-KR"/>
              </w:rPr>
            </w:pPr>
            <w:r w:rsidRPr="00E55710">
              <w:rPr>
                <w:lang w:eastAsia="ko-KR"/>
              </w:rPr>
              <w:t>Bande 39:</w:t>
            </w:r>
            <w:r w:rsidRPr="00E55710">
              <w:rPr>
                <w:lang w:eastAsia="ko-KR"/>
              </w:rPr>
              <w:tab/>
              <w:t>Liaison montante:</w:t>
            </w:r>
            <w:r w:rsidRPr="00E55710">
              <w:rPr>
                <w:lang w:eastAsia="ko-KR"/>
              </w:rPr>
              <w:br/>
              <w:t>1 880-1 920 MHz</w:t>
            </w:r>
          </w:p>
          <w:p w14:paraId="0224AC11" w14:textId="77777777" w:rsidR="000E1797" w:rsidRPr="00E55710" w:rsidRDefault="000E1797" w:rsidP="00F74AD4">
            <w:pPr>
              <w:pStyle w:val="Tablet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rPr>
                <w:lang w:eastAsia="ko-KR"/>
              </w:rPr>
              <w:br/>
              <w:t>1 880-1 920 MHz</w:t>
            </w:r>
          </w:p>
          <w:p w14:paraId="53E9B249" w14:textId="77777777" w:rsidR="000E1797" w:rsidRPr="00E55710" w:rsidRDefault="000E1797" w:rsidP="00F74AD4">
            <w:pPr>
              <w:pStyle w:val="Tabletext"/>
              <w:ind w:left="1134" w:hanging="1134"/>
              <w:jc w:val="left"/>
              <w:rPr>
                <w:lang w:eastAsia="ko-KR"/>
              </w:rPr>
            </w:pPr>
            <w:r w:rsidRPr="00E55710">
              <w:rPr>
                <w:lang w:eastAsia="ko-KR"/>
              </w:rPr>
              <w:t>Bande 41:</w:t>
            </w:r>
            <w:r w:rsidRPr="00E55710">
              <w:rPr>
                <w:lang w:eastAsia="ko-KR"/>
              </w:rPr>
              <w:tab/>
              <w:t xml:space="preserve">Liaison montante: </w:t>
            </w:r>
            <w:r w:rsidRPr="00E55710">
              <w:rPr>
                <w:lang w:eastAsia="ko-KR"/>
              </w:rPr>
              <w:br/>
              <w:t>2 496-2 690 MHz</w:t>
            </w:r>
          </w:p>
          <w:p w14:paraId="47697782" w14:textId="77777777" w:rsidR="000E1797" w:rsidRPr="00E55710" w:rsidRDefault="000E1797" w:rsidP="00F74AD4">
            <w:pPr>
              <w:pStyle w:val="Tabletext"/>
              <w:tabs>
                <w:tab w:val="clear" w:pos="567"/>
                <w:tab w:val="clear" w:pos="851"/>
                <w:tab w:val="clear" w:pos="1134"/>
              </w:tabs>
              <w:ind w:left="1162" w:hanging="1020"/>
              <w:jc w:val="left"/>
              <w:rPr>
                <w:lang w:eastAsia="ko-KR"/>
              </w:rPr>
            </w:pPr>
            <w:r w:rsidRPr="00E55710">
              <w:rPr>
                <w:lang w:eastAsia="ko-KR"/>
              </w:rPr>
              <w:tab/>
            </w:r>
            <w:r w:rsidRPr="00E55710">
              <w:rPr>
                <w:lang w:eastAsia="ko-KR"/>
              </w:rPr>
              <w:tab/>
              <w:t xml:space="preserve">Liaison descendante: </w:t>
            </w:r>
            <w:r w:rsidRPr="00E55710">
              <w:rPr>
                <w:lang w:eastAsia="ko-KR"/>
              </w:rPr>
              <w:br/>
              <w:t>2 496-2 690 MHz</w:t>
            </w:r>
          </w:p>
          <w:p w14:paraId="341A90AB" w14:textId="77777777" w:rsidR="000E1797" w:rsidRPr="00E55710" w:rsidRDefault="000E1797" w:rsidP="00F74AD4">
            <w:pPr>
              <w:pStyle w:val="Tabletext"/>
              <w:ind w:left="1134" w:hanging="1134"/>
              <w:jc w:val="left"/>
              <w:rPr>
                <w:szCs w:val="22"/>
                <w:lang w:eastAsia="ko-KR"/>
              </w:rPr>
            </w:pPr>
            <w:r w:rsidRPr="00E55710">
              <w:rPr>
                <w:szCs w:val="22"/>
                <w:lang w:eastAsia="ko-KR"/>
              </w:rPr>
              <w:t>Bande 7</w:t>
            </w:r>
            <w:r>
              <w:rPr>
                <w:szCs w:val="22"/>
                <w:lang w:eastAsia="ko-KR"/>
              </w:rPr>
              <w:t>1:</w:t>
            </w:r>
            <w:r>
              <w:rPr>
                <w:szCs w:val="22"/>
                <w:lang w:eastAsia="ko-KR"/>
              </w:rPr>
              <w:tab/>
              <w:t xml:space="preserve">Liaison montante: </w:t>
            </w:r>
            <w:r>
              <w:rPr>
                <w:szCs w:val="22"/>
                <w:lang w:eastAsia="ko-KR"/>
              </w:rPr>
              <w:br/>
              <w:t>663-</w:t>
            </w:r>
            <w:r w:rsidRPr="00E55710">
              <w:rPr>
                <w:szCs w:val="22"/>
                <w:lang w:eastAsia="ko-KR"/>
              </w:rPr>
              <w:t>698 MHz</w:t>
            </w:r>
          </w:p>
          <w:p w14:paraId="7A2CACCF" w14:textId="77777777" w:rsidR="000E1797" w:rsidRPr="00E55710" w:rsidRDefault="000E1797" w:rsidP="00F74AD4">
            <w:pPr>
              <w:pStyle w:val="Tabletext"/>
              <w:ind w:left="1134" w:hanging="1134"/>
              <w:jc w:val="left"/>
              <w:rPr>
                <w:lang w:eastAsia="ko-KR"/>
              </w:rPr>
            </w:pPr>
            <w:r w:rsidRPr="00E55710">
              <w:rPr>
                <w:szCs w:val="22"/>
                <w:lang w:eastAsia="ko-KR"/>
              </w:rPr>
              <w:tab/>
            </w:r>
            <w:r w:rsidRPr="00E55710">
              <w:rPr>
                <w:szCs w:val="22"/>
                <w:lang w:eastAsia="ko-KR"/>
              </w:rPr>
              <w:tab/>
            </w:r>
            <w:r w:rsidRPr="00E55710">
              <w:rPr>
                <w:szCs w:val="22"/>
                <w:lang w:eastAsia="ko-KR"/>
              </w:rPr>
              <w:tab/>
            </w:r>
            <w:r>
              <w:rPr>
                <w:szCs w:val="22"/>
                <w:lang w:eastAsia="ko-KR"/>
              </w:rPr>
              <w:tab/>
              <w:t>Liaison descendante: 617-</w:t>
            </w:r>
            <w:r w:rsidRPr="00E55710">
              <w:rPr>
                <w:szCs w:val="22"/>
                <w:lang w:eastAsia="ko-KR"/>
              </w:rPr>
              <w:t>652 MHz</w:t>
            </w:r>
          </w:p>
        </w:tc>
        <w:tc>
          <w:tcPr>
            <w:tcW w:w="2446" w:type="dxa"/>
          </w:tcPr>
          <w:p w14:paraId="1EEE8659" w14:textId="77777777" w:rsidR="000E1797" w:rsidRPr="00E55710" w:rsidRDefault="000E1797" w:rsidP="00F74AD4">
            <w:pPr>
              <w:pStyle w:val="Tabletext"/>
              <w:jc w:val="left"/>
            </w:pPr>
          </w:p>
        </w:tc>
      </w:tr>
      <w:tr w:rsidR="000E1797" w:rsidRPr="00E55710" w14:paraId="050EE8F0" w14:textId="77777777" w:rsidTr="00F74AD4">
        <w:trPr>
          <w:jc w:val="center"/>
        </w:trPr>
        <w:tc>
          <w:tcPr>
            <w:tcW w:w="2014" w:type="dxa"/>
            <w:tcBorders>
              <w:top w:val="single" w:sz="4" w:space="0" w:color="auto"/>
              <w:left w:val="single" w:sz="4" w:space="0" w:color="auto"/>
              <w:bottom w:val="single" w:sz="4" w:space="0" w:color="auto"/>
              <w:right w:val="single" w:sz="4" w:space="0" w:color="auto"/>
            </w:tcBorders>
            <w:hideMark/>
          </w:tcPr>
          <w:p w14:paraId="31A45E67" w14:textId="77777777" w:rsidR="000E1797" w:rsidRPr="00E55710" w:rsidRDefault="000E1797" w:rsidP="00F74AD4">
            <w:pPr>
              <w:pStyle w:val="Tabletext"/>
              <w:jc w:val="left"/>
            </w:pPr>
            <w:r w:rsidRPr="00E55710">
              <w:rPr>
                <w:rFonts w:asciiTheme="majorBidi" w:hAnsiTheme="majorBidi" w:cstheme="majorBidi"/>
                <w:lang w:eastAsia="ja-JP"/>
              </w:rPr>
              <w:t>Largeur de bande du canal RF</w:t>
            </w:r>
          </w:p>
        </w:tc>
        <w:tc>
          <w:tcPr>
            <w:tcW w:w="1722" w:type="dxa"/>
            <w:tcBorders>
              <w:top w:val="single" w:sz="4" w:space="0" w:color="auto"/>
              <w:left w:val="single" w:sz="4" w:space="0" w:color="auto"/>
              <w:bottom w:val="single" w:sz="4" w:space="0" w:color="auto"/>
              <w:right w:val="single" w:sz="4" w:space="0" w:color="auto"/>
            </w:tcBorders>
            <w:hideMark/>
          </w:tcPr>
          <w:p w14:paraId="09C651E4" w14:textId="77777777" w:rsidR="000E1797" w:rsidRPr="00E55710" w:rsidRDefault="000E1797" w:rsidP="00F74AD4">
            <w:pPr>
              <w:pStyle w:val="Tabletext"/>
              <w:jc w:val="left"/>
            </w:pPr>
            <w:r w:rsidRPr="00E55710">
              <w:rPr>
                <w:rFonts w:asciiTheme="majorBidi" w:hAnsiTheme="majorBidi" w:cstheme="majorBidi"/>
                <w:lang w:eastAsia="ja-JP"/>
              </w:rPr>
              <w:t>10 MHz</w:t>
            </w:r>
          </w:p>
        </w:tc>
        <w:tc>
          <w:tcPr>
            <w:tcW w:w="3457" w:type="dxa"/>
          </w:tcPr>
          <w:p w14:paraId="18403B59" w14:textId="77777777" w:rsidR="000E1797" w:rsidRPr="00E55710" w:rsidRDefault="000E1797" w:rsidP="00F74AD4">
            <w:pPr>
              <w:pStyle w:val="Tabletext"/>
              <w:jc w:val="left"/>
            </w:pPr>
            <w:r w:rsidRPr="00E55710">
              <w:t>1,4; 3; 5; 10; 15; ou 20 MHz par canal</w:t>
            </w:r>
          </w:p>
        </w:tc>
        <w:tc>
          <w:tcPr>
            <w:tcW w:w="2446" w:type="dxa"/>
          </w:tcPr>
          <w:p w14:paraId="73317C8D" w14:textId="77777777" w:rsidR="000E1797" w:rsidRPr="00E55710" w:rsidRDefault="000E1797" w:rsidP="00F74AD4">
            <w:pPr>
              <w:pStyle w:val="Tabletext"/>
              <w:spacing w:after="0"/>
              <w:jc w:val="left"/>
            </w:pPr>
            <w:r w:rsidRPr="00E55710">
              <w:t>10 ou 20 MHz par canal</w:t>
            </w:r>
          </w:p>
          <w:p w14:paraId="4C842868" w14:textId="77777777" w:rsidR="000E1797" w:rsidRPr="00E55710" w:rsidRDefault="000E1797" w:rsidP="00F74AD4">
            <w:pPr>
              <w:pStyle w:val="Tabletext"/>
              <w:spacing w:before="0"/>
              <w:jc w:val="left"/>
            </w:pPr>
            <w:r w:rsidRPr="00E55710">
              <w:t>(des regroupements de porteuses de type 10+10 MHz et 10+20 MHz sont pris en charge)</w:t>
            </w:r>
          </w:p>
        </w:tc>
      </w:tr>
      <w:tr w:rsidR="000E1797" w:rsidRPr="00E55710" w14:paraId="7132487F" w14:textId="77777777" w:rsidTr="00F74AD4">
        <w:trPr>
          <w:jc w:val="center"/>
        </w:trPr>
        <w:tc>
          <w:tcPr>
            <w:tcW w:w="2014" w:type="dxa"/>
            <w:tcBorders>
              <w:top w:val="single" w:sz="4" w:space="0" w:color="auto"/>
              <w:left w:val="single" w:sz="4" w:space="0" w:color="auto"/>
              <w:bottom w:val="single" w:sz="4" w:space="0" w:color="auto"/>
              <w:right w:val="single" w:sz="4" w:space="0" w:color="auto"/>
            </w:tcBorders>
            <w:hideMark/>
          </w:tcPr>
          <w:p w14:paraId="280AF9C9" w14:textId="77777777" w:rsidR="000E1797" w:rsidRPr="00E55710" w:rsidRDefault="000E1797" w:rsidP="00F74AD4">
            <w:pPr>
              <w:pStyle w:val="Tabletext"/>
              <w:jc w:val="left"/>
              <w:rPr>
                <w:szCs w:val="22"/>
              </w:rPr>
            </w:pPr>
            <w:r w:rsidRPr="00E55710">
              <w:rPr>
                <w:rFonts w:asciiTheme="majorBidi" w:hAnsiTheme="majorBidi" w:cstheme="majorBidi"/>
              </w:rPr>
              <w:t>Puissance RF d</w:t>
            </w:r>
            <w:r>
              <w:rPr>
                <w:rFonts w:asciiTheme="majorBidi" w:hAnsiTheme="majorBidi" w:cstheme="majorBidi"/>
              </w:rPr>
              <w:t>'</w:t>
            </w:r>
            <w:r w:rsidRPr="00E55710">
              <w:rPr>
                <w:rFonts w:asciiTheme="majorBidi" w:hAnsiTheme="majorBidi" w:cstheme="majorBidi"/>
              </w:rPr>
              <w:t>émission/</w:t>
            </w:r>
            <w:r w:rsidRPr="00E55710">
              <w:rPr>
                <w:rFonts w:asciiTheme="majorBidi" w:hAnsiTheme="majorBidi" w:cstheme="majorBidi"/>
                <w:lang w:eastAsia="ja-JP"/>
              </w:rPr>
              <w:t>p.i.r.e.</w:t>
            </w:r>
          </w:p>
        </w:tc>
        <w:tc>
          <w:tcPr>
            <w:tcW w:w="1722" w:type="dxa"/>
            <w:tcBorders>
              <w:top w:val="single" w:sz="4" w:space="0" w:color="auto"/>
              <w:left w:val="single" w:sz="4" w:space="0" w:color="auto"/>
              <w:bottom w:val="single" w:sz="4" w:space="0" w:color="auto"/>
              <w:right w:val="single" w:sz="4" w:space="0" w:color="auto"/>
            </w:tcBorders>
            <w:hideMark/>
          </w:tcPr>
          <w:p w14:paraId="481D4925" w14:textId="77777777" w:rsidR="000E1797" w:rsidRPr="00E55710" w:rsidRDefault="000E1797" w:rsidP="00F74AD4">
            <w:pPr>
              <w:pStyle w:val="Tabletext"/>
              <w:jc w:val="left"/>
              <w:rPr>
                <w:szCs w:val="22"/>
              </w:rPr>
            </w:pPr>
            <w:r w:rsidRPr="00E55710">
              <w:rPr>
                <w:rFonts w:asciiTheme="majorBidi" w:hAnsiTheme="majorBidi" w:cstheme="majorBidi"/>
                <w:lang w:eastAsia="ja-JP"/>
              </w:rPr>
              <w:t>p.i.r.e. maximale</w:t>
            </w:r>
            <w:r w:rsidRPr="00E55710">
              <w:rPr>
                <w:rFonts w:asciiTheme="majorBidi" w:hAnsiTheme="majorBidi" w:cstheme="majorBidi"/>
                <w:lang w:eastAsia="ja-JP"/>
              </w:rPr>
              <w:br/>
              <w:t>33 dBm</w:t>
            </w:r>
          </w:p>
        </w:tc>
        <w:tc>
          <w:tcPr>
            <w:tcW w:w="3457" w:type="dxa"/>
          </w:tcPr>
          <w:p w14:paraId="268BE1F7" w14:textId="77777777" w:rsidR="000E1797" w:rsidRPr="00E55710" w:rsidRDefault="000E1797" w:rsidP="00F74AD4">
            <w:pPr>
              <w:pStyle w:val="Tabletext"/>
              <w:jc w:val="left"/>
              <w:rPr>
                <w:szCs w:val="22"/>
                <w:lang w:eastAsia="ko-KR"/>
              </w:rPr>
            </w:pPr>
            <w:r w:rsidRPr="00E55710">
              <w:rPr>
                <w:szCs w:val="22"/>
                <w:lang w:eastAsia="ko-KR"/>
              </w:rPr>
              <w:t>Max 43 dBm pour un nœud eNB</w:t>
            </w:r>
          </w:p>
          <w:p w14:paraId="5F688C2F" w14:textId="77777777" w:rsidR="000E1797" w:rsidRPr="00E55710" w:rsidRDefault="000E1797" w:rsidP="00F74AD4">
            <w:pPr>
              <w:pStyle w:val="Tabletext"/>
              <w:jc w:val="left"/>
              <w:rPr>
                <w:szCs w:val="22"/>
              </w:rPr>
            </w:pPr>
            <w:r w:rsidRPr="00E55710">
              <w:rPr>
                <w:szCs w:val="22"/>
                <w:lang w:eastAsia="ko-KR"/>
              </w:rPr>
              <w:t>Max 23 ou 33 dBm pour un équipement UE</w:t>
            </w:r>
          </w:p>
        </w:tc>
        <w:tc>
          <w:tcPr>
            <w:tcW w:w="2446" w:type="dxa"/>
          </w:tcPr>
          <w:p w14:paraId="48D6BD8B" w14:textId="77777777" w:rsidR="000E1797" w:rsidRPr="00E55710" w:rsidRDefault="000E1797" w:rsidP="00F74AD4">
            <w:pPr>
              <w:pStyle w:val="Tabletext"/>
              <w:jc w:val="left"/>
              <w:rPr>
                <w:szCs w:val="22"/>
              </w:rPr>
            </w:pPr>
            <w:r w:rsidRPr="00E55710">
              <w:rPr>
                <w:szCs w:val="22"/>
                <w:lang w:eastAsia="ko-KR"/>
              </w:rPr>
              <w:t xml:space="preserve">Max 23 ou 33 dBm </w:t>
            </w:r>
          </w:p>
        </w:tc>
      </w:tr>
      <w:tr w:rsidR="000E1797" w:rsidRPr="00E55710" w14:paraId="547BF7E3" w14:textId="77777777" w:rsidTr="00F74AD4">
        <w:trPr>
          <w:jc w:val="center"/>
        </w:trPr>
        <w:tc>
          <w:tcPr>
            <w:tcW w:w="2014" w:type="dxa"/>
            <w:tcBorders>
              <w:top w:val="single" w:sz="4" w:space="0" w:color="auto"/>
              <w:left w:val="single" w:sz="4" w:space="0" w:color="auto"/>
              <w:bottom w:val="single" w:sz="4" w:space="0" w:color="auto"/>
              <w:right w:val="single" w:sz="4" w:space="0" w:color="auto"/>
            </w:tcBorders>
            <w:shd w:val="clear" w:color="auto" w:fill="auto"/>
          </w:tcPr>
          <w:p w14:paraId="31142986" w14:textId="77777777" w:rsidR="000E1797" w:rsidRPr="00E55710" w:rsidRDefault="000E1797" w:rsidP="00F74AD4">
            <w:pPr>
              <w:pStyle w:val="Tabletext"/>
              <w:jc w:val="left"/>
            </w:pPr>
            <w:r w:rsidRPr="00E55710">
              <w:rPr>
                <w:rFonts w:asciiTheme="majorBidi" w:hAnsiTheme="majorBidi" w:cstheme="majorBidi"/>
                <w:lang w:eastAsia="ja-JP"/>
              </w:rPr>
              <w:t>Densité de puissance RF d</w:t>
            </w:r>
            <w:r>
              <w:rPr>
                <w:rFonts w:asciiTheme="majorBidi" w:hAnsiTheme="majorBidi" w:cstheme="majorBidi"/>
                <w:lang w:eastAsia="ja-JP"/>
              </w:rPr>
              <w:t>'</w:t>
            </w:r>
            <w:r w:rsidRPr="00E55710">
              <w:rPr>
                <w:rFonts w:asciiTheme="majorBidi" w:hAnsiTheme="majorBidi" w:cstheme="majorBidi"/>
                <w:lang w:eastAsia="ja-JP"/>
              </w:rPr>
              <w:t>émission</w:t>
            </w:r>
          </w:p>
        </w:tc>
        <w:tc>
          <w:tcPr>
            <w:tcW w:w="1722" w:type="dxa"/>
            <w:tcBorders>
              <w:top w:val="single" w:sz="4" w:space="0" w:color="auto"/>
              <w:left w:val="single" w:sz="4" w:space="0" w:color="auto"/>
              <w:bottom w:val="single" w:sz="4" w:space="0" w:color="auto"/>
              <w:right w:val="single" w:sz="4" w:space="0" w:color="auto"/>
            </w:tcBorders>
            <w:shd w:val="clear" w:color="auto" w:fill="auto"/>
          </w:tcPr>
          <w:p w14:paraId="6D89B70B" w14:textId="77777777" w:rsidR="000E1797" w:rsidRPr="00E55710" w:rsidRDefault="000E1797" w:rsidP="00F74AD4">
            <w:pPr>
              <w:pStyle w:val="Tabletext"/>
              <w:jc w:val="left"/>
            </w:pPr>
          </w:p>
        </w:tc>
        <w:tc>
          <w:tcPr>
            <w:tcW w:w="3457" w:type="dxa"/>
          </w:tcPr>
          <w:p w14:paraId="57401822" w14:textId="77777777" w:rsidR="000E1797" w:rsidRPr="00E55710" w:rsidRDefault="000E1797" w:rsidP="00F74AD4">
            <w:pPr>
              <w:pStyle w:val="Tabletext"/>
              <w:jc w:val="left"/>
            </w:pPr>
          </w:p>
        </w:tc>
        <w:tc>
          <w:tcPr>
            <w:tcW w:w="2446" w:type="dxa"/>
          </w:tcPr>
          <w:p w14:paraId="50EAA2FF" w14:textId="77777777" w:rsidR="000E1797" w:rsidRPr="00E55710" w:rsidRDefault="000E1797" w:rsidP="00F74AD4">
            <w:pPr>
              <w:pStyle w:val="Tabletext"/>
              <w:jc w:val="left"/>
            </w:pPr>
          </w:p>
        </w:tc>
      </w:tr>
      <w:tr w:rsidR="000E1797" w:rsidRPr="00E55710" w14:paraId="486BF8A6" w14:textId="77777777" w:rsidTr="00F74AD4">
        <w:trPr>
          <w:trHeight w:val="835"/>
          <w:jc w:val="center"/>
        </w:trPr>
        <w:tc>
          <w:tcPr>
            <w:tcW w:w="2014" w:type="dxa"/>
            <w:tcBorders>
              <w:top w:val="single" w:sz="4" w:space="0" w:color="auto"/>
              <w:left w:val="single" w:sz="4" w:space="0" w:color="auto"/>
              <w:bottom w:val="single" w:sz="4" w:space="0" w:color="auto"/>
              <w:right w:val="single" w:sz="4" w:space="0" w:color="auto"/>
            </w:tcBorders>
            <w:hideMark/>
          </w:tcPr>
          <w:p w14:paraId="32E1A4D8" w14:textId="77777777" w:rsidR="000E1797" w:rsidRPr="00E55710" w:rsidRDefault="000E1797" w:rsidP="00F74AD4">
            <w:pPr>
              <w:pStyle w:val="Tabletext"/>
              <w:jc w:val="left"/>
            </w:pPr>
            <w:r w:rsidRPr="00E55710">
              <w:rPr>
                <w:rFonts w:asciiTheme="majorBidi" w:hAnsiTheme="majorBidi" w:cstheme="majorBidi"/>
                <w:szCs w:val="22"/>
              </w:rPr>
              <w:t>Type de modulation</w:t>
            </w:r>
          </w:p>
        </w:tc>
        <w:tc>
          <w:tcPr>
            <w:tcW w:w="1722" w:type="dxa"/>
            <w:tcBorders>
              <w:top w:val="single" w:sz="4" w:space="0" w:color="auto"/>
              <w:left w:val="single" w:sz="4" w:space="0" w:color="auto"/>
              <w:bottom w:val="single" w:sz="4" w:space="0" w:color="auto"/>
              <w:right w:val="single" w:sz="4" w:space="0" w:color="auto"/>
            </w:tcBorders>
            <w:hideMark/>
          </w:tcPr>
          <w:p w14:paraId="157DC318" w14:textId="77777777" w:rsidR="000E1797" w:rsidRPr="00E55710" w:rsidRDefault="000E1797" w:rsidP="00F74AD4">
            <w:pPr>
              <w:pStyle w:val="Tabletext"/>
              <w:jc w:val="left"/>
            </w:pPr>
            <w:r w:rsidRPr="00E55710">
              <w:rPr>
                <w:rFonts w:asciiTheme="majorBidi" w:hAnsiTheme="majorBidi" w:cstheme="majorBidi"/>
                <w:szCs w:val="22"/>
              </w:rPr>
              <w:t>MDP-2 MROF, MDP-4 MROF, MAQ-16 MROF, MAQ-64 MROF</w:t>
            </w:r>
          </w:p>
        </w:tc>
        <w:tc>
          <w:tcPr>
            <w:tcW w:w="3457" w:type="dxa"/>
          </w:tcPr>
          <w:p w14:paraId="14B23448" w14:textId="77777777" w:rsidR="000E1797" w:rsidRPr="00E55710" w:rsidRDefault="000E1797" w:rsidP="00F74AD4">
            <w:pPr>
              <w:pStyle w:val="Tabletext"/>
              <w:jc w:val="left"/>
            </w:pPr>
            <w:r w:rsidRPr="00E55710">
              <w:t>Liaison montante: MDP-4 AMRF à porteuse unique, MAQ-16 AMRF à porteuse unique, MAQ-64 AMRF à porteuse unique;</w:t>
            </w:r>
          </w:p>
          <w:p w14:paraId="138C695A" w14:textId="77777777" w:rsidR="000E1797" w:rsidRPr="00E55710" w:rsidRDefault="000E1797" w:rsidP="00F74AD4">
            <w:pPr>
              <w:pStyle w:val="Tabletext"/>
              <w:jc w:val="left"/>
            </w:pPr>
            <w:r w:rsidRPr="00E55710">
              <w:t>Liaison descendante: MDP-4 AMROF, MAQ-16 AMROF, MAQ</w:t>
            </w:r>
            <w:r w:rsidRPr="00E55710">
              <w:noBreakHyphen/>
              <w:t>64 AMROF </w:t>
            </w:r>
          </w:p>
        </w:tc>
        <w:tc>
          <w:tcPr>
            <w:tcW w:w="2446" w:type="dxa"/>
          </w:tcPr>
          <w:p w14:paraId="0CB26835" w14:textId="77777777" w:rsidR="000E1797" w:rsidRPr="00E55710" w:rsidRDefault="000E1797" w:rsidP="00F74AD4">
            <w:pPr>
              <w:pStyle w:val="Tabletext"/>
              <w:spacing w:after="0"/>
              <w:jc w:val="left"/>
              <w:rPr>
                <w:lang w:eastAsia="ko-KR"/>
              </w:rPr>
            </w:pPr>
            <w:r w:rsidRPr="00E55710">
              <w:rPr>
                <w:lang w:eastAsia="ko-KR"/>
              </w:rPr>
              <w:t>MDP-4</w:t>
            </w:r>
            <w:r w:rsidRPr="00E55710">
              <w:t xml:space="preserve"> </w:t>
            </w:r>
            <w:r w:rsidRPr="00E55710">
              <w:rPr>
                <w:lang w:eastAsia="ko-KR"/>
              </w:rPr>
              <w:t>AMRF à porteuse unique</w:t>
            </w:r>
            <w:r w:rsidRPr="00E55710">
              <w:t xml:space="preserve">, </w:t>
            </w:r>
            <w:r w:rsidRPr="00E55710">
              <w:rPr>
                <w:lang w:eastAsia="ko-KR"/>
              </w:rPr>
              <w:t>MAQ-16 AMRF à porteuse unique</w:t>
            </w:r>
          </w:p>
          <w:p w14:paraId="335469CF" w14:textId="77777777" w:rsidR="000E1797" w:rsidRPr="00E55710" w:rsidRDefault="000E1797" w:rsidP="00F74AD4">
            <w:pPr>
              <w:pStyle w:val="Tabletext"/>
              <w:jc w:val="left"/>
            </w:pPr>
            <w:r w:rsidRPr="00E55710">
              <w:t>MAQ-64 AMRF à porteuse unique</w:t>
            </w:r>
          </w:p>
        </w:tc>
      </w:tr>
      <w:tr w:rsidR="000E1797" w:rsidRPr="00E55710" w14:paraId="76ADBA5F" w14:textId="77777777" w:rsidTr="00F74AD4">
        <w:trPr>
          <w:jc w:val="center"/>
        </w:trPr>
        <w:tc>
          <w:tcPr>
            <w:tcW w:w="2014" w:type="dxa"/>
            <w:tcBorders>
              <w:top w:val="single" w:sz="4" w:space="0" w:color="auto"/>
              <w:left w:val="single" w:sz="4" w:space="0" w:color="auto"/>
              <w:bottom w:val="single" w:sz="4" w:space="0" w:color="auto"/>
              <w:right w:val="single" w:sz="4" w:space="0" w:color="auto"/>
            </w:tcBorders>
            <w:hideMark/>
          </w:tcPr>
          <w:p w14:paraId="712ED8F6" w14:textId="77777777" w:rsidR="000E1797" w:rsidRPr="00E55710" w:rsidRDefault="000E1797" w:rsidP="00F74AD4">
            <w:pPr>
              <w:pStyle w:val="Tabletext"/>
              <w:jc w:val="left"/>
            </w:pPr>
            <w:r w:rsidRPr="00E55710">
              <w:rPr>
                <w:rFonts w:asciiTheme="majorBidi" w:hAnsiTheme="majorBidi" w:cstheme="majorBidi"/>
                <w:szCs w:val="22"/>
                <w:lang w:eastAsia="ja-JP"/>
              </w:rPr>
              <w:t>Correction d</w:t>
            </w:r>
            <w:r>
              <w:rPr>
                <w:rFonts w:asciiTheme="majorBidi" w:hAnsiTheme="majorBidi" w:cstheme="majorBidi"/>
                <w:szCs w:val="22"/>
                <w:lang w:eastAsia="ja-JP"/>
              </w:rPr>
              <w:t>'</w:t>
            </w:r>
            <w:r w:rsidRPr="00E55710">
              <w:rPr>
                <w:rFonts w:asciiTheme="majorBidi" w:hAnsiTheme="majorBidi" w:cstheme="majorBidi"/>
                <w:szCs w:val="22"/>
                <w:lang w:eastAsia="ja-JP"/>
              </w:rPr>
              <w:t>erreur directe</w:t>
            </w:r>
          </w:p>
        </w:tc>
        <w:tc>
          <w:tcPr>
            <w:tcW w:w="1722" w:type="dxa"/>
            <w:tcBorders>
              <w:top w:val="single" w:sz="4" w:space="0" w:color="auto"/>
              <w:left w:val="single" w:sz="4" w:space="0" w:color="auto"/>
              <w:bottom w:val="single" w:sz="4" w:space="0" w:color="auto"/>
              <w:right w:val="single" w:sz="4" w:space="0" w:color="auto"/>
            </w:tcBorders>
            <w:hideMark/>
          </w:tcPr>
          <w:p w14:paraId="2D463B59" w14:textId="77777777" w:rsidR="000E1797" w:rsidRPr="00E55710" w:rsidRDefault="000E1797" w:rsidP="00F74AD4">
            <w:pPr>
              <w:pStyle w:val="Tabletext"/>
              <w:jc w:val="left"/>
            </w:pPr>
            <w:r w:rsidRPr="00E55710">
              <w:rPr>
                <w:rFonts w:asciiTheme="majorBidi" w:hAnsiTheme="majorBidi" w:cstheme="majorBidi"/>
                <w:szCs w:val="22"/>
              </w:rPr>
              <w:t>Codage convolutif, rendement = 1/2, 3/4, 2/3</w:t>
            </w:r>
          </w:p>
        </w:tc>
        <w:tc>
          <w:tcPr>
            <w:tcW w:w="3457" w:type="dxa"/>
          </w:tcPr>
          <w:p w14:paraId="7A5F810C" w14:textId="77777777" w:rsidR="000E1797" w:rsidRPr="00E55710" w:rsidRDefault="000E1797" w:rsidP="00F74AD4">
            <w:pPr>
              <w:pStyle w:val="Tabletext"/>
              <w:jc w:val="left"/>
            </w:pPr>
            <w:r w:rsidRPr="00E55710">
              <w:t>Codage convolutif et codage turbo</w:t>
            </w:r>
          </w:p>
        </w:tc>
        <w:tc>
          <w:tcPr>
            <w:tcW w:w="2446" w:type="dxa"/>
          </w:tcPr>
          <w:p w14:paraId="3CE6A0A5" w14:textId="77777777" w:rsidR="000E1797" w:rsidRPr="00E55710" w:rsidRDefault="000E1797" w:rsidP="00F74AD4">
            <w:pPr>
              <w:pStyle w:val="Tabletext"/>
              <w:jc w:val="left"/>
            </w:pPr>
            <w:r w:rsidRPr="00E55710">
              <w:t>Codage convolutif et codage turbo</w:t>
            </w:r>
          </w:p>
        </w:tc>
      </w:tr>
    </w:tbl>
    <w:p w14:paraId="345DC36F" w14:textId="77777777" w:rsidR="000E1797" w:rsidRPr="00E55710" w:rsidRDefault="000E1797" w:rsidP="000E1797">
      <w:pPr>
        <w:pStyle w:val="TableNo"/>
        <w:rPr>
          <w:rFonts w:eastAsia="SimSun"/>
        </w:rPr>
      </w:pPr>
      <w:r w:rsidRPr="00E55710">
        <w:t>TABLEAU 15 (</w:t>
      </w:r>
      <w:r w:rsidRPr="00E55710">
        <w:rPr>
          <w:i/>
          <w:iCs/>
        </w:rPr>
        <w:t>suite</w:t>
      </w:r>
      <w:r w:rsidRPr="00E5571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14"/>
        <w:gridCol w:w="1722"/>
        <w:gridCol w:w="3457"/>
        <w:gridCol w:w="2446"/>
      </w:tblGrid>
      <w:tr w:rsidR="000E1797" w:rsidRPr="00E55710" w14:paraId="6F5ECA1B" w14:textId="77777777" w:rsidTr="00F74AD4">
        <w:trPr>
          <w:tblHeader/>
          <w:jc w:val="center"/>
        </w:trPr>
        <w:tc>
          <w:tcPr>
            <w:tcW w:w="2014" w:type="dxa"/>
            <w:vMerge w:val="restart"/>
            <w:tcBorders>
              <w:top w:val="single" w:sz="4" w:space="0" w:color="auto"/>
              <w:left w:val="single" w:sz="4" w:space="0" w:color="auto"/>
              <w:right w:val="single" w:sz="4" w:space="0" w:color="auto"/>
            </w:tcBorders>
            <w:vAlign w:val="center"/>
            <w:hideMark/>
          </w:tcPr>
          <w:p w14:paraId="0C1F5019" w14:textId="77777777" w:rsidR="000E1797" w:rsidRPr="00E55710" w:rsidRDefault="000E1797" w:rsidP="00F74AD4">
            <w:pPr>
              <w:pStyle w:val="Tablehead"/>
              <w:rPr>
                <w:szCs w:val="22"/>
              </w:rPr>
            </w:pPr>
            <w:r w:rsidRPr="00E55710">
              <w:t>Paramètre</w:t>
            </w:r>
          </w:p>
        </w:tc>
        <w:tc>
          <w:tcPr>
            <w:tcW w:w="1722" w:type="dxa"/>
            <w:vMerge w:val="restart"/>
            <w:tcBorders>
              <w:top w:val="single" w:sz="4" w:space="0" w:color="auto"/>
              <w:left w:val="single" w:sz="4" w:space="0" w:color="auto"/>
              <w:right w:val="single" w:sz="4" w:space="0" w:color="auto"/>
            </w:tcBorders>
            <w:vAlign w:val="center"/>
            <w:hideMark/>
          </w:tcPr>
          <w:p w14:paraId="2850803D" w14:textId="77777777" w:rsidR="000E1797" w:rsidRPr="00E55710" w:rsidRDefault="000E1797" w:rsidP="00F74AD4">
            <w:pPr>
              <w:pStyle w:val="Tablehead"/>
              <w:rPr>
                <w:szCs w:val="22"/>
              </w:rPr>
            </w:pPr>
            <w:r w:rsidRPr="00E55710">
              <w:rPr>
                <w:szCs w:val="22"/>
              </w:rPr>
              <w:t>ETSI</w:t>
            </w:r>
          </w:p>
          <w:p w14:paraId="33545DA2" w14:textId="77777777" w:rsidR="000E1797" w:rsidRPr="00E55710" w:rsidRDefault="000E1797" w:rsidP="00F74AD4">
            <w:pPr>
              <w:pStyle w:val="Tablehead"/>
              <w:rPr>
                <w:szCs w:val="22"/>
              </w:rPr>
            </w:pPr>
            <w:r w:rsidRPr="00E55710">
              <w:rPr>
                <w:szCs w:val="22"/>
              </w:rPr>
              <w:t>(Annexe 1, Tableaux 3 et 4)</w:t>
            </w:r>
          </w:p>
        </w:tc>
        <w:tc>
          <w:tcPr>
            <w:tcW w:w="5903" w:type="dxa"/>
            <w:gridSpan w:val="2"/>
            <w:vAlign w:val="center"/>
          </w:tcPr>
          <w:p w14:paraId="4698CF8A" w14:textId="77777777" w:rsidR="000E1797" w:rsidRPr="00E55710" w:rsidRDefault="000E1797" w:rsidP="00F74AD4">
            <w:pPr>
              <w:pStyle w:val="Tablehead"/>
              <w:rPr>
                <w:szCs w:val="22"/>
              </w:rPr>
            </w:pPr>
            <w:r w:rsidRPr="00E55710">
              <w:rPr>
                <w:szCs w:val="22"/>
              </w:rPr>
              <w:t>ETSI (Annexe 7, Tableau 12)</w:t>
            </w:r>
            <w:r w:rsidRPr="00F275C4">
              <w:rPr>
                <w:b w:val="0"/>
                <w:szCs w:val="22"/>
                <w:vertAlign w:val="superscript"/>
              </w:rPr>
              <w:t>11</w:t>
            </w:r>
          </w:p>
        </w:tc>
      </w:tr>
      <w:tr w:rsidR="000E1797" w:rsidRPr="00E55710" w14:paraId="784CB49F" w14:textId="77777777" w:rsidTr="00F74AD4">
        <w:trPr>
          <w:tblHeader/>
          <w:jc w:val="center"/>
        </w:trPr>
        <w:tc>
          <w:tcPr>
            <w:tcW w:w="2014" w:type="dxa"/>
            <w:vMerge/>
            <w:tcBorders>
              <w:left w:val="single" w:sz="4" w:space="0" w:color="auto"/>
              <w:bottom w:val="single" w:sz="4" w:space="0" w:color="auto"/>
              <w:right w:val="single" w:sz="4" w:space="0" w:color="auto"/>
            </w:tcBorders>
            <w:vAlign w:val="center"/>
          </w:tcPr>
          <w:p w14:paraId="227C5A02" w14:textId="77777777" w:rsidR="000E1797" w:rsidRPr="00E55710" w:rsidRDefault="000E1797" w:rsidP="00F74AD4">
            <w:pPr>
              <w:pStyle w:val="Tablehead"/>
              <w:rPr>
                <w:szCs w:val="22"/>
              </w:rPr>
            </w:pPr>
          </w:p>
        </w:tc>
        <w:tc>
          <w:tcPr>
            <w:tcW w:w="1722" w:type="dxa"/>
            <w:vMerge/>
            <w:tcBorders>
              <w:left w:val="single" w:sz="4" w:space="0" w:color="auto"/>
              <w:bottom w:val="single" w:sz="4" w:space="0" w:color="auto"/>
              <w:right w:val="single" w:sz="4" w:space="0" w:color="auto"/>
            </w:tcBorders>
            <w:vAlign w:val="center"/>
          </w:tcPr>
          <w:p w14:paraId="1795BD4B" w14:textId="77777777" w:rsidR="000E1797" w:rsidRPr="00E55710" w:rsidRDefault="000E1797" w:rsidP="00F74AD4">
            <w:pPr>
              <w:pStyle w:val="Tablehead"/>
              <w:rPr>
                <w:szCs w:val="22"/>
              </w:rPr>
            </w:pPr>
          </w:p>
        </w:tc>
        <w:tc>
          <w:tcPr>
            <w:tcW w:w="3457" w:type="dxa"/>
            <w:vAlign w:val="center"/>
          </w:tcPr>
          <w:p w14:paraId="668BB36C" w14:textId="77777777" w:rsidR="000E1797" w:rsidRPr="00E55710" w:rsidRDefault="000E1797" w:rsidP="00F74AD4">
            <w:pPr>
              <w:pStyle w:val="Tablehead"/>
              <w:rPr>
                <w:szCs w:val="22"/>
                <w:lang w:eastAsia="ko-KR"/>
              </w:rPr>
            </w:pPr>
            <w:r w:rsidRPr="00E55710">
              <w:rPr>
                <w:szCs w:val="22"/>
                <w:lang w:eastAsia="ko-KR"/>
              </w:rPr>
              <w:t>Interface Uu</w:t>
            </w:r>
          </w:p>
        </w:tc>
        <w:tc>
          <w:tcPr>
            <w:tcW w:w="2446" w:type="dxa"/>
            <w:vAlign w:val="center"/>
          </w:tcPr>
          <w:p w14:paraId="186F1386" w14:textId="77777777" w:rsidR="000E1797" w:rsidRPr="00E55710" w:rsidRDefault="000E1797" w:rsidP="00F74AD4">
            <w:pPr>
              <w:pStyle w:val="Tablehead"/>
              <w:rPr>
                <w:szCs w:val="22"/>
              </w:rPr>
            </w:pPr>
            <w:r w:rsidRPr="00E55710">
              <w:rPr>
                <w:szCs w:val="22"/>
              </w:rPr>
              <w:t>Interface PC5</w:t>
            </w:r>
          </w:p>
        </w:tc>
      </w:tr>
      <w:tr w:rsidR="000E1797" w:rsidRPr="00E55710" w14:paraId="38F445CC" w14:textId="77777777" w:rsidTr="00F74AD4">
        <w:trPr>
          <w:jc w:val="center"/>
        </w:trPr>
        <w:tc>
          <w:tcPr>
            <w:tcW w:w="2014" w:type="dxa"/>
            <w:tcBorders>
              <w:top w:val="single" w:sz="4" w:space="0" w:color="auto"/>
              <w:left w:val="single" w:sz="4" w:space="0" w:color="auto"/>
              <w:bottom w:val="single" w:sz="4" w:space="0" w:color="auto"/>
              <w:right w:val="single" w:sz="4" w:space="0" w:color="auto"/>
            </w:tcBorders>
          </w:tcPr>
          <w:p w14:paraId="31BA39C3" w14:textId="77777777" w:rsidR="000E1797" w:rsidRPr="00E55710" w:rsidRDefault="000E1797" w:rsidP="00F74AD4">
            <w:pPr>
              <w:pStyle w:val="Tabletext"/>
              <w:jc w:val="left"/>
              <w:rPr>
                <w:rFonts w:asciiTheme="majorBidi" w:hAnsiTheme="majorBidi" w:cstheme="majorBidi"/>
                <w:szCs w:val="22"/>
                <w:lang w:eastAsia="ja-JP"/>
              </w:rPr>
            </w:pPr>
            <w:r w:rsidRPr="00E55710">
              <w:rPr>
                <w:rFonts w:asciiTheme="majorBidi" w:hAnsiTheme="majorBidi" w:cstheme="majorBidi"/>
                <w:szCs w:val="22"/>
                <w:lang w:eastAsia="ja-JP"/>
              </w:rPr>
              <w:t>Débit de transmission des données</w:t>
            </w:r>
          </w:p>
        </w:tc>
        <w:tc>
          <w:tcPr>
            <w:tcW w:w="1722" w:type="dxa"/>
            <w:tcBorders>
              <w:top w:val="single" w:sz="4" w:space="0" w:color="auto"/>
              <w:left w:val="single" w:sz="4" w:space="0" w:color="auto"/>
              <w:bottom w:val="single" w:sz="4" w:space="0" w:color="auto"/>
              <w:right w:val="single" w:sz="4" w:space="0" w:color="auto"/>
            </w:tcBorders>
          </w:tcPr>
          <w:p w14:paraId="5046CD5F" w14:textId="77777777" w:rsidR="000E1797" w:rsidRPr="00D350E8" w:rsidRDefault="000E1797" w:rsidP="00F74AD4">
            <w:pPr>
              <w:pStyle w:val="Tabletext"/>
              <w:jc w:val="left"/>
              <w:rPr>
                <w:rFonts w:asciiTheme="majorBidi" w:hAnsiTheme="majorBidi" w:cstheme="majorBidi"/>
                <w:szCs w:val="22"/>
                <w:lang w:val="en-US"/>
              </w:rPr>
            </w:pPr>
            <w:r w:rsidRPr="00D350E8">
              <w:rPr>
                <w:rFonts w:asciiTheme="majorBidi" w:hAnsiTheme="majorBidi" w:cstheme="majorBidi"/>
                <w:szCs w:val="22"/>
                <w:lang w:val="en-US"/>
              </w:rPr>
              <w:t>3 Mbit/s, 4,5 Mbit/s, 6 Mbit/s, 9 Mbit/s, 12 Mbit/s, 18 Mbit/s, 24 Mbit/s, 27 Mbit/s</w:t>
            </w:r>
          </w:p>
        </w:tc>
        <w:tc>
          <w:tcPr>
            <w:tcW w:w="3457" w:type="dxa"/>
          </w:tcPr>
          <w:p w14:paraId="4741A60E" w14:textId="77777777" w:rsidR="000E1797" w:rsidRPr="00E55710" w:rsidRDefault="000E1797" w:rsidP="00F74AD4">
            <w:pPr>
              <w:pStyle w:val="Tabletext"/>
              <w:jc w:val="left"/>
              <w:rPr>
                <w:lang w:eastAsia="ko-KR"/>
              </w:rPr>
            </w:pPr>
            <w:r w:rsidRPr="00E55710">
              <w:rPr>
                <w:lang w:eastAsia="ko-KR"/>
              </w:rPr>
              <w:t>Liaison montante: Entre 1,4 Mbit/s et 36,7 Mbit/s pour un canal de 10 MHz</w:t>
            </w:r>
          </w:p>
          <w:p w14:paraId="3C8C3A2F" w14:textId="77777777" w:rsidR="000E1797" w:rsidRPr="00E55710" w:rsidRDefault="000E1797" w:rsidP="00F74AD4">
            <w:pPr>
              <w:pStyle w:val="Tabletext"/>
              <w:jc w:val="left"/>
              <w:rPr>
                <w:lang w:eastAsia="ko-KR"/>
              </w:rPr>
            </w:pPr>
            <w:r w:rsidRPr="00E55710">
              <w:rPr>
                <w:lang w:eastAsia="ko-KR"/>
              </w:rPr>
              <w:t>Liaison descendante: Entre 1,4 Mbit/s et 75,4 Mbit/s pour un canal de 10 MHz</w:t>
            </w:r>
          </w:p>
        </w:tc>
        <w:tc>
          <w:tcPr>
            <w:tcW w:w="2446" w:type="dxa"/>
          </w:tcPr>
          <w:p w14:paraId="6AA0E168" w14:textId="77777777" w:rsidR="000E1797" w:rsidRPr="00E55710" w:rsidRDefault="000E1797" w:rsidP="00F74AD4">
            <w:pPr>
              <w:pStyle w:val="Tabletext"/>
              <w:jc w:val="left"/>
              <w:rPr>
                <w:lang w:eastAsia="ko-KR"/>
              </w:rPr>
            </w:pPr>
            <w:r w:rsidRPr="00E55710">
              <w:rPr>
                <w:lang w:eastAsia="ko-KR"/>
              </w:rPr>
              <w:t>Entre 1,3 Mbit/s et 24,5 Mbit/s pour un canal de 10 MHz</w:t>
            </w:r>
          </w:p>
        </w:tc>
      </w:tr>
      <w:tr w:rsidR="000E1797" w:rsidRPr="00E55710" w14:paraId="2177D8C5" w14:textId="77777777" w:rsidTr="00F74AD4">
        <w:trPr>
          <w:jc w:val="center"/>
        </w:trPr>
        <w:tc>
          <w:tcPr>
            <w:tcW w:w="2014" w:type="dxa"/>
            <w:tcBorders>
              <w:top w:val="single" w:sz="4" w:space="0" w:color="auto"/>
              <w:left w:val="single" w:sz="4" w:space="0" w:color="auto"/>
              <w:bottom w:val="single" w:sz="4" w:space="0" w:color="auto"/>
              <w:right w:val="single" w:sz="4" w:space="0" w:color="auto"/>
            </w:tcBorders>
            <w:hideMark/>
          </w:tcPr>
          <w:p w14:paraId="0E2675FC" w14:textId="77777777" w:rsidR="000E1797" w:rsidRPr="00E55710" w:rsidRDefault="000E1797" w:rsidP="00F74AD4">
            <w:pPr>
              <w:pStyle w:val="Tabletext"/>
              <w:jc w:val="left"/>
            </w:pPr>
            <w:r w:rsidRPr="00E55710">
              <w:rPr>
                <w:rFonts w:asciiTheme="majorBidi" w:hAnsiTheme="majorBidi" w:cstheme="majorBidi"/>
                <w:szCs w:val="22"/>
              </w:rPr>
              <w:t>Commande d</w:t>
            </w:r>
            <w:r>
              <w:rPr>
                <w:rFonts w:asciiTheme="majorBidi" w:hAnsiTheme="majorBidi" w:cstheme="majorBidi"/>
                <w:szCs w:val="22"/>
              </w:rPr>
              <w:t>'</w:t>
            </w:r>
            <w:r w:rsidRPr="00E55710">
              <w:rPr>
                <w:rFonts w:asciiTheme="majorBidi" w:hAnsiTheme="majorBidi" w:cstheme="majorBidi"/>
                <w:szCs w:val="22"/>
              </w:rPr>
              <w:t>accès au support physique</w:t>
            </w:r>
          </w:p>
        </w:tc>
        <w:tc>
          <w:tcPr>
            <w:tcW w:w="1722" w:type="dxa"/>
            <w:tcBorders>
              <w:top w:val="single" w:sz="4" w:space="0" w:color="auto"/>
              <w:left w:val="single" w:sz="4" w:space="0" w:color="auto"/>
              <w:bottom w:val="single" w:sz="4" w:space="0" w:color="auto"/>
              <w:right w:val="single" w:sz="4" w:space="0" w:color="auto"/>
            </w:tcBorders>
            <w:hideMark/>
          </w:tcPr>
          <w:p w14:paraId="7488F3F9" w14:textId="77777777" w:rsidR="000E1797" w:rsidRPr="00E55710" w:rsidRDefault="000E1797" w:rsidP="00F74AD4">
            <w:pPr>
              <w:pStyle w:val="Tabletext"/>
              <w:jc w:val="left"/>
            </w:pPr>
            <w:r w:rsidRPr="00E55710">
              <w:rPr>
                <w:rFonts w:asciiTheme="majorBidi" w:hAnsiTheme="majorBidi" w:cstheme="majorBidi"/>
                <w:szCs w:val="22"/>
              </w:rPr>
              <w:t>AMDP/AC</w:t>
            </w:r>
          </w:p>
        </w:tc>
        <w:tc>
          <w:tcPr>
            <w:tcW w:w="3457" w:type="dxa"/>
          </w:tcPr>
          <w:p w14:paraId="450496D6" w14:textId="77777777" w:rsidR="000E1797" w:rsidRPr="00E55710" w:rsidRDefault="000E1797" w:rsidP="00F74AD4">
            <w:pPr>
              <w:pStyle w:val="Tabletext"/>
              <w:jc w:val="left"/>
            </w:pPr>
            <w:r w:rsidRPr="00E55710">
              <w:rPr>
                <w:lang w:eastAsia="ko-KR"/>
              </w:rPr>
              <w:t>Programmation centralisée par un nœud eNB</w:t>
            </w:r>
          </w:p>
        </w:tc>
        <w:tc>
          <w:tcPr>
            <w:tcW w:w="2446" w:type="dxa"/>
          </w:tcPr>
          <w:p w14:paraId="5C1B617D" w14:textId="77777777" w:rsidR="000E1797" w:rsidRPr="00E55710" w:rsidRDefault="000E1797" w:rsidP="00F74AD4">
            <w:pPr>
              <w:pStyle w:val="Tabletext"/>
              <w:jc w:val="left"/>
            </w:pPr>
            <w:r w:rsidRPr="00E55710">
              <w:rPr>
                <w:lang w:eastAsia="ko-KR"/>
              </w:rPr>
              <w:t>Programmation centralisée ou répartie</w:t>
            </w:r>
          </w:p>
        </w:tc>
      </w:tr>
      <w:tr w:rsidR="000E1797" w:rsidRPr="00E55710" w14:paraId="19F1571E" w14:textId="77777777" w:rsidTr="00F74AD4">
        <w:trPr>
          <w:jc w:val="center"/>
        </w:trPr>
        <w:tc>
          <w:tcPr>
            <w:tcW w:w="2014" w:type="dxa"/>
            <w:tcBorders>
              <w:top w:val="single" w:sz="4" w:space="0" w:color="auto"/>
              <w:left w:val="single" w:sz="4" w:space="0" w:color="auto"/>
              <w:bottom w:val="single" w:sz="4" w:space="0" w:color="auto"/>
              <w:right w:val="single" w:sz="4" w:space="0" w:color="auto"/>
            </w:tcBorders>
            <w:hideMark/>
          </w:tcPr>
          <w:p w14:paraId="0DC3C7AD" w14:textId="77777777" w:rsidR="000E1797" w:rsidRPr="00E55710" w:rsidRDefault="000E1797" w:rsidP="00F74AD4">
            <w:pPr>
              <w:pStyle w:val="Tabletext"/>
              <w:jc w:val="left"/>
            </w:pPr>
            <w:r w:rsidRPr="00E55710">
              <w:rPr>
                <w:rFonts w:asciiTheme="majorBidi" w:hAnsiTheme="majorBidi" w:cstheme="majorBidi"/>
                <w:szCs w:val="22"/>
                <w:lang w:eastAsia="ja-JP"/>
              </w:rPr>
              <w:t>Méthode duplex</w:t>
            </w:r>
          </w:p>
        </w:tc>
        <w:tc>
          <w:tcPr>
            <w:tcW w:w="1722" w:type="dxa"/>
            <w:tcBorders>
              <w:top w:val="single" w:sz="4" w:space="0" w:color="auto"/>
              <w:left w:val="single" w:sz="4" w:space="0" w:color="auto"/>
              <w:bottom w:val="single" w:sz="4" w:space="0" w:color="auto"/>
              <w:right w:val="single" w:sz="4" w:space="0" w:color="auto"/>
            </w:tcBorders>
            <w:hideMark/>
          </w:tcPr>
          <w:p w14:paraId="2ACFDD9D" w14:textId="77777777" w:rsidR="000E1797" w:rsidRPr="00E55710" w:rsidRDefault="000E1797" w:rsidP="00F74AD4">
            <w:pPr>
              <w:pStyle w:val="Tabletext"/>
              <w:jc w:val="left"/>
            </w:pPr>
            <w:r w:rsidRPr="00E55710">
              <w:rPr>
                <w:rFonts w:asciiTheme="majorBidi" w:hAnsiTheme="majorBidi" w:cstheme="majorBidi"/>
                <w:szCs w:val="22"/>
                <w:lang w:eastAsia="ja-JP"/>
              </w:rPr>
              <w:t>DRT</w:t>
            </w:r>
          </w:p>
        </w:tc>
        <w:tc>
          <w:tcPr>
            <w:tcW w:w="3457" w:type="dxa"/>
          </w:tcPr>
          <w:p w14:paraId="0375987F" w14:textId="77777777" w:rsidR="000E1797" w:rsidRPr="00E55710" w:rsidRDefault="000E1797" w:rsidP="00F74AD4">
            <w:pPr>
              <w:pStyle w:val="Tabletext"/>
              <w:jc w:val="left"/>
            </w:pPr>
            <w:r w:rsidRPr="00E55710">
              <w:rPr>
                <w:lang w:eastAsia="ko-KR"/>
              </w:rPr>
              <w:t xml:space="preserve">DRF ou </w:t>
            </w:r>
            <w:r w:rsidRPr="00E55710">
              <w:rPr>
                <w:lang w:eastAsia="ja-JP"/>
              </w:rPr>
              <w:t>DRT</w:t>
            </w:r>
          </w:p>
        </w:tc>
        <w:tc>
          <w:tcPr>
            <w:tcW w:w="2446" w:type="dxa"/>
          </w:tcPr>
          <w:p w14:paraId="5167E60D" w14:textId="77777777" w:rsidR="000E1797" w:rsidRPr="00E55710" w:rsidRDefault="000E1797" w:rsidP="00F74AD4">
            <w:pPr>
              <w:pStyle w:val="Tabletext"/>
              <w:jc w:val="left"/>
            </w:pPr>
            <w:r w:rsidRPr="00E55710">
              <w:rPr>
                <w:lang w:eastAsia="ja-JP"/>
              </w:rPr>
              <w:t>DRT</w:t>
            </w:r>
          </w:p>
        </w:tc>
      </w:tr>
    </w:tbl>
    <w:p w14:paraId="5AA7DDEF" w14:textId="2BBD36B8" w:rsidR="000E1797" w:rsidRDefault="000E1797" w:rsidP="007F1B00">
      <w:pPr>
        <w:pStyle w:val="Tablefin"/>
      </w:pPr>
    </w:p>
    <w:p w14:paraId="14E90A76" w14:textId="77777777" w:rsidR="007F1B00" w:rsidRPr="007F1B00" w:rsidRDefault="007F1B00" w:rsidP="007F1B00">
      <w:pPr>
        <w:rPr>
          <w:lang w:val="en-GB"/>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965"/>
        <w:gridCol w:w="1966"/>
        <w:gridCol w:w="1967"/>
        <w:gridCol w:w="1967"/>
      </w:tblGrid>
      <w:tr w:rsidR="000E1797" w:rsidRPr="00E55710" w14:paraId="57769929" w14:textId="77777777" w:rsidTr="007F1B00">
        <w:trPr>
          <w:tblHeader/>
          <w:jc w:val="center"/>
        </w:trPr>
        <w:tc>
          <w:tcPr>
            <w:tcW w:w="1773" w:type="dxa"/>
            <w:tcBorders>
              <w:top w:val="single" w:sz="4" w:space="0" w:color="auto"/>
              <w:left w:val="single" w:sz="4" w:space="0" w:color="auto"/>
              <w:bottom w:val="single" w:sz="4" w:space="0" w:color="auto"/>
              <w:right w:val="single" w:sz="4" w:space="0" w:color="auto"/>
            </w:tcBorders>
            <w:vAlign w:val="center"/>
            <w:hideMark/>
          </w:tcPr>
          <w:p w14:paraId="74F9F0F7" w14:textId="77777777" w:rsidR="000E1797" w:rsidRPr="00E55710" w:rsidRDefault="000E1797" w:rsidP="00F74AD4">
            <w:pPr>
              <w:pStyle w:val="Tablehead"/>
            </w:pPr>
            <w:r w:rsidRPr="00E55710">
              <w:t>Paramètre</w:t>
            </w:r>
          </w:p>
        </w:tc>
        <w:tc>
          <w:tcPr>
            <w:tcW w:w="1965" w:type="dxa"/>
            <w:tcBorders>
              <w:top w:val="single" w:sz="4" w:space="0" w:color="auto"/>
              <w:left w:val="single" w:sz="4" w:space="0" w:color="auto"/>
              <w:bottom w:val="single" w:sz="4" w:space="0" w:color="auto"/>
              <w:right w:val="single" w:sz="4" w:space="0" w:color="auto"/>
            </w:tcBorders>
            <w:hideMark/>
          </w:tcPr>
          <w:p w14:paraId="339E1716" w14:textId="77777777" w:rsidR="000E1797" w:rsidRPr="00E55710" w:rsidRDefault="000E1797" w:rsidP="00F74AD4">
            <w:pPr>
              <w:pStyle w:val="Tablehead"/>
            </w:pPr>
            <w:r w:rsidRPr="00E55710">
              <w:t xml:space="preserve">IEEE </w:t>
            </w:r>
            <w:r w:rsidRPr="00E55710">
              <w:br/>
              <w:t>(Annexe 2)</w:t>
            </w:r>
          </w:p>
        </w:tc>
        <w:tc>
          <w:tcPr>
            <w:tcW w:w="1966" w:type="dxa"/>
            <w:tcBorders>
              <w:top w:val="single" w:sz="4" w:space="0" w:color="auto"/>
              <w:left w:val="single" w:sz="4" w:space="0" w:color="auto"/>
              <w:bottom w:val="single" w:sz="4" w:space="0" w:color="auto"/>
              <w:right w:val="single" w:sz="4" w:space="0" w:color="auto"/>
            </w:tcBorders>
            <w:hideMark/>
          </w:tcPr>
          <w:p w14:paraId="52E87B6F" w14:textId="77777777" w:rsidR="000E1797" w:rsidRPr="00E55710" w:rsidRDefault="000E1797" w:rsidP="00F74AD4">
            <w:pPr>
              <w:pStyle w:val="Tablehead"/>
            </w:pPr>
            <w:r w:rsidRPr="00E55710">
              <w:t xml:space="preserve">ARIB </w:t>
            </w:r>
            <w:r w:rsidRPr="00E55710">
              <w:br/>
              <w:t>(Annexe 3)</w:t>
            </w:r>
          </w:p>
        </w:tc>
        <w:tc>
          <w:tcPr>
            <w:tcW w:w="1967" w:type="dxa"/>
            <w:tcBorders>
              <w:top w:val="single" w:sz="4" w:space="0" w:color="auto"/>
              <w:left w:val="single" w:sz="4" w:space="0" w:color="auto"/>
              <w:bottom w:val="single" w:sz="4" w:space="0" w:color="auto"/>
              <w:right w:val="single" w:sz="4" w:space="0" w:color="auto"/>
            </w:tcBorders>
            <w:hideMark/>
          </w:tcPr>
          <w:p w14:paraId="3BD4465D" w14:textId="77777777" w:rsidR="000E1797" w:rsidRPr="00E55710" w:rsidRDefault="000E1797" w:rsidP="00F74AD4">
            <w:pPr>
              <w:pStyle w:val="Tablehead"/>
            </w:pPr>
            <w:r w:rsidRPr="00E55710">
              <w:t xml:space="preserve">TTA </w:t>
            </w:r>
            <w:r w:rsidRPr="00E55710">
              <w:br/>
              <w:t>(Annexe 4)</w:t>
            </w:r>
          </w:p>
        </w:tc>
        <w:tc>
          <w:tcPr>
            <w:tcW w:w="1967" w:type="dxa"/>
            <w:tcBorders>
              <w:top w:val="single" w:sz="4" w:space="0" w:color="auto"/>
              <w:left w:val="single" w:sz="4" w:space="0" w:color="auto"/>
              <w:bottom w:val="single" w:sz="4" w:space="0" w:color="auto"/>
              <w:right w:val="single" w:sz="4" w:space="0" w:color="auto"/>
            </w:tcBorders>
          </w:tcPr>
          <w:p w14:paraId="599C2CFC" w14:textId="77777777" w:rsidR="000E1797" w:rsidRPr="00E55710" w:rsidRDefault="000E1797" w:rsidP="00F74AD4">
            <w:pPr>
              <w:pStyle w:val="Tablehead"/>
            </w:pPr>
            <w:r w:rsidRPr="00E55710">
              <w:t>IMDA</w:t>
            </w:r>
            <w:r w:rsidRPr="00E55710">
              <w:br/>
              <w:t>(Annexe 5)</w:t>
            </w:r>
          </w:p>
        </w:tc>
      </w:tr>
      <w:tr w:rsidR="000E1797" w:rsidRPr="00E55710" w14:paraId="3CD1D2DB" w14:textId="77777777" w:rsidTr="007F1B00">
        <w:trPr>
          <w:jc w:val="center"/>
        </w:trPr>
        <w:tc>
          <w:tcPr>
            <w:tcW w:w="1773" w:type="dxa"/>
            <w:tcBorders>
              <w:top w:val="single" w:sz="4" w:space="0" w:color="auto"/>
              <w:left w:val="single" w:sz="4" w:space="0" w:color="auto"/>
              <w:bottom w:val="single" w:sz="4" w:space="0" w:color="auto"/>
              <w:right w:val="single" w:sz="4" w:space="0" w:color="auto"/>
            </w:tcBorders>
            <w:vAlign w:val="center"/>
            <w:hideMark/>
          </w:tcPr>
          <w:p w14:paraId="7BDE9D05" w14:textId="77777777" w:rsidR="000E1797" w:rsidRPr="00E55710" w:rsidRDefault="000E1797" w:rsidP="00F74AD4">
            <w:pPr>
              <w:pStyle w:val="Tabletext"/>
              <w:jc w:val="left"/>
            </w:pPr>
            <w:r w:rsidRPr="00E55710">
              <w:rPr>
                <w:rFonts w:asciiTheme="majorBidi" w:hAnsiTheme="majorBidi" w:cstheme="majorBidi"/>
              </w:rPr>
              <w:t>Plage de fréquences de fonctionnement</w:t>
            </w:r>
          </w:p>
        </w:tc>
        <w:tc>
          <w:tcPr>
            <w:tcW w:w="1965" w:type="dxa"/>
            <w:tcBorders>
              <w:top w:val="single" w:sz="4" w:space="0" w:color="auto"/>
              <w:left w:val="single" w:sz="4" w:space="0" w:color="auto"/>
              <w:bottom w:val="single" w:sz="4" w:space="0" w:color="auto"/>
              <w:right w:val="single" w:sz="4" w:space="0" w:color="auto"/>
            </w:tcBorders>
          </w:tcPr>
          <w:p w14:paraId="263AD4EF" w14:textId="77777777" w:rsidR="000E1797" w:rsidRPr="00E55710" w:rsidRDefault="000E1797" w:rsidP="00F74AD4">
            <w:pPr>
              <w:pStyle w:val="Tabletext"/>
              <w:jc w:val="left"/>
            </w:pPr>
            <w:r w:rsidRPr="00E55710">
              <w:t>5 850-5 925 MHz</w:t>
            </w:r>
          </w:p>
        </w:tc>
        <w:tc>
          <w:tcPr>
            <w:tcW w:w="1966" w:type="dxa"/>
            <w:tcBorders>
              <w:top w:val="single" w:sz="4" w:space="0" w:color="auto"/>
              <w:left w:val="single" w:sz="4" w:space="0" w:color="auto"/>
              <w:bottom w:val="single" w:sz="4" w:space="0" w:color="auto"/>
              <w:right w:val="single" w:sz="4" w:space="0" w:color="auto"/>
            </w:tcBorders>
            <w:hideMark/>
          </w:tcPr>
          <w:p w14:paraId="3A07A213" w14:textId="77777777" w:rsidR="000E1797" w:rsidRPr="00E55710" w:rsidRDefault="000E1797" w:rsidP="00F74AD4">
            <w:pPr>
              <w:pStyle w:val="Tabletext"/>
              <w:jc w:val="left"/>
            </w:pPr>
            <w:r w:rsidRPr="00E55710">
              <w:t>755,5-764,5 MHz (un seul canal)</w:t>
            </w:r>
          </w:p>
        </w:tc>
        <w:tc>
          <w:tcPr>
            <w:tcW w:w="1967" w:type="dxa"/>
            <w:tcBorders>
              <w:top w:val="single" w:sz="4" w:space="0" w:color="auto"/>
              <w:left w:val="single" w:sz="4" w:space="0" w:color="auto"/>
              <w:bottom w:val="single" w:sz="4" w:space="0" w:color="auto"/>
              <w:right w:val="single" w:sz="4" w:space="0" w:color="auto"/>
            </w:tcBorders>
            <w:hideMark/>
          </w:tcPr>
          <w:p w14:paraId="51E19728" w14:textId="77777777" w:rsidR="000E1797" w:rsidRPr="00E55710" w:rsidRDefault="000E1797" w:rsidP="00F74AD4">
            <w:pPr>
              <w:pStyle w:val="Tabletext"/>
              <w:ind w:leftChars="-21" w:left="-50"/>
              <w:jc w:val="left"/>
            </w:pPr>
            <w:r w:rsidRPr="00E55710">
              <w:t>5 855-5 925 MHz</w:t>
            </w:r>
          </w:p>
        </w:tc>
        <w:tc>
          <w:tcPr>
            <w:tcW w:w="1967" w:type="dxa"/>
            <w:tcBorders>
              <w:top w:val="single" w:sz="4" w:space="0" w:color="auto"/>
              <w:left w:val="single" w:sz="4" w:space="0" w:color="auto"/>
              <w:bottom w:val="single" w:sz="4" w:space="0" w:color="auto"/>
              <w:right w:val="single" w:sz="4" w:space="0" w:color="auto"/>
            </w:tcBorders>
          </w:tcPr>
          <w:p w14:paraId="5670B4B8" w14:textId="77777777" w:rsidR="000E1797" w:rsidRPr="00E55710" w:rsidRDefault="000E1797" w:rsidP="00F74AD4">
            <w:pPr>
              <w:pStyle w:val="Tabletext"/>
              <w:ind w:leftChars="-21" w:left="-50"/>
              <w:jc w:val="left"/>
            </w:pPr>
            <w:r w:rsidRPr="00E55710">
              <w:t>5 855-5 925 MHz</w:t>
            </w:r>
          </w:p>
        </w:tc>
      </w:tr>
      <w:tr w:rsidR="000E1797" w:rsidRPr="00E55710" w14:paraId="66235DD0" w14:textId="77777777" w:rsidTr="007F1B00">
        <w:trPr>
          <w:jc w:val="center"/>
        </w:trPr>
        <w:tc>
          <w:tcPr>
            <w:tcW w:w="1773" w:type="dxa"/>
            <w:tcBorders>
              <w:top w:val="single" w:sz="4" w:space="0" w:color="auto"/>
              <w:left w:val="single" w:sz="4" w:space="0" w:color="auto"/>
              <w:bottom w:val="single" w:sz="4" w:space="0" w:color="auto"/>
              <w:right w:val="single" w:sz="4" w:space="0" w:color="auto"/>
            </w:tcBorders>
            <w:hideMark/>
          </w:tcPr>
          <w:p w14:paraId="5892F77F" w14:textId="77777777" w:rsidR="000E1797" w:rsidRPr="00E55710" w:rsidRDefault="000E1797" w:rsidP="00F74AD4">
            <w:pPr>
              <w:pStyle w:val="Tabletext"/>
              <w:jc w:val="left"/>
            </w:pPr>
            <w:r w:rsidRPr="00E55710">
              <w:rPr>
                <w:rFonts w:asciiTheme="majorBidi" w:hAnsiTheme="majorBidi" w:cstheme="majorBidi"/>
                <w:lang w:eastAsia="ja-JP"/>
              </w:rPr>
              <w:t>Largeur de bande du canal RF</w:t>
            </w:r>
          </w:p>
        </w:tc>
        <w:tc>
          <w:tcPr>
            <w:tcW w:w="1965" w:type="dxa"/>
            <w:tcBorders>
              <w:top w:val="single" w:sz="4" w:space="0" w:color="auto"/>
              <w:left w:val="single" w:sz="4" w:space="0" w:color="auto"/>
              <w:bottom w:val="single" w:sz="4" w:space="0" w:color="auto"/>
              <w:right w:val="single" w:sz="4" w:space="0" w:color="auto"/>
            </w:tcBorders>
          </w:tcPr>
          <w:p w14:paraId="192D981C" w14:textId="77777777" w:rsidR="000E1797" w:rsidRPr="00E55710" w:rsidRDefault="000E1797" w:rsidP="00F74AD4">
            <w:pPr>
              <w:pStyle w:val="Tabletext"/>
              <w:jc w:val="left"/>
            </w:pPr>
            <w:r w:rsidRPr="00E55710">
              <w:t>10 MHz ou 20 MHz</w:t>
            </w:r>
          </w:p>
        </w:tc>
        <w:tc>
          <w:tcPr>
            <w:tcW w:w="1966" w:type="dxa"/>
            <w:tcBorders>
              <w:top w:val="single" w:sz="4" w:space="0" w:color="auto"/>
              <w:left w:val="single" w:sz="4" w:space="0" w:color="auto"/>
              <w:bottom w:val="single" w:sz="4" w:space="0" w:color="auto"/>
              <w:right w:val="single" w:sz="4" w:space="0" w:color="auto"/>
            </w:tcBorders>
            <w:hideMark/>
          </w:tcPr>
          <w:p w14:paraId="05311CE7" w14:textId="77777777" w:rsidR="000E1797" w:rsidRPr="00E55710" w:rsidRDefault="000E1797" w:rsidP="00F74AD4">
            <w:pPr>
              <w:pStyle w:val="Tabletext"/>
              <w:jc w:val="left"/>
            </w:pPr>
            <w:r w:rsidRPr="00E55710">
              <w:t>Moins de 9 MHz</w:t>
            </w:r>
          </w:p>
        </w:tc>
        <w:tc>
          <w:tcPr>
            <w:tcW w:w="1967" w:type="dxa"/>
            <w:tcBorders>
              <w:top w:val="single" w:sz="4" w:space="0" w:color="auto"/>
              <w:left w:val="single" w:sz="4" w:space="0" w:color="auto"/>
              <w:bottom w:val="single" w:sz="4" w:space="0" w:color="auto"/>
              <w:right w:val="single" w:sz="4" w:space="0" w:color="auto"/>
            </w:tcBorders>
            <w:hideMark/>
          </w:tcPr>
          <w:p w14:paraId="482E7C45" w14:textId="77777777" w:rsidR="000E1797" w:rsidRPr="00E55710" w:rsidRDefault="000E1797" w:rsidP="00F74AD4">
            <w:pPr>
              <w:pStyle w:val="Tabletext"/>
              <w:ind w:leftChars="-21" w:left="-50"/>
              <w:jc w:val="left"/>
            </w:pPr>
            <w:r w:rsidRPr="00E55710">
              <w:t>Moins de 10 MHz</w:t>
            </w:r>
          </w:p>
        </w:tc>
        <w:tc>
          <w:tcPr>
            <w:tcW w:w="1967" w:type="dxa"/>
            <w:tcBorders>
              <w:top w:val="single" w:sz="4" w:space="0" w:color="auto"/>
              <w:left w:val="single" w:sz="4" w:space="0" w:color="auto"/>
              <w:bottom w:val="single" w:sz="4" w:space="0" w:color="auto"/>
              <w:right w:val="single" w:sz="4" w:space="0" w:color="auto"/>
            </w:tcBorders>
          </w:tcPr>
          <w:p w14:paraId="3A623F4E" w14:textId="77777777" w:rsidR="000E1797" w:rsidRPr="00E55710" w:rsidRDefault="000E1797" w:rsidP="00F74AD4">
            <w:pPr>
              <w:pStyle w:val="Tabletext"/>
              <w:ind w:leftChars="-21" w:left="-50"/>
              <w:jc w:val="left"/>
            </w:pPr>
            <w:r w:rsidRPr="00E55710">
              <w:t>10 MHz</w:t>
            </w:r>
          </w:p>
        </w:tc>
      </w:tr>
      <w:tr w:rsidR="000E1797" w:rsidRPr="00E55710" w14:paraId="72C621B7" w14:textId="77777777" w:rsidTr="007F1B00">
        <w:trPr>
          <w:jc w:val="center"/>
        </w:trPr>
        <w:tc>
          <w:tcPr>
            <w:tcW w:w="1773" w:type="dxa"/>
            <w:tcBorders>
              <w:top w:val="single" w:sz="4" w:space="0" w:color="auto"/>
              <w:left w:val="single" w:sz="4" w:space="0" w:color="auto"/>
              <w:bottom w:val="single" w:sz="4" w:space="0" w:color="auto"/>
              <w:right w:val="single" w:sz="4" w:space="0" w:color="auto"/>
            </w:tcBorders>
            <w:hideMark/>
          </w:tcPr>
          <w:p w14:paraId="75D2E387" w14:textId="77777777" w:rsidR="000E1797" w:rsidRPr="00E55710" w:rsidRDefault="000E1797" w:rsidP="00F74AD4">
            <w:pPr>
              <w:pStyle w:val="Tabletext"/>
              <w:jc w:val="left"/>
            </w:pPr>
            <w:r w:rsidRPr="00E55710">
              <w:rPr>
                <w:rFonts w:asciiTheme="majorBidi" w:hAnsiTheme="majorBidi" w:cstheme="majorBidi"/>
              </w:rPr>
              <w:t>Puissance RF d</w:t>
            </w:r>
            <w:r>
              <w:rPr>
                <w:rFonts w:asciiTheme="majorBidi" w:hAnsiTheme="majorBidi" w:cstheme="majorBidi"/>
              </w:rPr>
              <w:t>'</w:t>
            </w:r>
            <w:r w:rsidRPr="00E55710">
              <w:rPr>
                <w:rFonts w:asciiTheme="majorBidi" w:hAnsiTheme="majorBidi" w:cstheme="majorBidi"/>
              </w:rPr>
              <w:t>émission/</w:t>
            </w:r>
            <w:r w:rsidRPr="00E55710">
              <w:rPr>
                <w:rFonts w:asciiTheme="majorBidi" w:hAnsiTheme="majorBidi" w:cstheme="majorBidi"/>
                <w:lang w:eastAsia="ja-JP"/>
              </w:rPr>
              <w:t>p.i.r.e.</w:t>
            </w:r>
          </w:p>
        </w:tc>
        <w:tc>
          <w:tcPr>
            <w:tcW w:w="1965" w:type="dxa"/>
            <w:tcBorders>
              <w:top w:val="single" w:sz="4" w:space="0" w:color="auto"/>
              <w:left w:val="single" w:sz="4" w:space="0" w:color="auto"/>
              <w:bottom w:val="single" w:sz="4" w:space="0" w:color="auto"/>
              <w:right w:val="single" w:sz="4" w:space="0" w:color="auto"/>
            </w:tcBorders>
          </w:tcPr>
          <w:p w14:paraId="366FB29F" w14:textId="77777777" w:rsidR="000E1797" w:rsidRPr="00E55710" w:rsidRDefault="000E1797" w:rsidP="00F74AD4">
            <w:pPr>
              <w:pStyle w:val="Tabletext"/>
              <w:jc w:val="left"/>
            </w:pPr>
          </w:p>
        </w:tc>
        <w:tc>
          <w:tcPr>
            <w:tcW w:w="1966" w:type="dxa"/>
            <w:tcBorders>
              <w:top w:val="single" w:sz="4" w:space="0" w:color="auto"/>
              <w:left w:val="single" w:sz="4" w:space="0" w:color="auto"/>
              <w:bottom w:val="single" w:sz="4" w:space="0" w:color="auto"/>
              <w:right w:val="single" w:sz="4" w:space="0" w:color="auto"/>
            </w:tcBorders>
          </w:tcPr>
          <w:p w14:paraId="76244BE9" w14:textId="77777777" w:rsidR="000E1797" w:rsidRPr="00E55710" w:rsidRDefault="000E1797" w:rsidP="00F74AD4">
            <w:pPr>
              <w:pStyle w:val="Tabletext"/>
              <w:jc w:val="left"/>
            </w:pPr>
            <w:r w:rsidRPr="00E55710">
              <w:t>–</w:t>
            </w:r>
          </w:p>
        </w:tc>
        <w:tc>
          <w:tcPr>
            <w:tcW w:w="1967" w:type="dxa"/>
            <w:tcBorders>
              <w:top w:val="single" w:sz="4" w:space="0" w:color="auto"/>
              <w:left w:val="single" w:sz="4" w:space="0" w:color="auto"/>
              <w:bottom w:val="single" w:sz="4" w:space="0" w:color="auto"/>
              <w:right w:val="single" w:sz="4" w:space="0" w:color="auto"/>
            </w:tcBorders>
            <w:hideMark/>
          </w:tcPr>
          <w:p w14:paraId="698114CA" w14:textId="77777777" w:rsidR="000E1797" w:rsidRPr="00E55710" w:rsidRDefault="000E1797" w:rsidP="00F74AD4">
            <w:pPr>
              <w:pStyle w:val="Tabletext"/>
              <w:ind w:leftChars="-21" w:left="-50"/>
              <w:jc w:val="left"/>
            </w:pPr>
            <w:r w:rsidRPr="00E55710">
              <w:t>20 dBm</w:t>
            </w:r>
          </w:p>
        </w:tc>
        <w:tc>
          <w:tcPr>
            <w:tcW w:w="1967" w:type="dxa"/>
            <w:tcBorders>
              <w:top w:val="single" w:sz="4" w:space="0" w:color="auto"/>
              <w:left w:val="single" w:sz="4" w:space="0" w:color="auto"/>
              <w:bottom w:val="single" w:sz="4" w:space="0" w:color="auto"/>
              <w:right w:val="single" w:sz="4" w:space="0" w:color="auto"/>
            </w:tcBorders>
          </w:tcPr>
          <w:p w14:paraId="18077FFF" w14:textId="77777777" w:rsidR="000E1797" w:rsidRPr="00E55710" w:rsidRDefault="000E1797" w:rsidP="00F74AD4">
            <w:pPr>
              <w:pStyle w:val="Tabletext"/>
              <w:ind w:leftChars="-21" w:left="-50"/>
              <w:jc w:val="left"/>
            </w:pPr>
            <w:r w:rsidRPr="00E55710">
              <w:t>Limite type de p.i.r.e. ma</w:t>
            </w:r>
            <w:r>
              <w:t>ximale de </w:t>
            </w:r>
            <w:r w:rsidRPr="00E55710">
              <w:t>33 dBm</w:t>
            </w:r>
          </w:p>
        </w:tc>
      </w:tr>
      <w:tr w:rsidR="000E1797" w:rsidRPr="00E55710" w14:paraId="75CE2212" w14:textId="77777777" w:rsidTr="007F1B00">
        <w:trPr>
          <w:jc w:val="center"/>
        </w:trPr>
        <w:tc>
          <w:tcPr>
            <w:tcW w:w="1773" w:type="dxa"/>
            <w:tcBorders>
              <w:top w:val="single" w:sz="4" w:space="0" w:color="auto"/>
              <w:left w:val="single" w:sz="4" w:space="0" w:color="auto"/>
              <w:bottom w:val="single" w:sz="4" w:space="0" w:color="auto"/>
              <w:right w:val="single" w:sz="4" w:space="0" w:color="auto"/>
            </w:tcBorders>
            <w:shd w:val="clear" w:color="auto" w:fill="auto"/>
          </w:tcPr>
          <w:p w14:paraId="36085FA5" w14:textId="77777777" w:rsidR="000E1797" w:rsidRPr="00E55710" w:rsidRDefault="000E1797" w:rsidP="00F74AD4">
            <w:pPr>
              <w:pStyle w:val="Tabletext"/>
              <w:jc w:val="left"/>
            </w:pPr>
            <w:r w:rsidRPr="00E55710">
              <w:rPr>
                <w:rFonts w:asciiTheme="majorBidi" w:hAnsiTheme="majorBidi" w:cstheme="majorBidi"/>
                <w:lang w:eastAsia="ja-JP"/>
              </w:rPr>
              <w:t>Densité de puissance RF d</w:t>
            </w:r>
            <w:r>
              <w:rPr>
                <w:rFonts w:asciiTheme="majorBidi" w:hAnsiTheme="majorBidi" w:cstheme="majorBidi"/>
                <w:lang w:eastAsia="ja-JP"/>
              </w:rPr>
              <w:t>'</w:t>
            </w:r>
            <w:r w:rsidRPr="00E55710">
              <w:rPr>
                <w:rFonts w:asciiTheme="majorBidi" w:hAnsiTheme="majorBidi" w:cstheme="majorBidi"/>
                <w:lang w:eastAsia="ja-JP"/>
              </w:rPr>
              <w:t>émission</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7A4A01A6" w14:textId="77777777" w:rsidR="000E1797" w:rsidRPr="00E55710" w:rsidRDefault="000E1797" w:rsidP="00F74AD4">
            <w:pPr>
              <w:pStyle w:val="Tabletext"/>
              <w:jc w:val="left"/>
            </w:pPr>
          </w:p>
        </w:tc>
        <w:tc>
          <w:tcPr>
            <w:tcW w:w="1966" w:type="dxa"/>
            <w:tcBorders>
              <w:top w:val="single" w:sz="4" w:space="0" w:color="auto"/>
              <w:left w:val="single" w:sz="4" w:space="0" w:color="auto"/>
              <w:bottom w:val="single" w:sz="4" w:space="0" w:color="auto"/>
              <w:right w:val="single" w:sz="4" w:space="0" w:color="auto"/>
            </w:tcBorders>
            <w:shd w:val="clear" w:color="auto" w:fill="auto"/>
          </w:tcPr>
          <w:p w14:paraId="042E2CCD" w14:textId="77777777" w:rsidR="000E1797" w:rsidRPr="00E55710" w:rsidRDefault="000E1797" w:rsidP="00F74AD4">
            <w:pPr>
              <w:pStyle w:val="Tabletext"/>
              <w:jc w:val="left"/>
            </w:pPr>
            <w:r w:rsidRPr="00E55710">
              <w:t>10 dBm/MHz</w:t>
            </w:r>
          </w:p>
        </w:tc>
        <w:tc>
          <w:tcPr>
            <w:tcW w:w="1967" w:type="dxa"/>
            <w:tcBorders>
              <w:top w:val="single" w:sz="4" w:space="0" w:color="auto"/>
              <w:left w:val="single" w:sz="4" w:space="0" w:color="auto"/>
              <w:bottom w:val="single" w:sz="4" w:space="0" w:color="auto"/>
              <w:right w:val="single" w:sz="4" w:space="0" w:color="auto"/>
            </w:tcBorders>
            <w:shd w:val="clear" w:color="auto" w:fill="auto"/>
          </w:tcPr>
          <w:p w14:paraId="7A7972BC" w14:textId="77777777" w:rsidR="000E1797" w:rsidRPr="00E55710" w:rsidRDefault="000E1797" w:rsidP="00F74AD4">
            <w:pPr>
              <w:pStyle w:val="Tabletext"/>
              <w:ind w:leftChars="-21" w:left="-50"/>
              <w:jc w:val="left"/>
            </w:pPr>
          </w:p>
        </w:tc>
        <w:tc>
          <w:tcPr>
            <w:tcW w:w="1967" w:type="dxa"/>
            <w:tcBorders>
              <w:top w:val="single" w:sz="4" w:space="0" w:color="auto"/>
              <w:left w:val="single" w:sz="4" w:space="0" w:color="auto"/>
              <w:bottom w:val="single" w:sz="4" w:space="0" w:color="auto"/>
              <w:right w:val="single" w:sz="4" w:space="0" w:color="auto"/>
            </w:tcBorders>
          </w:tcPr>
          <w:p w14:paraId="20339454" w14:textId="77777777" w:rsidR="000E1797" w:rsidRPr="00E55710" w:rsidRDefault="000E1797" w:rsidP="00F74AD4">
            <w:pPr>
              <w:pStyle w:val="Tabletext"/>
              <w:ind w:leftChars="-21" w:left="-50"/>
              <w:jc w:val="left"/>
            </w:pPr>
          </w:p>
        </w:tc>
      </w:tr>
      <w:tr w:rsidR="000E1797" w:rsidRPr="00110F4A" w14:paraId="2F8E0564" w14:textId="77777777" w:rsidTr="007F1B00">
        <w:trPr>
          <w:trHeight w:val="835"/>
          <w:jc w:val="center"/>
        </w:trPr>
        <w:tc>
          <w:tcPr>
            <w:tcW w:w="1773" w:type="dxa"/>
            <w:tcBorders>
              <w:top w:val="single" w:sz="4" w:space="0" w:color="auto"/>
              <w:left w:val="single" w:sz="4" w:space="0" w:color="auto"/>
              <w:bottom w:val="single" w:sz="4" w:space="0" w:color="auto"/>
              <w:right w:val="single" w:sz="4" w:space="0" w:color="auto"/>
            </w:tcBorders>
            <w:hideMark/>
          </w:tcPr>
          <w:p w14:paraId="7FFDF848" w14:textId="77777777" w:rsidR="000E1797" w:rsidRPr="00E55710" w:rsidRDefault="000E1797" w:rsidP="00F74AD4">
            <w:pPr>
              <w:pStyle w:val="Tabletext"/>
              <w:keepNext/>
              <w:keepLines/>
              <w:jc w:val="left"/>
            </w:pPr>
            <w:r w:rsidRPr="00E55710">
              <w:rPr>
                <w:rFonts w:asciiTheme="majorBidi" w:hAnsiTheme="majorBidi" w:cstheme="majorBidi"/>
                <w:szCs w:val="22"/>
              </w:rPr>
              <w:t>Type de modulation</w:t>
            </w:r>
          </w:p>
        </w:tc>
        <w:tc>
          <w:tcPr>
            <w:tcW w:w="1965" w:type="dxa"/>
            <w:tcBorders>
              <w:top w:val="single" w:sz="4" w:space="0" w:color="auto"/>
              <w:left w:val="single" w:sz="4" w:space="0" w:color="auto"/>
              <w:bottom w:val="single" w:sz="4" w:space="0" w:color="auto"/>
              <w:right w:val="single" w:sz="4" w:space="0" w:color="auto"/>
            </w:tcBorders>
          </w:tcPr>
          <w:p w14:paraId="4D2AEA27" w14:textId="77777777" w:rsidR="000E1797" w:rsidRPr="00E55710" w:rsidRDefault="000E1797" w:rsidP="00F74AD4">
            <w:pPr>
              <w:pStyle w:val="Tabletext"/>
              <w:keepNext/>
              <w:keepLines/>
              <w:jc w:val="left"/>
            </w:pPr>
            <w:r w:rsidRPr="00E55710">
              <w:t>MAQ-64-MROF</w:t>
            </w:r>
            <w:r w:rsidRPr="00E55710">
              <w:br/>
              <w:t>MAQ-16-MROF</w:t>
            </w:r>
            <w:r w:rsidRPr="00E55710">
              <w:br/>
              <w:t>MDP-4-MROF</w:t>
            </w:r>
            <w:r w:rsidRPr="00E55710">
              <w:br/>
              <w:t>MDP-2-MROF</w:t>
            </w:r>
            <w:r w:rsidRPr="00E55710">
              <w:br/>
              <w:t>52 sous-porteuses</w:t>
            </w:r>
          </w:p>
        </w:tc>
        <w:tc>
          <w:tcPr>
            <w:tcW w:w="1966" w:type="dxa"/>
            <w:tcBorders>
              <w:top w:val="single" w:sz="4" w:space="0" w:color="auto"/>
              <w:left w:val="single" w:sz="4" w:space="0" w:color="auto"/>
              <w:bottom w:val="single" w:sz="4" w:space="0" w:color="auto"/>
              <w:right w:val="single" w:sz="4" w:space="0" w:color="auto"/>
            </w:tcBorders>
            <w:hideMark/>
          </w:tcPr>
          <w:p w14:paraId="0265A7B9" w14:textId="77777777" w:rsidR="000E1797" w:rsidRPr="00D350E8" w:rsidRDefault="000E1797" w:rsidP="00F74AD4">
            <w:pPr>
              <w:pStyle w:val="Tabletext"/>
              <w:keepNext/>
              <w:keepLines/>
              <w:jc w:val="left"/>
              <w:rPr>
                <w:lang w:val="en-US"/>
              </w:rPr>
            </w:pPr>
            <w:r w:rsidRPr="00D350E8">
              <w:rPr>
                <w:lang w:val="en-US"/>
              </w:rPr>
              <w:t xml:space="preserve">MDP-2 MROF, </w:t>
            </w:r>
            <w:r w:rsidRPr="00D350E8">
              <w:rPr>
                <w:lang w:val="en-US"/>
              </w:rPr>
              <w:br/>
              <w:t xml:space="preserve">MDP-4 MROF, </w:t>
            </w:r>
            <w:r w:rsidRPr="00D350E8">
              <w:rPr>
                <w:lang w:val="en-US"/>
              </w:rPr>
              <w:br/>
              <w:t>MAQ-16 MROF</w:t>
            </w:r>
          </w:p>
        </w:tc>
        <w:tc>
          <w:tcPr>
            <w:tcW w:w="1967" w:type="dxa"/>
            <w:tcBorders>
              <w:top w:val="single" w:sz="4" w:space="0" w:color="auto"/>
              <w:left w:val="single" w:sz="4" w:space="0" w:color="auto"/>
              <w:bottom w:val="single" w:sz="4" w:space="0" w:color="auto"/>
              <w:right w:val="single" w:sz="4" w:space="0" w:color="auto"/>
            </w:tcBorders>
            <w:hideMark/>
          </w:tcPr>
          <w:p w14:paraId="10E0179C" w14:textId="77777777" w:rsidR="000E1797" w:rsidRPr="00D350E8" w:rsidRDefault="000E1797" w:rsidP="00F74AD4">
            <w:pPr>
              <w:pStyle w:val="Tabletext"/>
              <w:keepNext/>
              <w:keepLines/>
              <w:ind w:leftChars="-21" w:left="-50"/>
              <w:jc w:val="left"/>
              <w:rPr>
                <w:lang w:val="en-US"/>
              </w:rPr>
            </w:pPr>
            <w:r w:rsidRPr="00D350E8">
              <w:rPr>
                <w:lang w:val="en-US"/>
              </w:rPr>
              <w:t>MDP-2 MROF, MDP-4 MROF, MAQ-16 MROF, MAQ-64</w:t>
            </w:r>
          </w:p>
        </w:tc>
        <w:tc>
          <w:tcPr>
            <w:tcW w:w="1967" w:type="dxa"/>
            <w:tcBorders>
              <w:top w:val="single" w:sz="4" w:space="0" w:color="auto"/>
              <w:left w:val="single" w:sz="4" w:space="0" w:color="auto"/>
              <w:bottom w:val="single" w:sz="4" w:space="0" w:color="auto"/>
              <w:right w:val="single" w:sz="4" w:space="0" w:color="auto"/>
            </w:tcBorders>
          </w:tcPr>
          <w:p w14:paraId="7FF68660" w14:textId="77777777" w:rsidR="000E1797" w:rsidRPr="00D350E8" w:rsidRDefault="000E1797" w:rsidP="00F74AD4">
            <w:pPr>
              <w:pStyle w:val="Tabletext"/>
              <w:keepNext/>
              <w:keepLines/>
              <w:ind w:leftChars="-21" w:left="-50"/>
              <w:jc w:val="left"/>
              <w:rPr>
                <w:lang w:val="en-US"/>
              </w:rPr>
            </w:pPr>
            <w:r w:rsidRPr="00D350E8">
              <w:rPr>
                <w:lang w:val="en-US"/>
              </w:rPr>
              <w:t xml:space="preserve">MDP-2 MROF, MDP-4 MROF, MAQ-16 MROF, MAQ-64 MROF </w:t>
            </w:r>
          </w:p>
        </w:tc>
      </w:tr>
      <w:tr w:rsidR="000E1797" w:rsidRPr="00E55710" w14:paraId="4A97284E" w14:textId="77777777" w:rsidTr="007F1B00">
        <w:trPr>
          <w:jc w:val="center"/>
        </w:trPr>
        <w:tc>
          <w:tcPr>
            <w:tcW w:w="1773" w:type="dxa"/>
            <w:tcBorders>
              <w:top w:val="single" w:sz="4" w:space="0" w:color="auto"/>
              <w:left w:val="single" w:sz="4" w:space="0" w:color="auto"/>
              <w:bottom w:val="single" w:sz="4" w:space="0" w:color="auto"/>
              <w:right w:val="single" w:sz="4" w:space="0" w:color="auto"/>
            </w:tcBorders>
            <w:hideMark/>
          </w:tcPr>
          <w:p w14:paraId="7671922F" w14:textId="77777777" w:rsidR="000E1797" w:rsidRPr="00E55710" w:rsidRDefault="000E1797" w:rsidP="00F74AD4">
            <w:pPr>
              <w:pStyle w:val="Tabletext"/>
              <w:jc w:val="left"/>
            </w:pPr>
            <w:r w:rsidRPr="00E55710">
              <w:rPr>
                <w:rFonts w:asciiTheme="majorBidi" w:hAnsiTheme="majorBidi" w:cstheme="majorBidi"/>
                <w:szCs w:val="22"/>
                <w:lang w:eastAsia="ja-JP"/>
              </w:rPr>
              <w:t>Correction d</w:t>
            </w:r>
            <w:r>
              <w:rPr>
                <w:rFonts w:asciiTheme="majorBidi" w:hAnsiTheme="majorBidi" w:cstheme="majorBidi"/>
                <w:szCs w:val="22"/>
                <w:lang w:eastAsia="ja-JP"/>
              </w:rPr>
              <w:t>'</w:t>
            </w:r>
            <w:r w:rsidRPr="00E55710">
              <w:rPr>
                <w:rFonts w:asciiTheme="majorBidi" w:hAnsiTheme="majorBidi" w:cstheme="majorBidi"/>
                <w:szCs w:val="22"/>
                <w:lang w:eastAsia="ja-JP"/>
              </w:rPr>
              <w:t>erreur directe</w:t>
            </w:r>
          </w:p>
        </w:tc>
        <w:tc>
          <w:tcPr>
            <w:tcW w:w="1965" w:type="dxa"/>
            <w:tcBorders>
              <w:top w:val="single" w:sz="4" w:space="0" w:color="auto"/>
              <w:left w:val="single" w:sz="4" w:space="0" w:color="auto"/>
              <w:bottom w:val="single" w:sz="4" w:space="0" w:color="auto"/>
              <w:right w:val="single" w:sz="4" w:space="0" w:color="auto"/>
            </w:tcBorders>
          </w:tcPr>
          <w:p w14:paraId="7E021280" w14:textId="77777777" w:rsidR="000E1797" w:rsidRPr="00E55710" w:rsidRDefault="000E1797" w:rsidP="00F74AD4">
            <w:pPr>
              <w:pStyle w:val="Tabletext"/>
              <w:jc w:val="left"/>
            </w:pPr>
            <w:r w:rsidRPr="00E55710">
              <w:t>Codage convolutif, rendement = 1/2, 3/4</w:t>
            </w:r>
          </w:p>
        </w:tc>
        <w:tc>
          <w:tcPr>
            <w:tcW w:w="1966" w:type="dxa"/>
            <w:tcBorders>
              <w:top w:val="single" w:sz="4" w:space="0" w:color="auto"/>
              <w:left w:val="single" w:sz="4" w:space="0" w:color="auto"/>
              <w:bottom w:val="single" w:sz="4" w:space="0" w:color="auto"/>
              <w:right w:val="single" w:sz="4" w:space="0" w:color="auto"/>
            </w:tcBorders>
            <w:hideMark/>
          </w:tcPr>
          <w:p w14:paraId="308CBB67" w14:textId="77777777" w:rsidR="000E1797" w:rsidRPr="00E55710" w:rsidRDefault="000E1797" w:rsidP="00F74AD4">
            <w:pPr>
              <w:pStyle w:val="Tabletext"/>
              <w:jc w:val="left"/>
            </w:pPr>
            <w:r w:rsidRPr="00E55710">
              <w:t>Codage convolutif, rendement = 1/2, 3/4</w:t>
            </w:r>
          </w:p>
        </w:tc>
        <w:tc>
          <w:tcPr>
            <w:tcW w:w="1967" w:type="dxa"/>
            <w:tcBorders>
              <w:top w:val="single" w:sz="4" w:space="0" w:color="auto"/>
              <w:left w:val="single" w:sz="4" w:space="0" w:color="auto"/>
              <w:bottom w:val="single" w:sz="4" w:space="0" w:color="auto"/>
              <w:right w:val="single" w:sz="4" w:space="0" w:color="auto"/>
            </w:tcBorders>
            <w:hideMark/>
          </w:tcPr>
          <w:p w14:paraId="21FE1E7C" w14:textId="77777777" w:rsidR="000E1797" w:rsidRPr="00E55710" w:rsidRDefault="000E1797" w:rsidP="00F74AD4">
            <w:pPr>
              <w:pStyle w:val="Tabletext"/>
              <w:jc w:val="left"/>
            </w:pPr>
            <w:r w:rsidRPr="00E55710">
              <w:t>Codage convolutif, rendement = 1/2, 3/4</w:t>
            </w:r>
          </w:p>
        </w:tc>
        <w:tc>
          <w:tcPr>
            <w:tcW w:w="1967" w:type="dxa"/>
            <w:tcBorders>
              <w:top w:val="single" w:sz="4" w:space="0" w:color="auto"/>
              <w:left w:val="single" w:sz="4" w:space="0" w:color="auto"/>
              <w:bottom w:val="single" w:sz="4" w:space="0" w:color="auto"/>
              <w:right w:val="single" w:sz="4" w:space="0" w:color="auto"/>
            </w:tcBorders>
          </w:tcPr>
          <w:p w14:paraId="2CE43A23" w14:textId="77777777" w:rsidR="000E1797" w:rsidRPr="00E55710" w:rsidRDefault="000E1797" w:rsidP="00F74AD4">
            <w:pPr>
              <w:pStyle w:val="Tabletext"/>
              <w:jc w:val="left"/>
            </w:pPr>
            <w:r w:rsidRPr="00E55710">
              <w:t>Codage convolutif, rendement = 1/2, 2/3, 3/4</w:t>
            </w:r>
          </w:p>
        </w:tc>
      </w:tr>
      <w:tr w:rsidR="000E1797" w:rsidRPr="00110F4A" w14:paraId="1E810B7B" w14:textId="77777777" w:rsidTr="007F1B00">
        <w:trPr>
          <w:jc w:val="center"/>
        </w:trPr>
        <w:tc>
          <w:tcPr>
            <w:tcW w:w="1773" w:type="dxa"/>
            <w:tcBorders>
              <w:top w:val="single" w:sz="4" w:space="0" w:color="auto"/>
              <w:left w:val="single" w:sz="4" w:space="0" w:color="auto"/>
              <w:bottom w:val="single" w:sz="4" w:space="0" w:color="auto"/>
              <w:right w:val="single" w:sz="4" w:space="0" w:color="auto"/>
            </w:tcBorders>
            <w:hideMark/>
          </w:tcPr>
          <w:p w14:paraId="23F21F24" w14:textId="77777777" w:rsidR="000E1797" w:rsidRPr="00E55710" w:rsidRDefault="000E1797" w:rsidP="00F74AD4">
            <w:pPr>
              <w:pStyle w:val="Tabletext"/>
              <w:jc w:val="left"/>
            </w:pPr>
            <w:r w:rsidRPr="00E55710">
              <w:rPr>
                <w:rFonts w:asciiTheme="majorBidi" w:hAnsiTheme="majorBidi" w:cstheme="majorBidi"/>
                <w:szCs w:val="22"/>
                <w:lang w:eastAsia="ja-JP"/>
              </w:rPr>
              <w:t>Débit de transmission des données</w:t>
            </w:r>
          </w:p>
        </w:tc>
        <w:tc>
          <w:tcPr>
            <w:tcW w:w="1965" w:type="dxa"/>
            <w:tcBorders>
              <w:top w:val="single" w:sz="4" w:space="0" w:color="auto"/>
              <w:left w:val="single" w:sz="4" w:space="0" w:color="auto"/>
              <w:bottom w:val="single" w:sz="4" w:space="0" w:color="auto"/>
              <w:right w:val="single" w:sz="4" w:space="0" w:color="auto"/>
            </w:tcBorders>
          </w:tcPr>
          <w:p w14:paraId="1AA163A6" w14:textId="77777777" w:rsidR="000E1797" w:rsidRPr="00E55710" w:rsidRDefault="000E1797" w:rsidP="00F74AD4">
            <w:pPr>
              <w:pStyle w:val="Tabletext"/>
              <w:jc w:val="left"/>
            </w:pPr>
            <w:r w:rsidRPr="00E55710">
              <w:t xml:space="preserve">3; 4,5; 6; 9; 12; 18; 24 et 27 Mbit/s pour un espacement des canaux de 10 MHz </w:t>
            </w:r>
            <w:r w:rsidRPr="00E55710">
              <w:br/>
              <w:t>6; 9; 12; 18; 24; 36; 48 et 54 Mbit/s pour un espacement des canaux de 20 MHz</w:t>
            </w:r>
          </w:p>
        </w:tc>
        <w:tc>
          <w:tcPr>
            <w:tcW w:w="1966" w:type="dxa"/>
            <w:tcBorders>
              <w:top w:val="single" w:sz="4" w:space="0" w:color="auto"/>
              <w:left w:val="single" w:sz="4" w:space="0" w:color="auto"/>
              <w:bottom w:val="single" w:sz="4" w:space="0" w:color="auto"/>
              <w:right w:val="single" w:sz="4" w:space="0" w:color="auto"/>
            </w:tcBorders>
            <w:hideMark/>
          </w:tcPr>
          <w:p w14:paraId="3C789A4B" w14:textId="77777777" w:rsidR="000E1797" w:rsidRPr="00D350E8" w:rsidRDefault="000E1797" w:rsidP="00F74AD4">
            <w:pPr>
              <w:pStyle w:val="Tabletext"/>
              <w:jc w:val="left"/>
              <w:rPr>
                <w:lang w:val="en-US"/>
              </w:rPr>
            </w:pPr>
            <w:r w:rsidRPr="00D350E8">
              <w:rPr>
                <w:lang w:val="en-US"/>
              </w:rPr>
              <w:t>3 Mbit/s, 4,5 Mbit/s, 6 Mbit/s, 9 Mbit/s, 12 Mbit/s, 18 Mbit/s</w:t>
            </w:r>
          </w:p>
        </w:tc>
        <w:tc>
          <w:tcPr>
            <w:tcW w:w="1967" w:type="dxa"/>
            <w:tcBorders>
              <w:top w:val="single" w:sz="4" w:space="0" w:color="auto"/>
              <w:left w:val="single" w:sz="4" w:space="0" w:color="auto"/>
              <w:bottom w:val="single" w:sz="4" w:space="0" w:color="auto"/>
              <w:right w:val="single" w:sz="4" w:space="0" w:color="auto"/>
            </w:tcBorders>
            <w:hideMark/>
          </w:tcPr>
          <w:p w14:paraId="79C3F18E" w14:textId="77777777" w:rsidR="000E1797" w:rsidRPr="00E55710" w:rsidRDefault="000E1797" w:rsidP="00F74AD4">
            <w:pPr>
              <w:pStyle w:val="Tabletext"/>
              <w:jc w:val="left"/>
            </w:pPr>
            <w:r w:rsidRPr="00E55710">
              <w:t>3; 4,5; 6; 9; 12; 18; 24 et 27 Mbit/s</w:t>
            </w:r>
          </w:p>
        </w:tc>
        <w:tc>
          <w:tcPr>
            <w:tcW w:w="1967" w:type="dxa"/>
            <w:tcBorders>
              <w:top w:val="single" w:sz="4" w:space="0" w:color="auto"/>
              <w:left w:val="single" w:sz="4" w:space="0" w:color="auto"/>
              <w:bottom w:val="single" w:sz="4" w:space="0" w:color="auto"/>
              <w:right w:val="single" w:sz="4" w:space="0" w:color="auto"/>
            </w:tcBorders>
          </w:tcPr>
          <w:p w14:paraId="6D16CB45" w14:textId="77777777" w:rsidR="000E1797" w:rsidRPr="00D350E8" w:rsidRDefault="000E1797" w:rsidP="00F74AD4">
            <w:pPr>
              <w:pStyle w:val="Tabletext"/>
              <w:jc w:val="left"/>
              <w:rPr>
                <w:lang w:val="en-US"/>
              </w:rPr>
            </w:pPr>
            <w:r w:rsidRPr="00D350E8">
              <w:rPr>
                <w:lang w:val="en-US"/>
              </w:rPr>
              <w:t>3 Mbit/s, 4,5 Mbit/s, 6 Mbit/s, 9 Mbit/s, 12 Mbit/s, 18 Mbit/s, 24Mbit/s, 27 Mbit/s</w:t>
            </w:r>
          </w:p>
        </w:tc>
      </w:tr>
      <w:tr w:rsidR="000E1797" w:rsidRPr="00E55710" w14:paraId="231971A7" w14:textId="77777777" w:rsidTr="007F1B00">
        <w:trPr>
          <w:jc w:val="center"/>
        </w:trPr>
        <w:tc>
          <w:tcPr>
            <w:tcW w:w="1773" w:type="dxa"/>
            <w:tcBorders>
              <w:top w:val="single" w:sz="4" w:space="0" w:color="auto"/>
              <w:left w:val="single" w:sz="4" w:space="0" w:color="auto"/>
              <w:bottom w:val="single" w:sz="4" w:space="0" w:color="auto"/>
              <w:right w:val="single" w:sz="4" w:space="0" w:color="auto"/>
            </w:tcBorders>
            <w:hideMark/>
          </w:tcPr>
          <w:p w14:paraId="57A2396F" w14:textId="77777777" w:rsidR="000E1797" w:rsidRPr="00E55710" w:rsidRDefault="000E1797" w:rsidP="00F74AD4">
            <w:pPr>
              <w:pStyle w:val="Tabletext"/>
              <w:jc w:val="left"/>
            </w:pPr>
            <w:r w:rsidRPr="00E55710">
              <w:rPr>
                <w:rFonts w:asciiTheme="majorBidi" w:hAnsiTheme="majorBidi" w:cstheme="majorBidi"/>
                <w:szCs w:val="22"/>
              </w:rPr>
              <w:t>Commande d</w:t>
            </w:r>
            <w:r>
              <w:rPr>
                <w:rFonts w:asciiTheme="majorBidi" w:hAnsiTheme="majorBidi" w:cstheme="majorBidi"/>
                <w:szCs w:val="22"/>
              </w:rPr>
              <w:t>'</w:t>
            </w:r>
            <w:r w:rsidRPr="00E55710">
              <w:rPr>
                <w:rFonts w:asciiTheme="majorBidi" w:hAnsiTheme="majorBidi" w:cstheme="majorBidi"/>
                <w:szCs w:val="22"/>
              </w:rPr>
              <w:t>accès au support physique</w:t>
            </w:r>
          </w:p>
        </w:tc>
        <w:tc>
          <w:tcPr>
            <w:tcW w:w="1965" w:type="dxa"/>
            <w:tcBorders>
              <w:top w:val="single" w:sz="4" w:space="0" w:color="auto"/>
              <w:left w:val="single" w:sz="4" w:space="0" w:color="auto"/>
              <w:bottom w:val="single" w:sz="4" w:space="0" w:color="auto"/>
              <w:right w:val="single" w:sz="4" w:space="0" w:color="auto"/>
            </w:tcBorders>
          </w:tcPr>
          <w:p w14:paraId="058249AB" w14:textId="77777777" w:rsidR="000E1797" w:rsidRPr="00E55710" w:rsidRDefault="000E1797" w:rsidP="00F74AD4">
            <w:pPr>
              <w:pStyle w:val="Tabletext"/>
              <w:jc w:val="left"/>
            </w:pPr>
            <w:r w:rsidRPr="00E55710">
              <w:rPr>
                <w:rFonts w:eastAsia="MS Mincho"/>
              </w:rPr>
              <w:t xml:space="preserve">AMDP/AC </w:t>
            </w:r>
          </w:p>
        </w:tc>
        <w:tc>
          <w:tcPr>
            <w:tcW w:w="1966" w:type="dxa"/>
            <w:tcBorders>
              <w:top w:val="single" w:sz="4" w:space="0" w:color="auto"/>
              <w:left w:val="single" w:sz="4" w:space="0" w:color="auto"/>
              <w:bottom w:val="single" w:sz="4" w:space="0" w:color="auto"/>
              <w:right w:val="single" w:sz="4" w:space="0" w:color="auto"/>
            </w:tcBorders>
            <w:hideMark/>
          </w:tcPr>
          <w:p w14:paraId="7250DFA3" w14:textId="77777777" w:rsidR="000E1797" w:rsidRPr="00E55710" w:rsidRDefault="000E1797" w:rsidP="00F74AD4">
            <w:pPr>
              <w:pStyle w:val="Tabletext"/>
              <w:jc w:val="left"/>
            </w:pPr>
            <w:r w:rsidRPr="00E55710">
              <w:rPr>
                <w:rFonts w:eastAsia="MS Mincho"/>
              </w:rPr>
              <w:t xml:space="preserve">AMDP/AC </w:t>
            </w:r>
          </w:p>
        </w:tc>
        <w:tc>
          <w:tcPr>
            <w:tcW w:w="1967" w:type="dxa"/>
            <w:tcBorders>
              <w:top w:val="single" w:sz="4" w:space="0" w:color="auto"/>
              <w:left w:val="single" w:sz="4" w:space="0" w:color="auto"/>
              <w:bottom w:val="single" w:sz="4" w:space="0" w:color="auto"/>
              <w:right w:val="single" w:sz="4" w:space="0" w:color="auto"/>
            </w:tcBorders>
            <w:hideMark/>
          </w:tcPr>
          <w:p w14:paraId="23A06B19" w14:textId="77777777" w:rsidR="000E1797" w:rsidRPr="00E55710" w:rsidRDefault="000E1797" w:rsidP="00F74AD4">
            <w:pPr>
              <w:pStyle w:val="Tabletext"/>
              <w:jc w:val="left"/>
            </w:pPr>
            <w:r w:rsidRPr="00E55710">
              <w:rPr>
                <w:rFonts w:eastAsia="MS Mincho"/>
              </w:rPr>
              <w:t xml:space="preserve">AMDP/AC </w:t>
            </w:r>
          </w:p>
        </w:tc>
        <w:tc>
          <w:tcPr>
            <w:tcW w:w="1967" w:type="dxa"/>
            <w:tcBorders>
              <w:top w:val="single" w:sz="4" w:space="0" w:color="auto"/>
              <w:left w:val="single" w:sz="4" w:space="0" w:color="auto"/>
              <w:bottom w:val="single" w:sz="4" w:space="0" w:color="auto"/>
              <w:right w:val="single" w:sz="4" w:space="0" w:color="auto"/>
            </w:tcBorders>
          </w:tcPr>
          <w:p w14:paraId="5C3973B9" w14:textId="77777777" w:rsidR="000E1797" w:rsidRPr="00E55710" w:rsidRDefault="000E1797" w:rsidP="00F74AD4">
            <w:pPr>
              <w:pStyle w:val="Tabletext"/>
              <w:jc w:val="left"/>
            </w:pPr>
            <w:r w:rsidRPr="00E55710">
              <w:rPr>
                <w:rFonts w:eastAsia="MS Mincho"/>
              </w:rPr>
              <w:t xml:space="preserve">AMDP/AC </w:t>
            </w:r>
          </w:p>
        </w:tc>
      </w:tr>
      <w:tr w:rsidR="000E1797" w:rsidRPr="00E55710" w14:paraId="7D3B0411" w14:textId="77777777" w:rsidTr="007F1B00">
        <w:trPr>
          <w:jc w:val="center"/>
        </w:trPr>
        <w:tc>
          <w:tcPr>
            <w:tcW w:w="1773" w:type="dxa"/>
            <w:tcBorders>
              <w:top w:val="single" w:sz="4" w:space="0" w:color="auto"/>
              <w:left w:val="single" w:sz="4" w:space="0" w:color="auto"/>
              <w:bottom w:val="single" w:sz="4" w:space="0" w:color="auto"/>
              <w:right w:val="single" w:sz="4" w:space="0" w:color="auto"/>
            </w:tcBorders>
            <w:hideMark/>
          </w:tcPr>
          <w:p w14:paraId="2229C74C" w14:textId="77777777" w:rsidR="000E1797" w:rsidRPr="00E55710" w:rsidRDefault="000E1797" w:rsidP="00F74AD4">
            <w:pPr>
              <w:pStyle w:val="Tabletext"/>
              <w:jc w:val="left"/>
            </w:pPr>
            <w:r w:rsidRPr="00E55710">
              <w:rPr>
                <w:rFonts w:asciiTheme="majorBidi" w:hAnsiTheme="majorBidi" w:cstheme="majorBidi"/>
                <w:szCs w:val="22"/>
                <w:lang w:eastAsia="ja-JP"/>
              </w:rPr>
              <w:t>Méthode duplex</w:t>
            </w:r>
          </w:p>
        </w:tc>
        <w:tc>
          <w:tcPr>
            <w:tcW w:w="1965" w:type="dxa"/>
            <w:tcBorders>
              <w:top w:val="single" w:sz="4" w:space="0" w:color="auto"/>
              <w:left w:val="single" w:sz="4" w:space="0" w:color="auto"/>
              <w:bottom w:val="single" w:sz="4" w:space="0" w:color="auto"/>
              <w:right w:val="single" w:sz="4" w:space="0" w:color="auto"/>
            </w:tcBorders>
          </w:tcPr>
          <w:p w14:paraId="37CF67DB" w14:textId="77777777" w:rsidR="000E1797" w:rsidRPr="00E55710" w:rsidRDefault="000E1797" w:rsidP="00F74AD4">
            <w:pPr>
              <w:pStyle w:val="Tabletext"/>
              <w:jc w:val="left"/>
            </w:pPr>
            <w:r w:rsidRPr="00E55710">
              <w:t>DRT</w:t>
            </w:r>
          </w:p>
        </w:tc>
        <w:tc>
          <w:tcPr>
            <w:tcW w:w="1966" w:type="dxa"/>
            <w:tcBorders>
              <w:top w:val="single" w:sz="4" w:space="0" w:color="auto"/>
              <w:left w:val="single" w:sz="4" w:space="0" w:color="auto"/>
              <w:bottom w:val="single" w:sz="4" w:space="0" w:color="auto"/>
              <w:right w:val="single" w:sz="4" w:space="0" w:color="auto"/>
            </w:tcBorders>
            <w:hideMark/>
          </w:tcPr>
          <w:p w14:paraId="2AD00DB5" w14:textId="77777777" w:rsidR="000E1797" w:rsidRPr="00E55710" w:rsidRDefault="000E1797" w:rsidP="00F74AD4">
            <w:pPr>
              <w:pStyle w:val="Tabletext"/>
              <w:jc w:val="left"/>
            </w:pPr>
            <w:r w:rsidRPr="00E55710">
              <w:t>DRT</w:t>
            </w:r>
          </w:p>
        </w:tc>
        <w:tc>
          <w:tcPr>
            <w:tcW w:w="1967" w:type="dxa"/>
            <w:tcBorders>
              <w:top w:val="single" w:sz="4" w:space="0" w:color="auto"/>
              <w:left w:val="single" w:sz="4" w:space="0" w:color="auto"/>
              <w:bottom w:val="single" w:sz="4" w:space="0" w:color="auto"/>
              <w:right w:val="single" w:sz="4" w:space="0" w:color="auto"/>
            </w:tcBorders>
            <w:hideMark/>
          </w:tcPr>
          <w:p w14:paraId="0AAAA7BB" w14:textId="77777777" w:rsidR="000E1797" w:rsidRPr="00E55710" w:rsidRDefault="000E1797" w:rsidP="00F74AD4">
            <w:pPr>
              <w:pStyle w:val="Tabletext"/>
              <w:jc w:val="left"/>
            </w:pPr>
            <w:r w:rsidRPr="00E55710">
              <w:t>DRT</w:t>
            </w:r>
          </w:p>
        </w:tc>
        <w:tc>
          <w:tcPr>
            <w:tcW w:w="1967" w:type="dxa"/>
            <w:tcBorders>
              <w:top w:val="single" w:sz="4" w:space="0" w:color="auto"/>
              <w:left w:val="single" w:sz="4" w:space="0" w:color="auto"/>
              <w:bottom w:val="single" w:sz="4" w:space="0" w:color="auto"/>
              <w:right w:val="single" w:sz="4" w:space="0" w:color="auto"/>
            </w:tcBorders>
          </w:tcPr>
          <w:p w14:paraId="4FF175A4" w14:textId="77777777" w:rsidR="000E1797" w:rsidRPr="00E55710" w:rsidRDefault="000E1797" w:rsidP="00F74AD4">
            <w:pPr>
              <w:pStyle w:val="Tabletext"/>
              <w:jc w:val="left"/>
            </w:pPr>
            <w:r w:rsidRPr="00E55710">
              <w:t>DRT</w:t>
            </w:r>
          </w:p>
        </w:tc>
      </w:tr>
    </w:tbl>
    <w:p w14:paraId="1E98EB7D" w14:textId="77777777" w:rsidR="007F1B00" w:rsidRDefault="007F1B00" w:rsidP="007F1B00">
      <w:pPr>
        <w:pStyle w:val="Tablefin"/>
      </w:pPr>
    </w:p>
    <w:p w14:paraId="5C180B2B" w14:textId="77777777" w:rsidR="000E1797" w:rsidRPr="00E55710" w:rsidRDefault="000E1797" w:rsidP="000E1797">
      <w:pPr>
        <w:rPr>
          <w:lang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7"/>
        <w:gridCol w:w="3736"/>
        <w:gridCol w:w="3736"/>
      </w:tblGrid>
      <w:tr w:rsidR="000E1797" w:rsidRPr="00E55710" w14:paraId="08178C96" w14:textId="77777777" w:rsidTr="00F74AD4">
        <w:trPr>
          <w:tblHeader/>
          <w:jc w:val="center"/>
        </w:trPr>
        <w:tc>
          <w:tcPr>
            <w:tcW w:w="2167" w:type="dxa"/>
            <w:vMerge w:val="restart"/>
            <w:tcBorders>
              <w:top w:val="single" w:sz="4" w:space="0" w:color="auto"/>
              <w:left w:val="single" w:sz="4" w:space="0" w:color="auto"/>
              <w:right w:val="single" w:sz="4" w:space="0" w:color="auto"/>
            </w:tcBorders>
            <w:vAlign w:val="center"/>
            <w:hideMark/>
          </w:tcPr>
          <w:p w14:paraId="2171485D" w14:textId="77777777" w:rsidR="000E1797" w:rsidRPr="00E55710" w:rsidRDefault="000E1797" w:rsidP="00F74AD4">
            <w:pPr>
              <w:pStyle w:val="Tablehead"/>
            </w:pPr>
            <w:r w:rsidRPr="00E55710">
              <w:t>Paramètre</w:t>
            </w:r>
          </w:p>
        </w:tc>
        <w:tc>
          <w:tcPr>
            <w:tcW w:w="7472" w:type="dxa"/>
            <w:gridSpan w:val="2"/>
            <w:tcBorders>
              <w:top w:val="single" w:sz="4" w:space="0" w:color="auto"/>
              <w:left w:val="single" w:sz="4" w:space="0" w:color="auto"/>
              <w:bottom w:val="single" w:sz="4" w:space="0" w:color="auto"/>
              <w:right w:val="single" w:sz="4" w:space="0" w:color="auto"/>
            </w:tcBorders>
          </w:tcPr>
          <w:p w14:paraId="11F1E62A" w14:textId="77777777" w:rsidR="000E1797" w:rsidRPr="00E55710" w:rsidRDefault="000E1797" w:rsidP="00F74AD4">
            <w:pPr>
              <w:pStyle w:val="Tablehead"/>
            </w:pPr>
            <w:r w:rsidRPr="00E55710">
              <w:rPr>
                <w:lang w:eastAsia="ko-KR"/>
              </w:rPr>
              <w:t>CCSA (Annexe 6)</w:t>
            </w:r>
            <w:r w:rsidRPr="0074025E">
              <w:rPr>
                <w:rStyle w:val="FootnoteReference"/>
                <w:b w:val="0"/>
                <w:sz w:val="14"/>
                <w:szCs w:val="14"/>
              </w:rPr>
              <w:footnoteReference w:id="14"/>
            </w:r>
          </w:p>
        </w:tc>
      </w:tr>
      <w:tr w:rsidR="000E1797" w:rsidRPr="00E55710" w14:paraId="3D6C2972" w14:textId="77777777" w:rsidTr="00F74AD4">
        <w:trPr>
          <w:tblHeader/>
          <w:jc w:val="center"/>
        </w:trPr>
        <w:tc>
          <w:tcPr>
            <w:tcW w:w="2167" w:type="dxa"/>
            <w:vMerge/>
            <w:tcBorders>
              <w:left w:val="single" w:sz="4" w:space="0" w:color="auto"/>
              <w:bottom w:val="single" w:sz="4" w:space="0" w:color="auto"/>
              <w:right w:val="single" w:sz="4" w:space="0" w:color="auto"/>
            </w:tcBorders>
          </w:tcPr>
          <w:p w14:paraId="0A791A3B" w14:textId="77777777" w:rsidR="000E1797" w:rsidRPr="00E55710" w:rsidRDefault="000E1797" w:rsidP="00F74AD4">
            <w:pPr>
              <w:pStyle w:val="Tablehead"/>
            </w:pPr>
          </w:p>
        </w:tc>
        <w:tc>
          <w:tcPr>
            <w:tcW w:w="3736" w:type="dxa"/>
            <w:tcBorders>
              <w:top w:val="single" w:sz="4" w:space="0" w:color="auto"/>
              <w:left w:val="single" w:sz="4" w:space="0" w:color="auto"/>
              <w:bottom w:val="single" w:sz="4" w:space="0" w:color="auto"/>
              <w:right w:val="single" w:sz="4" w:space="0" w:color="auto"/>
            </w:tcBorders>
          </w:tcPr>
          <w:p w14:paraId="62F004B3" w14:textId="77777777" w:rsidR="000E1797" w:rsidRPr="00E55710" w:rsidRDefault="000E1797" w:rsidP="00F74AD4">
            <w:pPr>
              <w:pStyle w:val="Tablehead"/>
              <w:rPr>
                <w:lang w:eastAsia="ko-KR"/>
              </w:rPr>
            </w:pPr>
            <w:r w:rsidRPr="00E55710">
              <w:t>Mode de communication cellulaire</w:t>
            </w:r>
          </w:p>
        </w:tc>
        <w:tc>
          <w:tcPr>
            <w:tcW w:w="3736" w:type="dxa"/>
            <w:tcBorders>
              <w:top w:val="single" w:sz="4" w:space="0" w:color="auto"/>
              <w:left w:val="single" w:sz="4" w:space="0" w:color="auto"/>
              <w:bottom w:val="single" w:sz="4" w:space="0" w:color="auto"/>
              <w:right w:val="single" w:sz="4" w:space="0" w:color="auto"/>
            </w:tcBorders>
          </w:tcPr>
          <w:p w14:paraId="2CF13ADE" w14:textId="77777777" w:rsidR="000E1797" w:rsidRPr="00E55710" w:rsidRDefault="000E1797" w:rsidP="00F74AD4">
            <w:pPr>
              <w:pStyle w:val="Tablehead"/>
            </w:pPr>
            <w:r w:rsidRPr="00E55710">
              <w:t>Mode de communication directe</w:t>
            </w:r>
          </w:p>
        </w:tc>
      </w:tr>
      <w:tr w:rsidR="000E1797" w:rsidRPr="00E55710" w14:paraId="7658284C"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hideMark/>
          </w:tcPr>
          <w:p w14:paraId="797EC93C" w14:textId="77777777" w:rsidR="000E1797" w:rsidRPr="00E55710" w:rsidRDefault="000E1797" w:rsidP="00F74AD4">
            <w:pPr>
              <w:pStyle w:val="Tabletext"/>
              <w:jc w:val="left"/>
              <w:rPr>
                <w:lang w:eastAsia="ja-JP"/>
              </w:rPr>
            </w:pPr>
            <w:r w:rsidRPr="00E55710">
              <w:rPr>
                <w:rFonts w:asciiTheme="majorBidi" w:hAnsiTheme="majorBidi" w:cstheme="majorBidi"/>
              </w:rPr>
              <w:t>Plage de fréquences de fonctionnement</w:t>
            </w:r>
          </w:p>
        </w:tc>
        <w:tc>
          <w:tcPr>
            <w:tcW w:w="3736" w:type="dxa"/>
            <w:tcBorders>
              <w:top w:val="single" w:sz="4" w:space="0" w:color="auto"/>
              <w:left w:val="single" w:sz="4" w:space="0" w:color="auto"/>
              <w:bottom w:val="single" w:sz="4" w:space="0" w:color="auto"/>
              <w:right w:val="single" w:sz="4" w:space="0" w:color="auto"/>
            </w:tcBorders>
          </w:tcPr>
          <w:p w14:paraId="0FFB064D" w14:textId="77777777" w:rsidR="000E1797" w:rsidRPr="00E55710" w:rsidRDefault="000E1797" w:rsidP="00F74AD4">
            <w:pPr>
              <w:pStyle w:val="Tabletext"/>
              <w:jc w:val="left"/>
              <w:rPr>
                <w:lang w:eastAsia="ja-JP"/>
              </w:rPr>
            </w:pPr>
            <w:r w:rsidRPr="00E55710">
              <w:rPr>
                <w:lang w:eastAsia="ja-JP"/>
              </w:rPr>
              <w:t>Les bandes utilisées en combinaison avec le mode de communication directe.</w:t>
            </w:r>
          </w:p>
          <w:p w14:paraId="2C2D630F" w14:textId="77777777" w:rsidR="000E1797" w:rsidRPr="00E55710" w:rsidRDefault="000E1797" w:rsidP="00F74AD4">
            <w:pPr>
              <w:pStyle w:val="Tabletext"/>
              <w:jc w:val="left"/>
            </w:pPr>
            <w:r w:rsidRPr="00E55710">
              <w:t>Pour le mode DRF</w:t>
            </w:r>
          </w:p>
          <w:p w14:paraId="643DFAEF" w14:textId="77777777" w:rsidR="000E1797" w:rsidRPr="00E55710" w:rsidRDefault="000E1797" w:rsidP="00F74AD4">
            <w:pPr>
              <w:pStyle w:val="Tabletext"/>
              <w:jc w:val="left"/>
            </w:pPr>
            <w:r w:rsidRPr="00E55710">
              <w:t xml:space="preserve">Liaison montante: 1 710-1 785 MHz; </w:t>
            </w:r>
            <w:r w:rsidRPr="00E55710">
              <w:br/>
              <w:t>Liaison descendante: 1 805-1 880 MHz</w:t>
            </w:r>
          </w:p>
          <w:p w14:paraId="38D07D6A" w14:textId="77777777" w:rsidR="000E1797" w:rsidRPr="00E55710" w:rsidRDefault="000E1797" w:rsidP="00F74AD4">
            <w:pPr>
              <w:pStyle w:val="Tabletext"/>
              <w:jc w:val="left"/>
            </w:pPr>
            <w:r w:rsidRPr="00E55710">
              <w:t xml:space="preserve">Liaison montante: 880-915 MHz; </w:t>
            </w:r>
          </w:p>
          <w:p w14:paraId="31681623" w14:textId="77777777" w:rsidR="000E1797" w:rsidRPr="00E55710" w:rsidRDefault="000E1797" w:rsidP="00F74AD4">
            <w:pPr>
              <w:pStyle w:val="Tabletext"/>
              <w:jc w:val="left"/>
            </w:pPr>
            <w:r w:rsidRPr="00E55710">
              <w:t>Liaison descendante: 925-960 MHz</w:t>
            </w:r>
          </w:p>
          <w:p w14:paraId="01261343" w14:textId="77777777" w:rsidR="000E1797" w:rsidRPr="00E55710" w:rsidRDefault="000E1797" w:rsidP="00F74AD4">
            <w:pPr>
              <w:pStyle w:val="Tabletext"/>
              <w:spacing w:before="120"/>
              <w:jc w:val="left"/>
            </w:pPr>
            <w:r w:rsidRPr="00E55710">
              <w:t>Pour le mode DRT</w:t>
            </w:r>
          </w:p>
          <w:p w14:paraId="2CBD9CF3" w14:textId="77777777" w:rsidR="000E1797" w:rsidRPr="00E55710" w:rsidRDefault="000E1797" w:rsidP="00F74AD4">
            <w:pPr>
              <w:pStyle w:val="Tabletext"/>
              <w:jc w:val="left"/>
            </w:pPr>
            <w:r w:rsidRPr="00E55710">
              <w:t>1 880-1 920 MHz</w:t>
            </w:r>
          </w:p>
          <w:p w14:paraId="013AE52F" w14:textId="77777777" w:rsidR="000E1797" w:rsidRPr="00E55710" w:rsidRDefault="000E1797" w:rsidP="00F74AD4">
            <w:pPr>
              <w:pStyle w:val="Tabletext"/>
              <w:jc w:val="left"/>
              <w:rPr>
                <w:lang w:eastAsia="ko-KR"/>
              </w:rPr>
            </w:pPr>
            <w:r w:rsidRPr="00E55710">
              <w:t>2 496-2 690 MHz</w:t>
            </w:r>
          </w:p>
        </w:tc>
        <w:tc>
          <w:tcPr>
            <w:tcW w:w="3736" w:type="dxa"/>
            <w:tcBorders>
              <w:top w:val="single" w:sz="4" w:space="0" w:color="auto"/>
              <w:left w:val="single" w:sz="4" w:space="0" w:color="auto"/>
              <w:bottom w:val="single" w:sz="4" w:space="0" w:color="auto"/>
              <w:right w:val="single" w:sz="4" w:space="0" w:color="auto"/>
            </w:tcBorders>
          </w:tcPr>
          <w:p w14:paraId="4B76DEF4" w14:textId="77777777" w:rsidR="000E1797" w:rsidRPr="00E55710" w:rsidRDefault="000E1797" w:rsidP="00F74AD4">
            <w:pPr>
              <w:pStyle w:val="Tabletext"/>
              <w:keepNext/>
              <w:keepLines/>
              <w:jc w:val="left"/>
              <w:rPr>
                <w:lang w:eastAsia="ja-JP"/>
              </w:rPr>
            </w:pPr>
            <w:r w:rsidRPr="00E55710">
              <w:rPr>
                <w:lang w:eastAsia="ja-JP"/>
              </w:rPr>
              <w:t>5 855-5 925 MHz</w:t>
            </w:r>
          </w:p>
          <w:p w14:paraId="2A54128B" w14:textId="77777777" w:rsidR="000E1797" w:rsidRPr="00E55710" w:rsidRDefault="000E1797" w:rsidP="00F74AD4">
            <w:pPr>
              <w:pStyle w:val="Tabletext"/>
              <w:jc w:val="left"/>
              <w:rPr>
                <w:lang w:eastAsia="ja-JP"/>
              </w:rPr>
            </w:pPr>
            <w:r w:rsidRPr="00E55710">
              <w:rPr>
                <w:lang w:eastAsia="ja-JP"/>
              </w:rPr>
              <w:t>Note</w:t>
            </w:r>
            <w:r w:rsidRPr="00E55710">
              <w:rPr>
                <w:rFonts w:eastAsiaTheme="minorEastAsia"/>
                <w:lang w:eastAsia="zh-CN"/>
              </w:rPr>
              <w:t xml:space="preserve">: </w:t>
            </w:r>
            <w:r w:rsidRPr="00E55710">
              <w:rPr>
                <w:lang w:eastAsia="ja-JP"/>
              </w:rPr>
              <w:t>La Chine a officiellement approuvé l</w:t>
            </w:r>
            <w:r>
              <w:rPr>
                <w:lang w:eastAsia="ja-JP"/>
              </w:rPr>
              <w:t>'</w:t>
            </w:r>
            <w:r w:rsidRPr="00E55710">
              <w:rPr>
                <w:lang w:eastAsia="ja-JP"/>
              </w:rPr>
              <w:t>utilisation de la bande 5 905</w:t>
            </w:r>
            <w:r w:rsidRPr="00E55710">
              <w:rPr>
                <w:lang w:eastAsia="ja-JP"/>
              </w:rPr>
              <w:noBreakHyphen/>
              <w:t>5 925 MHz</w:t>
            </w:r>
            <w:r w:rsidRPr="00E55710">
              <w:rPr>
                <w:rFonts w:eastAsiaTheme="minorEastAsia"/>
                <w:lang w:eastAsia="zh-CN"/>
              </w:rPr>
              <w:t xml:space="preserve"> pour les communications </w:t>
            </w:r>
            <w:r w:rsidRPr="00E55710">
              <w:rPr>
                <w:lang w:eastAsia="ja-JP"/>
              </w:rPr>
              <w:t>LTE-V2X.</w:t>
            </w:r>
          </w:p>
        </w:tc>
      </w:tr>
      <w:tr w:rsidR="000E1797" w:rsidRPr="00E55710" w14:paraId="7850DDF1"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hideMark/>
          </w:tcPr>
          <w:p w14:paraId="2F0EE897" w14:textId="77777777" w:rsidR="000E1797" w:rsidRPr="00E55710" w:rsidRDefault="000E1797" w:rsidP="00F74AD4">
            <w:pPr>
              <w:pStyle w:val="Tabletext"/>
              <w:jc w:val="left"/>
              <w:rPr>
                <w:lang w:eastAsia="ja-JP"/>
              </w:rPr>
            </w:pPr>
            <w:r w:rsidRPr="00E55710">
              <w:rPr>
                <w:rFonts w:asciiTheme="majorBidi" w:hAnsiTheme="majorBidi" w:cstheme="majorBidi"/>
                <w:lang w:eastAsia="ja-JP"/>
              </w:rPr>
              <w:t>Largeur de bande du canal RF</w:t>
            </w:r>
          </w:p>
        </w:tc>
        <w:tc>
          <w:tcPr>
            <w:tcW w:w="3736" w:type="dxa"/>
            <w:tcBorders>
              <w:top w:val="single" w:sz="4" w:space="0" w:color="auto"/>
              <w:left w:val="single" w:sz="4" w:space="0" w:color="auto"/>
              <w:bottom w:val="single" w:sz="4" w:space="0" w:color="auto"/>
              <w:right w:val="single" w:sz="4" w:space="0" w:color="auto"/>
            </w:tcBorders>
          </w:tcPr>
          <w:p w14:paraId="69FDC1CB" w14:textId="77777777" w:rsidR="000E1797" w:rsidRPr="00E55710" w:rsidRDefault="000E1797" w:rsidP="00F74AD4">
            <w:pPr>
              <w:pStyle w:val="Tabletext"/>
              <w:jc w:val="left"/>
              <w:rPr>
                <w:lang w:eastAsia="ko-KR"/>
              </w:rPr>
            </w:pPr>
            <w:r w:rsidRPr="00E55710">
              <w:rPr>
                <w:rFonts w:eastAsiaTheme="minorEastAsia"/>
                <w:lang w:eastAsia="zh-CN"/>
              </w:rPr>
              <w:t>1,4/3/5/10/15/20 MHz</w:t>
            </w:r>
          </w:p>
        </w:tc>
        <w:tc>
          <w:tcPr>
            <w:tcW w:w="3736" w:type="dxa"/>
            <w:tcBorders>
              <w:top w:val="single" w:sz="4" w:space="0" w:color="auto"/>
              <w:left w:val="single" w:sz="4" w:space="0" w:color="auto"/>
              <w:bottom w:val="single" w:sz="4" w:space="0" w:color="auto"/>
              <w:right w:val="single" w:sz="4" w:space="0" w:color="auto"/>
            </w:tcBorders>
          </w:tcPr>
          <w:p w14:paraId="470079E3" w14:textId="77777777" w:rsidR="000E1797" w:rsidRPr="00E55710" w:rsidRDefault="000E1797" w:rsidP="00F74AD4">
            <w:pPr>
              <w:pStyle w:val="Tabletext"/>
              <w:jc w:val="left"/>
              <w:rPr>
                <w:lang w:eastAsia="ja-JP"/>
              </w:rPr>
            </w:pPr>
            <w:r w:rsidRPr="00E55710">
              <w:rPr>
                <w:lang w:eastAsia="ja-JP"/>
              </w:rPr>
              <w:t>10/20 MHz</w:t>
            </w:r>
          </w:p>
        </w:tc>
      </w:tr>
      <w:tr w:rsidR="000E1797" w:rsidRPr="00E55710" w14:paraId="6D4CA9C6"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hideMark/>
          </w:tcPr>
          <w:p w14:paraId="515F56A5" w14:textId="77777777" w:rsidR="000E1797" w:rsidRPr="00E55710" w:rsidRDefault="000E1797" w:rsidP="00F74AD4">
            <w:pPr>
              <w:pStyle w:val="Tabletext"/>
              <w:jc w:val="left"/>
              <w:rPr>
                <w:lang w:eastAsia="ja-JP"/>
              </w:rPr>
            </w:pPr>
            <w:r w:rsidRPr="00E55710">
              <w:rPr>
                <w:rFonts w:asciiTheme="majorBidi" w:hAnsiTheme="majorBidi" w:cstheme="majorBidi"/>
              </w:rPr>
              <w:t>Puissance RF d</w:t>
            </w:r>
            <w:r>
              <w:rPr>
                <w:rFonts w:asciiTheme="majorBidi" w:hAnsiTheme="majorBidi" w:cstheme="majorBidi"/>
              </w:rPr>
              <w:t>'</w:t>
            </w:r>
            <w:r w:rsidRPr="00E55710">
              <w:rPr>
                <w:rFonts w:asciiTheme="majorBidi" w:hAnsiTheme="majorBidi" w:cstheme="majorBidi"/>
              </w:rPr>
              <w:t>émission/</w:t>
            </w:r>
            <w:r w:rsidRPr="00E55710">
              <w:rPr>
                <w:rFonts w:asciiTheme="majorBidi" w:hAnsiTheme="majorBidi" w:cstheme="majorBidi"/>
                <w:lang w:eastAsia="ja-JP"/>
              </w:rPr>
              <w:t>p.i.r.e.</w:t>
            </w:r>
          </w:p>
        </w:tc>
        <w:tc>
          <w:tcPr>
            <w:tcW w:w="3736" w:type="dxa"/>
            <w:tcBorders>
              <w:top w:val="single" w:sz="4" w:space="0" w:color="auto"/>
              <w:left w:val="single" w:sz="4" w:space="0" w:color="auto"/>
              <w:bottom w:val="single" w:sz="4" w:space="0" w:color="auto"/>
              <w:right w:val="single" w:sz="4" w:space="0" w:color="auto"/>
            </w:tcBorders>
          </w:tcPr>
          <w:p w14:paraId="518BC797" w14:textId="77777777" w:rsidR="000E1797" w:rsidRPr="00E55710" w:rsidRDefault="000E1797" w:rsidP="00F74AD4">
            <w:pPr>
              <w:pStyle w:val="Tabletext"/>
              <w:jc w:val="left"/>
              <w:rPr>
                <w:lang w:eastAsia="ko-KR"/>
              </w:rPr>
            </w:pPr>
            <w:r w:rsidRPr="00E55710">
              <w:rPr>
                <w:rFonts w:eastAsiaTheme="minorEastAsia"/>
                <w:lang w:eastAsia="zh-CN"/>
              </w:rPr>
              <w:t>Max 23 dBm</w:t>
            </w:r>
          </w:p>
        </w:tc>
        <w:tc>
          <w:tcPr>
            <w:tcW w:w="3736" w:type="dxa"/>
            <w:tcBorders>
              <w:top w:val="single" w:sz="4" w:space="0" w:color="auto"/>
              <w:left w:val="single" w:sz="4" w:space="0" w:color="auto"/>
              <w:bottom w:val="single" w:sz="4" w:space="0" w:color="auto"/>
              <w:right w:val="single" w:sz="4" w:space="0" w:color="auto"/>
            </w:tcBorders>
          </w:tcPr>
          <w:p w14:paraId="7A74C8EA" w14:textId="77777777" w:rsidR="000E1797" w:rsidRPr="00E55710" w:rsidRDefault="000E1797" w:rsidP="00F74AD4">
            <w:pPr>
              <w:pStyle w:val="Tabletext"/>
              <w:jc w:val="left"/>
              <w:rPr>
                <w:lang w:eastAsia="ja-JP"/>
              </w:rPr>
            </w:pPr>
            <w:r w:rsidRPr="00E55710">
              <w:rPr>
                <w:lang w:eastAsia="ja-JP"/>
              </w:rPr>
              <w:t>Maximum 23 dBm</w:t>
            </w:r>
          </w:p>
        </w:tc>
      </w:tr>
      <w:tr w:rsidR="000E1797" w:rsidRPr="00E55710" w14:paraId="2861A9DE"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shd w:val="clear" w:color="auto" w:fill="auto"/>
          </w:tcPr>
          <w:p w14:paraId="3119F902" w14:textId="77777777" w:rsidR="000E1797" w:rsidRPr="00E55710" w:rsidRDefault="000E1797" w:rsidP="00F74AD4">
            <w:pPr>
              <w:pStyle w:val="Tabletext"/>
              <w:jc w:val="left"/>
              <w:rPr>
                <w:lang w:eastAsia="ja-JP"/>
              </w:rPr>
            </w:pPr>
            <w:r w:rsidRPr="00E55710">
              <w:rPr>
                <w:rFonts w:asciiTheme="majorBidi" w:hAnsiTheme="majorBidi" w:cstheme="majorBidi"/>
                <w:lang w:eastAsia="ja-JP"/>
              </w:rPr>
              <w:t>Densité de puissance RF d</w:t>
            </w:r>
            <w:r>
              <w:rPr>
                <w:rFonts w:asciiTheme="majorBidi" w:hAnsiTheme="majorBidi" w:cstheme="majorBidi"/>
                <w:lang w:eastAsia="ja-JP"/>
              </w:rPr>
              <w:t>'</w:t>
            </w:r>
            <w:r w:rsidRPr="00E55710">
              <w:rPr>
                <w:rFonts w:asciiTheme="majorBidi" w:hAnsiTheme="majorBidi" w:cstheme="majorBidi"/>
                <w:lang w:eastAsia="ja-JP"/>
              </w:rPr>
              <w:t>émission</w:t>
            </w:r>
          </w:p>
        </w:tc>
        <w:tc>
          <w:tcPr>
            <w:tcW w:w="3736" w:type="dxa"/>
            <w:tcBorders>
              <w:top w:val="single" w:sz="4" w:space="0" w:color="auto"/>
              <w:left w:val="single" w:sz="4" w:space="0" w:color="auto"/>
              <w:bottom w:val="single" w:sz="4" w:space="0" w:color="auto"/>
              <w:right w:val="single" w:sz="4" w:space="0" w:color="auto"/>
            </w:tcBorders>
          </w:tcPr>
          <w:p w14:paraId="4C7280BE" w14:textId="77777777" w:rsidR="000E1797" w:rsidRPr="00E55710" w:rsidRDefault="000E1797" w:rsidP="00F74AD4">
            <w:pPr>
              <w:pStyle w:val="Tabletext"/>
              <w:jc w:val="left"/>
              <w:rPr>
                <w:lang w:eastAsia="ja-JP"/>
              </w:rPr>
            </w:pPr>
          </w:p>
        </w:tc>
        <w:tc>
          <w:tcPr>
            <w:tcW w:w="3736" w:type="dxa"/>
            <w:tcBorders>
              <w:top w:val="single" w:sz="4" w:space="0" w:color="auto"/>
              <w:left w:val="single" w:sz="4" w:space="0" w:color="auto"/>
              <w:bottom w:val="single" w:sz="4" w:space="0" w:color="auto"/>
              <w:right w:val="single" w:sz="4" w:space="0" w:color="auto"/>
            </w:tcBorders>
            <w:shd w:val="clear" w:color="auto" w:fill="auto"/>
          </w:tcPr>
          <w:p w14:paraId="5FC1C9A5" w14:textId="77777777" w:rsidR="000E1797" w:rsidRPr="00E55710" w:rsidRDefault="000E1797" w:rsidP="00F74AD4">
            <w:pPr>
              <w:pStyle w:val="Tabletext"/>
              <w:jc w:val="left"/>
              <w:rPr>
                <w:lang w:eastAsia="ja-JP"/>
              </w:rPr>
            </w:pPr>
          </w:p>
        </w:tc>
      </w:tr>
      <w:tr w:rsidR="000E1797" w:rsidRPr="00E55710" w14:paraId="00BA521D" w14:textId="77777777" w:rsidTr="00F74AD4">
        <w:trPr>
          <w:trHeight w:val="835"/>
          <w:jc w:val="center"/>
        </w:trPr>
        <w:tc>
          <w:tcPr>
            <w:tcW w:w="2167" w:type="dxa"/>
            <w:tcBorders>
              <w:top w:val="single" w:sz="4" w:space="0" w:color="auto"/>
              <w:left w:val="single" w:sz="4" w:space="0" w:color="auto"/>
              <w:bottom w:val="single" w:sz="4" w:space="0" w:color="auto"/>
              <w:right w:val="single" w:sz="4" w:space="0" w:color="auto"/>
            </w:tcBorders>
            <w:hideMark/>
          </w:tcPr>
          <w:p w14:paraId="45BE64D7"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rPr>
              <w:t>Type de modulation</w:t>
            </w:r>
          </w:p>
        </w:tc>
        <w:tc>
          <w:tcPr>
            <w:tcW w:w="3736" w:type="dxa"/>
            <w:tcBorders>
              <w:top w:val="single" w:sz="4" w:space="0" w:color="auto"/>
              <w:left w:val="single" w:sz="4" w:space="0" w:color="auto"/>
              <w:bottom w:val="single" w:sz="4" w:space="0" w:color="auto"/>
              <w:right w:val="single" w:sz="4" w:space="0" w:color="auto"/>
            </w:tcBorders>
          </w:tcPr>
          <w:p w14:paraId="342F78FA" w14:textId="77777777" w:rsidR="000E1797" w:rsidRPr="00E55710" w:rsidRDefault="000E1797" w:rsidP="00F74AD4">
            <w:pPr>
              <w:pStyle w:val="Tabletext"/>
              <w:jc w:val="left"/>
              <w:rPr>
                <w:szCs w:val="22"/>
                <w:lang w:eastAsia="ko-KR"/>
              </w:rPr>
            </w:pPr>
            <w:r w:rsidRPr="00E55710">
              <w:t>MDP-4 MRF à porteuse unique, MAQ</w:t>
            </w:r>
            <w:r w:rsidRPr="00E55710">
              <w:noBreakHyphen/>
              <w:t>16 MRF à porteuse unique, MAQ</w:t>
            </w:r>
            <w:r w:rsidRPr="00E55710">
              <w:noBreakHyphen/>
              <w:t>64 MRF à porteuse unique, MAQ</w:t>
            </w:r>
            <w:r w:rsidRPr="00E55710">
              <w:noBreakHyphen/>
              <w:t>256 MRF à porteuse unique</w:t>
            </w:r>
          </w:p>
        </w:tc>
        <w:tc>
          <w:tcPr>
            <w:tcW w:w="3736" w:type="dxa"/>
            <w:tcBorders>
              <w:top w:val="single" w:sz="4" w:space="0" w:color="auto"/>
              <w:left w:val="single" w:sz="4" w:space="0" w:color="auto"/>
              <w:bottom w:val="single" w:sz="4" w:space="0" w:color="auto"/>
              <w:right w:val="single" w:sz="4" w:space="0" w:color="auto"/>
            </w:tcBorders>
          </w:tcPr>
          <w:p w14:paraId="1C40E5BD" w14:textId="77777777" w:rsidR="000E1797" w:rsidRPr="00E55710" w:rsidRDefault="000E1797" w:rsidP="00F74AD4">
            <w:pPr>
              <w:pStyle w:val="Tabletext"/>
              <w:jc w:val="left"/>
              <w:rPr>
                <w:szCs w:val="22"/>
                <w:lang w:eastAsia="ja-JP"/>
              </w:rPr>
            </w:pPr>
            <w:r w:rsidRPr="00E55710">
              <w:rPr>
                <w:lang w:eastAsia="ja-JP"/>
              </w:rPr>
              <w:t>MDP-4 MRF à porteuse unique, MAQ</w:t>
            </w:r>
            <w:r w:rsidRPr="00E55710">
              <w:rPr>
                <w:lang w:eastAsia="ja-JP"/>
              </w:rPr>
              <w:noBreakHyphen/>
              <w:t>16 MRF à porteuse unique</w:t>
            </w:r>
          </w:p>
        </w:tc>
      </w:tr>
      <w:tr w:rsidR="000E1797" w:rsidRPr="00E55710" w14:paraId="2C4AF473"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hideMark/>
          </w:tcPr>
          <w:p w14:paraId="06ECDCD5"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lang w:eastAsia="ja-JP"/>
              </w:rPr>
              <w:t>Correction d</w:t>
            </w:r>
            <w:r>
              <w:rPr>
                <w:rFonts w:asciiTheme="majorBidi" w:hAnsiTheme="majorBidi" w:cstheme="majorBidi"/>
                <w:szCs w:val="22"/>
                <w:lang w:eastAsia="ja-JP"/>
              </w:rPr>
              <w:t>'</w:t>
            </w:r>
            <w:r w:rsidRPr="00E55710">
              <w:rPr>
                <w:rFonts w:asciiTheme="majorBidi" w:hAnsiTheme="majorBidi" w:cstheme="majorBidi"/>
                <w:szCs w:val="22"/>
                <w:lang w:eastAsia="ja-JP"/>
              </w:rPr>
              <w:t>erreur directe</w:t>
            </w:r>
          </w:p>
        </w:tc>
        <w:tc>
          <w:tcPr>
            <w:tcW w:w="3736" w:type="dxa"/>
            <w:tcBorders>
              <w:top w:val="single" w:sz="4" w:space="0" w:color="auto"/>
              <w:left w:val="single" w:sz="4" w:space="0" w:color="auto"/>
              <w:bottom w:val="single" w:sz="4" w:space="0" w:color="auto"/>
              <w:right w:val="single" w:sz="4" w:space="0" w:color="auto"/>
            </w:tcBorders>
          </w:tcPr>
          <w:p w14:paraId="47E096FE" w14:textId="77777777" w:rsidR="000E1797" w:rsidRPr="00E55710" w:rsidRDefault="000E1797" w:rsidP="00F74AD4">
            <w:pPr>
              <w:pStyle w:val="Tabletext"/>
              <w:jc w:val="left"/>
            </w:pPr>
            <w:r w:rsidRPr="00E55710">
              <w:t>PUCCH (</w:t>
            </w:r>
            <w:r w:rsidRPr="00E55710">
              <w:rPr>
                <w:color w:val="000000"/>
              </w:rPr>
              <w:t>Canal physique de commande sur la liaison montante</w:t>
            </w:r>
            <w:r w:rsidRPr="00E55710">
              <w:t xml:space="preserve">): </w:t>
            </w:r>
            <w:r w:rsidRPr="00E55710">
              <w:rPr>
                <w:lang w:eastAsia="ja-JP"/>
              </w:rPr>
              <w:t>codage convolutif avec insertion des bits de terminaison</w:t>
            </w:r>
            <w:r w:rsidRPr="00E55710">
              <w:t>/code de bloc</w:t>
            </w:r>
          </w:p>
          <w:p w14:paraId="0E0D7BC9" w14:textId="77777777" w:rsidR="000E1797" w:rsidRPr="00E55710" w:rsidRDefault="000E1797" w:rsidP="00F74AD4">
            <w:pPr>
              <w:pStyle w:val="Tabletext"/>
              <w:jc w:val="left"/>
              <w:rPr>
                <w:szCs w:val="22"/>
              </w:rPr>
            </w:pPr>
            <w:r w:rsidRPr="00E55710">
              <w:t>PUSCH (</w:t>
            </w:r>
            <w:r w:rsidRPr="00E55710">
              <w:rPr>
                <w:color w:val="000000"/>
              </w:rPr>
              <w:t>Canal physique partagé sur liaison montante</w:t>
            </w:r>
            <w:r w:rsidRPr="00E55710">
              <w:t>): codage turbo</w:t>
            </w:r>
          </w:p>
        </w:tc>
        <w:tc>
          <w:tcPr>
            <w:tcW w:w="3736" w:type="dxa"/>
            <w:tcBorders>
              <w:top w:val="single" w:sz="4" w:space="0" w:color="auto"/>
              <w:left w:val="single" w:sz="4" w:space="0" w:color="auto"/>
              <w:bottom w:val="single" w:sz="4" w:space="0" w:color="auto"/>
              <w:right w:val="single" w:sz="4" w:space="0" w:color="auto"/>
            </w:tcBorders>
          </w:tcPr>
          <w:p w14:paraId="36528039" w14:textId="77777777" w:rsidR="000E1797" w:rsidRPr="00E55710" w:rsidRDefault="000E1797" w:rsidP="00F74AD4">
            <w:pPr>
              <w:pStyle w:val="Tabletext"/>
              <w:keepNext/>
              <w:keepLines/>
              <w:jc w:val="left"/>
              <w:rPr>
                <w:lang w:eastAsia="ja-JP"/>
              </w:rPr>
            </w:pPr>
            <w:r w:rsidRPr="00E55710">
              <w:rPr>
                <w:lang w:eastAsia="ja-JP"/>
              </w:rPr>
              <w:t>Pour le canal de commande: codage convolutif avec insertion des bits de terminaison, rendement = 1/8.</w:t>
            </w:r>
          </w:p>
          <w:p w14:paraId="160DD903" w14:textId="77777777" w:rsidR="000E1797" w:rsidRPr="00E55710" w:rsidRDefault="000E1797" w:rsidP="00F74AD4">
            <w:pPr>
              <w:pStyle w:val="Tabletext"/>
              <w:jc w:val="left"/>
              <w:rPr>
                <w:szCs w:val="22"/>
                <w:lang w:eastAsia="ja-JP"/>
              </w:rPr>
            </w:pPr>
            <w:r w:rsidRPr="00E55710">
              <w:rPr>
                <w:lang w:eastAsia="ja-JP"/>
              </w:rPr>
              <w:t>Pour le canal de données: codage turbo avec un rendement jusqu</w:t>
            </w:r>
            <w:r>
              <w:rPr>
                <w:lang w:eastAsia="ja-JP"/>
              </w:rPr>
              <w:t>'</w:t>
            </w:r>
            <w:r w:rsidRPr="00E55710">
              <w:rPr>
                <w:lang w:eastAsia="ja-JP"/>
              </w:rPr>
              <w:t>à 0,86. Le rendement peut être réglé avec une granularité fine</w:t>
            </w:r>
            <w:r w:rsidRPr="00E55710">
              <w:rPr>
                <w:rFonts w:eastAsiaTheme="minorEastAsia"/>
                <w:lang w:eastAsia="zh-CN"/>
              </w:rPr>
              <w:t>.</w:t>
            </w:r>
          </w:p>
        </w:tc>
      </w:tr>
      <w:tr w:rsidR="000E1797" w:rsidRPr="00E55710" w14:paraId="51B31B05"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hideMark/>
          </w:tcPr>
          <w:p w14:paraId="5290A7A2"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lang w:eastAsia="ja-JP"/>
              </w:rPr>
              <w:t>Débit de transmission des données</w:t>
            </w:r>
          </w:p>
        </w:tc>
        <w:tc>
          <w:tcPr>
            <w:tcW w:w="3736" w:type="dxa"/>
            <w:tcBorders>
              <w:top w:val="single" w:sz="4" w:space="0" w:color="auto"/>
              <w:left w:val="single" w:sz="4" w:space="0" w:color="auto"/>
              <w:bottom w:val="single" w:sz="4" w:space="0" w:color="auto"/>
              <w:right w:val="single" w:sz="4" w:space="0" w:color="auto"/>
            </w:tcBorders>
          </w:tcPr>
          <w:p w14:paraId="127BD31D" w14:textId="77777777" w:rsidR="000E1797" w:rsidRPr="00E55710" w:rsidRDefault="000E1797" w:rsidP="00F74AD4">
            <w:pPr>
              <w:pStyle w:val="Tabletext"/>
              <w:jc w:val="left"/>
              <w:rPr>
                <w:szCs w:val="22"/>
                <w:lang w:eastAsia="ko-KR"/>
              </w:rPr>
            </w:pPr>
            <w:r w:rsidRPr="00E55710">
              <w:t xml:space="preserve">Maximum 105,5 Mbit/s </w:t>
            </w:r>
          </w:p>
        </w:tc>
        <w:tc>
          <w:tcPr>
            <w:tcW w:w="3736" w:type="dxa"/>
            <w:tcBorders>
              <w:top w:val="single" w:sz="4" w:space="0" w:color="auto"/>
              <w:left w:val="single" w:sz="4" w:space="0" w:color="auto"/>
              <w:bottom w:val="single" w:sz="4" w:space="0" w:color="auto"/>
              <w:right w:val="single" w:sz="4" w:space="0" w:color="auto"/>
            </w:tcBorders>
          </w:tcPr>
          <w:p w14:paraId="335EAA2C" w14:textId="77777777" w:rsidR="000E1797" w:rsidRPr="00E55710" w:rsidRDefault="000E1797" w:rsidP="00F74AD4">
            <w:pPr>
              <w:pStyle w:val="Tabletext"/>
              <w:keepNext/>
              <w:keepLines/>
              <w:jc w:val="left"/>
              <w:rPr>
                <w:szCs w:val="22"/>
                <w:lang w:eastAsia="ja-JP"/>
              </w:rPr>
            </w:pPr>
            <w:r w:rsidRPr="00E55710">
              <w:rPr>
                <w:lang w:eastAsia="ja-JP"/>
              </w:rPr>
              <w:t>Jusqu</w:t>
            </w:r>
            <w:r>
              <w:rPr>
                <w:lang w:eastAsia="ja-JP"/>
              </w:rPr>
              <w:t>'</w:t>
            </w:r>
            <w:r w:rsidRPr="00E55710">
              <w:rPr>
                <w:lang w:eastAsia="ja-JP"/>
              </w:rPr>
              <w:t xml:space="preserve">à 15,8 Mbit/s pour une largeur de bande du canal de 10 MHz. </w:t>
            </w:r>
            <w:r w:rsidRPr="00E55710">
              <w:rPr>
                <w:lang w:eastAsia="ja-JP"/>
              </w:rPr>
              <w:br/>
              <w:t>Jusqu</w:t>
            </w:r>
            <w:r>
              <w:rPr>
                <w:lang w:eastAsia="ja-JP"/>
              </w:rPr>
              <w:t>'</w:t>
            </w:r>
            <w:r w:rsidRPr="00E55710">
              <w:rPr>
                <w:lang w:eastAsia="ja-JP"/>
              </w:rPr>
              <w:t xml:space="preserve">à 31,7 Mbit/s pour une largeur de bande du canal de 20 MHz. </w:t>
            </w:r>
            <w:r>
              <w:rPr>
                <w:lang w:eastAsia="ja-JP"/>
              </w:rPr>
              <w:br/>
            </w:r>
            <w:r w:rsidRPr="00E55710">
              <w:rPr>
                <w:lang w:eastAsia="ja-JP"/>
              </w:rPr>
              <w:t>Le rendement peut être réglé avec une granularité fine</w:t>
            </w:r>
            <w:r w:rsidRPr="00E55710">
              <w:rPr>
                <w:rFonts w:eastAsiaTheme="minorEastAsia"/>
                <w:lang w:eastAsia="zh-CN"/>
              </w:rPr>
              <w:t>.</w:t>
            </w:r>
          </w:p>
        </w:tc>
      </w:tr>
      <w:tr w:rsidR="000E1797" w:rsidRPr="00E55710" w14:paraId="4A86412F"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hideMark/>
          </w:tcPr>
          <w:p w14:paraId="5F208221"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rPr>
              <w:t>Commande d</w:t>
            </w:r>
            <w:r>
              <w:rPr>
                <w:rFonts w:asciiTheme="majorBidi" w:hAnsiTheme="majorBidi" w:cstheme="majorBidi"/>
                <w:szCs w:val="22"/>
              </w:rPr>
              <w:t>'</w:t>
            </w:r>
            <w:r w:rsidRPr="00E55710">
              <w:rPr>
                <w:rFonts w:asciiTheme="majorBidi" w:hAnsiTheme="majorBidi" w:cstheme="majorBidi"/>
                <w:szCs w:val="22"/>
              </w:rPr>
              <w:t>accès au support physique</w:t>
            </w:r>
          </w:p>
        </w:tc>
        <w:tc>
          <w:tcPr>
            <w:tcW w:w="3736" w:type="dxa"/>
            <w:tcBorders>
              <w:top w:val="single" w:sz="4" w:space="0" w:color="auto"/>
              <w:left w:val="single" w:sz="4" w:space="0" w:color="auto"/>
              <w:bottom w:val="single" w:sz="4" w:space="0" w:color="auto"/>
              <w:right w:val="single" w:sz="4" w:space="0" w:color="auto"/>
            </w:tcBorders>
          </w:tcPr>
          <w:p w14:paraId="7D2D1ABB" w14:textId="77777777" w:rsidR="000E1797" w:rsidRPr="00E55710" w:rsidRDefault="000E1797" w:rsidP="00F74AD4">
            <w:pPr>
              <w:pStyle w:val="Tabletext"/>
              <w:jc w:val="left"/>
              <w:rPr>
                <w:szCs w:val="22"/>
                <w:lang w:eastAsia="ko-KR"/>
              </w:rPr>
            </w:pPr>
            <w:r w:rsidRPr="00E55710">
              <w:rPr>
                <w:lang w:eastAsia="ko-KR"/>
              </w:rPr>
              <w:t>Programmation centralisée par un nœud eNB</w:t>
            </w:r>
          </w:p>
        </w:tc>
        <w:tc>
          <w:tcPr>
            <w:tcW w:w="3736" w:type="dxa"/>
            <w:tcBorders>
              <w:top w:val="single" w:sz="4" w:space="0" w:color="auto"/>
              <w:left w:val="single" w:sz="4" w:space="0" w:color="auto"/>
              <w:bottom w:val="single" w:sz="4" w:space="0" w:color="auto"/>
              <w:right w:val="single" w:sz="4" w:space="0" w:color="auto"/>
            </w:tcBorders>
          </w:tcPr>
          <w:p w14:paraId="4667639B" w14:textId="77777777" w:rsidR="000E1797" w:rsidRPr="00E55710" w:rsidRDefault="000E1797" w:rsidP="00F74AD4">
            <w:pPr>
              <w:pStyle w:val="Tabletext"/>
              <w:keepNext/>
              <w:keepLines/>
              <w:jc w:val="left"/>
              <w:rPr>
                <w:lang w:eastAsia="ja-JP"/>
              </w:rPr>
            </w:pPr>
            <w:r w:rsidRPr="00E55710">
              <w:rPr>
                <w:lang w:eastAsia="ja-JP"/>
              </w:rPr>
              <w:t>Pour le Mode</w:t>
            </w:r>
            <w:r>
              <w:rPr>
                <w:lang w:eastAsia="ja-JP"/>
              </w:rPr>
              <w:t xml:space="preserve"> </w:t>
            </w:r>
            <w:r w:rsidRPr="00E55710">
              <w:rPr>
                <w:lang w:eastAsia="ja-JP"/>
              </w:rPr>
              <w:t>4: détection avec SPS, sélection aléatoire.</w:t>
            </w:r>
          </w:p>
          <w:p w14:paraId="07650BE7" w14:textId="77777777" w:rsidR="000E1797" w:rsidRPr="00E55710" w:rsidRDefault="000E1797" w:rsidP="00F74AD4">
            <w:pPr>
              <w:pStyle w:val="Tabletext"/>
              <w:jc w:val="left"/>
              <w:rPr>
                <w:szCs w:val="22"/>
                <w:lang w:eastAsia="ja-JP"/>
              </w:rPr>
            </w:pPr>
            <w:r w:rsidRPr="00E55710">
              <w:rPr>
                <w:lang w:eastAsia="ja-JP"/>
              </w:rPr>
              <w:t>Pour le Mode</w:t>
            </w:r>
            <w:r>
              <w:rPr>
                <w:lang w:eastAsia="ja-JP"/>
              </w:rPr>
              <w:t xml:space="preserve"> </w:t>
            </w:r>
            <w:r w:rsidRPr="00E55710">
              <w:rPr>
                <w:lang w:eastAsia="ja-JP"/>
              </w:rPr>
              <w:t>3: programmation du nœud eNB.</w:t>
            </w:r>
          </w:p>
        </w:tc>
      </w:tr>
      <w:tr w:rsidR="000E1797" w:rsidRPr="00E55710" w14:paraId="77E9CC3F"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hideMark/>
          </w:tcPr>
          <w:p w14:paraId="1B7F7E9E"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lang w:eastAsia="ja-JP"/>
              </w:rPr>
              <w:t>Méthode duplex</w:t>
            </w:r>
          </w:p>
        </w:tc>
        <w:tc>
          <w:tcPr>
            <w:tcW w:w="3736" w:type="dxa"/>
            <w:tcBorders>
              <w:top w:val="single" w:sz="4" w:space="0" w:color="auto"/>
              <w:left w:val="single" w:sz="4" w:space="0" w:color="auto"/>
              <w:bottom w:val="single" w:sz="4" w:space="0" w:color="auto"/>
              <w:right w:val="single" w:sz="4" w:space="0" w:color="auto"/>
            </w:tcBorders>
          </w:tcPr>
          <w:p w14:paraId="05294560" w14:textId="77777777" w:rsidR="000E1797" w:rsidRPr="00E55710" w:rsidRDefault="000E1797" w:rsidP="00F74AD4">
            <w:pPr>
              <w:pStyle w:val="Tabletext"/>
              <w:jc w:val="left"/>
              <w:rPr>
                <w:szCs w:val="22"/>
                <w:lang w:eastAsia="ko-KR"/>
              </w:rPr>
            </w:pPr>
            <w:r w:rsidRPr="00E55710">
              <w:t>DRT/DRF</w:t>
            </w:r>
          </w:p>
        </w:tc>
        <w:tc>
          <w:tcPr>
            <w:tcW w:w="3736" w:type="dxa"/>
            <w:tcBorders>
              <w:top w:val="single" w:sz="4" w:space="0" w:color="auto"/>
              <w:left w:val="single" w:sz="4" w:space="0" w:color="auto"/>
              <w:bottom w:val="single" w:sz="4" w:space="0" w:color="auto"/>
              <w:right w:val="single" w:sz="4" w:space="0" w:color="auto"/>
            </w:tcBorders>
          </w:tcPr>
          <w:p w14:paraId="1B571C6A" w14:textId="77777777" w:rsidR="000E1797" w:rsidRPr="00E55710" w:rsidRDefault="000E1797" w:rsidP="00F74AD4">
            <w:pPr>
              <w:pStyle w:val="Tabletext"/>
              <w:jc w:val="left"/>
              <w:rPr>
                <w:szCs w:val="22"/>
                <w:lang w:eastAsia="ja-JP"/>
              </w:rPr>
            </w:pPr>
            <w:r w:rsidRPr="00E55710">
              <w:rPr>
                <w:lang w:eastAsia="ja-JP"/>
              </w:rPr>
              <w:t>DRT</w:t>
            </w:r>
          </w:p>
        </w:tc>
      </w:tr>
    </w:tbl>
    <w:p w14:paraId="511940D7" w14:textId="77777777" w:rsidR="007F1B00" w:rsidRDefault="007F1B00" w:rsidP="007F1B00">
      <w:pPr>
        <w:pStyle w:val="Tablefin"/>
      </w:pPr>
    </w:p>
    <w:p w14:paraId="5F4D8080" w14:textId="77777777" w:rsidR="000E1797" w:rsidRPr="00E55710" w:rsidRDefault="000E1797" w:rsidP="000E1797"/>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7"/>
        <w:gridCol w:w="3736"/>
        <w:gridCol w:w="3736"/>
      </w:tblGrid>
      <w:tr w:rsidR="000E1797" w:rsidRPr="00E55710" w14:paraId="6B11BCDF" w14:textId="77777777" w:rsidTr="00F74AD4">
        <w:trPr>
          <w:tblHeader/>
          <w:jc w:val="center"/>
        </w:trPr>
        <w:tc>
          <w:tcPr>
            <w:tcW w:w="2167" w:type="dxa"/>
            <w:vMerge w:val="restart"/>
            <w:tcBorders>
              <w:top w:val="single" w:sz="4" w:space="0" w:color="auto"/>
              <w:left w:val="single" w:sz="4" w:space="0" w:color="auto"/>
              <w:right w:val="single" w:sz="4" w:space="0" w:color="auto"/>
            </w:tcBorders>
            <w:vAlign w:val="center"/>
            <w:hideMark/>
          </w:tcPr>
          <w:p w14:paraId="3B4792D4" w14:textId="77777777" w:rsidR="000E1797" w:rsidRPr="00E55710" w:rsidRDefault="000E1797" w:rsidP="00F74AD4">
            <w:pPr>
              <w:pStyle w:val="Tablehead"/>
            </w:pPr>
            <w:r w:rsidRPr="00E55710">
              <w:t>Paramètre</w:t>
            </w:r>
          </w:p>
        </w:tc>
        <w:tc>
          <w:tcPr>
            <w:tcW w:w="7472" w:type="dxa"/>
            <w:gridSpan w:val="2"/>
            <w:tcBorders>
              <w:top w:val="single" w:sz="4" w:space="0" w:color="auto"/>
              <w:left w:val="single" w:sz="4" w:space="0" w:color="auto"/>
              <w:bottom w:val="single" w:sz="4" w:space="0" w:color="auto"/>
              <w:right w:val="single" w:sz="4" w:space="0" w:color="auto"/>
            </w:tcBorders>
          </w:tcPr>
          <w:p w14:paraId="43D8B12C" w14:textId="77777777" w:rsidR="000E1797" w:rsidRPr="00E55710" w:rsidRDefault="000E1797" w:rsidP="00F74AD4">
            <w:pPr>
              <w:pStyle w:val="Tablehead"/>
            </w:pPr>
            <w:r w:rsidRPr="00E55710">
              <w:rPr>
                <w:lang w:eastAsia="ko-KR"/>
              </w:rPr>
              <w:t>3GPP</w:t>
            </w:r>
            <w:r w:rsidRPr="00E55710">
              <w:t xml:space="preserve"> (Annexe </w:t>
            </w:r>
            <w:r w:rsidRPr="00E55710">
              <w:rPr>
                <w:lang w:eastAsia="ko-KR"/>
              </w:rPr>
              <w:t>7</w:t>
            </w:r>
            <w:r w:rsidRPr="00E55710">
              <w:t>)</w:t>
            </w:r>
          </w:p>
        </w:tc>
      </w:tr>
      <w:tr w:rsidR="000E1797" w:rsidRPr="00E55710" w14:paraId="0D221E5E" w14:textId="77777777" w:rsidTr="00F74AD4">
        <w:trPr>
          <w:tblHeader/>
          <w:jc w:val="center"/>
        </w:trPr>
        <w:tc>
          <w:tcPr>
            <w:tcW w:w="2167" w:type="dxa"/>
            <w:vMerge/>
            <w:tcBorders>
              <w:left w:val="single" w:sz="4" w:space="0" w:color="auto"/>
              <w:bottom w:val="single" w:sz="4" w:space="0" w:color="auto"/>
              <w:right w:val="single" w:sz="4" w:space="0" w:color="auto"/>
            </w:tcBorders>
          </w:tcPr>
          <w:p w14:paraId="2287B9B0" w14:textId="77777777" w:rsidR="000E1797" w:rsidRPr="00E55710" w:rsidRDefault="000E1797" w:rsidP="00F74AD4">
            <w:pPr>
              <w:pStyle w:val="Tablehead"/>
            </w:pPr>
          </w:p>
        </w:tc>
        <w:tc>
          <w:tcPr>
            <w:tcW w:w="3736" w:type="dxa"/>
            <w:tcBorders>
              <w:top w:val="single" w:sz="4" w:space="0" w:color="auto"/>
              <w:left w:val="single" w:sz="4" w:space="0" w:color="auto"/>
              <w:bottom w:val="single" w:sz="4" w:space="0" w:color="auto"/>
              <w:right w:val="single" w:sz="4" w:space="0" w:color="auto"/>
            </w:tcBorders>
          </w:tcPr>
          <w:p w14:paraId="4BEB6662" w14:textId="77777777" w:rsidR="000E1797" w:rsidRPr="00E55710" w:rsidRDefault="000E1797" w:rsidP="00F74AD4">
            <w:pPr>
              <w:pStyle w:val="Tablehead"/>
              <w:rPr>
                <w:lang w:eastAsia="ko-KR"/>
              </w:rPr>
            </w:pPr>
            <w:r w:rsidRPr="00E55710">
              <w:rPr>
                <w:lang w:eastAsia="ko-KR"/>
              </w:rPr>
              <w:t>Interface Uu</w:t>
            </w:r>
          </w:p>
        </w:tc>
        <w:tc>
          <w:tcPr>
            <w:tcW w:w="3736" w:type="dxa"/>
            <w:tcBorders>
              <w:top w:val="single" w:sz="4" w:space="0" w:color="auto"/>
              <w:left w:val="single" w:sz="4" w:space="0" w:color="auto"/>
              <w:bottom w:val="single" w:sz="4" w:space="0" w:color="auto"/>
              <w:right w:val="single" w:sz="4" w:space="0" w:color="auto"/>
            </w:tcBorders>
          </w:tcPr>
          <w:p w14:paraId="20C3A874" w14:textId="77777777" w:rsidR="000E1797" w:rsidRPr="00E55710" w:rsidRDefault="000E1797" w:rsidP="00F74AD4">
            <w:pPr>
              <w:pStyle w:val="Tablehead"/>
            </w:pPr>
            <w:r w:rsidRPr="00E55710">
              <w:rPr>
                <w:lang w:eastAsia="ko-KR"/>
              </w:rPr>
              <w:t>Interface PC5</w:t>
            </w:r>
          </w:p>
        </w:tc>
      </w:tr>
      <w:tr w:rsidR="000E1797" w:rsidRPr="00E55710" w14:paraId="43FF16E2"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hideMark/>
          </w:tcPr>
          <w:p w14:paraId="70F3C6C6" w14:textId="77777777" w:rsidR="000E1797" w:rsidRPr="00E55710" w:rsidRDefault="000E1797" w:rsidP="00F74AD4">
            <w:pPr>
              <w:pStyle w:val="Tabletext"/>
              <w:jc w:val="left"/>
              <w:rPr>
                <w:lang w:eastAsia="ja-JP"/>
              </w:rPr>
            </w:pPr>
            <w:r w:rsidRPr="00E55710">
              <w:rPr>
                <w:rFonts w:asciiTheme="majorBidi" w:hAnsiTheme="majorBidi" w:cstheme="majorBidi"/>
              </w:rPr>
              <w:t>Plage de fréquences de fonctionnement</w:t>
            </w:r>
          </w:p>
        </w:tc>
        <w:tc>
          <w:tcPr>
            <w:tcW w:w="3736" w:type="dxa"/>
            <w:tcBorders>
              <w:top w:val="single" w:sz="4" w:space="0" w:color="auto"/>
              <w:left w:val="single" w:sz="4" w:space="0" w:color="auto"/>
              <w:bottom w:val="single" w:sz="4" w:space="0" w:color="auto"/>
              <w:right w:val="single" w:sz="4" w:space="0" w:color="auto"/>
            </w:tcBorders>
          </w:tcPr>
          <w:p w14:paraId="531D96D6" w14:textId="77777777" w:rsidR="000E1797" w:rsidRPr="00E55710" w:rsidRDefault="000E1797" w:rsidP="00F74AD4">
            <w:pPr>
              <w:pStyle w:val="Tabletext"/>
              <w:jc w:val="left"/>
              <w:rPr>
                <w:lang w:eastAsia="ko-KR"/>
              </w:rPr>
            </w:pPr>
            <w:r w:rsidRPr="00E55710">
              <w:rPr>
                <w:lang w:eastAsia="ko-KR"/>
              </w:rPr>
              <w:t>Bandes pour l</w:t>
            </w:r>
            <w:r>
              <w:rPr>
                <w:lang w:eastAsia="ko-KR"/>
              </w:rPr>
              <w:t>'</w:t>
            </w:r>
            <w:r w:rsidRPr="00E55710">
              <w:rPr>
                <w:lang w:eastAsia="ko-KR"/>
              </w:rPr>
              <w:t>interface Uu lors d</w:t>
            </w:r>
            <w:r>
              <w:rPr>
                <w:lang w:eastAsia="ko-KR"/>
              </w:rPr>
              <w:t>'</w:t>
            </w:r>
            <w:r w:rsidRPr="00E55710">
              <w:rPr>
                <w:lang w:eastAsia="ko-KR"/>
              </w:rPr>
              <w:t>une utilisation en combinaison avec l</w:t>
            </w:r>
            <w:r>
              <w:rPr>
                <w:lang w:eastAsia="ko-KR"/>
              </w:rPr>
              <w:t>'</w:t>
            </w:r>
            <w:r w:rsidRPr="00E55710">
              <w:rPr>
                <w:lang w:eastAsia="ko-KR"/>
              </w:rPr>
              <w:t>interface PC5.</w:t>
            </w:r>
          </w:p>
          <w:p w14:paraId="313061CA" w14:textId="77777777" w:rsidR="000E1797" w:rsidRPr="00E55710" w:rsidRDefault="000E1797" w:rsidP="00F74AD4">
            <w:pPr>
              <w:pStyle w:val="Tabletext"/>
              <w:ind w:left="1134" w:hanging="1134"/>
              <w:jc w:val="left"/>
              <w:rPr>
                <w:lang w:eastAsia="ko-KR"/>
              </w:rPr>
            </w:pPr>
            <w:r w:rsidRPr="00E55710">
              <w:rPr>
                <w:lang w:eastAsia="ko-KR"/>
              </w:rPr>
              <w:t>Bande 3:</w:t>
            </w:r>
            <w:r w:rsidRPr="00E55710">
              <w:rPr>
                <w:lang w:eastAsia="ko-KR"/>
              </w:rPr>
              <w:tab/>
            </w:r>
            <w:r w:rsidRPr="00E55710">
              <w:rPr>
                <w:lang w:eastAsia="ko-KR"/>
              </w:rPr>
              <w:tab/>
              <w:t xml:space="preserve">Liaison montante: </w:t>
            </w:r>
            <w:r w:rsidRPr="00E55710">
              <w:rPr>
                <w:lang w:eastAsia="ko-KR"/>
              </w:rPr>
              <w:br/>
              <w:t>1 710-1 785 MHz</w:t>
            </w:r>
          </w:p>
          <w:p w14:paraId="28245841" w14:textId="77777777" w:rsidR="000E1797" w:rsidRPr="00E55710" w:rsidRDefault="000E1797" w:rsidP="00F74AD4">
            <w:pPr>
              <w:pStyle w:val="Tablet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rPr>
                <w:lang w:eastAsia="ko-KR"/>
              </w:rPr>
              <w:br/>
              <w:t>1 805-1 880 MHz</w:t>
            </w:r>
          </w:p>
          <w:p w14:paraId="155A6F3C" w14:textId="77777777" w:rsidR="000E1797" w:rsidRPr="00E55710" w:rsidRDefault="000E1797" w:rsidP="00F74AD4">
            <w:pPr>
              <w:pStyle w:val="Tabletext"/>
              <w:ind w:left="1134" w:hanging="1134"/>
              <w:jc w:val="left"/>
              <w:rPr>
                <w:lang w:eastAsia="ko-KR"/>
              </w:rPr>
            </w:pPr>
            <w:r w:rsidRPr="00E55710">
              <w:rPr>
                <w:lang w:eastAsia="ko-KR"/>
              </w:rPr>
              <w:t>Bande 5:</w:t>
            </w:r>
            <w:r w:rsidRPr="00E55710">
              <w:rPr>
                <w:lang w:eastAsia="ko-KR"/>
              </w:rPr>
              <w:tab/>
            </w:r>
            <w:r w:rsidRPr="00E55710">
              <w:rPr>
                <w:lang w:eastAsia="ko-KR"/>
              </w:rPr>
              <w:tab/>
              <w:t xml:space="preserve">Liaison montante: </w:t>
            </w:r>
            <w:r w:rsidRPr="00E55710">
              <w:rPr>
                <w:lang w:eastAsia="ko-KR"/>
              </w:rPr>
              <w:br/>
            </w:r>
            <w:r>
              <w:rPr>
                <w:lang w:eastAsia="ko-KR"/>
              </w:rPr>
              <w:t>824-</w:t>
            </w:r>
            <w:r w:rsidRPr="00E55710">
              <w:rPr>
                <w:lang w:eastAsia="ko-KR"/>
              </w:rPr>
              <w:t>849 MHz</w:t>
            </w:r>
          </w:p>
          <w:p w14:paraId="496A1E6C" w14:textId="77777777" w:rsidR="000E1797" w:rsidRPr="00E55710" w:rsidRDefault="000E1797" w:rsidP="00F74AD4">
            <w:pPr>
              <w:pStyle w:val="Tablet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rPr>
                <w:lang w:eastAsia="ko-KR"/>
              </w:rPr>
              <w:br/>
            </w:r>
            <w:r>
              <w:rPr>
                <w:lang w:eastAsia="ko-KR"/>
              </w:rPr>
              <w:t>869-</w:t>
            </w:r>
            <w:r w:rsidRPr="00E55710">
              <w:rPr>
                <w:lang w:eastAsia="ko-KR"/>
              </w:rPr>
              <w:t>894 MHz</w:t>
            </w:r>
            <w:r w:rsidRPr="00E55710" w:rsidDel="00515DD1">
              <w:rPr>
                <w:lang w:eastAsia="ko-KR"/>
              </w:rPr>
              <w:t xml:space="preserve"> </w:t>
            </w:r>
          </w:p>
          <w:p w14:paraId="071DF5F8" w14:textId="77777777" w:rsidR="000E1797" w:rsidRPr="00E55710" w:rsidRDefault="000E1797" w:rsidP="00F74AD4">
            <w:pPr>
              <w:pStyle w:val="Tabletext"/>
              <w:ind w:left="1134" w:hanging="1134"/>
              <w:jc w:val="left"/>
              <w:rPr>
                <w:lang w:eastAsia="ko-KR"/>
              </w:rPr>
            </w:pPr>
            <w:r w:rsidRPr="00E55710">
              <w:rPr>
                <w:lang w:eastAsia="ko-KR"/>
              </w:rPr>
              <w:t xml:space="preserve">Bande 7: </w:t>
            </w:r>
            <w:r w:rsidRPr="00E55710">
              <w:rPr>
                <w:lang w:eastAsia="ko-KR"/>
              </w:rPr>
              <w:tab/>
            </w:r>
            <w:r w:rsidRPr="00E55710">
              <w:rPr>
                <w:lang w:eastAsia="ko-KR"/>
              </w:rPr>
              <w:tab/>
              <w:t xml:space="preserve">Liaison montante: </w:t>
            </w:r>
            <w:r w:rsidRPr="00E55710">
              <w:rPr>
                <w:lang w:eastAsia="ko-KR"/>
              </w:rPr>
              <w:br/>
              <w:t>2 500-2 570 MHz</w:t>
            </w:r>
          </w:p>
          <w:p w14:paraId="2371F1AE" w14:textId="77777777" w:rsidR="000E1797" w:rsidRPr="00E55710" w:rsidRDefault="000E1797" w:rsidP="00F74AD4">
            <w:pPr>
              <w:pStyle w:val="Tablet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rPr>
                <w:lang w:eastAsia="ko-KR"/>
              </w:rPr>
              <w:br/>
              <w:t>2 620-2 690 MHz</w:t>
            </w:r>
          </w:p>
          <w:p w14:paraId="655157BB" w14:textId="77777777" w:rsidR="000E1797" w:rsidRPr="00E55710" w:rsidRDefault="000E1797" w:rsidP="00F74AD4">
            <w:pPr>
              <w:pStyle w:val="Tabletext"/>
              <w:ind w:left="1134" w:hanging="1134"/>
              <w:jc w:val="left"/>
              <w:rPr>
                <w:lang w:eastAsia="ko-KR"/>
              </w:rPr>
            </w:pPr>
            <w:r w:rsidRPr="00E55710">
              <w:rPr>
                <w:lang w:eastAsia="ko-KR"/>
              </w:rPr>
              <w:t>Bande 8:</w:t>
            </w:r>
            <w:r w:rsidRPr="00E55710">
              <w:rPr>
                <w:lang w:eastAsia="ko-KR"/>
              </w:rPr>
              <w:tab/>
            </w:r>
            <w:r w:rsidRPr="00E55710">
              <w:rPr>
                <w:lang w:eastAsia="ko-KR"/>
              </w:rPr>
              <w:tab/>
              <w:t xml:space="preserve">Liaison montante: </w:t>
            </w:r>
            <w:r w:rsidRPr="00E55710">
              <w:rPr>
                <w:lang w:eastAsia="ko-KR"/>
              </w:rPr>
              <w:br/>
              <w:t>880-915 MHz</w:t>
            </w:r>
          </w:p>
          <w:p w14:paraId="7C9F919F" w14:textId="77777777" w:rsidR="000E1797" w:rsidRPr="00E55710" w:rsidRDefault="000E1797" w:rsidP="00F74AD4">
            <w:pPr>
              <w:pStyle w:val="Tablet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rPr>
                <w:lang w:eastAsia="ko-KR"/>
              </w:rPr>
              <w:br/>
              <w:t>925-960 MHz</w:t>
            </w:r>
          </w:p>
          <w:p w14:paraId="10A28829" w14:textId="77777777" w:rsidR="000E1797" w:rsidRPr="00E55710" w:rsidRDefault="000E1797" w:rsidP="00F74AD4">
            <w:pPr>
              <w:pStyle w:val="Tabletext"/>
              <w:ind w:left="1134" w:hanging="1134"/>
              <w:jc w:val="left"/>
              <w:rPr>
                <w:lang w:eastAsia="ko-KR"/>
              </w:rPr>
            </w:pPr>
            <w:r w:rsidRPr="00E55710">
              <w:rPr>
                <w:lang w:eastAsia="ko-KR"/>
              </w:rPr>
              <w:t>Bande 20:</w:t>
            </w:r>
            <w:r w:rsidRPr="00E55710">
              <w:rPr>
                <w:lang w:eastAsia="ko-KR"/>
              </w:rPr>
              <w:tab/>
              <w:t xml:space="preserve">Liaison montante: </w:t>
            </w:r>
            <w:r w:rsidRPr="00E55710">
              <w:rPr>
                <w:lang w:eastAsia="ko-KR"/>
              </w:rPr>
              <w:br/>
              <w:t>832</w:t>
            </w:r>
            <w:r>
              <w:rPr>
                <w:lang w:eastAsia="ko-KR"/>
              </w:rPr>
              <w:t>-</w:t>
            </w:r>
            <w:r w:rsidRPr="00E55710">
              <w:rPr>
                <w:lang w:eastAsia="ko-KR"/>
              </w:rPr>
              <w:t>862 MHz</w:t>
            </w:r>
          </w:p>
          <w:p w14:paraId="464E4910" w14:textId="77777777" w:rsidR="000E1797" w:rsidRPr="00E55710" w:rsidRDefault="000E1797" w:rsidP="00F74AD4">
            <w:pPr>
              <w:pStyle w:val="Tablet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rPr>
                <w:lang w:eastAsia="ko-KR"/>
              </w:rPr>
              <w:br/>
            </w:r>
            <w:r>
              <w:rPr>
                <w:lang w:eastAsia="ko-KR"/>
              </w:rPr>
              <w:t>791-</w:t>
            </w:r>
            <w:r w:rsidRPr="00E55710">
              <w:rPr>
                <w:lang w:eastAsia="ko-KR"/>
              </w:rPr>
              <w:t>821 MHz</w:t>
            </w:r>
          </w:p>
          <w:p w14:paraId="4455BF2F" w14:textId="77777777" w:rsidR="000E1797" w:rsidRPr="00E55710" w:rsidRDefault="000E1797" w:rsidP="00F74AD4">
            <w:pPr>
              <w:pStyle w:val="Tabletext"/>
              <w:ind w:left="1134" w:hanging="1134"/>
              <w:jc w:val="left"/>
              <w:rPr>
                <w:lang w:eastAsia="ko-KR"/>
              </w:rPr>
            </w:pPr>
            <w:r w:rsidRPr="00E55710">
              <w:rPr>
                <w:lang w:eastAsia="ko-KR"/>
              </w:rPr>
              <w:t>Bande 28:</w:t>
            </w:r>
            <w:r w:rsidRPr="00E55710">
              <w:rPr>
                <w:lang w:eastAsia="ko-KR"/>
              </w:rPr>
              <w:tab/>
              <w:t xml:space="preserve">Liaison montante: </w:t>
            </w:r>
            <w:r w:rsidRPr="00E55710">
              <w:rPr>
                <w:lang w:eastAsia="ko-KR"/>
              </w:rPr>
              <w:br/>
            </w:r>
            <w:r>
              <w:rPr>
                <w:lang w:eastAsia="ko-KR"/>
              </w:rPr>
              <w:t>703-</w:t>
            </w:r>
            <w:r w:rsidRPr="00E55710">
              <w:rPr>
                <w:lang w:eastAsia="ko-KR"/>
              </w:rPr>
              <w:t>748 MHz</w:t>
            </w:r>
          </w:p>
          <w:p w14:paraId="289435C8" w14:textId="77777777" w:rsidR="000E1797" w:rsidRPr="00E55710" w:rsidRDefault="000E1797" w:rsidP="00F74AD4">
            <w:pPr>
              <w:pStyle w:val="Tablet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rPr>
                <w:lang w:eastAsia="ko-KR"/>
              </w:rPr>
              <w:br/>
            </w:r>
            <w:r>
              <w:rPr>
                <w:lang w:eastAsia="ko-KR"/>
              </w:rPr>
              <w:t>758-</w:t>
            </w:r>
            <w:r w:rsidRPr="00E55710">
              <w:rPr>
                <w:lang w:eastAsia="ko-KR"/>
              </w:rPr>
              <w:t>803 MHz</w:t>
            </w:r>
          </w:p>
          <w:p w14:paraId="58E00CFA" w14:textId="77777777" w:rsidR="000E1797" w:rsidRPr="00E55710" w:rsidRDefault="000E1797" w:rsidP="00F74AD4">
            <w:pPr>
              <w:pStyle w:val="Tabletext"/>
              <w:ind w:left="1134" w:hanging="1134"/>
              <w:jc w:val="left"/>
              <w:rPr>
                <w:lang w:eastAsia="ko-KR"/>
              </w:rPr>
            </w:pPr>
            <w:r w:rsidRPr="00E55710">
              <w:rPr>
                <w:lang w:eastAsia="ko-KR"/>
              </w:rPr>
              <w:t>Bande 34:</w:t>
            </w:r>
            <w:r w:rsidRPr="00E55710">
              <w:rPr>
                <w:lang w:eastAsia="ko-KR"/>
              </w:rPr>
              <w:tab/>
              <w:t xml:space="preserve">Liaison montante: </w:t>
            </w:r>
            <w:r w:rsidRPr="00E55710">
              <w:rPr>
                <w:lang w:eastAsia="ko-KR"/>
              </w:rPr>
              <w:br/>
            </w:r>
            <w:r>
              <w:rPr>
                <w:lang w:eastAsia="ko-KR"/>
              </w:rPr>
              <w:t>2 010-</w:t>
            </w:r>
            <w:r w:rsidRPr="00E55710">
              <w:rPr>
                <w:lang w:eastAsia="ko-KR"/>
              </w:rPr>
              <w:t>2 025 MHz</w:t>
            </w:r>
          </w:p>
          <w:p w14:paraId="265EAC10" w14:textId="77777777" w:rsidR="000E1797" w:rsidRPr="00E55710" w:rsidRDefault="000E1797" w:rsidP="00F74AD4">
            <w:pPr>
              <w:pStyle w:val="Tablet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rPr>
                <w:lang w:eastAsia="ko-KR"/>
              </w:rPr>
              <w:br/>
            </w:r>
            <w:r>
              <w:rPr>
                <w:lang w:eastAsia="ko-KR"/>
              </w:rPr>
              <w:t>2 010-</w:t>
            </w:r>
            <w:r w:rsidRPr="00E55710">
              <w:rPr>
                <w:lang w:eastAsia="ko-KR"/>
              </w:rPr>
              <w:t>2 025 MHz</w:t>
            </w:r>
          </w:p>
          <w:p w14:paraId="18FBA21B" w14:textId="77777777" w:rsidR="000E1797" w:rsidRPr="00E55710" w:rsidRDefault="000E1797" w:rsidP="00F74AD4">
            <w:pPr>
              <w:pStyle w:val="Tabletext"/>
              <w:jc w:val="left"/>
              <w:rPr>
                <w:lang w:eastAsia="ko-KR"/>
              </w:rPr>
            </w:pPr>
            <w:r w:rsidRPr="00E55710">
              <w:rPr>
                <w:lang w:eastAsia="ko-KR"/>
              </w:rPr>
              <w:t>Bande 39:</w:t>
            </w:r>
            <w:r w:rsidRPr="00E55710">
              <w:rPr>
                <w:lang w:eastAsia="ko-KR"/>
              </w:rPr>
              <w:tab/>
              <w:t>1 880-1 920 MHz</w:t>
            </w:r>
          </w:p>
          <w:p w14:paraId="08869372" w14:textId="77777777" w:rsidR="000E1797" w:rsidRPr="00E55710" w:rsidRDefault="000E1797" w:rsidP="00F74AD4">
            <w:pPr>
              <w:pStyle w:val="Tabletext"/>
              <w:jc w:val="left"/>
              <w:rPr>
                <w:lang w:eastAsia="ko-KR"/>
              </w:rPr>
            </w:pPr>
            <w:r w:rsidRPr="00E55710">
              <w:rPr>
                <w:lang w:eastAsia="ko-KR"/>
              </w:rPr>
              <w:t>Bande 41:</w:t>
            </w:r>
            <w:r w:rsidRPr="00E55710">
              <w:rPr>
                <w:lang w:eastAsia="ko-KR"/>
              </w:rPr>
              <w:tab/>
              <w:t>2 496-2 690 MHz</w:t>
            </w:r>
          </w:p>
          <w:p w14:paraId="2DD32148" w14:textId="77777777" w:rsidR="000E1797" w:rsidRPr="00E55710" w:rsidRDefault="000E1797" w:rsidP="00F74AD4">
            <w:pPr>
              <w:pStyle w:val="Tabletext"/>
              <w:ind w:left="1134" w:hanging="1134"/>
              <w:jc w:val="left"/>
              <w:rPr>
                <w:lang w:eastAsia="ko-KR"/>
              </w:rPr>
            </w:pPr>
            <w:r w:rsidRPr="00E55710">
              <w:rPr>
                <w:lang w:eastAsia="ko-KR"/>
              </w:rPr>
              <w:t>Bande 71:</w:t>
            </w:r>
            <w:r w:rsidRPr="00E55710">
              <w:rPr>
                <w:lang w:eastAsia="ko-KR"/>
              </w:rPr>
              <w:tab/>
              <w:t xml:space="preserve">Liaison montante: </w:t>
            </w:r>
            <w:r w:rsidRPr="00E55710">
              <w:rPr>
                <w:lang w:eastAsia="ko-KR"/>
              </w:rPr>
              <w:br/>
            </w:r>
            <w:r>
              <w:rPr>
                <w:lang w:eastAsia="ko-KR"/>
              </w:rPr>
              <w:t>663-</w:t>
            </w:r>
            <w:r w:rsidRPr="00E55710">
              <w:rPr>
                <w:lang w:eastAsia="ko-KR"/>
              </w:rPr>
              <w:t>698 MHz</w:t>
            </w:r>
          </w:p>
          <w:p w14:paraId="17B088B9" w14:textId="77777777" w:rsidR="000E1797" w:rsidRPr="00E55710" w:rsidRDefault="000E1797" w:rsidP="00F74AD4">
            <w:pPr>
              <w:pStyle w:val="Tablet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rPr>
                <w:lang w:eastAsia="ko-KR"/>
              </w:rPr>
              <w:br/>
            </w:r>
            <w:r>
              <w:rPr>
                <w:lang w:eastAsia="ko-KR"/>
              </w:rPr>
              <w:t>617-</w:t>
            </w:r>
            <w:r w:rsidRPr="00E55710">
              <w:rPr>
                <w:lang w:eastAsia="ko-KR"/>
              </w:rPr>
              <w:t>652 MHz</w:t>
            </w:r>
            <w:r w:rsidRPr="00E55710" w:rsidDel="00515DD1">
              <w:rPr>
                <w:lang w:eastAsia="ko-KR"/>
              </w:rPr>
              <w:t xml:space="preserve"> </w:t>
            </w:r>
          </w:p>
        </w:tc>
        <w:tc>
          <w:tcPr>
            <w:tcW w:w="3736" w:type="dxa"/>
            <w:tcBorders>
              <w:top w:val="single" w:sz="4" w:space="0" w:color="auto"/>
              <w:left w:val="single" w:sz="4" w:space="0" w:color="auto"/>
              <w:bottom w:val="single" w:sz="4" w:space="0" w:color="auto"/>
              <w:right w:val="single" w:sz="4" w:space="0" w:color="auto"/>
            </w:tcBorders>
          </w:tcPr>
          <w:p w14:paraId="6A79D235" w14:textId="77777777" w:rsidR="000E1797" w:rsidRPr="00E55710" w:rsidRDefault="000E1797" w:rsidP="00F74AD4">
            <w:pPr>
              <w:pStyle w:val="Tabletext"/>
              <w:jc w:val="left"/>
            </w:pPr>
            <w:r w:rsidRPr="00E55710">
              <w:t xml:space="preserve">Pour la Version 14 </w:t>
            </w:r>
          </w:p>
          <w:p w14:paraId="5E823383" w14:textId="77777777" w:rsidR="000E1797" w:rsidRPr="00E55710" w:rsidRDefault="000E1797" w:rsidP="00F74AD4">
            <w:pPr>
              <w:pStyle w:val="Tabletext"/>
              <w:jc w:val="left"/>
              <w:rPr>
                <w:lang w:eastAsia="ja-JP"/>
              </w:rPr>
            </w:pPr>
            <w:r w:rsidRPr="00E55710">
              <w:t>Bande 47: 5 855-5 925 MHz</w:t>
            </w:r>
          </w:p>
        </w:tc>
      </w:tr>
      <w:tr w:rsidR="000E1797" w:rsidRPr="00E55710" w14:paraId="23C5383E"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hideMark/>
          </w:tcPr>
          <w:p w14:paraId="2C1DC454" w14:textId="77777777" w:rsidR="000E1797" w:rsidRPr="00E55710" w:rsidRDefault="000E1797" w:rsidP="00F74AD4">
            <w:pPr>
              <w:pStyle w:val="Tabletext"/>
              <w:jc w:val="left"/>
              <w:rPr>
                <w:lang w:eastAsia="ja-JP"/>
              </w:rPr>
            </w:pPr>
            <w:r w:rsidRPr="00E55710">
              <w:rPr>
                <w:rFonts w:asciiTheme="majorBidi" w:hAnsiTheme="majorBidi" w:cstheme="majorBidi"/>
                <w:lang w:eastAsia="ja-JP"/>
              </w:rPr>
              <w:t>Largeur de bande du canal RF</w:t>
            </w:r>
          </w:p>
        </w:tc>
        <w:tc>
          <w:tcPr>
            <w:tcW w:w="3736" w:type="dxa"/>
            <w:tcBorders>
              <w:top w:val="single" w:sz="4" w:space="0" w:color="auto"/>
              <w:left w:val="single" w:sz="4" w:space="0" w:color="auto"/>
              <w:bottom w:val="single" w:sz="4" w:space="0" w:color="auto"/>
              <w:right w:val="single" w:sz="4" w:space="0" w:color="auto"/>
            </w:tcBorders>
          </w:tcPr>
          <w:p w14:paraId="0D019765" w14:textId="77777777" w:rsidR="000E1797" w:rsidRPr="00E55710" w:rsidRDefault="000E1797" w:rsidP="00F74AD4">
            <w:pPr>
              <w:pStyle w:val="Tabletext"/>
              <w:jc w:val="left"/>
              <w:rPr>
                <w:lang w:eastAsia="ko-KR"/>
              </w:rPr>
            </w:pPr>
            <w:r w:rsidRPr="00E55710">
              <w:rPr>
                <w:lang w:eastAsia="ko-KR"/>
              </w:rPr>
              <w:t xml:space="preserve">1,4; 3; 5; </w:t>
            </w:r>
            <w:r w:rsidRPr="00E55710">
              <w:t>10</w:t>
            </w:r>
            <w:r w:rsidRPr="00E55710">
              <w:rPr>
                <w:lang w:eastAsia="ko-KR"/>
              </w:rPr>
              <w:t>; 15 ou 20</w:t>
            </w:r>
            <w:r w:rsidRPr="00E55710">
              <w:t xml:space="preserve"> MHz</w:t>
            </w:r>
            <w:r w:rsidRPr="00E55710">
              <w:rPr>
                <w:lang w:eastAsia="ko-KR"/>
              </w:rPr>
              <w:t xml:space="preserve"> par canal</w:t>
            </w:r>
          </w:p>
        </w:tc>
        <w:tc>
          <w:tcPr>
            <w:tcW w:w="3736" w:type="dxa"/>
            <w:tcBorders>
              <w:top w:val="single" w:sz="4" w:space="0" w:color="auto"/>
              <w:left w:val="single" w:sz="4" w:space="0" w:color="auto"/>
              <w:bottom w:val="single" w:sz="4" w:space="0" w:color="auto"/>
              <w:right w:val="single" w:sz="4" w:space="0" w:color="auto"/>
            </w:tcBorders>
          </w:tcPr>
          <w:p w14:paraId="1119BF1B" w14:textId="77777777" w:rsidR="000E1797" w:rsidRPr="00E55710" w:rsidRDefault="000E1797" w:rsidP="00F74AD4">
            <w:pPr>
              <w:pStyle w:val="Tabletext"/>
              <w:jc w:val="left"/>
              <w:rPr>
                <w:lang w:eastAsia="ja-JP"/>
              </w:rPr>
            </w:pPr>
            <w:r w:rsidRPr="00E55710">
              <w:rPr>
                <w:lang w:eastAsia="ko-KR"/>
              </w:rPr>
              <w:t>10 ou 20 MHz par canal</w:t>
            </w:r>
          </w:p>
        </w:tc>
      </w:tr>
      <w:tr w:rsidR="000E1797" w:rsidRPr="00E55710" w14:paraId="73B2E22C"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hideMark/>
          </w:tcPr>
          <w:p w14:paraId="600B564C" w14:textId="77777777" w:rsidR="000E1797" w:rsidRPr="00E55710" w:rsidRDefault="000E1797" w:rsidP="00F74AD4">
            <w:pPr>
              <w:pStyle w:val="Tabletext"/>
              <w:jc w:val="left"/>
              <w:rPr>
                <w:lang w:eastAsia="ja-JP"/>
              </w:rPr>
            </w:pPr>
            <w:r w:rsidRPr="00E55710">
              <w:rPr>
                <w:rFonts w:asciiTheme="majorBidi" w:hAnsiTheme="majorBidi" w:cstheme="majorBidi"/>
              </w:rPr>
              <w:t>Puissance RF d</w:t>
            </w:r>
            <w:r>
              <w:rPr>
                <w:rFonts w:asciiTheme="majorBidi" w:hAnsiTheme="majorBidi" w:cstheme="majorBidi"/>
              </w:rPr>
              <w:t>'</w:t>
            </w:r>
            <w:r w:rsidRPr="00E55710">
              <w:rPr>
                <w:rFonts w:asciiTheme="majorBidi" w:hAnsiTheme="majorBidi" w:cstheme="majorBidi"/>
              </w:rPr>
              <w:t>émission/</w:t>
            </w:r>
            <w:r w:rsidRPr="00E55710">
              <w:rPr>
                <w:rFonts w:asciiTheme="majorBidi" w:hAnsiTheme="majorBidi" w:cstheme="majorBidi"/>
                <w:lang w:eastAsia="ja-JP"/>
              </w:rPr>
              <w:t>p.i.r.e.</w:t>
            </w:r>
          </w:p>
        </w:tc>
        <w:tc>
          <w:tcPr>
            <w:tcW w:w="3736" w:type="dxa"/>
            <w:tcBorders>
              <w:top w:val="single" w:sz="4" w:space="0" w:color="auto"/>
              <w:left w:val="single" w:sz="4" w:space="0" w:color="auto"/>
              <w:bottom w:val="single" w:sz="4" w:space="0" w:color="auto"/>
              <w:right w:val="single" w:sz="4" w:space="0" w:color="auto"/>
            </w:tcBorders>
          </w:tcPr>
          <w:p w14:paraId="2DFA8F28" w14:textId="77777777" w:rsidR="000E1797" w:rsidRPr="00E55710" w:rsidRDefault="000E1797" w:rsidP="00F74AD4">
            <w:pPr>
              <w:pStyle w:val="Tabletext"/>
              <w:jc w:val="left"/>
              <w:rPr>
                <w:lang w:eastAsia="ko-KR"/>
              </w:rPr>
            </w:pPr>
            <w:r w:rsidRPr="00E55710">
              <w:rPr>
                <w:lang w:eastAsia="ko-KR"/>
              </w:rPr>
              <w:t>Max 43 dBm pour un nœud eNB</w:t>
            </w:r>
          </w:p>
          <w:p w14:paraId="0052BA71" w14:textId="77777777" w:rsidR="000E1797" w:rsidRPr="00E55710" w:rsidRDefault="000E1797" w:rsidP="00F74AD4">
            <w:pPr>
              <w:pStyle w:val="Tabletext"/>
              <w:jc w:val="left"/>
              <w:rPr>
                <w:lang w:eastAsia="ko-KR"/>
              </w:rPr>
            </w:pPr>
            <w:r w:rsidRPr="00E55710">
              <w:rPr>
                <w:lang w:eastAsia="ko-KR"/>
              </w:rPr>
              <w:t>Max 23 ou 33 dBm pour un équipement UE</w:t>
            </w:r>
          </w:p>
        </w:tc>
        <w:tc>
          <w:tcPr>
            <w:tcW w:w="3736" w:type="dxa"/>
            <w:tcBorders>
              <w:top w:val="single" w:sz="4" w:space="0" w:color="auto"/>
              <w:left w:val="single" w:sz="4" w:space="0" w:color="auto"/>
              <w:bottom w:val="single" w:sz="4" w:space="0" w:color="auto"/>
              <w:right w:val="single" w:sz="4" w:space="0" w:color="auto"/>
            </w:tcBorders>
          </w:tcPr>
          <w:p w14:paraId="00C72A6A" w14:textId="77777777" w:rsidR="000E1797" w:rsidRPr="00E55710" w:rsidRDefault="000E1797" w:rsidP="00F74AD4">
            <w:pPr>
              <w:pStyle w:val="Tabletext"/>
              <w:jc w:val="left"/>
              <w:rPr>
                <w:lang w:eastAsia="ja-JP"/>
              </w:rPr>
            </w:pPr>
            <w:r w:rsidRPr="00E55710">
              <w:rPr>
                <w:lang w:eastAsia="ko-KR"/>
              </w:rPr>
              <w:t>Max 23 ou 33 dBm</w:t>
            </w:r>
          </w:p>
        </w:tc>
      </w:tr>
      <w:tr w:rsidR="000E1797" w:rsidRPr="00E55710" w14:paraId="62AE34E3"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shd w:val="clear" w:color="auto" w:fill="auto"/>
          </w:tcPr>
          <w:p w14:paraId="309BAD01" w14:textId="77777777" w:rsidR="000E1797" w:rsidRPr="00E55710" w:rsidRDefault="000E1797" w:rsidP="00F74AD4">
            <w:pPr>
              <w:pStyle w:val="Tabletext"/>
              <w:jc w:val="left"/>
              <w:rPr>
                <w:lang w:eastAsia="ja-JP"/>
              </w:rPr>
            </w:pPr>
            <w:r w:rsidRPr="00E55710">
              <w:rPr>
                <w:rFonts w:asciiTheme="majorBidi" w:hAnsiTheme="majorBidi" w:cstheme="majorBidi"/>
                <w:lang w:eastAsia="ja-JP"/>
              </w:rPr>
              <w:t>Densité de puissance RF d</w:t>
            </w:r>
            <w:r>
              <w:rPr>
                <w:rFonts w:asciiTheme="majorBidi" w:hAnsiTheme="majorBidi" w:cstheme="majorBidi"/>
                <w:lang w:eastAsia="ja-JP"/>
              </w:rPr>
              <w:t>'</w:t>
            </w:r>
            <w:r w:rsidRPr="00E55710">
              <w:rPr>
                <w:rFonts w:asciiTheme="majorBidi" w:hAnsiTheme="majorBidi" w:cstheme="majorBidi"/>
                <w:lang w:eastAsia="ja-JP"/>
              </w:rPr>
              <w:t>émission</w:t>
            </w:r>
          </w:p>
        </w:tc>
        <w:tc>
          <w:tcPr>
            <w:tcW w:w="3736" w:type="dxa"/>
            <w:tcBorders>
              <w:top w:val="single" w:sz="4" w:space="0" w:color="auto"/>
              <w:left w:val="single" w:sz="4" w:space="0" w:color="auto"/>
              <w:bottom w:val="single" w:sz="4" w:space="0" w:color="auto"/>
              <w:right w:val="single" w:sz="4" w:space="0" w:color="auto"/>
            </w:tcBorders>
          </w:tcPr>
          <w:p w14:paraId="5F48D7B4" w14:textId="77777777" w:rsidR="000E1797" w:rsidRPr="00E55710" w:rsidRDefault="000E1797" w:rsidP="00F74AD4">
            <w:pPr>
              <w:pStyle w:val="Tabletext"/>
              <w:jc w:val="left"/>
              <w:rPr>
                <w:lang w:eastAsia="ja-JP"/>
              </w:rPr>
            </w:pPr>
          </w:p>
        </w:tc>
        <w:tc>
          <w:tcPr>
            <w:tcW w:w="3736" w:type="dxa"/>
            <w:tcBorders>
              <w:top w:val="single" w:sz="4" w:space="0" w:color="auto"/>
              <w:left w:val="single" w:sz="4" w:space="0" w:color="auto"/>
              <w:bottom w:val="single" w:sz="4" w:space="0" w:color="auto"/>
              <w:right w:val="single" w:sz="4" w:space="0" w:color="auto"/>
            </w:tcBorders>
            <w:shd w:val="clear" w:color="auto" w:fill="auto"/>
          </w:tcPr>
          <w:p w14:paraId="0887F427" w14:textId="77777777" w:rsidR="000E1797" w:rsidRPr="00E55710" w:rsidRDefault="000E1797" w:rsidP="00F74AD4">
            <w:pPr>
              <w:pStyle w:val="Tabletext"/>
              <w:jc w:val="left"/>
              <w:rPr>
                <w:lang w:eastAsia="ja-JP"/>
              </w:rPr>
            </w:pPr>
          </w:p>
        </w:tc>
      </w:tr>
      <w:tr w:rsidR="000E1797" w:rsidRPr="00E55710" w14:paraId="36B78836" w14:textId="77777777" w:rsidTr="00F74AD4">
        <w:trPr>
          <w:trHeight w:val="835"/>
          <w:jc w:val="center"/>
        </w:trPr>
        <w:tc>
          <w:tcPr>
            <w:tcW w:w="2167" w:type="dxa"/>
            <w:tcBorders>
              <w:top w:val="single" w:sz="4" w:space="0" w:color="auto"/>
              <w:left w:val="single" w:sz="4" w:space="0" w:color="auto"/>
              <w:bottom w:val="single" w:sz="4" w:space="0" w:color="auto"/>
              <w:right w:val="single" w:sz="4" w:space="0" w:color="auto"/>
            </w:tcBorders>
            <w:hideMark/>
          </w:tcPr>
          <w:p w14:paraId="502FD58F"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rPr>
              <w:t>Type de modulation</w:t>
            </w:r>
          </w:p>
        </w:tc>
        <w:tc>
          <w:tcPr>
            <w:tcW w:w="3736" w:type="dxa"/>
            <w:tcBorders>
              <w:top w:val="single" w:sz="4" w:space="0" w:color="auto"/>
              <w:left w:val="single" w:sz="4" w:space="0" w:color="auto"/>
              <w:bottom w:val="single" w:sz="4" w:space="0" w:color="auto"/>
              <w:right w:val="single" w:sz="4" w:space="0" w:color="auto"/>
            </w:tcBorders>
          </w:tcPr>
          <w:p w14:paraId="5620BAC5" w14:textId="77777777" w:rsidR="000E1797" w:rsidRPr="00E55710" w:rsidRDefault="000E1797" w:rsidP="00F74AD4">
            <w:pPr>
              <w:pStyle w:val="Tabletext"/>
              <w:jc w:val="left"/>
            </w:pPr>
            <w:r w:rsidRPr="00E55710">
              <w:t>Liaison montante: MDP-4 AMRF à porteuse unique, MAQ-16 AMRF à porteuse unique, MAQ-64 AMRF à porteuse unique;</w:t>
            </w:r>
          </w:p>
          <w:p w14:paraId="40AA0004" w14:textId="77777777" w:rsidR="000E1797" w:rsidRPr="00E55710" w:rsidRDefault="000E1797" w:rsidP="00F74AD4">
            <w:pPr>
              <w:pStyle w:val="Tabletext"/>
              <w:jc w:val="left"/>
              <w:rPr>
                <w:szCs w:val="22"/>
                <w:lang w:eastAsia="ko-KR"/>
              </w:rPr>
            </w:pPr>
            <w:r w:rsidRPr="00E55710">
              <w:t>Liaison descendante: MDP-4 AMROF, MAQ-16 AMROF, MAQ-64 AMROF </w:t>
            </w:r>
          </w:p>
        </w:tc>
        <w:tc>
          <w:tcPr>
            <w:tcW w:w="3736" w:type="dxa"/>
            <w:tcBorders>
              <w:top w:val="single" w:sz="4" w:space="0" w:color="auto"/>
              <w:left w:val="single" w:sz="4" w:space="0" w:color="auto"/>
              <w:bottom w:val="single" w:sz="4" w:space="0" w:color="auto"/>
              <w:right w:val="single" w:sz="4" w:space="0" w:color="auto"/>
            </w:tcBorders>
          </w:tcPr>
          <w:p w14:paraId="54CF7B3C" w14:textId="77777777" w:rsidR="000E1797" w:rsidRPr="00E55710" w:rsidRDefault="000E1797" w:rsidP="00F74AD4">
            <w:pPr>
              <w:pStyle w:val="Tabletext"/>
              <w:jc w:val="left"/>
              <w:rPr>
                <w:szCs w:val="22"/>
                <w:lang w:eastAsia="ja-JP"/>
              </w:rPr>
            </w:pPr>
            <w:r w:rsidRPr="00E55710">
              <w:rPr>
                <w:lang w:eastAsia="ko-KR"/>
              </w:rPr>
              <w:t>MDP-4</w:t>
            </w:r>
            <w:r w:rsidRPr="00E55710">
              <w:t xml:space="preserve"> </w:t>
            </w:r>
            <w:r w:rsidRPr="00E55710">
              <w:rPr>
                <w:lang w:eastAsia="ko-KR"/>
              </w:rPr>
              <w:t>AMRF à porteuse unique</w:t>
            </w:r>
            <w:r w:rsidRPr="00E55710">
              <w:t xml:space="preserve">, </w:t>
            </w:r>
            <w:r w:rsidRPr="00E55710">
              <w:rPr>
                <w:lang w:eastAsia="ko-KR"/>
              </w:rPr>
              <w:t>MAQ-16 AMRF à porteuse unique</w:t>
            </w:r>
          </w:p>
        </w:tc>
      </w:tr>
      <w:tr w:rsidR="000E1797" w:rsidRPr="00E55710" w14:paraId="1C667999"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hideMark/>
          </w:tcPr>
          <w:p w14:paraId="39F14A2C"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lang w:eastAsia="ja-JP"/>
              </w:rPr>
              <w:t>Correction d</w:t>
            </w:r>
            <w:r>
              <w:rPr>
                <w:rFonts w:asciiTheme="majorBidi" w:hAnsiTheme="majorBidi" w:cstheme="majorBidi"/>
                <w:szCs w:val="22"/>
                <w:lang w:eastAsia="ja-JP"/>
              </w:rPr>
              <w:t>'</w:t>
            </w:r>
            <w:r w:rsidRPr="00E55710">
              <w:rPr>
                <w:rFonts w:asciiTheme="majorBidi" w:hAnsiTheme="majorBidi" w:cstheme="majorBidi"/>
                <w:szCs w:val="22"/>
                <w:lang w:eastAsia="ja-JP"/>
              </w:rPr>
              <w:t>erreur directe</w:t>
            </w:r>
          </w:p>
        </w:tc>
        <w:tc>
          <w:tcPr>
            <w:tcW w:w="3736" w:type="dxa"/>
            <w:tcBorders>
              <w:top w:val="single" w:sz="4" w:space="0" w:color="auto"/>
              <w:left w:val="single" w:sz="4" w:space="0" w:color="auto"/>
              <w:bottom w:val="single" w:sz="4" w:space="0" w:color="auto"/>
              <w:right w:val="single" w:sz="4" w:space="0" w:color="auto"/>
            </w:tcBorders>
          </w:tcPr>
          <w:p w14:paraId="78B7498E" w14:textId="77777777" w:rsidR="000E1797" w:rsidRPr="00E55710" w:rsidRDefault="000E1797" w:rsidP="00F74AD4">
            <w:pPr>
              <w:pStyle w:val="Tabletext"/>
              <w:jc w:val="left"/>
              <w:rPr>
                <w:szCs w:val="22"/>
              </w:rPr>
            </w:pPr>
            <w:r w:rsidRPr="00E55710">
              <w:t>Codage convolutif et codage turbo</w:t>
            </w:r>
          </w:p>
        </w:tc>
        <w:tc>
          <w:tcPr>
            <w:tcW w:w="3736" w:type="dxa"/>
            <w:tcBorders>
              <w:top w:val="single" w:sz="4" w:space="0" w:color="auto"/>
              <w:left w:val="single" w:sz="4" w:space="0" w:color="auto"/>
              <w:bottom w:val="single" w:sz="4" w:space="0" w:color="auto"/>
              <w:right w:val="single" w:sz="4" w:space="0" w:color="auto"/>
            </w:tcBorders>
          </w:tcPr>
          <w:p w14:paraId="2A8DC90B" w14:textId="77777777" w:rsidR="000E1797" w:rsidRPr="00E55710" w:rsidRDefault="000E1797" w:rsidP="00F74AD4">
            <w:pPr>
              <w:pStyle w:val="Tabletext"/>
              <w:jc w:val="left"/>
              <w:rPr>
                <w:szCs w:val="22"/>
                <w:lang w:eastAsia="ja-JP"/>
              </w:rPr>
            </w:pPr>
            <w:r w:rsidRPr="00E55710">
              <w:rPr>
                <w:szCs w:val="22"/>
              </w:rPr>
              <w:t>Codage convolutif et codage turbo</w:t>
            </w:r>
          </w:p>
        </w:tc>
      </w:tr>
      <w:tr w:rsidR="000E1797" w:rsidRPr="00E55710" w14:paraId="2560A2E6"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hideMark/>
          </w:tcPr>
          <w:p w14:paraId="2253AAD1"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lang w:eastAsia="ja-JP"/>
              </w:rPr>
              <w:t>Débit de transmission des données</w:t>
            </w:r>
          </w:p>
        </w:tc>
        <w:tc>
          <w:tcPr>
            <w:tcW w:w="3736" w:type="dxa"/>
            <w:tcBorders>
              <w:top w:val="single" w:sz="4" w:space="0" w:color="auto"/>
              <w:left w:val="single" w:sz="4" w:space="0" w:color="auto"/>
              <w:bottom w:val="single" w:sz="4" w:space="0" w:color="auto"/>
              <w:right w:val="single" w:sz="4" w:space="0" w:color="auto"/>
            </w:tcBorders>
          </w:tcPr>
          <w:p w14:paraId="7ECCCB4B" w14:textId="77777777" w:rsidR="000E1797" w:rsidRPr="00E55710" w:rsidRDefault="000E1797" w:rsidP="00F74AD4">
            <w:pPr>
              <w:pStyle w:val="Tabletext"/>
              <w:jc w:val="left"/>
              <w:rPr>
                <w:lang w:eastAsia="ko-KR"/>
              </w:rPr>
            </w:pPr>
            <w:r w:rsidRPr="00E55710">
              <w:rPr>
                <w:lang w:eastAsia="ko-KR"/>
              </w:rPr>
              <w:t>Liaison montante: entre 1,4 Mbit/s et 36,7 Mbit/s pour un canal de 10 MHz</w:t>
            </w:r>
          </w:p>
          <w:p w14:paraId="11A0055E" w14:textId="77777777" w:rsidR="000E1797" w:rsidRPr="00E55710" w:rsidRDefault="000E1797" w:rsidP="00F74AD4">
            <w:pPr>
              <w:pStyle w:val="Tabletext"/>
              <w:jc w:val="left"/>
              <w:rPr>
                <w:szCs w:val="22"/>
                <w:lang w:eastAsia="ko-KR"/>
              </w:rPr>
            </w:pPr>
            <w:r w:rsidRPr="00E55710">
              <w:rPr>
                <w:lang w:eastAsia="ko-KR"/>
              </w:rPr>
              <w:t xml:space="preserve">Liaison descendante: entre 1,4 Mbit/s et 75,4 Mbit/s pour un canal de 10 MHz </w:t>
            </w:r>
          </w:p>
        </w:tc>
        <w:tc>
          <w:tcPr>
            <w:tcW w:w="3736" w:type="dxa"/>
            <w:tcBorders>
              <w:top w:val="single" w:sz="4" w:space="0" w:color="auto"/>
              <w:left w:val="single" w:sz="4" w:space="0" w:color="auto"/>
              <w:bottom w:val="single" w:sz="4" w:space="0" w:color="auto"/>
              <w:right w:val="single" w:sz="4" w:space="0" w:color="auto"/>
            </w:tcBorders>
          </w:tcPr>
          <w:p w14:paraId="42FAAA36" w14:textId="77777777" w:rsidR="000E1797" w:rsidRPr="00E55710" w:rsidRDefault="000E1797" w:rsidP="00F74AD4">
            <w:pPr>
              <w:pStyle w:val="Tabletext"/>
              <w:jc w:val="left"/>
              <w:rPr>
                <w:szCs w:val="22"/>
                <w:lang w:eastAsia="ja-JP"/>
              </w:rPr>
            </w:pPr>
            <w:r w:rsidRPr="00E55710">
              <w:rPr>
                <w:szCs w:val="22"/>
                <w:lang w:eastAsia="ko-KR"/>
              </w:rPr>
              <w:t>Entre 1,3 Mbit/s et 15,8 Mbit/s pour un canal de 10 MHz</w:t>
            </w:r>
          </w:p>
        </w:tc>
      </w:tr>
      <w:tr w:rsidR="000E1797" w:rsidRPr="00E55710" w14:paraId="74C0F7AB"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hideMark/>
          </w:tcPr>
          <w:p w14:paraId="07561DC3"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rPr>
              <w:t>Commande d</w:t>
            </w:r>
            <w:r>
              <w:rPr>
                <w:rFonts w:asciiTheme="majorBidi" w:hAnsiTheme="majorBidi" w:cstheme="majorBidi"/>
                <w:szCs w:val="22"/>
              </w:rPr>
              <w:t>'</w:t>
            </w:r>
            <w:r w:rsidRPr="00E55710">
              <w:rPr>
                <w:rFonts w:asciiTheme="majorBidi" w:hAnsiTheme="majorBidi" w:cstheme="majorBidi"/>
                <w:szCs w:val="22"/>
              </w:rPr>
              <w:t>accès au support physique</w:t>
            </w:r>
          </w:p>
        </w:tc>
        <w:tc>
          <w:tcPr>
            <w:tcW w:w="3736" w:type="dxa"/>
            <w:tcBorders>
              <w:top w:val="single" w:sz="4" w:space="0" w:color="auto"/>
              <w:left w:val="single" w:sz="4" w:space="0" w:color="auto"/>
              <w:bottom w:val="single" w:sz="4" w:space="0" w:color="auto"/>
              <w:right w:val="single" w:sz="4" w:space="0" w:color="auto"/>
            </w:tcBorders>
          </w:tcPr>
          <w:p w14:paraId="0DC06AE7" w14:textId="77777777" w:rsidR="000E1797" w:rsidRPr="00E55710" w:rsidRDefault="000E1797" w:rsidP="00F74AD4">
            <w:pPr>
              <w:pStyle w:val="Tabletext"/>
              <w:jc w:val="left"/>
              <w:rPr>
                <w:szCs w:val="22"/>
                <w:lang w:eastAsia="ko-KR"/>
              </w:rPr>
            </w:pPr>
            <w:r w:rsidRPr="00E55710">
              <w:rPr>
                <w:lang w:eastAsia="ko-KR"/>
              </w:rPr>
              <w:t>Programmation centralisée par un nœud eNB</w:t>
            </w:r>
          </w:p>
        </w:tc>
        <w:tc>
          <w:tcPr>
            <w:tcW w:w="3736" w:type="dxa"/>
            <w:tcBorders>
              <w:top w:val="single" w:sz="4" w:space="0" w:color="auto"/>
              <w:left w:val="single" w:sz="4" w:space="0" w:color="auto"/>
              <w:bottom w:val="single" w:sz="4" w:space="0" w:color="auto"/>
              <w:right w:val="single" w:sz="4" w:space="0" w:color="auto"/>
            </w:tcBorders>
          </w:tcPr>
          <w:p w14:paraId="29D1E813" w14:textId="77777777" w:rsidR="000E1797" w:rsidRPr="00E55710" w:rsidRDefault="000E1797" w:rsidP="00F74AD4">
            <w:pPr>
              <w:pStyle w:val="Tabletext"/>
              <w:jc w:val="left"/>
              <w:rPr>
                <w:szCs w:val="22"/>
                <w:lang w:eastAsia="ja-JP"/>
              </w:rPr>
            </w:pPr>
            <w:r w:rsidRPr="00E55710">
              <w:rPr>
                <w:szCs w:val="22"/>
                <w:lang w:eastAsia="ko-KR"/>
              </w:rPr>
              <w:t>Programmation centralisée ou répartie</w:t>
            </w:r>
          </w:p>
        </w:tc>
      </w:tr>
      <w:tr w:rsidR="000E1797" w:rsidRPr="00E55710" w14:paraId="7C076193"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hideMark/>
          </w:tcPr>
          <w:p w14:paraId="29EA4200"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lang w:eastAsia="ja-JP"/>
              </w:rPr>
              <w:t>Méthode duplex</w:t>
            </w:r>
          </w:p>
        </w:tc>
        <w:tc>
          <w:tcPr>
            <w:tcW w:w="3736" w:type="dxa"/>
            <w:tcBorders>
              <w:top w:val="single" w:sz="4" w:space="0" w:color="auto"/>
              <w:left w:val="single" w:sz="4" w:space="0" w:color="auto"/>
              <w:bottom w:val="single" w:sz="4" w:space="0" w:color="auto"/>
              <w:right w:val="single" w:sz="4" w:space="0" w:color="auto"/>
            </w:tcBorders>
          </w:tcPr>
          <w:p w14:paraId="1AF2BC9D" w14:textId="77777777" w:rsidR="000E1797" w:rsidRPr="00E55710" w:rsidRDefault="000E1797" w:rsidP="00F74AD4">
            <w:pPr>
              <w:pStyle w:val="Tabletext"/>
              <w:jc w:val="left"/>
              <w:rPr>
                <w:szCs w:val="22"/>
                <w:lang w:eastAsia="ko-KR"/>
              </w:rPr>
            </w:pPr>
            <w:r w:rsidRPr="00E55710">
              <w:rPr>
                <w:lang w:eastAsia="ko-KR"/>
              </w:rPr>
              <w:t xml:space="preserve">DRF ou </w:t>
            </w:r>
            <w:r w:rsidRPr="00E55710">
              <w:rPr>
                <w:lang w:eastAsia="ja-JP"/>
              </w:rPr>
              <w:t>DRT</w:t>
            </w:r>
          </w:p>
        </w:tc>
        <w:tc>
          <w:tcPr>
            <w:tcW w:w="3736" w:type="dxa"/>
            <w:tcBorders>
              <w:top w:val="single" w:sz="4" w:space="0" w:color="auto"/>
              <w:left w:val="single" w:sz="4" w:space="0" w:color="auto"/>
              <w:bottom w:val="single" w:sz="4" w:space="0" w:color="auto"/>
              <w:right w:val="single" w:sz="4" w:space="0" w:color="auto"/>
            </w:tcBorders>
          </w:tcPr>
          <w:p w14:paraId="6D3A98DE" w14:textId="77777777" w:rsidR="000E1797" w:rsidRPr="00E55710" w:rsidRDefault="000E1797" w:rsidP="00F74AD4">
            <w:pPr>
              <w:pStyle w:val="Tabletext"/>
              <w:jc w:val="left"/>
              <w:rPr>
                <w:szCs w:val="22"/>
                <w:lang w:eastAsia="ja-JP"/>
              </w:rPr>
            </w:pPr>
            <w:r w:rsidRPr="00E55710">
              <w:rPr>
                <w:szCs w:val="22"/>
                <w:lang w:eastAsia="ja-JP"/>
              </w:rPr>
              <w:t>DRT</w:t>
            </w:r>
          </w:p>
        </w:tc>
      </w:tr>
    </w:tbl>
    <w:p w14:paraId="71B9D2D9" w14:textId="77777777" w:rsidR="007F1B00" w:rsidRDefault="007F1B00" w:rsidP="007F1B00">
      <w:pPr>
        <w:pStyle w:val="Tablefin"/>
      </w:pPr>
    </w:p>
    <w:p w14:paraId="42373804" w14:textId="77777777" w:rsidR="000E1797" w:rsidRPr="00E55710" w:rsidRDefault="000E1797" w:rsidP="000E1797"/>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7"/>
        <w:gridCol w:w="3736"/>
        <w:gridCol w:w="3736"/>
      </w:tblGrid>
      <w:tr w:rsidR="000E1797" w:rsidRPr="00E55710" w14:paraId="62CD7274" w14:textId="77777777" w:rsidTr="00F74AD4">
        <w:trPr>
          <w:tblHeader/>
          <w:jc w:val="center"/>
        </w:trPr>
        <w:tc>
          <w:tcPr>
            <w:tcW w:w="2167" w:type="dxa"/>
            <w:vMerge w:val="restart"/>
            <w:tcBorders>
              <w:top w:val="single" w:sz="4" w:space="0" w:color="auto"/>
              <w:left w:val="single" w:sz="4" w:space="0" w:color="auto"/>
              <w:right w:val="single" w:sz="4" w:space="0" w:color="auto"/>
            </w:tcBorders>
            <w:vAlign w:val="center"/>
            <w:hideMark/>
          </w:tcPr>
          <w:p w14:paraId="5B6CD5C8" w14:textId="77777777" w:rsidR="000E1797" w:rsidRPr="00E55710" w:rsidRDefault="000E1797" w:rsidP="00F74AD4">
            <w:pPr>
              <w:pStyle w:val="Tablehead"/>
            </w:pPr>
            <w:r w:rsidRPr="00E55710">
              <w:t>Paramètre</w:t>
            </w:r>
          </w:p>
        </w:tc>
        <w:tc>
          <w:tcPr>
            <w:tcW w:w="7472" w:type="dxa"/>
            <w:gridSpan w:val="2"/>
            <w:tcBorders>
              <w:top w:val="single" w:sz="4" w:space="0" w:color="auto"/>
              <w:left w:val="single" w:sz="4" w:space="0" w:color="auto"/>
              <w:bottom w:val="single" w:sz="4" w:space="0" w:color="auto"/>
              <w:right w:val="single" w:sz="4" w:space="0" w:color="auto"/>
            </w:tcBorders>
          </w:tcPr>
          <w:p w14:paraId="79523BCF" w14:textId="77777777" w:rsidR="000E1797" w:rsidRPr="00E55710" w:rsidRDefault="000E1797" w:rsidP="00F74AD4">
            <w:pPr>
              <w:pStyle w:val="Tablehead"/>
            </w:pPr>
            <w:r w:rsidRPr="00E55710">
              <w:rPr>
                <w:lang w:eastAsia="ko-KR"/>
              </w:rPr>
              <w:t>ATIS</w:t>
            </w:r>
            <w:r w:rsidRPr="00E55710">
              <w:t xml:space="preserve"> (Annexe </w:t>
            </w:r>
            <w:r w:rsidRPr="00E55710">
              <w:rPr>
                <w:lang w:eastAsia="ko-KR"/>
              </w:rPr>
              <w:t>8</w:t>
            </w:r>
            <w:r w:rsidRPr="00E55710">
              <w:t>)</w:t>
            </w:r>
          </w:p>
        </w:tc>
      </w:tr>
      <w:tr w:rsidR="000E1797" w:rsidRPr="00E55710" w14:paraId="333C3866" w14:textId="77777777" w:rsidTr="00F74AD4">
        <w:trPr>
          <w:tblHeader/>
          <w:jc w:val="center"/>
        </w:trPr>
        <w:tc>
          <w:tcPr>
            <w:tcW w:w="2167" w:type="dxa"/>
            <w:vMerge/>
            <w:tcBorders>
              <w:left w:val="single" w:sz="4" w:space="0" w:color="auto"/>
              <w:bottom w:val="single" w:sz="4" w:space="0" w:color="auto"/>
              <w:right w:val="single" w:sz="4" w:space="0" w:color="auto"/>
            </w:tcBorders>
          </w:tcPr>
          <w:p w14:paraId="7EACA886" w14:textId="77777777" w:rsidR="000E1797" w:rsidRPr="00E55710" w:rsidRDefault="000E1797" w:rsidP="00F74AD4">
            <w:pPr>
              <w:pStyle w:val="Tablehead"/>
            </w:pPr>
          </w:p>
        </w:tc>
        <w:tc>
          <w:tcPr>
            <w:tcW w:w="3736" w:type="dxa"/>
            <w:tcBorders>
              <w:top w:val="single" w:sz="4" w:space="0" w:color="auto"/>
              <w:left w:val="single" w:sz="4" w:space="0" w:color="auto"/>
              <w:bottom w:val="single" w:sz="4" w:space="0" w:color="auto"/>
              <w:right w:val="single" w:sz="4" w:space="0" w:color="auto"/>
            </w:tcBorders>
          </w:tcPr>
          <w:p w14:paraId="40CA1B75" w14:textId="77777777" w:rsidR="000E1797" w:rsidRPr="00E55710" w:rsidRDefault="000E1797" w:rsidP="00F74AD4">
            <w:pPr>
              <w:pStyle w:val="Tablehead"/>
              <w:rPr>
                <w:lang w:eastAsia="ko-KR"/>
              </w:rPr>
            </w:pPr>
            <w:r w:rsidRPr="00E55710">
              <w:rPr>
                <w:lang w:eastAsia="ko-KR"/>
              </w:rPr>
              <w:t>Interface Uu</w:t>
            </w:r>
          </w:p>
        </w:tc>
        <w:tc>
          <w:tcPr>
            <w:tcW w:w="3736" w:type="dxa"/>
            <w:tcBorders>
              <w:top w:val="single" w:sz="4" w:space="0" w:color="auto"/>
              <w:left w:val="single" w:sz="4" w:space="0" w:color="auto"/>
              <w:bottom w:val="single" w:sz="4" w:space="0" w:color="auto"/>
              <w:right w:val="single" w:sz="4" w:space="0" w:color="auto"/>
            </w:tcBorders>
          </w:tcPr>
          <w:p w14:paraId="248C3E3C" w14:textId="77777777" w:rsidR="000E1797" w:rsidRPr="00E55710" w:rsidRDefault="000E1797" w:rsidP="00F74AD4">
            <w:pPr>
              <w:pStyle w:val="Tablehead"/>
            </w:pPr>
            <w:r w:rsidRPr="00E55710">
              <w:t>Interface PC5</w:t>
            </w:r>
          </w:p>
        </w:tc>
      </w:tr>
      <w:tr w:rsidR="000E1797" w:rsidRPr="00E55710" w14:paraId="38D35C22"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hideMark/>
          </w:tcPr>
          <w:p w14:paraId="284C682A" w14:textId="77777777" w:rsidR="000E1797" w:rsidRPr="00E55710" w:rsidRDefault="000E1797" w:rsidP="00F74AD4">
            <w:pPr>
              <w:pStyle w:val="Tabletext"/>
              <w:jc w:val="left"/>
              <w:rPr>
                <w:lang w:eastAsia="ja-JP"/>
              </w:rPr>
            </w:pPr>
            <w:r w:rsidRPr="00E55710">
              <w:rPr>
                <w:rFonts w:asciiTheme="majorBidi" w:hAnsiTheme="majorBidi" w:cstheme="majorBidi"/>
              </w:rPr>
              <w:t>Plage de fréquences de fonctionnement</w:t>
            </w:r>
          </w:p>
        </w:tc>
        <w:tc>
          <w:tcPr>
            <w:tcW w:w="3736" w:type="dxa"/>
            <w:tcBorders>
              <w:top w:val="single" w:sz="4" w:space="0" w:color="auto"/>
              <w:left w:val="single" w:sz="4" w:space="0" w:color="auto"/>
              <w:bottom w:val="single" w:sz="4" w:space="0" w:color="auto"/>
              <w:right w:val="single" w:sz="4" w:space="0" w:color="auto"/>
            </w:tcBorders>
          </w:tcPr>
          <w:p w14:paraId="1644D533" w14:textId="77777777" w:rsidR="000E1797" w:rsidRPr="00E55710" w:rsidRDefault="000E1797" w:rsidP="00F74AD4">
            <w:pPr>
              <w:pStyle w:val="Tabletext"/>
              <w:jc w:val="left"/>
              <w:rPr>
                <w:lang w:eastAsia="ko-KR"/>
              </w:rPr>
            </w:pPr>
            <w:r w:rsidRPr="00E55710">
              <w:rPr>
                <w:lang w:eastAsia="ko-KR"/>
              </w:rPr>
              <w:t>Bandes pour l</w:t>
            </w:r>
            <w:r>
              <w:rPr>
                <w:lang w:eastAsia="ko-KR"/>
              </w:rPr>
              <w:t>'</w:t>
            </w:r>
            <w:r w:rsidRPr="00E55710">
              <w:rPr>
                <w:lang w:eastAsia="ko-KR"/>
              </w:rPr>
              <w:t>interface Uu lors d</w:t>
            </w:r>
            <w:r>
              <w:rPr>
                <w:lang w:eastAsia="ko-KR"/>
              </w:rPr>
              <w:t>'</w:t>
            </w:r>
            <w:r w:rsidRPr="00E55710">
              <w:rPr>
                <w:lang w:eastAsia="ko-KR"/>
              </w:rPr>
              <w:t>une utilisation en combinaison avec l</w:t>
            </w:r>
            <w:r>
              <w:rPr>
                <w:lang w:eastAsia="ko-KR"/>
              </w:rPr>
              <w:t>'</w:t>
            </w:r>
            <w:r w:rsidRPr="00E55710">
              <w:rPr>
                <w:lang w:eastAsia="ko-KR"/>
              </w:rPr>
              <w:t xml:space="preserve">interface PC5, pour la Version 14 </w:t>
            </w:r>
          </w:p>
          <w:p w14:paraId="69B3B302" w14:textId="77777777" w:rsidR="000E1797" w:rsidRPr="00E55710" w:rsidRDefault="000E1797" w:rsidP="00F74AD4">
            <w:pPr>
              <w:pStyle w:val="Tabletext"/>
              <w:ind w:left="1134" w:hanging="1134"/>
              <w:jc w:val="left"/>
              <w:rPr>
                <w:lang w:eastAsia="ko-KR"/>
              </w:rPr>
            </w:pPr>
            <w:r w:rsidRPr="00E55710">
              <w:rPr>
                <w:lang w:eastAsia="ko-KR"/>
              </w:rPr>
              <w:t>Bande 5:</w:t>
            </w:r>
            <w:r w:rsidRPr="00E55710">
              <w:rPr>
                <w:lang w:eastAsia="ko-KR"/>
              </w:rPr>
              <w:tab/>
            </w:r>
            <w:r w:rsidRPr="00E55710">
              <w:rPr>
                <w:lang w:eastAsia="ko-KR"/>
              </w:rPr>
              <w:tab/>
              <w:t xml:space="preserve">Liaison montante: </w:t>
            </w:r>
            <w:r w:rsidRPr="00E55710">
              <w:rPr>
                <w:lang w:eastAsia="ko-KR"/>
              </w:rPr>
              <w:br/>
              <w:t>824-849 MHz</w:t>
            </w:r>
          </w:p>
          <w:p w14:paraId="2DE73762" w14:textId="77777777" w:rsidR="000E1797" w:rsidRPr="00E55710" w:rsidRDefault="000E1797" w:rsidP="00F74AD4">
            <w:pPr>
              <w:pStyle w:val="Tablet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rPr>
                <w:lang w:eastAsia="ko-KR"/>
              </w:rPr>
              <w:br/>
              <w:t xml:space="preserve">869-894 MHz </w:t>
            </w:r>
          </w:p>
          <w:p w14:paraId="1A447469" w14:textId="77777777" w:rsidR="000E1797" w:rsidRPr="00E55710" w:rsidRDefault="000E1797" w:rsidP="00F74AD4">
            <w:pPr>
              <w:pStyle w:val="Tabletext"/>
              <w:ind w:left="1134" w:hanging="1134"/>
              <w:jc w:val="left"/>
              <w:rPr>
                <w:lang w:eastAsia="ko-KR"/>
              </w:rPr>
            </w:pPr>
            <w:r w:rsidRPr="00E55710">
              <w:rPr>
                <w:lang w:eastAsia="ko-KR"/>
              </w:rPr>
              <w:t>Bande 7:</w:t>
            </w:r>
            <w:r w:rsidRPr="00E55710">
              <w:rPr>
                <w:lang w:eastAsia="ko-KR"/>
              </w:rPr>
              <w:tab/>
            </w:r>
            <w:r w:rsidRPr="00E55710">
              <w:rPr>
                <w:lang w:eastAsia="ko-KR"/>
              </w:rPr>
              <w:tab/>
              <w:t xml:space="preserve">Liaison montante: </w:t>
            </w:r>
            <w:r w:rsidRPr="00E55710">
              <w:rPr>
                <w:lang w:eastAsia="ko-KR"/>
              </w:rPr>
              <w:br/>
              <w:t>2 500-2 570 MHz</w:t>
            </w:r>
          </w:p>
          <w:p w14:paraId="4F329066" w14:textId="77777777" w:rsidR="000E1797" w:rsidRPr="00E55710" w:rsidRDefault="000E1797" w:rsidP="00F74AD4">
            <w:pPr>
              <w:pStyle w:val="Tablet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rPr>
                <w:lang w:eastAsia="ko-KR"/>
              </w:rPr>
              <w:br/>
              <w:t>2 620-2 690 MHz</w:t>
            </w:r>
          </w:p>
          <w:p w14:paraId="61DA71FE" w14:textId="77777777" w:rsidR="000E1797" w:rsidRPr="00E55710" w:rsidRDefault="000E1797" w:rsidP="00F74AD4">
            <w:pPr>
              <w:pStyle w:val="Tabletext"/>
              <w:jc w:val="left"/>
              <w:rPr>
                <w:lang w:eastAsia="ko-KR"/>
              </w:rPr>
            </w:pPr>
            <w:r w:rsidRPr="00E55710">
              <w:rPr>
                <w:lang w:eastAsia="ko-KR"/>
              </w:rPr>
              <w:t>Bande 41:</w:t>
            </w:r>
            <w:r w:rsidRPr="00E55710">
              <w:rPr>
                <w:lang w:eastAsia="ko-KR"/>
              </w:rPr>
              <w:tab/>
              <w:t>2 496-2 690 MHz</w:t>
            </w:r>
          </w:p>
          <w:p w14:paraId="14540E6B" w14:textId="77777777" w:rsidR="000E1797" w:rsidRPr="00E55710" w:rsidRDefault="000E1797" w:rsidP="00F74AD4">
            <w:pPr>
              <w:pStyle w:val="Tabletext"/>
              <w:ind w:left="1134" w:hanging="1134"/>
              <w:jc w:val="left"/>
              <w:rPr>
                <w:lang w:eastAsia="ko-KR"/>
              </w:rPr>
            </w:pPr>
            <w:r w:rsidRPr="00E55710">
              <w:rPr>
                <w:lang w:eastAsia="ko-KR"/>
              </w:rPr>
              <w:t>Bande 71:</w:t>
            </w:r>
            <w:r w:rsidRPr="00E55710">
              <w:rPr>
                <w:lang w:eastAsia="ko-KR"/>
              </w:rPr>
              <w:tab/>
              <w:t xml:space="preserve">Liaison montante: </w:t>
            </w:r>
            <w:r w:rsidRPr="00E55710">
              <w:rPr>
                <w:lang w:eastAsia="ko-KR"/>
              </w:rPr>
              <w:br/>
              <w:t>663-698 MHz</w:t>
            </w:r>
          </w:p>
          <w:p w14:paraId="77B9DCFC" w14:textId="77777777" w:rsidR="000E1797" w:rsidRPr="00E55710" w:rsidRDefault="000E1797" w:rsidP="00F74AD4">
            <w:pPr>
              <w:pStyle w:val="Tabletext"/>
              <w:ind w:left="1134" w:hanging="1134"/>
              <w:jc w:val="left"/>
              <w:rPr>
                <w:lang w:eastAsia="ko-KR"/>
              </w:rPr>
            </w:pPr>
            <w:r w:rsidRPr="00E55710">
              <w:rPr>
                <w:lang w:eastAsia="ko-KR"/>
              </w:rPr>
              <w:tab/>
            </w:r>
            <w:r w:rsidRPr="00E55710">
              <w:rPr>
                <w:lang w:eastAsia="ko-KR"/>
              </w:rPr>
              <w:tab/>
            </w:r>
            <w:r w:rsidRPr="00E55710">
              <w:rPr>
                <w:lang w:eastAsia="ko-KR"/>
              </w:rPr>
              <w:tab/>
            </w:r>
            <w:r w:rsidRPr="00E55710">
              <w:rPr>
                <w:lang w:eastAsia="ko-KR"/>
              </w:rPr>
              <w:tab/>
              <w:t xml:space="preserve">Liaison descendante: </w:t>
            </w:r>
            <w:r w:rsidRPr="00E55710">
              <w:rPr>
                <w:lang w:eastAsia="ko-KR"/>
              </w:rPr>
              <w:br/>
              <w:t>617-652 MHz</w:t>
            </w:r>
          </w:p>
        </w:tc>
        <w:tc>
          <w:tcPr>
            <w:tcW w:w="3736" w:type="dxa"/>
            <w:tcBorders>
              <w:top w:val="single" w:sz="4" w:space="0" w:color="auto"/>
              <w:left w:val="single" w:sz="4" w:space="0" w:color="auto"/>
              <w:bottom w:val="single" w:sz="4" w:space="0" w:color="auto"/>
              <w:right w:val="single" w:sz="4" w:space="0" w:color="auto"/>
            </w:tcBorders>
            <w:hideMark/>
          </w:tcPr>
          <w:p w14:paraId="305F9FA4" w14:textId="77777777" w:rsidR="000E1797" w:rsidRPr="00E55710" w:rsidRDefault="000E1797" w:rsidP="00F74AD4">
            <w:pPr>
              <w:pStyle w:val="Tabletext"/>
              <w:jc w:val="left"/>
            </w:pPr>
            <w:r w:rsidRPr="00E55710">
              <w:t xml:space="preserve">Pour la Version 14 </w:t>
            </w:r>
          </w:p>
          <w:p w14:paraId="5F7C263A" w14:textId="77777777" w:rsidR="000E1797" w:rsidRPr="00E55710" w:rsidRDefault="000E1797" w:rsidP="00F74AD4">
            <w:pPr>
              <w:pStyle w:val="Tabletext"/>
              <w:jc w:val="left"/>
              <w:rPr>
                <w:lang w:eastAsia="ja-JP"/>
              </w:rPr>
            </w:pPr>
            <w:r w:rsidRPr="00E55710">
              <w:t>Bande 47:</w:t>
            </w:r>
            <w:r w:rsidRPr="00E55710">
              <w:tab/>
              <w:t>5 855-5 925 MHz</w:t>
            </w:r>
          </w:p>
        </w:tc>
      </w:tr>
      <w:tr w:rsidR="000E1797" w:rsidRPr="00E55710" w14:paraId="1449D0CA"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hideMark/>
          </w:tcPr>
          <w:p w14:paraId="1F824EC2" w14:textId="77777777" w:rsidR="000E1797" w:rsidRPr="00E55710" w:rsidRDefault="000E1797" w:rsidP="00F74AD4">
            <w:pPr>
              <w:pStyle w:val="Tabletext"/>
              <w:jc w:val="left"/>
              <w:rPr>
                <w:lang w:eastAsia="ja-JP"/>
              </w:rPr>
            </w:pPr>
            <w:r w:rsidRPr="00E55710">
              <w:rPr>
                <w:rFonts w:asciiTheme="majorBidi" w:hAnsiTheme="majorBidi" w:cstheme="majorBidi"/>
                <w:lang w:eastAsia="ja-JP"/>
              </w:rPr>
              <w:t>Largeur de bande du canal RF</w:t>
            </w:r>
          </w:p>
        </w:tc>
        <w:tc>
          <w:tcPr>
            <w:tcW w:w="3736" w:type="dxa"/>
            <w:tcBorders>
              <w:top w:val="single" w:sz="4" w:space="0" w:color="auto"/>
              <w:left w:val="single" w:sz="4" w:space="0" w:color="auto"/>
              <w:bottom w:val="single" w:sz="4" w:space="0" w:color="auto"/>
              <w:right w:val="single" w:sz="4" w:space="0" w:color="auto"/>
            </w:tcBorders>
          </w:tcPr>
          <w:p w14:paraId="65142A1D" w14:textId="77777777" w:rsidR="000E1797" w:rsidRPr="00E55710" w:rsidRDefault="000E1797" w:rsidP="00F74AD4">
            <w:pPr>
              <w:pStyle w:val="Tabletext"/>
              <w:jc w:val="left"/>
              <w:rPr>
                <w:lang w:eastAsia="ko-KR"/>
              </w:rPr>
            </w:pPr>
            <w:r w:rsidRPr="00E55710">
              <w:rPr>
                <w:lang w:eastAsia="ko-KR"/>
              </w:rPr>
              <w:t xml:space="preserve">1,4; 3; 5; </w:t>
            </w:r>
            <w:r w:rsidRPr="00E55710">
              <w:t>10</w:t>
            </w:r>
            <w:r w:rsidRPr="00E55710">
              <w:rPr>
                <w:lang w:eastAsia="ko-KR"/>
              </w:rPr>
              <w:t>; 15 ou 20</w:t>
            </w:r>
            <w:r w:rsidRPr="00E55710">
              <w:t xml:space="preserve"> MHz</w:t>
            </w:r>
            <w:r w:rsidRPr="00E55710">
              <w:rPr>
                <w:lang w:eastAsia="ko-KR"/>
              </w:rPr>
              <w:t xml:space="preserve"> par canal</w:t>
            </w:r>
          </w:p>
        </w:tc>
        <w:tc>
          <w:tcPr>
            <w:tcW w:w="3736" w:type="dxa"/>
            <w:tcBorders>
              <w:top w:val="single" w:sz="4" w:space="0" w:color="auto"/>
              <w:left w:val="single" w:sz="4" w:space="0" w:color="auto"/>
              <w:bottom w:val="single" w:sz="4" w:space="0" w:color="auto"/>
              <w:right w:val="single" w:sz="4" w:space="0" w:color="auto"/>
            </w:tcBorders>
            <w:hideMark/>
          </w:tcPr>
          <w:p w14:paraId="51A078DE" w14:textId="77777777" w:rsidR="000E1797" w:rsidRPr="00E55710" w:rsidRDefault="000E1797" w:rsidP="00F74AD4">
            <w:pPr>
              <w:pStyle w:val="Tabletext"/>
              <w:jc w:val="left"/>
              <w:rPr>
                <w:lang w:eastAsia="ja-JP"/>
              </w:rPr>
            </w:pPr>
            <w:r w:rsidRPr="00E55710">
              <w:rPr>
                <w:lang w:eastAsia="ko-KR"/>
              </w:rPr>
              <w:t>10 ou 20 MHz par canal</w:t>
            </w:r>
          </w:p>
        </w:tc>
      </w:tr>
      <w:tr w:rsidR="000E1797" w:rsidRPr="00E55710" w14:paraId="51CC4EC2"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hideMark/>
          </w:tcPr>
          <w:p w14:paraId="6EDB9DB0" w14:textId="77777777" w:rsidR="000E1797" w:rsidRPr="00E55710" w:rsidRDefault="000E1797" w:rsidP="00F74AD4">
            <w:pPr>
              <w:pStyle w:val="Tabletext"/>
              <w:keepNext/>
              <w:jc w:val="left"/>
              <w:rPr>
                <w:lang w:eastAsia="ja-JP"/>
              </w:rPr>
            </w:pPr>
            <w:r w:rsidRPr="00E55710">
              <w:rPr>
                <w:rFonts w:asciiTheme="majorBidi" w:hAnsiTheme="majorBidi" w:cstheme="majorBidi"/>
              </w:rPr>
              <w:t>Puissance RF d</w:t>
            </w:r>
            <w:r>
              <w:rPr>
                <w:rFonts w:asciiTheme="majorBidi" w:hAnsiTheme="majorBidi" w:cstheme="majorBidi"/>
              </w:rPr>
              <w:t>'</w:t>
            </w:r>
            <w:r w:rsidRPr="00E55710">
              <w:rPr>
                <w:rFonts w:asciiTheme="majorBidi" w:hAnsiTheme="majorBidi" w:cstheme="majorBidi"/>
              </w:rPr>
              <w:t>émission/</w:t>
            </w:r>
            <w:r w:rsidRPr="00E55710">
              <w:rPr>
                <w:rFonts w:asciiTheme="majorBidi" w:hAnsiTheme="majorBidi" w:cstheme="majorBidi"/>
                <w:lang w:eastAsia="ja-JP"/>
              </w:rPr>
              <w:t>p.i.r.e.</w:t>
            </w:r>
          </w:p>
        </w:tc>
        <w:tc>
          <w:tcPr>
            <w:tcW w:w="3736" w:type="dxa"/>
            <w:tcBorders>
              <w:top w:val="single" w:sz="4" w:space="0" w:color="auto"/>
              <w:left w:val="single" w:sz="4" w:space="0" w:color="auto"/>
              <w:bottom w:val="single" w:sz="4" w:space="0" w:color="auto"/>
              <w:right w:val="single" w:sz="4" w:space="0" w:color="auto"/>
            </w:tcBorders>
          </w:tcPr>
          <w:p w14:paraId="7A3D4DA3" w14:textId="77777777" w:rsidR="000E1797" w:rsidRPr="00E55710" w:rsidRDefault="000E1797" w:rsidP="00F74AD4">
            <w:pPr>
              <w:pStyle w:val="Tabletext"/>
              <w:keepNext/>
              <w:jc w:val="left"/>
              <w:rPr>
                <w:lang w:eastAsia="ko-KR"/>
              </w:rPr>
            </w:pPr>
            <w:r w:rsidRPr="00E55710">
              <w:rPr>
                <w:lang w:eastAsia="ko-KR"/>
              </w:rPr>
              <w:t>Max 43 dBm pour un nœud eNB</w:t>
            </w:r>
          </w:p>
          <w:p w14:paraId="1CD86B37" w14:textId="77777777" w:rsidR="000E1797" w:rsidRPr="00E55710" w:rsidRDefault="000E1797" w:rsidP="00F74AD4">
            <w:pPr>
              <w:pStyle w:val="Tabletext"/>
              <w:keepNext/>
              <w:jc w:val="left"/>
              <w:rPr>
                <w:lang w:eastAsia="ko-KR"/>
              </w:rPr>
            </w:pPr>
            <w:r w:rsidRPr="00E55710">
              <w:rPr>
                <w:lang w:eastAsia="ko-KR"/>
              </w:rPr>
              <w:t>Max 23 ou 33 dBm pour un équipement UE</w:t>
            </w:r>
          </w:p>
        </w:tc>
        <w:tc>
          <w:tcPr>
            <w:tcW w:w="3736" w:type="dxa"/>
            <w:tcBorders>
              <w:top w:val="single" w:sz="4" w:space="0" w:color="auto"/>
              <w:left w:val="single" w:sz="4" w:space="0" w:color="auto"/>
              <w:bottom w:val="single" w:sz="4" w:space="0" w:color="auto"/>
              <w:right w:val="single" w:sz="4" w:space="0" w:color="auto"/>
            </w:tcBorders>
            <w:hideMark/>
          </w:tcPr>
          <w:p w14:paraId="3595E058" w14:textId="77777777" w:rsidR="000E1797" w:rsidRPr="00E55710" w:rsidRDefault="000E1797" w:rsidP="00F74AD4">
            <w:pPr>
              <w:pStyle w:val="Tabletext"/>
              <w:keepNext/>
              <w:jc w:val="left"/>
              <w:rPr>
                <w:lang w:eastAsia="ja-JP"/>
              </w:rPr>
            </w:pPr>
            <w:r w:rsidRPr="00E55710">
              <w:rPr>
                <w:lang w:eastAsia="ko-KR"/>
              </w:rPr>
              <w:t xml:space="preserve">Max 23 ou 33 dBm </w:t>
            </w:r>
          </w:p>
        </w:tc>
      </w:tr>
      <w:tr w:rsidR="000E1797" w:rsidRPr="00E55710" w14:paraId="5759458F"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shd w:val="clear" w:color="auto" w:fill="auto"/>
          </w:tcPr>
          <w:p w14:paraId="25F64A8F" w14:textId="77777777" w:rsidR="000E1797" w:rsidRPr="00E55710" w:rsidRDefault="000E1797" w:rsidP="00F74AD4">
            <w:pPr>
              <w:pStyle w:val="Tabletext"/>
              <w:jc w:val="left"/>
              <w:rPr>
                <w:lang w:eastAsia="ja-JP"/>
              </w:rPr>
            </w:pPr>
            <w:r w:rsidRPr="00E55710">
              <w:rPr>
                <w:rFonts w:asciiTheme="majorBidi" w:hAnsiTheme="majorBidi" w:cstheme="majorBidi"/>
                <w:lang w:eastAsia="ja-JP"/>
              </w:rPr>
              <w:t>Densité de puissance RF d</w:t>
            </w:r>
            <w:r>
              <w:rPr>
                <w:rFonts w:asciiTheme="majorBidi" w:hAnsiTheme="majorBidi" w:cstheme="majorBidi"/>
                <w:lang w:eastAsia="ja-JP"/>
              </w:rPr>
              <w:t>'</w:t>
            </w:r>
            <w:r w:rsidRPr="00E55710">
              <w:rPr>
                <w:rFonts w:asciiTheme="majorBidi" w:hAnsiTheme="majorBidi" w:cstheme="majorBidi"/>
                <w:lang w:eastAsia="ja-JP"/>
              </w:rPr>
              <w:t>émission</w:t>
            </w:r>
          </w:p>
        </w:tc>
        <w:tc>
          <w:tcPr>
            <w:tcW w:w="3736" w:type="dxa"/>
            <w:tcBorders>
              <w:top w:val="single" w:sz="4" w:space="0" w:color="auto"/>
              <w:left w:val="single" w:sz="4" w:space="0" w:color="auto"/>
              <w:bottom w:val="single" w:sz="4" w:space="0" w:color="auto"/>
              <w:right w:val="single" w:sz="4" w:space="0" w:color="auto"/>
            </w:tcBorders>
          </w:tcPr>
          <w:p w14:paraId="749720DE" w14:textId="77777777" w:rsidR="000E1797" w:rsidRPr="00E55710" w:rsidRDefault="000E1797" w:rsidP="00F74AD4">
            <w:pPr>
              <w:pStyle w:val="Tabletext"/>
              <w:jc w:val="left"/>
              <w:rPr>
                <w:lang w:eastAsia="ja-JP"/>
              </w:rPr>
            </w:pPr>
          </w:p>
        </w:tc>
        <w:tc>
          <w:tcPr>
            <w:tcW w:w="3736" w:type="dxa"/>
            <w:tcBorders>
              <w:top w:val="single" w:sz="4" w:space="0" w:color="auto"/>
              <w:left w:val="single" w:sz="4" w:space="0" w:color="auto"/>
              <w:bottom w:val="single" w:sz="4" w:space="0" w:color="auto"/>
              <w:right w:val="single" w:sz="4" w:space="0" w:color="auto"/>
            </w:tcBorders>
            <w:shd w:val="clear" w:color="auto" w:fill="auto"/>
          </w:tcPr>
          <w:p w14:paraId="64D4EB71" w14:textId="77777777" w:rsidR="000E1797" w:rsidRPr="00E55710" w:rsidRDefault="000E1797" w:rsidP="00F74AD4">
            <w:pPr>
              <w:pStyle w:val="Tabletext"/>
              <w:jc w:val="left"/>
              <w:rPr>
                <w:lang w:eastAsia="ja-JP"/>
              </w:rPr>
            </w:pPr>
          </w:p>
        </w:tc>
      </w:tr>
      <w:tr w:rsidR="000E1797" w:rsidRPr="00E55710" w14:paraId="3358D209" w14:textId="77777777" w:rsidTr="00F74AD4">
        <w:trPr>
          <w:trHeight w:val="835"/>
          <w:jc w:val="center"/>
        </w:trPr>
        <w:tc>
          <w:tcPr>
            <w:tcW w:w="2167" w:type="dxa"/>
            <w:tcBorders>
              <w:top w:val="single" w:sz="4" w:space="0" w:color="auto"/>
              <w:left w:val="single" w:sz="4" w:space="0" w:color="auto"/>
              <w:bottom w:val="single" w:sz="4" w:space="0" w:color="auto"/>
              <w:right w:val="single" w:sz="4" w:space="0" w:color="auto"/>
            </w:tcBorders>
            <w:hideMark/>
          </w:tcPr>
          <w:p w14:paraId="16CE744A"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rPr>
              <w:t>Type de modulation</w:t>
            </w:r>
          </w:p>
        </w:tc>
        <w:tc>
          <w:tcPr>
            <w:tcW w:w="3736" w:type="dxa"/>
            <w:tcBorders>
              <w:top w:val="single" w:sz="4" w:space="0" w:color="auto"/>
              <w:left w:val="single" w:sz="4" w:space="0" w:color="auto"/>
              <w:bottom w:val="single" w:sz="4" w:space="0" w:color="auto"/>
              <w:right w:val="single" w:sz="4" w:space="0" w:color="auto"/>
            </w:tcBorders>
          </w:tcPr>
          <w:p w14:paraId="094FFF99" w14:textId="77777777" w:rsidR="000E1797" w:rsidRPr="00E55710" w:rsidRDefault="000E1797" w:rsidP="00F74AD4">
            <w:pPr>
              <w:pStyle w:val="Tabletext"/>
              <w:jc w:val="left"/>
            </w:pPr>
            <w:r w:rsidRPr="00E55710">
              <w:t>Liaison montante: MDP-4 AMRF à porteuse unique, MAQ-16 AMRF à porteuse unique, MAQ-64 AMRF à porteuse unique;</w:t>
            </w:r>
          </w:p>
          <w:p w14:paraId="5D0D3359" w14:textId="77777777" w:rsidR="000E1797" w:rsidRPr="00E55710" w:rsidRDefault="000E1797" w:rsidP="00F74AD4">
            <w:pPr>
              <w:pStyle w:val="Tabletext"/>
              <w:jc w:val="left"/>
              <w:rPr>
                <w:szCs w:val="22"/>
                <w:lang w:eastAsia="ko-KR"/>
              </w:rPr>
            </w:pPr>
            <w:r w:rsidRPr="00E55710">
              <w:t>Liaison descendante: MDP-4 AMROF, MAQ-16 AMROF, MAQ-64 AMROF </w:t>
            </w:r>
          </w:p>
        </w:tc>
        <w:tc>
          <w:tcPr>
            <w:tcW w:w="3736" w:type="dxa"/>
            <w:tcBorders>
              <w:top w:val="single" w:sz="4" w:space="0" w:color="auto"/>
              <w:left w:val="single" w:sz="4" w:space="0" w:color="auto"/>
              <w:bottom w:val="single" w:sz="4" w:space="0" w:color="auto"/>
              <w:right w:val="single" w:sz="4" w:space="0" w:color="auto"/>
            </w:tcBorders>
            <w:hideMark/>
          </w:tcPr>
          <w:p w14:paraId="5E77C1F6" w14:textId="77777777" w:rsidR="000E1797" w:rsidRPr="00E55710" w:rsidRDefault="000E1797" w:rsidP="00F74AD4">
            <w:pPr>
              <w:pStyle w:val="Tabletext"/>
              <w:jc w:val="left"/>
              <w:rPr>
                <w:szCs w:val="22"/>
                <w:lang w:eastAsia="ja-JP"/>
              </w:rPr>
            </w:pPr>
            <w:r w:rsidRPr="00E55710">
              <w:rPr>
                <w:lang w:eastAsia="ko-KR"/>
              </w:rPr>
              <w:t>MDP-4</w:t>
            </w:r>
            <w:r w:rsidRPr="00E55710">
              <w:t xml:space="preserve"> </w:t>
            </w:r>
            <w:r w:rsidRPr="00E55710">
              <w:rPr>
                <w:lang w:eastAsia="ko-KR"/>
              </w:rPr>
              <w:t>AMRF à porteuse unique</w:t>
            </w:r>
            <w:r w:rsidRPr="00E55710">
              <w:t xml:space="preserve">, </w:t>
            </w:r>
            <w:r w:rsidRPr="00E55710">
              <w:rPr>
                <w:lang w:eastAsia="ko-KR"/>
              </w:rPr>
              <w:t>MAQ-16 AMRF à porteuse unique</w:t>
            </w:r>
          </w:p>
        </w:tc>
      </w:tr>
      <w:tr w:rsidR="000E1797" w:rsidRPr="00E55710" w14:paraId="22227B45"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hideMark/>
          </w:tcPr>
          <w:p w14:paraId="717E6AAC"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lang w:eastAsia="ja-JP"/>
              </w:rPr>
              <w:t>Correction d</w:t>
            </w:r>
            <w:r>
              <w:rPr>
                <w:rFonts w:asciiTheme="majorBidi" w:hAnsiTheme="majorBidi" w:cstheme="majorBidi"/>
                <w:szCs w:val="22"/>
                <w:lang w:eastAsia="ja-JP"/>
              </w:rPr>
              <w:t>'</w:t>
            </w:r>
            <w:r w:rsidRPr="00E55710">
              <w:rPr>
                <w:rFonts w:asciiTheme="majorBidi" w:hAnsiTheme="majorBidi" w:cstheme="majorBidi"/>
                <w:szCs w:val="22"/>
                <w:lang w:eastAsia="ja-JP"/>
              </w:rPr>
              <w:t>erreur directe</w:t>
            </w:r>
          </w:p>
        </w:tc>
        <w:tc>
          <w:tcPr>
            <w:tcW w:w="3736" w:type="dxa"/>
            <w:tcBorders>
              <w:top w:val="single" w:sz="4" w:space="0" w:color="auto"/>
              <w:left w:val="single" w:sz="4" w:space="0" w:color="auto"/>
              <w:bottom w:val="single" w:sz="4" w:space="0" w:color="auto"/>
              <w:right w:val="single" w:sz="4" w:space="0" w:color="auto"/>
            </w:tcBorders>
          </w:tcPr>
          <w:p w14:paraId="19CF4CA9" w14:textId="77777777" w:rsidR="000E1797" w:rsidRPr="00E55710" w:rsidRDefault="000E1797" w:rsidP="00F74AD4">
            <w:pPr>
              <w:pStyle w:val="Tabletext"/>
              <w:jc w:val="left"/>
              <w:rPr>
                <w:szCs w:val="22"/>
              </w:rPr>
            </w:pPr>
            <w:r w:rsidRPr="00E55710">
              <w:t>Codage convolutif et codage turbo</w:t>
            </w:r>
          </w:p>
        </w:tc>
        <w:tc>
          <w:tcPr>
            <w:tcW w:w="3736" w:type="dxa"/>
            <w:tcBorders>
              <w:top w:val="single" w:sz="4" w:space="0" w:color="auto"/>
              <w:left w:val="single" w:sz="4" w:space="0" w:color="auto"/>
              <w:bottom w:val="single" w:sz="4" w:space="0" w:color="auto"/>
              <w:right w:val="single" w:sz="4" w:space="0" w:color="auto"/>
            </w:tcBorders>
            <w:hideMark/>
          </w:tcPr>
          <w:p w14:paraId="40BCB2C1" w14:textId="77777777" w:rsidR="000E1797" w:rsidRPr="00E55710" w:rsidRDefault="000E1797" w:rsidP="00F74AD4">
            <w:pPr>
              <w:pStyle w:val="Tabletext"/>
              <w:jc w:val="left"/>
              <w:rPr>
                <w:szCs w:val="22"/>
                <w:lang w:eastAsia="ja-JP"/>
              </w:rPr>
            </w:pPr>
            <w:r w:rsidRPr="00E55710">
              <w:t>Codage convolutif et codage turbo</w:t>
            </w:r>
          </w:p>
        </w:tc>
      </w:tr>
      <w:tr w:rsidR="000E1797" w:rsidRPr="00E55710" w14:paraId="2F278E66"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hideMark/>
          </w:tcPr>
          <w:p w14:paraId="1FDFC1C9"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lang w:eastAsia="ja-JP"/>
              </w:rPr>
              <w:t>Débit de transmission des données</w:t>
            </w:r>
          </w:p>
        </w:tc>
        <w:tc>
          <w:tcPr>
            <w:tcW w:w="3736" w:type="dxa"/>
            <w:tcBorders>
              <w:top w:val="single" w:sz="4" w:space="0" w:color="auto"/>
              <w:left w:val="single" w:sz="4" w:space="0" w:color="auto"/>
              <w:bottom w:val="single" w:sz="4" w:space="0" w:color="auto"/>
              <w:right w:val="single" w:sz="4" w:space="0" w:color="auto"/>
            </w:tcBorders>
          </w:tcPr>
          <w:p w14:paraId="661A0CF1" w14:textId="77777777" w:rsidR="000E1797" w:rsidRPr="00E55710" w:rsidRDefault="000E1797" w:rsidP="00F74AD4">
            <w:pPr>
              <w:pStyle w:val="Tabletext"/>
              <w:jc w:val="left"/>
              <w:rPr>
                <w:lang w:eastAsia="ko-KR"/>
              </w:rPr>
            </w:pPr>
            <w:r w:rsidRPr="00E55710">
              <w:rPr>
                <w:lang w:eastAsia="ko-KR"/>
              </w:rPr>
              <w:t>Liaison montante: entre 1,4 Mbit/s et 36,7 Mbit/s pour un canal de 10 MHz</w:t>
            </w:r>
          </w:p>
          <w:p w14:paraId="106F59FD" w14:textId="77777777" w:rsidR="000E1797" w:rsidRPr="00E55710" w:rsidRDefault="000E1797" w:rsidP="00F74AD4">
            <w:pPr>
              <w:pStyle w:val="Tabletext"/>
              <w:jc w:val="left"/>
              <w:rPr>
                <w:szCs w:val="22"/>
                <w:lang w:eastAsia="ko-KR"/>
              </w:rPr>
            </w:pPr>
            <w:r w:rsidRPr="00E55710">
              <w:rPr>
                <w:lang w:eastAsia="ko-KR"/>
              </w:rPr>
              <w:t>Liaison descendante: entre 1,4 Mbit/s et 75,4 Mbit/s pour un canal de 10 MHz</w:t>
            </w:r>
          </w:p>
        </w:tc>
        <w:tc>
          <w:tcPr>
            <w:tcW w:w="3736" w:type="dxa"/>
            <w:tcBorders>
              <w:top w:val="single" w:sz="4" w:space="0" w:color="auto"/>
              <w:left w:val="single" w:sz="4" w:space="0" w:color="auto"/>
              <w:bottom w:val="single" w:sz="4" w:space="0" w:color="auto"/>
              <w:right w:val="single" w:sz="4" w:space="0" w:color="auto"/>
            </w:tcBorders>
            <w:hideMark/>
          </w:tcPr>
          <w:p w14:paraId="1ADBE99F" w14:textId="77777777" w:rsidR="000E1797" w:rsidRPr="00E55710" w:rsidRDefault="000E1797" w:rsidP="00F74AD4">
            <w:pPr>
              <w:pStyle w:val="Tabletext"/>
              <w:jc w:val="left"/>
              <w:rPr>
                <w:lang w:eastAsia="ko-KR"/>
              </w:rPr>
            </w:pPr>
            <w:r w:rsidRPr="00E55710">
              <w:rPr>
                <w:szCs w:val="22"/>
                <w:lang w:eastAsia="ko-KR"/>
              </w:rPr>
              <w:t xml:space="preserve">Entre 1,3 Mbit/s et 15,8 Mbit/s </w:t>
            </w:r>
            <w:r w:rsidRPr="00E55710">
              <w:rPr>
                <w:lang w:eastAsia="ko-KR"/>
              </w:rPr>
              <w:t>pour un canal de 10 MHz</w:t>
            </w:r>
          </w:p>
          <w:p w14:paraId="019E40C6" w14:textId="77777777" w:rsidR="000E1797" w:rsidRPr="00E55710" w:rsidRDefault="000E1797" w:rsidP="00F74AD4">
            <w:pPr>
              <w:pStyle w:val="Tabletext"/>
              <w:jc w:val="left"/>
              <w:rPr>
                <w:szCs w:val="22"/>
                <w:lang w:eastAsia="ja-JP"/>
              </w:rPr>
            </w:pPr>
          </w:p>
        </w:tc>
      </w:tr>
      <w:tr w:rsidR="000E1797" w:rsidRPr="00E55710" w14:paraId="3069D019"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hideMark/>
          </w:tcPr>
          <w:p w14:paraId="1B8EA7D0"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rPr>
              <w:t>Commande d</w:t>
            </w:r>
            <w:r>
              <w:rPr>
                <w:rFonts w:asciiTheme="majorBidi" w:hAnsiTheme="majorBidi" w:cstheme="majorBidi"/>
                <w:szCs w:val="22"/>
              </w:rPr>
              <w:t>'</w:t>
            </w:r>
            <w:r w:rsidRPr="00E55710">
              <w:rPr>
                <w:rFonts w:asciiTheme="majorBidi" w:hAnsiTheme="majorBidi" w:cstheme="majorBidi"/>
                <w:szCs w:val="22"/>
              </w:rPr>
              <w:t>accès au support physique</w:t>
            </w:r>
          </w:p>
        </w:tc>
        <w:tc>
          <w:tcPr>
            <w:tcW w:w="3736" w:type="dxa"/>
            <w:tcBorders>
              <w:top w:val="single" w:sz="4" w:space="0" w:color="auto"/>
              <w:left w:val="single" w:sz="4" w:space="0" w:color="auto"/>
              <w:bottom w:val="single" w:sz="4" w:space="0" w:color="auto"/>
              <w:right w:val="single" w:sz="4" w:space="0" w:color="auto"/>
            </w:tcBorders>
          </w:tcPr>
          <w:p w14:paraId="4AC8A3DA" w14:textId="77777777" w:rsidR="000E1797" w:rsidRPr="00E55710" w:rsidRDefault="000E1797" w:rsidP="00F74AD4">
            <w:pPr>
              <w:pStyle w:val="Tabletext"/>
              <w:jc w:val="left"/>
              <w:rPr>
                <w:szCs w:val="22"/>
                <w:lang w:eastAsia="ko-KR"/>
              </w:rPr>
            </w:pPr>
            <w:r w:rsidRPr="00E55710">
              <w:rPr>
                <w:lang w:eastAsia="ko-KR"/>
              </w:rPr>
              <w:t>Programmation centralisée par un nœud eNB</w:t>
            </w:r>
          </w:p>
        </w:tc>
        <w:tc>
          <w:tcPr>
            <w:tcW w:w="3736" w:type="dxa"/>
            <w:tcBorders>
              <w:top w:val="single" w:sz="4" w:space="0" w:color="auto"/>
              <w:left w:val="single" w:sz="4" w:space="0" w:color="auto"/>
              <w:bottom w:val="single" w:sz="4" w:space="0" w:color="auto"/>
              <w:right w:val="single" w:sz="4" w:space="0" w:color="auto"/>
            </w:tcBorders>
            <w:hideMark/>
          </w:tcPr>
          <w:p w14:paraId="0E42B6C1" w14:textId="77777777" w:rsidR="000E1797" w:rsidRPr="00E55710" w:rsidRDefault="000E1797" w:rsidP="00F74AD4">
            <w:pPr>
              <w:pStyle w:val="Tabletext"/>
              <w:jc w:val="left"/>
              <w:rPr>
                <w:szCs w:val="22"/>
                <w:lang w:eastAsia="ja-JP"/>
              </w:rPr>
            </w:pPr>
            <w:r w:rsidRPr="00E55710">
              <w:rPr>
                <w:szCs w:val="22"/>
                <w:lang w:eastAsia="ko-KR"/>
              </w:rPr>
              <w:t>Programmation centralisée ou répartie</w:t>
            </w:r>
          </w:p>
        </w:tc>
      </w:tr>
      <w:tr w:rsidR="000E1797" w:rsidRPr="00E55710" w14:paraId="3D7FA41E" w14:textId="77777777" w:rsidTr="00F74AD4">
        <w:trPr>
          <w:jc w:val="center"/>
        </w:trPr>
        <w:tc>
          <w:tcPr>
            <w:tcW w:w="2167" w:type="dxa"/>
            <w:tcBorders>
              <w:top w:val="single" w:sz="4" w:space="0" w:color="auto"/>
              <w:left w:val="single" w:sz="4" w:space="0" w:color="auto"/>
              <w:bottom w:val="single" w:sz="4" w:space="0" w:color="auto"/>
              <w:right w:val="single" w:sz="4" w:space="0" w:color="auto"/>
            </w:tcBorders>
            <w:hideMark/>
          </w:tcPr>
          <w:p w14:paraId="66611B95" w14:textId="77777777" w:rsidR="000E1797" w:rsidRPr="00E55710" w:rsidRDefault="000E1797" w:rsidP="00F74AD4">
            <w:pPr>
              <w:pStyle w:val="Tabletext"/>
              <w:jc w:val="left"/>
              <w:rPr>
                <w:szCs w:val="22"/>
                <w:lang w:eastAsia="ja-JP"/>
              </w:rPr>
            </w:pPr>
            <w:r w:rsidRPr="00E55710">
              <w:rPr>
                <w:rFonts w:asciiTheme="majorBidi" w:hAnsiTheme="majorBidi" w:cstheme="majorBidi"/>
                <w:szCs w:val="22"/>
                <w:lang w:eastAsia="ja-JP"/>
              </w:rPr>
              <w:t>Méthode duplex</w:t>
            </w:r>
          </w:p>
        </w:tc>
        <w:tc>
          <w:tcPr>
            <w:tcW w:w="3736" w:type="dxa"/>
            <w:tcBorders>
              <w:top w:val="single" w:sz="4" w:space="0" w:color="auto"/>
              <w:left w:val="single" w:sz="4" w:space="0" w:color="auto"/>
              <w:bottom w:val="single" w:sz="4" w:space="0" w:color="auto"/>
              <w:right w:val="single" w:sz="4" w:space="0" w:color="auto"/>
            </w:tcBorders>
          </w:tcPr>
          <w:p w14:paraId="366C0E6D" w14:textId="77777777" w:rsidR="000E1797" w:rsidRPr="00E55710" w:rsidRDefault="000E1797" w:rsidP="00F74AD4">
            <w:pPr>
              <w:pStyle w:val="Tabletext"/>
              <w:jc w:val="left"/>
              <w:rPr>
                <w:szCs w:val="22"/>
                <w:lang w:eastAsia="ko-KR"/>
              </w:rPr>
            </w:pPr>
            <w:r w:rsidRPr="00E55710">
              <w:rPr>
                <w:szCs w:val="22"/>
                <w:lang w:eastAsia="ko-KR"/>
              </w:rPr>
              <w:t xml:space="preserve">DRF ou </w:t>
            </w:r>
            <w:r w:rsidRPr="00E55710">
              <w:rPr>
                <w:szCs w:val="22"/>
                <w:lang w:eastAsia="ja-JP"/>
              </w:rPr>
              <w:t>DRT</w:t>
            </w:r>
          </w:p>
        </w:tc>
        <w:tc>
          <w:tcPr>
            <w:tcW w:w="3736" w:type="dxa"/>
            <w:tcBorders>
              <w:top w:val="single" w:sz="4" w:space="0" w:color="auto"/>
              <w:left w:val="single" w:sz="4" w:space="0" w:color="auto"/>
              <w:bottom w:val="single" w:sz="4" w:space="0" w:color="auto"/>
              <w:right w:val="single" w:sz="4" w:space="0" w:color="auto"/>
            </w:tcBorders>
            <w:hideMark/>
          </w:tcPr>
          <w:p w14:paraId="6A7249A1" w14:textId="77777777" w:rsidR="000E1797" w:rsidRPr="00E55710" w:rsidRDefault="000E1797" w:rsidP="00F74AD4">
            <w:pPr>
              <w:pStyle w:val="Tabletext"/>
              <w:jc w:val="left"/>
              <w:rPr>
                <w:szCs w:val="22"/>
                <w:lang w:eastAsia="ja-JP"/>
              </w:rPr>
            </w:pPr>
            <w:r w:rsidRPr="00E55710">
              <w:rPr>
                <w:szCs w:val="22"/>
                <w:lang w:eastAsia="ja-JP"/>
              </w:rPr>
              <w:t>DRT</w:t>
            </w:r>
          </w:p>
        </w:tc>
      </w:tr>
    </w:tbl>
    <w:p w14:paraId="64C7EBB0" w14:textId="77777777" w:rsidR="000E1797" w:rsidRDefault="000E1797" w:rsidP="000E1797"/>
    <w:p w14:paraId="64A9A224" w14:textId="77777777" w:rsidR="000E1797" w:rsidRDefault="000E1797" w:rsidP="000E1797">
      <w:pPr>
        <w:jc w:val="center"/>
      </w:pPr>
      <w:r>
        <w:t>______________</w:t>
      </w:r>
    </w:p>
    <w:sectPr w:rsidR="000E1797"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37A52F" w14:textId="77777777" w:rsidR="00F74AD4" w:rsidRDefault="00F74AD4">
      <w:r>
        <w:separator/>
      </w:r>
    </w:p>
  </w:endnote>
  <w:endnote w:type="continuationSeparator" w:id="0">
    <w:p w14:paraId="29EEE445" w14:textId="77777777" w:rsidR="00F74AD4" w:rsidRDefault="00F74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55C36" w14:textId="77777777" w:rsidR="00F74AD4" w:rsidRDefault="00F74AD4">
      <w:r>
        <w:separator/>
      </w:r>
    </w:p>
  </w:footnote>
  <w:footnote w:type="continuationSeparator" w:id="0">
    <w:p w14:paraId="328CB78A" w14:textId="77777777" w:rsidR="00F74AD4" w:rsidRDefault="00F74AD4">
      <w:r>
        <w:continuationSeparator/>
      </w:r>
    </w:p>
  </w:footnote>
  <w:footnote w:id="1">
    <w:p w14:paraId="5ABE2BCC" w14:textId="77777777" w:rsidR="00F74AD4" w:rsidRPr="001C2C8B" w:rsidRDefault="00F74AD4" w:rsidP="000E1797">
      <w:pPr>
        <w:pStyle w:val="FootnoteText"/>
      </w:pPr>
      <w:r>
        <w:rPr>
          <w:rStyle w:val="FootnoteReference"/>
        </w:rPr>
        <w:footnoteRef/>
      </w:r>
      <w:r w:rsidRPr="001C2C8B">
        <w:tab/>
      </w:r>
      <w:r w:rsidRPr="00F74AD4">
        <w:t>Par communications de véhicule à infrastructure, on entend également les communications bidirectionnelles entre véhicule et infrastructure.</w:t>
      </w:r>
    </w:p>
  </w:footnote>
  <w:footnote w:id="2">
    <w:p w14:paraId="4CA32074" w14:textId="77777777" w:rsidR="00F74AD4" w:rsidRPr="00F24A29" w:rsidRDefault="00F74AD4" w:rsidP="000E1797">
      <w:pPr>
        <w:pStyle w:val="FootnoteText"/>
        <w:rPr>
          <w:lang w:val="fr-CH" w:eastAsia="ja-JP"/>
        </w:rPr>
      </w:pPr>
      <w:r>
        <w:rPr>
          <w:rStyle w:val="FootnoteReference"/>
        </w:rPr>
        <w:footnoteRef/>
      </w:r>
      <w:r>
        <w:rPr>
          <w:lang w:val="fr-CH"/>
        </w:rPr>
        <w:tab/>
      </w:r>
      <w:r w:rsidRPr="00F24A29">
        <w:rPr>
          <w:lang w:val="fr-CH"/>
        </w:rPr>
        <w:t>Norme ARIB; ARIB STD-T109, Les systèmes de transport intelligents dans la bande des 700 MHz</w:t>
      </w:r>
      <w:r>
        <w:rPr>
          <w:lang w:val="fr-CH"/>
        </w:rPr>
        <w:t xml:space="preserve"> </w:t>
      </w:r>
      <w:r w:rsidRPr="00B677EE">
        <w:rPr>
          <w:rFonts w:asciiTheme="minorBidi" w:hAnsiTheme="minorBidi" w:cstheme="minorBidi"/>
          <w:sz w:val="16"/>
          <w:szCs w:val="16"/>
          <w:lang w:val="fr-CH" w:eastAsia="ja-JP"/>
        </w:rPr>
        <w:t>(</w:t>
      </w:r>
      <w:hyperlink r:id="rId1" w:history="1">
        <w:r>
          <w:rPr>
            <w:rStyle w:val="Hyperlink"/>
            <w:lang w:val="de-CH"/>
          </w:rPr>
          <w:t>https://www.arib.or.jp/english/std_tr/telecommunications/std-t109.html</w:t>
        </w:r>
      </w:hyperlink>
      <w:r w:rsidRPr="00B677EE">
        <w:rPr>
          <w:rFonts w:asciiTheme="minorBidi" w:hAnsiTheme="minorBidi" w:cstheme="minorBidi"/>
          <w:sz w:val="16"/>
          <w:szCs w:val="16"/>
          <w:lang w:val="fr-CH" w:eastAsia="ja-JP"/>
        </w:rPr>
        <w:t>)</w:t>
      </w:r>
      <w:r w:rsidRPr="00F24A29">
        <w:rPr>
          <w:lang w:val="fr-CH" w:eastAsia="ja-JP"/>
        </w:rPr>
        <w:t>.</w:t>
      </w:r>
    </w:p>
  </w:footnote>
  <w:footnote w:id="3">
    <w:p w14:paraId="2920D8D6" w14:textId="77777777" w:rsidR="00F74AD4" w:rsidRPr="00D12CD6" w:rsidRDefault="00F74AD4" w:rsidP="000E1797">
      <w:pPr>
        <w:pStyle w:val="FootnoteText"/>
        <w:rPr>
          <w:lang w:val="de-DE"/>
        </w:rPr>
      </w:pPr>
      <w:r w:rsidRPr="00D12CD6">
        <w:rPr>
          <w:rStyle w:val="FootnoteReference"/>
        </w:rPr>
        <w:footnoteRef/>
      </w:r>
      <w:r w:rsidRPr="00A34AD9">
        <w:tab/>
      </w:r>
      <w:hyperlink r:id="rId2" w:history="1">
        <w:r w:rsidRPr="00D12CD6">
          <w:rPr>
            <w:rStyle w:val="Hyperlink"/>
            <w:lang w:val="de-DE"/>
          </w:rPr>
          <w:t>http://www.ptsn.net.cn/standard/std_query/show-yd-5502-1.htm</w:t>
        </w:r>
      </w:hyperlink>
      <w:r w:rsidRPr="00A34AD9">
        <w:t>.</w:t>
      </w:r>
    </w:p>
  </w:footnote>
  <w:footnote w:id="4">
    <w:p w14:paraId="6C2B4349" w14:textId="77777777" w:rsidR="00F74AD4" w:rsidRPr="00D12CD6" w:rsidRDefault="00F74AD4" w:rsidP="000E1797">
      <w:pPr>
        <w:pStyle w:val="FootnoteText"/>
        <w:rPr>
          <w:lang w:val="de-DE"/>
        </w:rPr>
      </w:pPr>
      <w:r w:rsidRPr="00D12CD6">
        <w:rPr>
          <w:rStyle w:val="FootnoteReference"/>
        </w:rPr>
        <w:footnoteRef/>
      </w:r>
      <w:r>
        <w:rPr>
          <w:lang w:val="de-DE"/>
        </w:rPr>
        <w:tab/>
      </w:r>
      <w:hyperlink r:id="rId3" w:history="1">
        <w:r w:rsidRPr="00A34AD9">
          <w:rPr>
            <w:rStyle w:val="Hyperlink"/>
            <w:lang w:val="de-DE"/>
          </w:rPr>
          <w:t>http://www.ptsn.net.cn/standard/std_query/show-yd-5394-1.htm</w:t>
        </w:r>
      </w:hyperlink>
      <w:r w:rsidRPr="00561604">
        <w:rPr>
          <w:lang w:val="de-DE"/>
        </w:rPr>
        <w:t>.</w:t>
      </w:r>
    </w:p>
  </w:footnote>
  <w:footnote w:id="5">
    <w:p w14:paraId="52C1348A" w14:textId="77777777" w:rsidR="00F74AD4" w:rsidRPr="006D51A2" w:rsidRDefault="00F74AD4" w:rsidP="000E1797">
      <w:pPr>
        <w:pStyle w:val="FootnoteText"/>
        <w:rPr>
          <w:lang w:val="de-DE"/>
        </w:rPr>
      </w:pPr>
      <w:r w:rsidRPr="005860E7">
        <w:rPr>
          <w:rStyle w:val="FootnoteReference"/>
        </w:rPr>
        <w:footnoteRef/>
      </w:r>
      <w:r w:rsidRPr="006D51A2">
        <w:rPr>
          <w:lang w:val="de-DE"/>
        </w:rPr>
        <w:tab/>
      </w:r>
      <w:r>
        <w:rPr>
          <w:lang w:val="de-DE"/>
        </w:rPr>
        <w:t xml:space="preserve">Le déploiement, en Chine, </w:t>
      </w:r>
      <w:r w:rsidRPr="006D51A2">
        <w:rPr>
          <w:lang w:val="de-DE"/>
        </w:rPr>
        <w:t>de toute technologie d</w:t>
      </w:r>
      <w:r>
        <w:rPr>
          <w:lang w:val="de-DE"/>
        </w:rPr>
        <w:t>'</w:t>
      </w:r>
      <w:r w:rsidRPr="006D51A2">
        <w:rPr>
          <w:lang w:val="de-DE"/>
        </w:rPr>
        <w:t>interface radioélectrique</w:t>
      </w:r>
      <w:r>
        <w:rPr>
          <w:lang w:val="de-DE"/>
        </w:rPr>
        <w:t xml:space="preserve"> reposant sur des normes doit se faire conformément à la réglementation nationale du pays.</w:t>
      </w:r>
    </w:p>
  </w:footnote>
  <w:footnote w:id="6">
    <w:p w14:paraId="5909770F" w14:textId="77777777" w:rsidR="00F74AD4" w:rsidRPr="00E17820" w:rsidRDefault="00F74AD4" w:rsidP="000E1797">
      <w:pPr>
        <w:pStyle w:val="FootnoteText"/>
        <w:jc w:val="left"/>
        <w:rPr>
          <w:lang w:val="de-DE"/>
        </w:rPr>
      </w:pPr>
      <w:r>
        <w:rPr>
          <w:rStyle w:val="FootnoteReference"/>
        </w:rPr>
        <w:footnoteRef/>
      </w:r>
      <w:r w:rsidRPr="00E17820">
        <w:rPr>
          <w:lang w:val="de-DE"/>
        </w:rPr>
        <w:tab/>
      </w:r>
      <w:r w:rsidRPr="00E17820">
        <w:rPr>
          <w:lang w:val="de-DE"/>
        </w:rPr>
        <w:t xml:space="preserve">Les spécifications techniques du </w:t>
      </w:r>
      <w:r>
        <w:rPr>
          <w:lang w:val="de-DE"/>
        </w:rPr>
        <w:t xml:space="preserve">Partenariat </w:t>
      </w:r>
      <w:r w:rsidRPr="00E17820">
        <w:rPr>
          <w:rFonts w:hint="eastAsia"/>
          <w:lang w:val="de-DE" w:eastAsia="ko-KR"/>
        </w:rPr>
        <w:t xml:space="preserve">3GPP </w:t>
      </w:r>
      <w:r>
        <w:rPr>
          <w:lang w:val="de-DE" w:eastAsia="ko-KR"/>
        </w:rPr>
        <w:t xml:space="preserve">qui ont été publiées sont disponibles sur le portail du partenariat, à l'adresse </w:t>
      </w:r>
      <w:hyperlink r:id="rId4" w:history="1">
        <w:r w:rsidRPr="00E17820">
          <w:rPr>
            <w:rStyle w:val="Hyperlink"/>
            <w:lang w:val="de-DE" w:eastAsia="ko-KR"/>
          </w:rPr>
          <w:t>http://www.3gpp.org/ftp/Specs</w:t>
        </w:r>
      </w:hyperlink>
      <w:r w:rsidRPr="00E17820">
        <w:rPr>
          <w:lang w:val="de-DE" w:eastAsia="ko-KR"/>
        </w:rPr>
        <w:t>.</w:t>
      </w:r>
    </w:p>
  </w:footnote>
  <w:footnote w:id="7">
    <w:p w14:paraId="5B296DFD" w14:textId="77777777" w:rsidR="00F74AD4" w:rsidRPr="00C56D99" w:rsidRDefault="00F74AD4" w:rsidP="000E1797">
      <w:pPr>
        <w:pStyle w:val="FootnoteText"/>
      </w:pPr>
      <w:r>
        <w:rPr>
          <w:rStyle w:val="FootnoteReference"/>
        </w:rPr>
        <w:footnoteRef/>
      </w:r>
      <w:r>
        <w:tab/>
      </w:r>
      <w:r w:rsidRPr="00C56D99">
        <w:rPr>
          <w:rFonts w:eastAsia="Batang"/>
          <w:szCs w:val="22"/>
        </w:rPr>
        <w:t>Le</w:t>
      </w:r>
      <w:r>
        <w:rPr>
          <w:rFonts w:eastAsia="Batang"/>
          <w:szCs w:val="22"/>
        </w:rPr>
        <w:t>s organisations partenaires du 3GPP sont les suivantes:</w:t>
      </w:r>
      <w:r w:rsidRPr="00C56D99">
        <w:rPr>
          <w:rFonts w:eastAsia="Batang"/>
          <w:szCs w:val="22"/>
        </w:rPr>
        <w:t xml:space="preserve"> ARIB, ATIS, CCSA, ETSI, TSDSI, TTA </w:t>
      </w:r>
      <w:r>
        <w:rPr>
          <w:rFonts w:eastAsia="Batang"/>
          <w:szCs w:val="22"/>
        </w:rPr>
        <w:t>et</w:t>
      </w:r>
      <w:r w:rsidRPr="00C56D99">
        <w:rPr>
          <w:rFonts w:eastAsia="Batang"/>
          <w:szCs w:val="22"/>
        </w:rPr>
        <w:t xml:space="preserve"> TTC (</w:t>
      </w:r>
      <w:hyperlink r:id="rId5" w:history="1">
        <w:r w:rsidRPr="00C56D99">
          <w:rPr>
            <w:rFonts w:eastAsia="Batang"/>
            <w:color w:val="0000FF"/>
            <w:szCs w:val="22"/>
            <w:u w:val="single"/>
          </w:rPr>
          <w:t>http://www.3gpp.org/partners</w:t>
        </w:r>
      </w:hyperlink>
      <w:r w:rsidRPr="00C56D99">
        <w:rPr>
          <w:rFonts w:eastAsia="Batang"/>
          <w:szCs w:val="22"/>
        </w:rPr>
        <w:t>).</w:t>
      </w:r>
    </w:p>
  </w:footnote>
  <w:footnote w:id="8">
    <w:p w14:paraId="5F6D6032" w14:textId="77777777" w:rsidR="00F74AD4" w:rsidRPr="00400CB0" w:rsidRDefault="00F74AD4" w:rsidP="000E1797">
      <w:pPr>
        <w:pStyle w:val="FootnoteText"/>
        <w:rPr>
          <w:lang w:val="de-DE" w:eastAsia="zh-CN"/>
        </w:rPr>
      </w:pPr>
      <w:r w:rsidRPr="00711BBF">
        <w:rPr>
          <w:rStyle w:val="FootnoteReference"/>
        </w:rPr>
        <w:footnoteRef/>
      </w:r>
      <w:r w:rsidRPr="00400CB0">
        <w:rPr>
          <w:lang w:val="de-DE"/>
        </w:rPr>
        <w:tab/>
      </w:r>
      <w:hyperlink r:id="rId6" w:history="1">
        <w:r w:rsidRPr="00400CB0">
          <w:rPr>
            <w:rStyle w:val="Hyperlink"/>
            <w:lang w:val="de-DE"/>
          </w:rPr>
          <w:t>http://www.ccsa.org.cn/english/files.php?docpath=/ITU-R/M.1457/M.1457-14/DS/Rel-14</w:t>
        </w:r>
      </w:hyperlink>
      <w:r>
        <w:rPr>
          <w:lang w:val="de-DE"/>
        </w:rPr>
        <w:t>.</w:t>
      </w:r>
    </w:p>
  </w:footnote>
  <w:footnote w:id="9">
    <w:p w14:paraId="02103D7A" w14:textId="77777777" w:rsidR="00F74AD4" w:rsidRPr="005C5A37" w:rsidRDefault="00F74AD4" w:rsidP="000E1797">
      <w:pPr>
        <w:pStyle w:val="FootnoteText"/>
        <w:rPr>
          <w:szCs w:val="24"/>
          <w:lang w:val="fr-CH"/>
        </w:rPr>
      </w:pPr>
      <w:r w:rsidRPr="00B95B1A">
        <w:rPr>
          <w:rStyle w:val="FootnoteReference"/>
          <w:szCs w:val="24"/>
        </w:rPr>
        <w:footnoteRef/>
      </w:r>
      <w:r w:rsidRPr="005C5A37">
        <w:rPr>
          <w:szCs w:val="24"/>
          <w:lang w:val="fr-CH"/>
        </w:rPr>
        <w:tab/>
      </w:r>
      <w:r>
        <w:rPr>
          <w:szCs w:val="24"/>
          <w:lang w:val="fr-CH"/>
        </w:rPr>
        <w:t xml:space="preserve">Spécification technique </w:t>
      </w:r>
      <w:r w:rsidRPr="005C5A37">
        <w:rPr>
          <w:szCs w:val="24"/>
          <w:lang w:val="fr-CH"/>
        </w:rPr>
        <w:t xml:space="preserve">TS 36.101 </w:t>
      </w:r>
      <w:r>
        <w:rPr>
          <w:lang w:val="fr-CH"/>
        </w:rPr>
        <w:t>«</w:t>
      </w:r>
      <w:r w:rsidRPr="005C5A37">
        <w:rPr>
          <w:lang w:val="fr-CH"/>
        </w:rPr>
        <w:t xml:space="preserve">Accès hertzien de Terre universel évolué (E-UTRA); </w:t>
      </w:r>
      <w:r>
        <w:rPr>
          <w:lang w:val="fr-CH"/>
        </w:rPr>
        <w:t>É</w:t>
      </w:r>
      <w:r w:rsidRPr="005C5A37">
        <w:rPr>
          <w:lang w:val="fr-CH"/>
        </w:rPr>
        <w:t>mission et réception radioélectriques au niveau de l</w:t>
      </w:r>
      <w:r>
        <w:rPr>
          <w:lang w:val="fr-CH"/>
        </w:rPr>
        <w:t>'</w:t>
      </w:r>
      <w:r w:rsidRPr="005C5A37">
        <w:rPr>
          <w:lang w:val="fr-CH"/>
        </w:rPr>
        <w:t>équipement d</w:t>
      </w:r>
      <w:r>
        <w:rPr>
          <w:lang w:val="fr-CH"/>
        </w:rPr>
        <w:t>'</w:t>
      </w:r>
      <w:r w:rsidRPr="005C5A37">
        <w:rPr>
          <w:lang w:val="fr-CH"/>
        </w:rPr>
        <w:t>utilisateur (UE)</w:t>
      </w:r>
      <w:r>
        <w:rPr>
          <w:lang w:val="fr-CH"/>
        </w:rPr>
        <w:t>»,</w:t>
      </w:r>
      <w:r w:rsidRPr="005C5A37">
        <w:rPr>
          <w:szCs w:val="24"/>
          <w:lang w:val="fr-CH"/>
        </w:rPr>
        <w:t xml:space="preserve"> </w:t>
      </w:r>
      <w:hyperlink r:id="rId7" w:history="1">
        <w:r w:rsidRPr="005C5A37">
          <w:rPr>
            <w:rStyle w:val="Hyperlink"/>
            <w:szCs w:val="24"/>
            <w:lang w:val="fr-CH"/>
          </w:rPr>
          <w:t>http://www.3gpp.org/DynaReport/36-series.htm</w:t>
        </w:r>
      </w:hyperlink>
      <w:r w:rsidRPr="005C5A37">
        <w:rPr>
          <w:szCs w:val="24"/>
          <w:lang w:val="fr-CH"/>
        </w:rPr>
        <w:t>.</w:t>
      </w:r>
    </w:p>
  </w:footnote>
  <w:footnote w:id="10">
    <w:p w14:paraId="44132698" w14:textId="77777777" w:rsidR="00F74AD4" w:rsidRPr="0068205C" w:rsidRDefault="00F74AD4" w:rsidP="000E1797">
      <w:pPr>
        <w:pStyle w:val="FootnoteText"/>
        <w:jc w:val="left"/>
      </w:pPr>
      <w:r>
        <w:rPr>
          <w:rStyle w:val="FootnoteReference"/>
        </w:rPr>
        <w:footnoteRef/>
      </w:r>
      <w:r w:rsidRPr="0068205C">
        <w:rPr>
          <w:lang w:eastAsia="ko-KR"/>
        </w:rPr>
        <w:tab/>
        <w:t>Les normes ATIS qui ont ét</w:t>
      </w:r>
      <w:r>
        <w:rPr>
          <w:lang w:eastAsia="ko-KR"/>
        </w:rPr>
        <w:t xml:space="preserve">é publiées sont disponibles à l'adresse </w:t>
      </w:r>
      <w:hyperlink r:id="rId8" w:history="1">
        <w:r w:rsidRPr="0068205C">
          <w:rPr>
            <w:rStyle w:val="Hyperlink"/>
            <w:lang w:eastAsia="ko-KR"/>
          </w:rPr>
          <w:t>https://www.atis.org/docstore/default.aspx</w:t>
        </w:r>
      </w:hyperlink>
      <w:r w:rsidRPr="0068205C">
        <w:rPr>
          <w:lang w:eastAsia="ko-KR"/>
        </w:rPr>
        <w:t>.</w:t>
      </w:r>
    </w:p>
  </w:footnote>
  <w:footnote w:id="11">
    <w:p w14:paraId="2DBC74AE" w14:textId="77777777" w:rsidR="00F74AD4" w:rsidRPr="006725A7" w:rsidRDefault="00F74AD4" w:rsidP="000E1797">
      <w:pPr>
        <w:pStyle w:val="FootnoteText"/>
        <w:jc w:val="left"/>
      </w:pPr>
      <w:r>
        <w:rPr>
          <w:rStyle w:val="FootnoteReference"/>
        </w:rPr>
        <w:footnoteRef/>
      </w:r>
      <w:r w:rsidRPr="006725A7">
        <w:tab/>
        <w:t>L</w:t>
      </w:r>
      <w:r>
        <w:t>e</w:t>
      </w:r>
      <w:r w:rsidRPr="006725A7">
        <w:t xml:space="preserve"> déploiement de toute technologie d</w:t>
      </w:r>
      <w:r>
        <w:t>'</w:t>
      </w:r>
      <w:r w:rsidRPr="006725A7">
        <w:t>interface radioélectrique</w:t>
      </w:r>
      <w:r>
        <w:t xml:space="preserve"> reposant sur des normes</w:t>
      </w:r>
      <w:r w:rsidRPr="006725A7">
        <w:t xml:space="preserve"> doit se</w:t>
      </w:r>
      <w:r>
        <w:t xml:space="preserve"> faire conformément aux réglementations régionales et nationales.</w:t>
      </w:r>
    </w:p>
  </w:footnote>
  <w:footnote w:id="12">
    <w:p w14:paraId="31D5116D" w14:textId="77777777" w:rsidR="00F74AD4" w:rsidRPr="00693ED4" w:rsidRDefault="00F74AD4" w:rsidP="000E1797">
      <w:pPr>
        <w:pStyle w:val="FootnoteText"/>
        <w:jc w:val="left"/>
        <w:rPr>
          <w:szCs w:val="24"/>
        </w:rPr>
      </w:pPr>
      <w:r w:rsidRPr="00B95B1A">
        <w:rPr>
          <w:rStyle w:val="FootnoteReference"/>
          <w:szCs w:val="24"/>
        </w:rPr>
        <w:footnoteRef/>
      </w:r>
      <w:r w:rsidRPr="00351A27">
        <w:rPr>
          <w:lang w:val="fr-CH"/>
        </w:rPr>
        <w:tab/>
      </w:r>
      <w:r w:rsidRPr="00351A27">
        <w:rPr>
          <w:szCs w:val="24"/>
          <w:lang w:val="fr-CH"/>
        </w:rPr>
        <w:t>ETSI TS 136 101 V15.4.0 (2019-01)</w:t>
      </w:r>
      <w:r w:rsidRPr="00351A27">
        <w:rPr>
          <w:lang w:val="fr-CH"/>
        </w:rPr>
        <w:t xml:space="preserve"> </w:t>
      </w:r>
      <w:r w:rsidRPr="00351A27">
        <w:rPr>
          <w:szCs w:val="24"/>
          <w:lang w:val="fr-CH"/>
        </w:rPr>
        <w:t xml:space="preserve">LTE; </w:t>
      </w:r>
      <w:r w:rsidRPr="005C5A37">
        <w:rPr>
          <w:lang w:val="fr-CH"/>
        </w:rPr>
        <w:t xml:space="preserve">Accès hertzien de Terre universel évolué (E-UTRA); </w:t>
      </w:r>
      <w:r>
        <w:rPr>
          <w:lang w:val="fr-CH"/>
        </w:rPr>
        <w:t>É</w:t>
      </w:r>
      <w:r w:rsidRPr="005C5A37">
        <w:rPr>
          <w:lang w:val="fr-CH"/>
        </w:rPr>
        <w:t>mission et réception radioélectriques au niveau de l</w:t>
      </w:r>
      <w:r>
        <w:rPr>
          <w:lang w:val="fr-CH"/>
        </w:rPr>
        <w:t>'</w:t>
      </w:r>
      <w:r w:rsidRPr="005C5A37">
        <w:rPr>
          <w:lang w:val="fr-CH"/>
        </w:rPr>
        <w:t>équipement d</w:t>
      </w:r>
      <w:r>
        <w:rPr>
          <w:lang w:val="fr-CH"/>
        </w:rPr>
        <w:t>'</w:t>
      </w:r>
      <w:r w:rsidRPr="005C5A37">
        <w:rPr>
          <w:lang w:val="fr-CH"/>
        </w:rPr>
        <w:t>utilisateur (UE)</w:t>
      </w:r>
      <w:r w:rsidRPr="00351A27">
        <w:rPr>
          <w:szCs w:val="24"/>
          <w:lang w:val="fr-CH"/>
        </w:rPr>
        <w:t xml:space="preserve"> (</w:t>
      </w:r>
      <w:r>
        <w:rPr>
          <w:szCs w:val="24"/>
          <w:lang w:val="fr-CH"/>
        </w:rPr>
        <w:t xml:space="preserve">Spécification technique </w:t>
      </w:r>
      <w:r w:rsidRPr="00351A27">
        <w:rPr>
          <w:szCs w:val="24"/>
          <w:lang w:val="fr-CH"/>
        </w:rPr>
        <w:t>3GPP TS 36.101</w:t>
      </w:r>
      <w:r>
        <w:rPr>
          <w:szCs w:val="24"/>
          <w:lang w:val="fr-CH"/>
        </w:rPr>
        <w:t>,</w:t>
      </w:r>
      <w:r w:rsidRPr="00351A27">
        <w:rPr>
          <w:szCs w:val="24"/>
          <w:lang w:val="fr-CH"/>
        </w:rPr>
        <w:t xml:space="preserve"> v15.4.0</w:t>
      </w:r>
      <w:r>
        <w:rPr>
          <w:szCs w:val="24"/>
          <w:lang w:val="fr-CH"/>
        </w:rPr>
        <w:t>,</w:t>
      </w:r>
      <w:r w:rsidRPr="00351A27">
        <w:rPr>
          <w:szCs w:val="24"/>
          <w:lang w:val="fr-CH"/>
        </w:rPr>
        <w:t xml:space="preserve"> </w:t>
      </w:r>
      <w:r>
        <w:rPr>
          <w:szCs w:val="24"/>
          <w:lang w:val="fr-CH"/>
        </w:rPr>
        <w:t>Version</w:t>
      </w:r>
      <w:r w:rsidRPr="00351A27">
        <w:rPr>
          <w:szCs w:val="24"/>
          <w:lang w:val="fr-CH"/>
        </w:rPr>
        <w:t xml:space="preserve"> 15), </w:t>
      </w:r>
      <w:r>
        <w:rPr>
          <w:szCs w:val="24"/>
          <w:lang w:val="fr-CH"/>
        </w:rPr>
        <w:t>§</w:t>
      </w:r>
      <w:r w:rsidRPr="00351A27">
        <w:rPr>
          <w:szCs w:val="24"/>
          <w:lang w:val="fr-CH"/>
        </w:rPr>
        <w:t xml:space="preserve"> 5.5.</w:t>
      </w:r>
      <w:r>
        <w:rPr>
          <w:szCs w:val="24"/>
          <w:lang w:val="fr-CH"/>
        </w:rPr>
        <w:t xml:space="preserve"> </w:t>
      </w:r>
      <w:hyperlink r:id="rId9" w:history="1">
        <w:r w:rsidRPr="00A843A0">
          <w:rPr>
            <w:rStyle w:val="Hyperlink"/>
            <w:szCs w:val="24"/>
          </w:rPr>
          <w:t>https://www.etsi.org/deliver/etsi_ts/136100_136199/136101/15.04.00_60/ts_136101v150400p.pdf</w:t>
        </w:r>
      </w:hyperlink>
      <w:r w:rsidRPr="00341D12">
        <w:rPr>
          <w:szCs w:val="24"/>
        </w:rPr>
        <w:t>.</w:t>
      </w:r>
    </w:p>
  </w:footnote>
  <w:footnote w:id="13">
    <w:p w14:paraId="560A50BF" w14:textId="77777777" w:rsidR="00F74AD4" w:rsidRPr="00351A27" w:rsidRDefault="00F74AD4" w:rsidP="000E1797">
      <w:pPr>
        <w:pStyle w:val="FootnoteText"/>
        <w:jc w:val="left"/>
        <w:rPr>
          <w:szCs w:val="24"/>
          <w:lang w:val="fr-CH"/>
        </w:rPr>
      </w:pPr>
      <w:r w:rsidRPr="00B95B1A">
        <w:rPr>
          <w:rStyle w:val="FootnoteReference"/>
          <w:szCs w:val="24"/>
        </w:rPr>
        <w:footnoteRef/>
      </w:r>
      <w:r w:rsidRPr="00351A27">
        <w:rPr>
          <w:lang w:val="fr-CH"/>
        </w:rPr>
        <w:tab/>
      </w:r>
      <w:r w:rsidRPr="00351A27">
        <w:rPr>
          <w:szCs w:val="24"/>
          <w:lang w:val="fr-CH"/>
        </w:rPr>
        <w:t>ETSI TS 136 101 V15.4.0 (2019-01)</w:t>
      </w:r>
      <w:r w:rsidRPr="00351A27">
        <w:rPr>
          <w:lang w:val="fr-CH"/>
        </w:rPr>
        <w:t xml:space="preserve"> </w:t>
      </w:r>
      <w:r w:rsidRPr="00351A27">
        <w:rPr>
          <w:szCs w:val="24"/>
          <w:lang w:val="fr-CH"/>
        </w:rPr>
        <w:t xml:space="preserve">LTE; </w:t>
      </w:r>
      <w:r w:rsidRPr="005C5A37">
        <w:rPr>
          <w:lang w:val="fr-CH"/>
        </w:rPr>
        <w:t xml:space="preserve">Accès hertzien de Terre universel évolué (E-UTRA); </w:t>
      </w:r>
      <w:r>
        <w:rPr>
          <w:lang w:val="fr-CH"/>
        </w:rPr>
        <w:t>É</w:t>
      </w:r>
      <w:r w:rsidRPr="005C5A37">
        <w:rPr>
          <w:lang w:val="fr-CH"/>
        </w:rPr>
        <w:t>mission et réception radioélectriques au niveau de l</w:t>
      </w:r>
      <w:r>
        <w:rPr>
          <w:lang w:val="fr-CH"/>
        </w:rPr>
        <w:t>'</w:t>
      </w:r>
      <w:r w:rsidRPr="005C5A37">
        <w:rPr>
          <w:lang w:val="fr-CH"/>
        </w:rPr>
        <w:t>équipement d</w:t>
      </w:r>
      <w:r>
        <w:rPr>
          <w:lang w:val="fr-CH"/>
        </w:rPr>
        <w:t>'</w:t>
      </w:r>
      <w:r w:rsidRPr="005C5A37">
        <w:rPr>
          <w:lang w:val="fr-CH"/>
        </w:rPr>
        <w:t>utilisateur (UE)</w:t>
      </w:r>
      <w:r w:rsidRPr="00351A27">
        <w:rPr>
          <w:szCs w:val="24"/>
          <w:lang w:val="fr-CH"/>
        </w:rPr>
        <w:t xml:space="preserve"> </w:t>
      </w:r>
      <w:r>
        <w:rPr>
          <w:szCs w:val="24"/>
          <w:lang w:val="fr-CH"/>
        </w:rPr>
        <w:br/>
      </w:r>
      <w:r w:rsidRPr="00351A27">
        <w:rPr>
          <w:szCs w:val="24"/>
          <w:lang w:val="fr-CH"/>
        </w:rPr>
        <w:t>(</w:t>
      </w:r>
      <w:r>
        <w:rPr>
          <w:szCs w:val="24"/>
          <w:lang w:val="fr-CH"/>
        </w:rPr>
        <w:t>Spécification technique</w:t>
      </w:r>
      <w:r w:rsidRPr="00351A27">
        <w:rPr>
          <w:szCs w:val="24"/>
          <w:lang w:val="fr-CH"/>
        </w:rPr>
        <w:t xml:space="preserve"> </w:t>
      </w:r>
      <w:r>
        <w:rPr>
          <w:szCs w:val="24"/>
          <w:lang w:val="fr-CH"/>
        </w:rPr>
        <w:t xml:space="preserve"> 3GPP </w:t>
      </w:r>
      <w:r w:rsidRPr="00351A27">
        <w:rPr>
          <w:szCs w:val="24"/>
          <w:lang w:val="fr-CH"/>
        </w:rPr>
        <w:t>TS 36.101</w:t>
      </w:r>
      <w:r>
        <w:rPr>
          <w:szCs w:val="24"/>
          <w:lang w:val="fr-CH"/>
        </w:rPr>
        <w:t>,</w:t>
      </w:r>
      <w:r w:rsidRPr="00351A27">
        <w:rPr>
          <w:szCs w:val="24"/>
          <w:lang w:val="fr-CH"/>
        </w:rPr>
        <w:t xml:space="preserve"> </w:t>
      </w:r>
      <w:r>
        <w:rPr>
          <w:szCs w:val="24"/>
          <w:lang w:val="fr-CH"/>
        </w:rPr>
        <w:t>v</w:t>
      </w:r>
      <w:r w:rsidRPr="00351A27">
        <w:rPr>
          <w:szCs w:val="24"/>
          <w:lang w:val="fr-CH"/>
        </w:rPr>
        <w:t>15.4.0</w:t>
      </w:r>
      <w:r>
        <w:rPr>
          <w:szCs w:val="24"/>
          <w:lang w:val="fr-CH"/>
        </w:rPr>
        <w:t>, Version</w:t>
      </w:r>
      <w:r w:rsidRPr="00351A27">
        <w:rPr>
          <w:szCs w:val="24"/>
          <w:lang w:val="fr-CH"/>
        </w:rPr>
        <w:t xml:space="preserve"> 15), </w:t>
      </w:r>
      <w:r>
        <w:rPr>
          <w:szCs w:val="24"/>
          <w:lang w:val="fr-CH"/>
        </w:rPr>
        <w:t>§</w:t>
      </w:r>
      <w:r w:rsidRPr="00351A27">
        <w:rPr>
          <w:szCs w:val="24"/>
          <w:lang w:val="fr-CH"/>
        </w:rPr>
        <w:t xml:space="preserve"> 5.5G. </w:t>
      </w:r>
      <w:hyperlink r:id="rId10" w:history="1">
        <w:r w:rsidRPr="00341D12">
          <w:rPr>
            <w:rStyle w:val="Hyperlink"/>
            <w:szCs w:val="24"/>
          </w:rPr>
          <w:t>https://www.etsi.org/deliver/etsi_ts/136100_136199/136101/15.04.00_60/ts_136101v150400p.pdf</w:t>
        </w:r>
      </w:hyperlink>
      <w:r>
        <w:rPr>
          <w:szCs w:val="24"/>
        </w:rPr>
        <w:t>.</w:t>
      </w:r>
    </w:p>
  </w:footnote>
  <w:footnote w:id="14">
    <w:p w14:paraId="64C89A88" w14:textId="77777777" w:rsidR="00F74AD4" w:rsidRPr="00CB451A" w:rsidRDefault="00F74AD4" w:rsidP="000E1797">
      <w:pPr>
        <w:pStyle w:val="FootnoteText"/>
      </w:pPr>
      <w:r w:rsidRPr="007B7206">
        <w:rPr>
          <w:rStyle w:val="FootnoteReference"/>
        </w:rPr>
        <w:footnoteRef/>
      </w:r>
      <w:r w:rsidRPr="00CB451A">
        <w:tab/>
      </w:r>
      <w:r>
        <w:rPr>
          <w:lang w:val="de-DE"/>
        </w:rPr>
        <w:t>Le</w:t>
      </w:r>
      <w:r w:rsidRPr="006D51A2">
        <w:rPr>
          <w:lang w:val="de-DE"/>
        </w:rPr>
        <w:t xml:space="preserve"> déploiement</w:t>
      </w:r>
      <w:r>
        <w:rPr>
          <w:lang w:val="de-DE"/>
        </w:rPr>
        <w:t>,</w:t>
      </w:r>
      <w:r w:rsidRPr="006D51A2">
        <w:rPr>
          <w:lang w:val="de-DE"/>
        </w:rPr>
        <w:t xml:space="preserve"> </w:t>
      </w:r>
      <w:r>
        <w:rPr>
          <w:lang w:val="de-DE"/>
        </w:rPr>
        <w:t xml:space="preserve">en Chine, </w:t>
      </w:r>
      <w:r w:rsidRPr="006D51A2">
        <w:rPr>
          <w:lang w:val="de-DE"/>
        </w:rPr>
        <w:t>de toute technologie d</w:t>
      </w:r>
      <w:r>
        <w:rPr>
          <w:lang w:val="de-DE"/>
        </w:rPr>
        <w:t>'</w:t>
      </w:r>
      <w:r w:rsidRPr="006D51A2">
        <w:rPr>
          <w:lang w:val="de-DE"/>
        </w:rPr>
        <w:t>interface radioélectrique</w:t>
      </w:r>
      <w:r>
        <w:rPr>
          <w:lang w:val="de-DE"/>
        </w:rPr>
        <w:t xml:space="preserve"> reposant sur des normes doit se faire conformément à la réglementation nationale du pays.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74613" w14:textId="77777777" w:rsidR="00F74AD4" w:rsidRDefault="00F74AD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3FA36" w14:textId="77777777" w:rsidR="00F74AD4" w:rsidRDefault="00F74AD4" w:rsidP="00C668C8">
    <w:pPr>
      <w:pStyle w:val="Header"/>
      <w:ind w:right="360" w:firstLine="360"/>
    </w:pPr>
    <w:r>
      <w:rPr>
        <w:noProof/>
        <w:lang w:val="en-GB" w:eastAsia="en-GB"/>
      </w:rPr>
      <w:drawing>
        <wp:anchor distT="0" distB="0" distL="114300" distR="114300" simplePos="0" relativeHeight="251656704" behindDoc="1" locked="0" layoutInCell="1" allowOverlap="1" wp14:anchorId="5A89F42D" wp14:editId="7969486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EB6FB" w14:textId="6D44F4A5" w:rsidR="00F74AD4" w:rsidRPr="00837CB5" w:rsidRDefault="00F74AD4"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FA4AB8">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A4AB8">
      <w:rPr>
        <w:b/>
        <w:bCs/>
        <w:noProof/>
      </w:rPr>
      <w:t>UIT-R  M.2084-1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27021" w14:textId="5048C796" w:rsidR="00F74AD4" w:rsidRDefault="00F74AD4" w:rsidP="00A163D3">
    <w:pPr>
      <w:pStyle w:val="Header"/>
    </w:pPr>
    <w:r>
      <w:tab/>
    </w:r>
    <w:r>
      <w:rPr>
        <w:b/>
        <w:bCs/>
      </w:rPr>
      <w:fldChar w:fldCharType="begin"/>
    </w:r>
    <w:r>
      <w:rPr>
        <w:b/>
        <w:bCs/>
      </w:rPr>
      <w:instrText xml:space="preserve"> DOCPROPERTY "Header" \* MERGEFORMAT </w:instrText>
    </w:r>
    <w:r>
      <w:rPr>
        <w:b/>
        <w:bCs/>
      </w:rPr>
      <w:fldChar w:fldCharType="separate"/>
    </w:r>
    <w:r w:rsidR="00FA4AB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A4AB8">
      <w:rPr>
        <w:b/>
        <w:bCs/>
        <w:noProof/>
      </w:rPr>
      <w:t>UIT-R  M.2084-1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FEE0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44AE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7E36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7C3B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B8E1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06E5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4CA6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70D8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27C1E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64822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969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57FB"/>
    <w:rsid w:val="00072484"/>
    <w:rsid w:val="00076BD8"/>
    <w:rsid w:val="00096612"/>
    <w:rsid w:val="000A0A78"/>
    <w:rsid w:val="000B7683"/>
    <w:rsid w:val="000E1797"/>
    <w:rsid w:val="00102934"/>
    <w:rsid w:val="00113569"/>
    <w:rsid w:val="00123FD5"/>
    <w:rsid w:val="00125B6D"/>
    <w:rsid w:val="00126AF2"/>
    <w:rsid w:val="00147110"/>
    <w:rsid w:val="00155A9E"/>
    <w:rsid w:val="001671C8"/>
    <w:rsid w:val="00202D10"/>
    <w:rsid w:val="002058CE"/>
    <w:rsid w:val="002165F1"/>
    <w:rsid w:val="00227626"/>
    <w:rsid w:val="00261CA3"/>
    <w:rsid w:val="00276D21"/>
    <w:rsid w:val="00296D7F"/>
    <w:rsid w:val="002B3CF6"/>
    <w:rsid w:val="002C768A"/>
    <w:rsid w:val="002D76C4"/>
    <w:rsid w:val="002F0CEA"/>
    <w:rsid w:val="003348FE"/>
    <w:rsid w:val="00337EF7"/>
    <w:rsid w:val="00363367"/>
    <w:rsid w:val="00396865"/>
    <w:rsid w:val="00397AD0"/>
    <w:rsid w:val="003B2DE1"/>
    <w:rsid w:val="003E0582"/>
    <w:rsid w:val="00420DFD"/>
    <w:rsid w:val="00422AE4"/>
    <w:rsid w:val="00470E28"/>
    <w:rsid w:val="004934C5"/>
    <w:rsid w:val="004A4D65"/>
    <w:rsid w:val="004B4226"/>
    <w:rsid w:val="00505840"/>
    <w:rsid w:val="0050785B"/>
    <w:rsid w:val="005258F8"/>
    <w:rsid w:val="00530208"/>
    <w:rsid w:val="00556548"/>
    <w:rsid w:val="00567DC0"/>
    <w:rsid w:val="00586EF8"/>
    <w:rsid w:val="00592F9F"/>
    <w:rsid w:val="00593B96"/>
    <w:rsid w:val="005B49AB"/>
    <w:rsid w:val="005B50E7"/>
    <w:rsid w:val="005B65B9"/>
    <w:rsid w:val="005E6DCC"/>
    <w:rsid w:val="005E7B4F"/>
    <w:rsid w:val="0060611D"/>
    <w:rsid w:val="00607D68"/>
    <w:rsid w:val="006149B1"/>
    <w:rsid w:val="00614CC6"/>
    <w:rsid w:val="00647E80"/>
    <w:rsid w:val="00654D8A"/>
    <w:rsid w:val="00680D2B"/>
    <w:rsid w:val="006812C4"/>
    <w:rsid w:val="00681B32"/>
    <w:rsid w:val="006953E9"/>
    <w:rsid w:val="006C7827"/>
    <w:rsid w:val="006E027E"/>
    <w:rsid w:val="006E2037"/>
    <w:rsid w:val="006F154D"/>
    <w:rsid w:val="00712870"/>
    <w:rsid w:val="00731BD8"/>
    <w:rsid w:val="00743D85"/>
    <w:rsid w:val="00753CF4"/>
    <w:rsid w:val="007565CC"/>
    <w:rsid w:val="00756B4D"/>
    <w:rsid w:val="00763B9A"/>
    <w:rsid w:val="00776E56"/>
    <w:rsid w:val="007A308E"/>
    <w:rsid w:val="007A6AA8"/>
    <w:rsid w:val="007C5223"/>
    <w:rsid w:val="007F1B00"/>
    <w:rsid w:val="008310C9"/>
    <w:rsid w:val="00837CB5"/>
    <w:rsid w:val="00872472"/>
    <w:rsid w:val="008C7848"/>
    <w:rsid w:val="008E6223"/>
    <w:rsid w:val="008F5522"/>
    <w:rsid w:val="00917AF2"/>
    <w:rsid w:val="0092418A"/>
    <w:rsid w:val="00934ED7"/>
    <w:rsid w:val="009454F8"/>
    <w:rsid w:val="009543C3"/>
    <w:rsid w:val="00966E1B"/>
    <w:rsid w:val="00987C75"/>
    <w:rsid w:val="009B5551"/>
    <w:rsid w:val="009F2D2C"/>
    <w:rsid w:val="00A163D3"/>
    <w:rsid w:val="00A443C2"/>
    <w:rsid w:val="00A52DB0"/>
    <w:rsid w:val="00A56FF3"/>
    <w:rsid w:val="00A6617B"/>
    <w:rsid w:val="00A71FE5"/>
    <w:rsid w:val="00AA3AD8"/>
    <w:rsid w:val="00AB0DC8"/>
    <w:rsid w:val="00AB2DA1"/>
    <w:rsid w:val="00AB52D1"/>
    <w:rsid w:val="00AD267B"/>
    <w:rsid w:val="00B033C8"/>
    <w:rsid w:val="00B33425"/>
    <w:rsid w:val="00B44E24"/>
    <w:rsid w:val="00B54ECC"/>
    <w:rsid w:val="00B662D0"/>
    <w:rsid w:val="00B714F3"/>
    <w:rsid w:val="00BC0651"/>
    <w:rsid w:val="00BC5D77"/>
    <w:rsid w:val="00BF487A"/>
    <w:rsid w:val="00C362C3"/>
    <w:rsid w:val="00C37C23"/>
    <w:rsid w:val="00C46BD9"/>
    <w:rsid w:val="00C55258"/>
    <w:rsid w:val="00C668C8"/>
    <w:rsid w:val="00C73560"/>
    <w:rsid w:val="00C854EA"/>
    <w:rsid w:val="00C95B6F"/>
    <w:rsid w:val="00CB0F14"/>
    <w:rsid w:val="00CD659B"/>
    <w:rsid w:val="00CD7DC8"/>
    <w:rsid w:val="00D017C0"/>
    <w:rsid w:val="00D31EB8"/>
    <w:rsid w:val="00D70C4E"/>
    <w:rsid w:val="00DB2AF0"/>
    <w:rsid w:val="00DF4176"/>
    <w:rsid w:val="00E02402"/>
    <w:rsid w:val="00E17240"/>
    <w:rsid w:val="00E4085F"/>
    <w:rsid w:val="00E44C45"/>
    <w:rsid w:val="00E44CBB"/>
    <w:rsid w:val="00EA6E8E"/>
    <w:rsid w:val="00EE57AA"/>
    <w:rsid w:val="00EF0A03"/>
    <w:rsid w:val="00F100F4"/>
    <w:rsid w:val="00F30C9B"/>
    <w:rsid w:val="00F316C4"/>
    <w:rsid w:val="00F336CC"/>
    <w:rsid w:val="00F354B1"/>
    <w:rsid w:val="00F54FBD"/>
    <w:rsid w:val="00F74AD4"/>
    <w:rsid w:val="00FA3A21"/>
    <w:rsid w:val="00FA3EDB"/>
    <w:rsid w:val="00FA4AB8"/>
    <w:rsid w:val="00FB0275"/>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d62a47"/>
      <o:colormenu v:ext="edit" strokecolor="#d62a47"/>
    </o:shapedefaults>
    <o:shapelayout v:ext="edit">
      <o:idmap v:ext="edit" data="1"/>
    </o:shapelayout>
  </w:shapeDefaults>
  <w:decimalSymbol w:val=","/>
  <w:listSeparator w:val=";"/>
  <w14:docId w14:val="6989AAD0"/>
  <w15:docId w15:val="{2093194B-234D-445E-B111-13FFF91E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1797"/>
    <w:rPr>
      <w:b/>
      <w:sz w:val="24"/>
      <w:lang w:val="fr-FR" w:eastAsia="en-US"/>
    </w:rPr>
  </w:style>
  <w:style w:type="paragraph" w:styleId="Header">
    <w:name w:val="header"/>
    <w:basedOn w:val="Normal"/>
    <w:link w:val="HeaderChar"/>
    <w:rsid w:val="00AB2DA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E1797"/>
    <w:rPr>
      <w:sz w:val="24"/>
      <w:lang w:val="fr-FR" w:eastAsia="en-US"/>
    </w:rPr>
  </w:style>
  <w:style w:type="paragraph" w:styleId="Footer">
    <w:name w:val="footer"/>
    <w:basedOn w:val="Normal"/>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link w:val="HeadingbChar"/>
    <w:rsid w:val="00AB2DA1"/>
    <w:pPr>
      <w:spacing w:before="160"/>
      <w:ind w:left="0" w:firstLine="0"/>
      <w:outlineLvl w:val="9"/>
    </w:pPr>
  </w:style>
  <w:style w:type="character" w:customStyle="1" w:styleId="HeadingbChar">
    <w:name w:val="Heading_b Char"/>
    <w:basedOn w:val="DefaultParagraphFont"/>
    <w:link w:val="Headingb"/>
    <w:locked/>
    <w:rsid w:val="000E1797"/>
    <w:rPr>
      <w:b/>
      <w:sz w:val="24"/>
      <w:lang w:val="fr-FR" w:eastAsia="en-US"/>
    </w:r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rsid w:val="00AB2DA1"/>
    <w:pPr>
      <w:keepNext/>
      <w:keepLines/>
      <w:spacing w:before="480" w:after="80"/>
      <w:jc w:val="center"/>
    </w:pPr>
    <w:rPr>
      <w:b/>
      <w:sz w:val="28"/>
    </w:rPr>
  </w:style>
  <w:style w:type="paragraph" w:customStyle="1" w:styleId="Normalaftertitle">
    <w:name w:val="Normal_after_title"/>
    <w:basedOn w:val="Normal"/>
    <w:next w:val="Normal"/>
    <w:link w:val="NormalaftertitleChar"/>
    <w:rsid w:val="00AB2DA1"/>
    <w:pPr>
      <w:spacing w:before="320"/>
    </w:pPr>
  </w:style>
  <w:style w:type="character" w:customStyle="1" w:styleId="NormalaftertitleChar">
    <w:name w:val="Normal_after_title Char"/>
    <w:basedOn w:val="DefaultParagraphFont"/>
    <w:link w:val="Normalaftertitle"/>
    <w:locked/>
    <w:rsid w:val="000E1797"/>
    <w:rPr>
      <w:sz w:val="24"/>
      <w:lang w:val="fr-FR" w:eastAsia="en-US"/>
    </w:rPr>
  </w:style>
  <w:style w:type="paragraph" w:customStyle="1" w:styleId="enumlev2">
    <w:name w:val="enumlev2"/>
    <w:basedOn w:val="enumlev1"/>
    <w:rsid w:val="00AB2DA1"/>
    <w:pPr>
      <w:ind w:left="1191" w:hanging="397"/>
    </w:pPr>
  </w:style>
  <w:style w:type="paragraph" w:customStyle="1" w:styleId="enumlev1">
    <w:name w:val="enumlev1"/>
    <w:basedOn w:val="Normal"/>
    <w:link w:val="enumlev1Char"/>
    <w:rsid w:val="00AB2DA1"/>
    <w:pPr>
      <w:spacing w:before="80"/>
      <w:ind w:left="794" w:hanging="794"/>
    </w:pPr>
  </w:style>
  <w:style w:type="character" w:customStyle="1" w:styleId="enumlev1Char">
    <w:name w:val="enumlev1 Char"/>
    <w:basedOn w:val="DefaultParagraphFont"/>
    <w:link w:val="enumlev1"/>
    <w:rsid w:val="000E1797"/>
    <w:rPr>
      <w:sz w:val="24"/>
      <w:lang w:val="fr-FR" w:eastAsia="en-US"/>
    </w:r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link w:val="TableheadChar"/>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E1797"/>
    <w:rPr>
      <w:b/>
      <w:sz w:val="22"/>
      <w:lang w:val="fr-FR" w:eastAsia="en-US"/>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B2DA1"/>
    <w:pPr>
      <w:keepNext/>
      <w:spacing w:before="360" w:after="120"/>
      <w:jc w:val="center"/>
    </w:pPr>
  </w:style>
  <w:style w:type="character" w:customStyle="1" w:styleId="TableNo0">
    <w:name w:val="Table_No Знак"/>
    <w:link w:val="TableNo"/>
    <w:locked/>
    <w:rsid w:val="000E1797"/>
    <w:rPr>
      <w:sz w:val="24"/>
      <w:lang w:val="fr-FR" w:eastAsia="en-US"/>
    </w:rPr>
  </w:style>
  <w:style w:type="paragraph" w:customStyle="1" w:styleId="Tabletext">
    <w:name w:val="Table_text"/>
    <w:basedOn w:val="Normal"/>
    <w:link w:val="TabletextChar"/>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E1797"/>
    <w:rPr>
      <w:sz w:val="22"/>
      <w:lang w:val="fr-FR" w:eastAsia="en-US"/>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B2DA1"/>
    <w:pPr>
      <w:keepNext/>
      <w:keepLines/>
      <w:spacing w:before="480" w:after="80"/>
      <w:jc w:val="center"/>
    </w:pPr>
    <w:rPr>
      <w:caps/>
      <w:sz w:val="18"/>
    </w:rPr>
  </w:style>
  <w:style w:type="paragraph" w:customStyle="1" w:styleId="Figuretitle">
    <w:name w:val="Figure_title"/>
    <w:basedOn w:val="Normal"/>
    <w:next w:val="Figure"/>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B2DA1"/>
    <w:pPr>
      <w:keepNext/>
      <w:keepLines/>
      <w:spacing w:before="160"/>
      <w:ind w:left="794"/>
    </w:pPr>
    <w:rPr>
      <w:i/>
    </w:rPr>
  </w:style>
  <w:style w:type="character" w:customStyle="1" w:styleId="CallChar">
    <w:name w:val="Call Char"/>
    <w:basedOn w:val="DefaultParagraphFont"/>
    <w:link w:val="Call"/>
    <w:locked/>
    <w:rsid w:val="000E1797"/>
    <w:rPr>
      <w:i/>
      <w:sz w:val="24"/>
      <w:lang w:val="fr-FR" w:eastAsia="en-US"/>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aliases w:val="Appel note de bas de p,Footnote Reference/... + 10 pt,Bold"/>
    <w:basedOn w:val="DefaultParagraphFont"/>
    <w:uiPriority w:val="99"/>
    <w:qFormat/>
    <w:rsid w:val="00AB2DA1"/>
    <w:rPr>
      <w:position w:val="6"/>
      <w:sz w:val="18"/>
    </w:rPr>
  </w:style>
  <w:style w:type="paragraph" w:styleId="FootnoteText">
    <w:name w:val="footnote text"/>
    <w:basedOn w:val="Normal"/>
    <w:link w:val="FootnoteTextChar"/>
    <w:qFormat/>
    <w:rsid w:val="00AB2DA1"/>
    <w:pPr>
      <w:keepLines/>
      <w:tabs>
        <w:tab w:val="left" w:pos="255"/>
      </w:tabs>
      <w:ind w:left="255" w:hanging="255"/>
    </w:pPr>
    <w:rPr>
      <w:sz w:val="22"/>
    </w:rPr>
  </w:style>
  <w:style w:type="character" w:customStyle="1" w:styleId="FootnoteTextChar">
    <w:name w:val="Footnote Text Char"/>
    <w:basedOn w:val="DefaultParagraphFont"/>
    <w:link w:val="FootnoteText"/>
    <w:rsid w:val="000E1797"/>
    <w:rPr>
      <w:sz w:val="22"/>
      <w:lang w:val="fr-FR" w:eastAsia="en-US"/>
    </w:rPr>
  </w:style>
  <w:style w:type="paragraph" w:styleId="Index1">
    <w:name w:val="index 1"/>
    <w:basedOn w:val="Normal"/>
    <w:next w:val="Normal"/>
    <w:semiHidden/>
    <w:rsid w:val="00AB2DA1"/>
  </w:style>
  <w:style w:type="paragraph" w:styleId="Index2">
    <w:name w:val="index 2"/>
    <w:basedOn w:val="Normal"/>
    <w:next w:val="Normal"/>
    <w:semiHidden/>
    <w:rsid w:val="00AB2DA1"/>
    <w:pPr>
      <w:ind w:left="283"/>
    </w:pPr>
  </w:style>
  <w:style w:type="paragraph" w:styleId="Index3">
    <w:name w:val="index 3"/>
    <w:basedOn w:val="Normal"/>
    <w:next w:val="Normal"/>
    <w:semiHidden/>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semiHidden/>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B2DA1"/>
    <w:pPr>
      <w:tabs>
        <w:tab w:val="clear" w:pos="567"/>
        <w:tab w:val="left" w:pos="1276"/>
      </w:tabs>
      <w:spacing w:before="160"/>
      <w:ind w:left="1276" w:hanging="709"/>
    </w:pPr>
  </w:style>
  <w:style w:type="paragraph" w:styleId="TOC3">
    <w:name w:val="toc 3"/>
    <w:basedOn w:val="TOC2"/>
    <w:semiHidden/>
    <w:rsid w:val="00AB2DA1"/>
    <w:pPr>
      <w:tabs>
        <w:tab w:val="clear" w:pos="1276"/>
        <w:tab w:val="left" w:pos="2155"/>
      </w:tabs>
      <w:ind w:left="2155" w:hanging="879"/>
    </w:pPr>
  </w:style>
  <w:style w:type="paragraph" w:styleId="TOC4">
    <w:name w:val="toc 4"/>
    <w:basedOn w:val="TOC3"/>
    <w:semiHidden/>
    <w:rsid w:val="00AB2DA1"/>
    <w:pPr>
      <w:tabs>
        <w:tab w:val="left" w:pos="3261"/>
      </w:tabs>
      <w:spacing w:before="80"/>
      <w:ind w:left="3261" w:hanging="993"/>
    </w:pPr>
  </w:style>
  <w:style w:type="paragraph" w:styleId="TOC5">
    <w:name w:val="toc 5"/>
    <w:basedOn w:val="TOC4"/>
    <w:semiHidden/>
    <w:rsid w:val="00AB2DA1"/>
  </w:style>
  <w:style w:type="paragraph" w:styleId="TOC6">
    <w:name w:val="toc 6"/>
    <w:basedOn w:val="TOC4"/>
    <w:semiHidden/>
    <w:rsid w:val="00AB2DA1"/>
  </w:style>
  <w:style w:type="paragraph" w:styleId="TOC7">
    <w:name w:val="toc 7"/>
    <w:basedOn w:val="TOC4"/>
    <w:semiHidden/>
    <w:rsid w:val="00AB2DA1"/>
  </w:style>
  <w:style w:type="paragraph" w:styleId="TOC8">
    <w:name w:val="toc 8"/>
    <w:basedOn w:val="TOC4"/>
    <w:semiHidden/>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link w:val="Tabletitle0"/>
    <w:rsid w:val="00AB2DA1"/>
    <w:pPr>
      <w:keepNext/>
      <w:spacing w:before="0" w:after="120"/>
      <w:jc w:val="center"/>
    </w:pPr>
    <w:rPr>
      <w:b/>
    </w:rPr>
  </w:style>
  <w:style w:type="character" w:customStyle="1" w:styleId="Tabletitle0">
    <w:name w:val="Table_title Знак"/>
    <w:link w:val="Tabletitle"/>
    <w:locked/>
    <w:rsid w:val="000E1797"/>
    <w:rPr>
      <w:b/>
      <w:sz w:val="24"/>
      <w:lang w:val="fr-FR" w:eastAsia="en-US"/>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character" w:customStyle="1" w:styleId="BalloonTextChar">
    <w:name w:val="Balloon Text Char"/>
    <w:basedOn w:val="DefaultParagraphFont"/>
    <w:link w:val="BalloonText"/>
    <w:semiHidden/>
    <w:rsid w:val="000E1797"/>
    <w:rPr>
      <w:rFonts w:ascii="Segoe UI" w:hAnsi="Segoe UI" w:cs="Segoe UI"/>
      <w:sz w:val="18"/>
      <w:szCs w:val="18"/>
      <w:lang w:val="fr-FR" w:eastAsia="en-US"/>
    </w:rPr>
  </w:style>
  <w:style w:type="paragraph" w:styleId="BalloonText">
    <w:name w:val="Balloon Text"/>
    <w:basedOn w:val="Normal"/>
    <w:link w:val="BalloonTextChar"/>
    <w:semiHidden/>
    <w:unhideWhenUsed/>
    <w:rsid w:val="000E1797"/>
    <w:pPr>
      <w:spacing w:before="0"/>
    </w:pPr>
    <w:rPr>
      <w:rFonts w:ascii="Segoe UI" w:hAnsi="Segoe UI" w:cs="Segoe UI"/>
      <w:sz w:val="18"/>
      <w:szCs w:val="18"/>
    </w:rPr>
  </w:style>
  <w:style w:type="character" w:customStyle="1" w:styleId="CommentTextChar">
    <w:name w:val="Comment Text Char"/>
    <w:basedOn w:val="DefaultParagraphFont"/>
    <w:link w:val="CommentText"/>
    <w:semiHidden/>
    <w:rsid w:val="000E1797"/>
    <w:rPr>
      <w:lang w:val="fr-FR" w:eastAsia="en-US"/>
    </w:rPr>
  </w:style>
  <w:style w:type="paragraph" w:styleId="CommentText">
    <w:name w:val="annotation text"/>
    <w:basedOn w:val="Normal"/>
    <w:link w:val="CommentTextChar"/>
    <w:semiHidden/>
    <w:unhideWhenUsed/>
    <w:rsid w:val="000E1797"/>
    <w:rPr>
      <w:sz w:val="20"/>
    </w:rPr>
  </w:style>
  <w:style w:type="character" w:customStyle="1" w:styleId="CommentSubjectChar">
    <w:name w:val="Comment Subject Char"/>
    <w:basedOn w:val="CommentTextChar"/>
    <w:link w:val="CommentSubject"/>
    <w:semiHidden/>
    <w:rsid w:val="000E1797"/>
    <w:rPr>
      <w:b/>
      <w:bCs/>
      <w:lang w:val="fr-FR" w:eastAsia="en-US"/>
    </w:rPr>
  </w:style>
  <w:style w:type="paragraph" w:styleId="CommentSubject">
    <w:name w:val="annotation subject"/>
    <w:basedOn w:val="CommentText"/>
    <w:next w:val="CommentText"/>
    <w:link w:val="CommentSubjectChar"/>
    <w:semiHidden/>
    <w:unhideWhenUsed/>
    <w:rsid w:val="000E17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itu.int/rec/R-REC-M.1453/e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andards.ieee.org/about/get/802/802.11.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itu.int/rec/R-REC-M.2121/en" TargetMode="Externa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yperlink" Target="https://www.itu.int/rec/R-REC-M.1890/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tis.org/docstore/default.aspx" TargetMode="External"/><Relationship Id="rId3" Type="http://schemas.openxmlformats.org/officeDocument/2006/relationships/hyperlink" Target="http://www.ptsn.net.cn/standard/std_query/show-yd-5394-1.htm" TargetMode="External"/><Relationship Id="rId7" Type="http://schemas.openxmlformats.org/officeDocument/2006/relationships/hyperlink" Target="http://www.3gpp.org/DynaReport/36-series.htm" TargetMode="External"/><Relationship Id="rId2" Type="http://schemas.openxmlformats.org/officeDocument/2006/relationships/hyperlink" Target="http://www.ptsn.net.cn/standard/std_query/show-yd-5502-1.htm" TargetMode="External"/><Relationship Id="rId1" Type="http://schemas.openxmlformats.org/officeDocument/2006/relationships/hyperlink" Target="https://www.arib.or.jp/english/std_tr/telecommunications/std-t109.html" TargetMode="External"/><Relationship Id="rId6" Type="http://schemas.openxmlformats.org/officeDocument/2006/relationships/hyperlink" Target="http://www.ccsa.org.cn/english/files.php?docpath=/ITU-R/M.1457/M.1457-14/DS/Rel-14" TargetMode="External"/><Relationship Id="rId5" Type="http://schemas.openxmlformats.org/officeDocument/2006/relationships/hyperlink" Target="http://www.3gpp.org/partners" TargetMode="External"/><Relationship Id="rId10" Type="http://schemas.openxmlformats.org/officeDocument/2006/relationships/hyperlink" Target="https://www.etsi.org/deliver/etsi_ts/136100_136199/136101/15.04.00_60/ts_136101v150400p.pdf" TargetMode="External"/><Relationship Id="rId4" Type="http://schemas.openxmlformats.org/officeDocument/2006/relationships/hyperlink" Target="http://www.3gpp.org/ftp/Specs" TargetMode="External"/><Relationship Id="rId9" Type="http://schemas.openxmlformats.org/officeDocument/2006/relationships/hyperlink" Target="https://www.etsi.org/deliver/etsi_ts/136100_136199/136101/15.04.00_60/ts_136101v150400p.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147</TotalTime>
  <Pages>30</Pages>
  <Words>8097</Words>
  <Characters>47421</Characters>
  <Application>Microsoft Office Word</Application>
  <DocSecurity>0</DocSecurity>
  <Lines>2258</Lines>
  <Paragraphs>1261</Paragraphs>
  <ScaleCrop>false</ScaleCrop>
  <HeadingPairs>
    <vt:vector size="2" baseType="variant">
      <vt:variant>
        <vt:lpstr>Title</vt:lpstr>
      </vt:variant>
      <vt:variant>
        <vt:i4>1</vt:i4>
      </vt:variant>
    </vt:vector>
  </HeadingPairs>
  <TitlesOfParts>
    <vt:vector size="1" baseType="lpstr">
      <vt:lpstr>RECOMMANDATION  UIT-R  M.2084-1 - Normes relatives aux interfaces radioélectriques pour les communications bidirectionnelles de véhicule à véhicule et de véhicule à infrastructure  pour les applications des systèmes de transport intelligents</vt:lpstr>
    </vt:vector>
  </TitlesOfParts>
  <Manager/>
  <Company>ITU</Company>
  <LinksUpToDate>false</LinksUpToDate>
  <CharactersWithSpaces>54257</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M.2084-1 - Normes relatives aux interfaces radioélectriques pour les communications bidirectionnelles de véhicule à véhicule et de véhicule à infrastructure  pour les applications des systèmes de transport intelligents</dc:title>
  <dc:subject>Série M = Services mobile, de radiorepérage et d'amateur y compris les services par satellite associés</dc:subject>
  <dc:creator>Bureau des radiocommunications de l'UIT (BR)</dc:creator>
  <cp:keywords>M,2084-1</cp:keywords>
  <dc:description>Saez, 21.04.2020, ITU51013874</dc:description>
  <cp:lastModifiedBy>Saez Grau, Ricardo</cp:lastModifiedBy>
  <cp:revision>20</cp:revision>
  <cp:lastPrinted>2020-04-21T14:43:00Z</cp:lastPrinted>
  <dcterms:created xsi:type="dcterms:W3CDTF">2020-04-21T12:11:00Z</dcterms:created>
  <dcterms:modified xsi:type="dcterms:W3CDTF">2020-04-21T14:44:00Z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mardi, 21 avril 2020</vt:lpwstr>
  </property>
</Properties>
</file>