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Pr="00D55645" w:rsidRDefault="004B7A05" w:rsidP="002144CB">
      <w:pPr>
        <w:jc w:val="center"/>
        <w:rPr>
          <w:b/>
          <w:bCs/>
          <w:sz w:val="32"/>
          <w:szCs w:val="32"/>
          <w:rtl/>
        </w:rPr>
        <w:sectPr w:rsidR="005E066B" w:rsidRPr="00D55645"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D55645">
        <w:rPr>
          <w:b/>
          <w:bCs/>
          <w:noProof/>
          <w:sz w:val="32"/>
          <w:szCs w:val="32"/>
          <w:rtl/>
          <w:lang w:eastAsia="zh-CN"/>
        </w:rPr>
        <mc:AlternateContent>
          <mc:Choice Requires="wps">
            <w:drawing>
              <wp:anchor distT="0" distB="0" distL="114300" distR="114300" simplePos="0" relativeHeight="251658752" behindDoc="0" locked="0" layoutInCell="1" allowOverlap="1" wp14:anchorId="2D3E8243" wp14:editId="521822AC">
                <wp:simplePos x="0" y="0"/>
                <wp:positionH relativeFrom="column">
                  <wp:posOffset>371475</wp:posOffset>
                </wp:positionH>
                <wp:positionV relativeFrom="paragraph">
                  <wp:posOffset>6847150</wp:posOffset>
                </wp:positionV>
                <wp:extent cx="5438692"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69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DA4" w:rsidRPr="005F01A2" w:rsidRDefault="00DE0DA4" w:rsidP="004B7A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B7A05">
                              <w:rPr>
                                <w:rFonts w:ascii="Tahoma" w:hAnsi="Tahoma"/>
                                <w:b/>
                                <w:bCs/>
                                <w:color w:val="000068"/>
                                <w:sz w:val="34"/>
                                <w:szCs w:val="54"/>
                                <w:lang w:bidi="ar-EG"/>
                              </w:rPr>
                              <w:t>M</w:t>
                            </w:r>
                          </w:p>
                          <w:p w:rsidR="00DE0DA4" w:rsidRPr="005F01A2" w:rsidRDefault="00DE0DA4" w:rsidP="004B7A05">
                            <w:pPr>
                              <w:spacing w:line="168" w:lineRule="auto"/>
                              <w:ind w:right="-126"/>
                              <w:jc w:val="right"/>
                              <w:rPr>
                                <w:rFonts w:ascii="Tahoma" w:hAnsi="Tahoma"/>
                                <w:b/>
                                <w:bCs/>
                                <w:color w:val="000068"/>
                                <w:sz w:val="36"/>
                                <w:szCs w:val="56"/>
                                <w:rtl/>
                              </w:rPr>
                            </w:pPr>
                            <w:r w:rsidRPr="004B7A05">
                              <w:rPr>
                                <w:rFonts w:ascii="Tahoma" w:hAnsi="Tahoma" w:hint="cs"/>
                                <w:b/>
                                <w:bCs/>
                                <w:color w:val="000068"/>
                                <w:sz w:val="36"/>
                                <w:szCs w:val="56"/>
                                <w:rtl/>
                              </w:rPr>
                              <w:t>الخدمة المتنقلة وخدمة الاستدلال الراديوي</w:t>
                            </w:r>
                            <w:r w:rsidRPr="004B7A05">
                              <w:rPr>
                                <w:rFonts w:ascii="Tahoma" w:hAnsi="Tahoma"/>
                                <w:b/>
                                <w:bCs/>
                                <w:color w:val="000068"/>
                                <w:sz w:val="36"/>
                                <w:szCs w:val="56"/>
                                <w:rtl/>
                              </w:rPr>
                              <w:br/>
                            </w:r>
                            <w:r w:rsidRPr="004B7A05">
                              <w:rPr>
                                <w:rFonts w:ascii="Tahoma" w:hAnsi="Tahoma" w:hint="cs"/>
                                <w:b/>
                                <w:bCs/>
                                <w:color w:val="000068"/>
                                <w:sz w:val="36"/>
                                <w:szCs w:val="56"/>
                                <w:rtl/>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E8243" id="_x0000_t202" coordsize="21600,21600" o:spt="202" path="m,l,21600r21600,l21600,xe">
                <v:stroke joinstyle="miter"/>
                <v:path gradientshapeok="t" o:connecttype="rect"/>
              </v:shapetype>
              <v:shape id="Text Box 2862" o:spid="_x0000_s1026" type="#_x0000_t202" style="position:absolute;left:0;text-align:left;margin-left:29.25pt;margin-top:539.15pt;width:428.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AKuQ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" filled="f" stroked="f">
                <v:textbox>
                  <w:txbxContent>
                    <w:p w:rsidR="00DE0DA4" w:rsidRPr="005F01A2" w:rsidRDefault="00DE0DA4" w:rsidP="004B7A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B7A05">
                        <w:rPr>
                          <w:rFonts w:ascii="Tahoma" w:hAnsi="Tahoma"/>
                          <w:b/>
                          <w:bCs/>
                          <w:color w:val="000068"/>
                          <w:sz w:val="34"/>
                          <w:szCs w:val="54"/>
                          <w:lang w:bidi="ar-EG"/>
                        </w:rPr>
                        <w:t>M</w:t>
                      </w:r>
                    </w:p>
                    <w:p w:rsidR="00DE0DA4" w:rsidRPr="005F01A2" w:rsidRDefault="00DE0DA4" w:rsidP="004B7A05">
                      <w:pPr>
                        <w:spacing w:line="168" w:lineRule="auto"/>
                        <w:ind w:right="-126"/>
                        <w:jc w:val="right"/>
                        <w:rPr>
                          <w:rFonts w:ascii="Tahoma" w:hAnsi="Tahoma"/>
                          <w:b/>
                          <w:bCs/>
                          <w:color w:val="000068"/>
                          <w:sz w:val="36"/>
                          <w:szCs w:val="56"/>
                          <w:rtl/>
                        </w:rPr>
                      </w:pPr>
                      <w:r w:rsidRPr="004B7A05">
                        <w:rPr>
                          <w:rFonts w:ascii="Tahoma" w:hAnsi="Tahoma" w:hint="cs"/>
                          <w:b/>
                          <w:bCs/>
                          <w:color w:val="000068"/>
                          <w:sz w:val="36"/>
                          <w:szCs w:val="56"/>
                          <w:rtl/>
                        </w:rPr>
                        <w:t>الخدمة المتنقلة وخدمة الاستدلال الراديوي</w:t>
                      </w:r>
                      <w:r w:rsidRPr="004B7A05">
                        <w:rPr>
                          <w:rFonts w:ascii="Tahoma" w:hAnsi="Tahoma"/>
                          <w:b/>
                          <w:bCs/>
                          <w:color w:val="000068"/>
                          <w:sz w:val="36"/>
                          <w:szCs w:val="56"/>
                          <w:rtl/>
                        </w:rPr>
                        <w:br/>
                      </w:r>
                      <w:r w:rsidRPr="004B7A05">
                        <w:rPr>
                          <w:rFonts w:ascii="Tahoma" w:hAnsi="Tahoma" w:hint="cs"/>
                          <w:b/>
                          <w:bCs/>
                          <w:color w:val="000068"/>
                          <w:sz w:val="36"/>
                          <w:szCs w:val="56"/>
                          <w:rtl/>
                        </w:rPr>
                        <w:t>وخدمة الهواة والخدمات الساتلية ذات الصلة</w:t>
                      </w:r>
                    </w:p>
                  </w:txbxContent>
                </v:textbox>
              </v:shape>
            </w:pict>
          </mc:Fallback>
        </mc:AlternateContent>
      </w:r>
      <w:r w:rsidR="00E726E9" w:rsidRPr="00D55645">
        <w:rPr>
          <w:b/>
          <w:bCs/>
          <w:noProof/>
          <w:sz w:val="32"/>
          <w:szCs w:val="32"/>
          <w:rtl/>
          <w:lang w:eastAsia="zh-CN"/>
        </w:rPr>
        <mc:AlternateContent>
          <mc:Choice Requires="wps">
            <w:drawing>
              <wp:anchor distT="0" distB="0" distL="114300" distR="114300" simplePos="0" relativeHeight="251657728" behindDoc="0" locked="0" layoutInCell="1" allowOverlap="1" wp14:anchorId="6F85CCB9" wp14:editId="7B0BC4F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DA4" w:rsidRPr="009C6655" w:rsidRDefault="00DE0DA4" w:rsidP="004B7A0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1304F">
                              <w:rPr>
                                <w:rFonts w:ascii="Tahoma" w:hAnsi="Tahoma"/>
                                <w:b/>
                                <w:bCs/>
                                <w:color w:val="000068"/>
                                <w:sz w:val="36"/>
                                <w:szCs w:val="56"/>
                                <w:lang w:bidi="ar-EG"/>
                              </w:rPr>
                              <w:t>M.</w:t>
                            </w:r>
                            <w:r>
                              <w:rPr>
                                <w:rFonts w:ascii="Tahoma" w:hAnsi="Tahoma"/>
                                <w:b/>
                                <w:bCs/>
                                <w:color w:val="000068"/>
                                <w:sz w:val="36"/>
                                <w:szCs w:val="56"/>
                                <w:lang w:bidi="ar-EG"/>
                              </w:rPr>
                              <w:t>2084</w:t>
                            </w:r>
                            <w:r w:rsidRPr="0051304F">
                              <w:rPr>
                                <w:rFonts w:ascii="Tahoma" w:hAnsi="Tahoma"/>
                                <w:b/>
                                <w:bCs/>
                                <w:color w:val="000068"/>
                                <w:sz w:val="36"/>
                                <w:szCs w:val="56"/>
                                <w:lang w:bidi="ar-EG"/>
                              </w:rPr>
                              <w:t>-</w:t>
                            </w:r>
                            <w:r>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4B7A05">
                              <w:rPr>
                                <w:rFonts w:ascii="Tahoma" w:hAnsi="Tahoma" w:cs="Tahoma"/>
                                <w:b/>
                                <w:bCs/>
                                <w:color w:val="000068"/>
                                <w:sz w:val="24"/>
                                <w:szCs w:val="24"/>
                                <w:lang w:bidi="ar-EG"/>
                              </w:rPr>
                              <w:t>(2015/09)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CCB9"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DE0DA4" w:rsidRPr="009C6655" w:rsidRDefault="00DE0DA4" w:rsidP="004B7A0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1304F">
                        <w:rPr>
                          <w:rFonts w:ascii="Tahoma" w:hAnsi="Tahoma"/>
                          <w:b/>
                          <w:bCs/>
                          <w:color w:val="000068"/>
                          <w:sz w:val="36"/>
                          <w:szCs w:val="56"/>
                          <w:lang w:bidi="ar-EG"/>
                        </w:rPr>
                        <w:t>M.</w:t>
                      </w:r>
                      <w:r>
                        <w:rPr>
                          <w:rFonts w:ascii="Tahoma" w:hAnsi="Tahoma"/>
                          <w:b/>
                          <w:bCs/>
                          <w:color w:val="000068"/>
                          <w:sz w:val="36"/>
                          <w:szCs w:val="56"/>
                          <w:lang w:bidi="ar-EG"/>
                        </w:rPr>
                        <w:t>2084</w:t>
                      </w:r>
                      <w:r w:rsidRPr="0051304F">
                        <w:rPr>
                          <w:rFonts w:ascii="Tahoma" w:hAnsi="Tahoma"/>
                          <w:b/>
                          <w:bCs/>
                          <w:color w:val="000068"/>
                          <w:sz w:val="36"/>
                          <w:szCs w:val="56"/>
                          <w:lang w:bidi="ar-EG"/>
                        </w:rPr>
                        <w:t>-</w:t>
                      </w:r>
                      <w:r>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4B7A05">
                        <w:rPr>
                          <w:rFonts w:ascii="Tahoma" w:hAnsi="Tahoma" w:cs="Tahoma"/>
                          <w:b/>
                          <w:bCs/>
                          <w:color w:val="000068"/>
                          <w:sz w:val="24"/>
                          <w:szCs w:val="24"/>
                          <w:lang w:bidi="ar-EG"/>
                        </w:rPr>
                        <w:t>(2015/09)</w:t>
                      </w:r>
                    </w:p>
                  </w:txbxContent>
                </v:textbox>
              </v:shape>
            </w:pict>
          </mc:Fallback>
        </mc:AlternateContent>
      </w:r>
      <w:r w:rsidR="00E726E9" w:rsidRPr="00D55645">
        <w:rPr>
          <w:b/>
          <w:bCs/>
          <w:noProof/>
          <w:sz w:val="32"/>
          <w:szCs w:val="32"/>
          <w:rtl/>
          <w:lang w:eastAsia="zh-CN"/>
        </w:rPr>
        <mc:AlternateContent>
          <mc:Choice Requires="wps">
            <w:drawing>
              <wp:anchor distT="0" distB="0" distL="114300" distR="114300" simplePos="0" relativeHeight="251655680" behindDoc="0" locked="0" layoutInCell="1" allowOverlap="1" wp14:anchorId="0D916B24" wp14:editId="1EC80B5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0DA4" w:rsidRPr="005F01A2" w:rsidRDefault="00DE0DA4" w:rsidP="004B7A05">
                            <w:pPr>
                              <w:spacing w:line="168" w:lineRule="auto"/>
                              <w:ind w:right="-126"/>
                              <w:jc w:val="right"/>
                              <w:rPr>
                                <w:rFonts w:ascii="Tahoma" w:hAnsi="Tahoma"/>
                                <w:b/>
                                <w:bCs/>
                                <w:color w:val="000068"/>
                                <w:sz w:val="40"/>
                                <w:szCs w:val="72"/>
                                <w:rtl/>
                                <w:lang w:bidi="ar-EG"/>
                              </w:rPr>
                            </w:pPr>
                            <w:r w:rsidRPr="004B7A05">
                              <w:rPr>
                                <w:rFonts w:ascii="Tahoma" w:hAnsi="Tahoma" w:hint="cs"/>
                                <w:b/>
                                <w:bCs/>
                                <w:color w:val="000068"/>
                                <w:sz w:val="40"/>
                                <w:szCs w:val="72"/>
                                <w:rtl/>
                                <w:lang w:bidi="ar-EG"/>
                              </w:rPr>
                              <w:t>معايير السطوح البينية</w:t>
                            </w:r>
                            <w:r w:rsidRPr="004B7A05">
                              <w:rPr>
                                <w:rFonts w:ascii="Tahoma" w:hAnsi="Tahoma" w:hint="cs"/>
                                <w:b/>
                                <w:bCs/>
                                <w:color w:val="000068"/>
                                <w:sz w:val="40"/>
                                <w:szCs w:val="72"/>
                                <w:rtl/>
                              </w:rPr>
                              <w:t xml:space="preserve"> الراديوية للاتصالات من مركبة إلى مركبة ومن مركبة إلى البنية التحتية من أجل تطبيقات أنظمة النقل الذكية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16B24"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DE0DA4" w:rsidRPr="005F01A2" w:rsidRDefault="00DE0DA4" w:rsidP="004B7A05">
                      <w:pPr>
                        <w:spacing w:line="168" w:lineRule="auto"/>
                        <w:ind w:right="-126"/>
                        <w:jc w:val="right"/>
                        <w:rPr>
                          <w:rFonts w:ascii="Tahoma" w:hAnsi="Tahoma"/>
                          <w:b/>
                          <w:bCs/>
                          <w:color w:val="000068"/>
                          <w:sz w:val="40"/>
                          <w:szCs w:val="72"/>
                          <w:rtl/>
                          <w:lang w:bidi="ar-EG"/>
                        </w:rPr>
                      </w:pPr>
                      <w:r w:rsidRPr="004B7A05">
                        <w:rPr>
                          <w:rFonts w:ascii="Tahoma" w:hAnsi="Tahoma" w:hint="cs"/>
                          <w:b/>
                          <w:bCs/>
                          <w:color w:val="000068"/>
                          <w:sz w:val="40"/>
                          <w:szCs w:val="72"/>
                          <w:rtl/>
                          <w:lang w:bidi="ar-EG"/>
                        </w:rPr>
                        <w:t>معايير السطوح البينية</w:t>
                      </w:r>
                      <w:r w:rsidRPr="004B7A05">
                        <w:rPr>
                          <w:rFonts w:ascii="Tahoma" w:hAnsi="Tahoma" w:hint="cs"/>
                          <w:b/>
                          <w:bCs/>
                          <w:color w:val="000068"/>
                          <w:sz w:val="40"/>
                          <w:szCs w:val="72"/>
                          <w:rtl/>
                        </w:rPr>
                        <w:t xml:space="preserve"> الراديوية للاتصالات من مركبة إلى مركبة ومن مركبة إلى البنية التحتية من أجل تطبيقات أنظمة النقل الذكية</w:t>
                      </w:r>
                      <w:r w:rsidRPr="005F01A2">
                        <w:rPr>
                          <w:rFonts w:ascii="Tahoma" w:hAnsi="Tahoma" w:hint="cs"/>
                          <w:b/>
                          <w:bCs/>
                          <w:color w:val="000068"/>
                          <w:sz w:val="40"/>
                          <w:szCs w:val="72"/>
                          <w:rtl/>
                          <w:lang w:bidi="ar-EG"/>
                        </w:rPr>
                        <w:t xml:space="preserve"> </w:t>
                      </w:r>
                    </w:p>
                  </w:txbxContent>
                </v:textbox>
              </v:shape>
            </w:pict>
          </mc:Fallback>
        </mc:AlternateContent>
      </w:r>
    </w:p>
    <w:p w:rsidR="00AC1496" w:rsidRPr="00D55645" w:rsidRDefault="00AC1496" w:rsidP="00AC1496">
      <w:pPr>
        <w:spacing w:before="240"/>
        <w:jc w:val="center"/>
        <w:outlineLvl w:val="0"/>
        <w:rPr>
          <w:b/>
          <w:bCs/>
          <w:sz w:val="32"/>
          <w:szCs w:val="32"/>
          <w:rtl/>
          <w:lang w:bidi="ar-EG"/>
        </w:rPr>
      </w:pPr>
      <w:r w:rsidRPr="00D55645">
        <w:rPr>
          <w:rFonts w:hint="cs"/>
          <w:b/>
          <w:bCs/>
          <w:sz w:val="32"/>
          <w:szCs w:val="32"/>
          <w:rtl/>
        </w:rPr>
        <w:lastRenderedPageBreak/>
        <w:t>تمهيـد</w:t>
      </w:r>
    </w:p>
    <w:p w:rsidR="00AC1496" w:rsidRPr="00D55645" w:rsidRDefault="00AC1496" w:rsidP="00AC1496">
      <w:pPr>
        <w:rPr>
          <w:spacing w:val="-2"/>
          <w:sz w:val="20"/>
          <w:szCs w:val="26"/>
          <w:rtl/>
          <w:lang w:bidi="ar-EG"/>
        </w:rPr>
      </w:pPr>
      <w:r w:rsidRPr="00D55645">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D55645" w:rsidRDefault="00AC1496" w:rsidP="00AC1496">
      <w:pPr>
        <w:rPr>
          <w:spacing w:val="-2"/>
          <w:sz w:val="20"/>
          <w:szCs w:val="26"/>
          <w:rtl/>
          <w:lang w:val="ru-RU"/>
        </w:rPr>
      </w:pPr>
      <w:r w:rsidRPr="00D55645">
        <w:rPr>
          <w:rFonts w:hint="cs"/>
          <w:spacing w:val="-2"/>
          <w:sz w:val="20"/>
          <w:szCs w:val="26"/>
          <w:rtl/>
          <w:lang w:val="ru-RU"/>
        </w:rPr>
        <w:t xml:space="preserve">ويؤدي قطاع الاتصالات الراديوية وظائفه التنظيمية </w:t>
      </w:r>
      <w:proofErr w:type="spellStart"/>
      <w:r w:rsidRPr="00D55645">
        <w:rPr>
          <w:rFonts w:hint="cs"/>
          <w:spacing w:val="-2"/>
          <w:sz w:val="20"/>
          <w:szCs w:val="26"/>
          <w:rtl/>
          <w:lang w:val="ru-RU"/>
        </w:rPr>
        <w:t>والسياساتية</w:t>
      </w:r>
      <w:proofErr w:type="spellEnd"/>
      <w:r w:rsidRPr="00D55645">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D55645" w:rsidRDefault="00AC1496" w:rsidP="00AC1496">
      <w:pPr>
        <w:spacing w:before="0"/>
        <w:rPr>
          <w:spacing w:val="-2"/>
          <w:sz w:val="21"/>
          <w:szCs w:val="28"/>
          <w:lang w:val="ru-RU"/>
        </w:rPr>
      </w:pPr>
    </w:p>
    <w:p w:rsidR="00AC1496" w:rsidRPr="00D55645" w:rsidRDefault="00AC1496" w:rsidP="00AC1496">
      <w:pPr>
        <w:pStyle w:val="IPR"/>
      </w:pPr>
      <w:r w:rsidRPr="00D55645">
        <w:rPr>
          <w:rFonts w:hint="cs"/>
          <w:rtl/>
        </w:rPr>
        <w:t xml:space="preserve">سياسة قطاع الاتصالات الراديوية بشأن حقوق الملكية الفكرية </w:t>
      </w:r>
      <w:r w:rsidRPr="00D55645">
        <w:t>(IPR)</w:t>
      </w:r>
    </w:p>
    <w:p w:rsidR="00AC1496" w:rsidRPr="00D55645" w:rsidRDefault="00AC1496" w:rsidP="00AC1496">
      <w:pPr>
        <w:rPr>
          <w:sz w:val="20"/>
          <w:szCs w:val="26"/>
          <w:rtl/>
          <w:lang w:bidi="ar-EG"/>
        </w:rPr>
      </w:pPr>
      <w:r w:rsidRPr="00D55645">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55645">
        <w:rPr>
          <w:rFonts w:hint="cs"/>
          <w:sz w:val="20"/>
          <w:szCs w:val="26"/>
          <w:rtl/>
          <w:lang w:val="ru-RU"/>
        </w:rPr>
        <w:t>الكهرتقنية</w:t>
      </w:r>
      <w:proofErr w:type="spellEnd"/>
      <w:r w:rsidRPr="00D55645">
        <w:rPr>
          <w:rFonts w:hint="cs"/>
          <w:sz w:val="20"/>
          <w:szCs w:val="26"/>
          <w:rtl/>
          <w:lang w:val="ru-RU"/>
        </w:rPr>
        <w:t xml:space="preserve"> الدولية</w:t>
      </w:r>
      <w:r w:rsidRPr="00D55645">
        <w:rPr>
          <w:rFonts w:hint="cs"/>
          <w:sz w:val="20"/>
          <w:szCs w:val="26"/>
          <w:rtl/>
        </w:rPr>
        <w:t xml:space="preserve"> </w:t>
      </w:r>
      <w:r w:rsidRPr="00D55645">
        <w:rPr>
          <w:sz w:val="20"/>
          <w:szCs w:val="26"/>
          <w:lang w:bidi="ar-EG"/>
        </w:rPr>
        <w:t>(ITU</w:t>
      </w:r>
      <w:r w:rsidRPr="00D55645">
        <w:rPr>
          <w:sz w:val="20"/>
          <w:szCs w:val="26"/>
          <w:lang w:bidi="ar-EG"/>
        </w:rPr>
        <w:noBreakHyphen/>
        <w:t>T/ITU</w:t>
      </w:r>
      <w:r w:rsidRPr="00D55645">
        <w:rPr>
          <w:sz w:val="20"/>
          <w:szCs w:val="26"/>
          <w:lang w:bidi="ar-EG"/>
        </w:rPr>
        <w:noBreakHyphen/>
        <w:t>R/ISO/IEC)</w:t>
      </w:r>
      <w:r w:rsidRPr="00D55645">
        <w:rPr>
          <w:rFonts w:hint="cs"/>
          <w:sz w:val="20"/>
          <w:szCs w:val="26"/>
          <w:rtl/>
          <w:lang w:bidi="ar-EG"/>
        </w:rPr>
        <w:t xml:space="preserve"> والمشار إليها في الملحق</w:t>
      </w:r>
      <w:r w:rsidRPr="00D55645">
        <w:rPr>
          <w:rFonts w:hint="eastAsia"/>
          <w:sz w:val="20"/>
          <w:szCs w:val="26"/>
          <w:rtl/>
          <w:lang w:bidi="ar-EG"/>
        </w:rPr>
        <w:t> </w:t>
      </w:r>
      <w:r w:rsidRPr="00D55645">
        <w:rPr>
          <w:sz w:val="20"/>
          <w:szCs w:val="26"/>
          <w:lang w:bidi="ar-EG"/>
        </w:rPr>
        <w:t>1</w:t>
      </w:r>
      <w:r w:rsidRPr="00D55645">
        <w:rPr>
          <w:rFonts w:hint="cs"/>
          <w:sz w:val="20"/>
          <w:szCs w:val="26"/>
          <w:rtl/>
          <w:lang w:bidi="ar-EG"/>
        </w:rPr>
        <w:t xml:space="preserve"> </w:t>
      </w:r>
      <w:r w:rsidRPr="00D55645">
        <w:rPr>
          <w:rFonts w:hint="cs"/>
          <w:spacing w:val="6"/>
          <w:sz w:val="20"/>
          <w:szCs w:val="26"/>
          <w:rtl/>
          <w:lang w:bidi="ar-EG"/>
        </w:rPr>
        <w:t>بالقرار</w:t>
      </w:r>
      <w:r w:rsidRPr="00D55645">
        <w:rPr>
          <w:rFonts w:hint="eastAsia"/>
          <w:spacing w:val="6"/>
          <w:sz w:val="20"/>
          <w:szCs w:val="26"/>
          <w:rtl/>
          <w:lang w:bidi="ar-EG"/>
        </w:rPr>
        <w:t> </w:t>
      </w:r>
      <w:r w:rsidRPr="00D55645">
        <w:rPr>
          <w:spacing w:val="6"/>
          <w:sz w:val="20"/>
          <w:szCs w:val="26"/>
          <w:lang w:bidi="ar-EG"/>
        </w:rPr>
        <w:t>ITU</w:t>
      </w:r>
      <w:r w:rsidRPr="00D55645">
        <w:rPr>
          <w:spacing w:val="6"/>
          <w:sz w:val="20"/>
          <w:szCs w:val="26"/>
          <w:lang w:bidi="ar-EG"/>
        </w:rPr>
        <w:noBreakHyphen/>
        <w:t>R 1</w:t>
      </w:r>
      <w:r w:rsidRPr="00D55645">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D55645">
        <w:rPr>
          <w:rFonts w:hint="cs"/>
          <w:spacing w:val="4"/>
          <w:sz w:val="20"/>
          <w:szCs w:val="26"/>
          <w:rtl/>
          <w:lang w:bidi="ar-EG"/>
        </w:rPr>
        <w:t xml:space="preserve">الإلكتروني </w:t>
      </w:r>
      <w:hyperlink r:id="rId10" w:history="1">
        <w:r w:rsidRPr="00D55645">
          <w:rPr>
            <w:color w:val="0000FF"/>
            <w:spacing w:val="4"/>
            <w:sz w:val="20"/>
            <w:szCs w:val="26"/>
            <w:u w:val="single"/>
          </w:rPr>
          <w:t>http://www.itu.int/ITU</w:t>
        </w:r>
        <w:r w:rsidRPr="00D55645">
          <w:rPr>
            <w:color w:val="0000FF"/>
            <w:spacing w:val="4"/>
            <w:sz w:val="20"/>
            <w:szCs w:val="26"/>
            <w:u w:val="single"/>
          </w:rPr>
          <w:noBreakHyphen/>
          <w:t>R/go/patents/en</w:t>
        </w:r>
      </w:hyperlink>
      <w:r w:rsidRPr="00D55645">
        <w:rPr>
          <w:rFonts w:hint="cs"/>
          <w:spacing w:val="4"/>
          <w:sz w:val="20"/>
          <w:szCs w:val="26"/>
          <w:rtl/>
          <w:lang w:bidi="ar-EG"/>
        </w:rPr>
        <w:t xml:space="preserve"> حيث يمكن أيضاً الاطلاع على المبادئ التوجيهية الخاصة بتطبيق سياسة البراءات</w:t>
      </w:r>
      <w:r w:rsidRPr="00D55645">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D55645" w:rsidRDefault="00AC1496" w:rsidP="00AC1496">
      <w:pPr>
        <w:spacing w:before="0"/>
        <w:rPr>
          <w:sz w:val="21"/>
          <w:szCs w:val="20"/>
          <w:rtl/>
          <w:lang w:bidi="ar-EG"/>
        </w:rPr>
      </w:pPr>
    </w:p>
    <w:p w:rsidR="00AC1496" w:rsidRPr="00D55645"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D55645" w:rsidTr="00B83802">
        <w:trPr>
          <w:jc w:val="center"/>
        </w:trPr>
        <w:tc>
          <w:tcPr>
            <w:tcW w:w="9394" w:type="dxa"/>
            <w:gridSpan w:val="2"/>
            <w:tcBorders>
              <w:top w:val="single" w:sz="12" w:space="0" w:color="000080"/>
              <w:left w:val="single" w:sz="12" w:space="0" w:color="000080"/>
              <w:right w:val="single" w:sz="12" w:space="0" w:color="000080"/>
            </w:tcBorders>
          </w:tcPr>
          <w:p w:rsidR="00AC1496" w:rsidRPr="00D55645" w:rsidRDefault="00AC1496" w:rsidP="00B83802">
            <w:pPr>
              <w:spacing w:before="180"/>
              <w:jc w:val="center"/>
              <w:rPr>
                <w:rFonts w:ascii="Times New Roman Bold" w:hAnsi="Times New Roman Bold"/>
                <w:b/>
                <w:bCs/>
                <w:sz w:val="21"/>
                <w:szCs w:val="32"/>
                <w:lang w:val="ru-RU"/>
              </w:rPr>
            </w:pPr>
            <w:r w:rsidRPr="00D55645">
              <w:rPr>
                <w:rFonts w:ascii="Times New Roman Bold" w:hAnsi="Times New Roman Bold" w:hint="cs"/>
                <w:b/>
                <w:bCs/>
                <w:sz w:val="21"/>
                <w:szCs w:val="32"/>
                <w:rtl/>
                <w:lang w:val="ru-RU"/>
              </w:rPr>
              <w:t>سلاسل توصيات قطاع الاتصالات الراديوية</w:t>
            </w:r>
          </w:p>
          <w:p w:rsidR="00AC1496" w:rsidRPr="00D55645" w:rsidRDefault="00AC1496" w:rsidP="00B83802">
            <w:pPr>
              <w:spacing w:before="60" w:after="120"/>
              <w:jc w:val="center"/>
              <w:rPr>
                <w:sz w:val="20"/>
                <w:szCs w:val="26"/>
                <w:lang w:val="ru-RU"/>
              </w:rPr>
            </w:pPr>
            <w:r w:rsidRPr="00D55645">
              <w:rPr>
                <w:rFonts w:hint="cs"/>
                <w:sz w:val="18"/>
                <w:szCs w:val="24"/>
                <w:rtl/>
                <w:lang w:val="ru-RU"/>
              </w:rPr>
              <w:t xml:space="preserve">(يمكن الاطلاع عليها أيضاً في الموقع الإلكتروني </w:t>
            </w:r>
            <w:hyperlink r:id="rId11" w:history="1">
              <w:r w:rsidRPr="00D55645">
                <w:rPr>
                  <w:rStyle w:val="Hyperlink"/>
                  <w:sz w:val="18"/>
                  <w:szCs w:val="24"/>
                </w:rPr>
                <w:t>http</w:t>
              </w:r>
              <w:r w:rsidRPr="00D55645">
                <w:rPr>
                  <w:rStyle w:val="Hyperlink"/>
                  <w:sz w:val="18"/>
                  <w:szCs w:val="24"/>
                  <w:lang w:val="ru-RU"/>
                </w:rPr>
                <w:t>://</w:t>
              </w:r>
              <w:r w:rsidRPr="00D55645">
                <w:rPr>
                  <w:rStyle w:val="Hyperlink"/>
                  <w:sz w:val="18"/>
                  <w:szCs w:val="24"/>
                </w:rPr>
                <w:t>www</w:t>
              </w:r>
              <w:r w:rsidRPr="00D55645">
                <w:rPr>
                  <w:rStyle w:val="Hyperlink"/>
                  <w:sz w:val="18"/>
                  <w:szCs w:val="24"/>
                  <w:lang w:val="ru-RU"/>
                </w:rPr>
                <w:t>.</w:t>
              </w:r>
              <w:proofErr w:type="spellStart"/>
              <w:r w:rsidRPr="00D55645">
                <w:rPr>
                  <w:rStyle w:val="Hyperlink"/>
                  <w:sz w:val="18"/>
                  <w:szCs w:val="24"/>
                </w:rPr>
                <w:t>itu</w:t>
              </w:r>
              <w:proofErr w:type="spellEnd"/>
              <w:r w:rsidRPr="00D55645">
                <w:rPr>
                  <w:rStyle w:val="Hyperlink"/>
                  <w:sz w:val="18"/>
                  <w:szCs w:val="24"/>
                  <w:lang w:val="ru-RU"/>
                </w:rPr>
                <w:t>.</w:t>
              </w:r>
              <w:proofErr w:type="spellStart"/>
              <w:r w:rsidRPr="00D55645">
                <w:rPr>
                  <w:rStyle w:val="Hyperlink"/>
                  <w:sz w:val="18"/>
                  <w:szCs w:val="24"/>
                </w:rPr>
                <w:t>int</w:t>
              </w:r>
              <w:proofErr w:type="spellEnd"/>
              <w:r w:rsidRPr="00D55645">
                <w:rPr>
                  <w:rStyle w:val="Hyperlink"/>
                  <w:sz w:val="18"/>
                  <w:szCs w:val="24"/>
                  <w:lang w:val="ru-RU"/>
                </w:rPr>
                <w:t>/</w:t>
              </w:r>
              <w:proofErr w:type="spellStart"/>
              <w:r w:rsidRPr="00D55645">
                <w:rPr>
                  <w:rStyle w:val="Hyperlink"/>
                  <w:sz w:val="18"/>
                  <w:szCs w:val="24"/>
                </w:rPr>
                <w:t>publ</w:t>
              </w:r>
              <w:proofErr w:type="spellEnd"/>
              <w:r w:rsidRPr="00D55645">
                <w:rPr>
                  <w:rStyle w:val="Hyperlink"/>
                  <w:sz w:val="18"/>
                  <w:szCs w:val="24"/>
                  <w:lang w:val="ru-RU"/>
                </w:rPr>
                <w:t>/</w:t>
              </w:r>
              <w:r w:rsidRPr="00D55645">
                <w:rPr>
                  <w:rStyle w:val="Hyperlink"/>
                  <w:sz w:val="18"/>
                  <w:szCs w:val="24"/>
                </w:rPr>
                <w:t>R</w:t>
              </w:r>
              <w:r w:rsidRPr="00D55645">
                <w:rPr>
                  <w:rStyle w:val="Hyperlink"/>
                  <w:sz w:val="18"/>
                  <w:szCs w:val="24"/>
                  <w:lang w:val="ru-RU"/>
                </w:rPr>
                <w:t>-</w:t>
              </w:r>
              <w:r w:rsidRPr="00D55645">
                <w:rPr>
                  <w:rStyle w:val="Hyperlink"/>
                  <w:sz w:val="18"/>
                  <w:szCs w:val="24"/>
                </w:rPr>
                <w:t>REC</w:t>
              </w:r>
              <w:r w:rsidRPr="00D55645">
                <w:rPr>
                  <w:rStyle w:val="Hyperlink"/>
                  <w:sz w:val="18"/>
                  <w:szCs w:val="24"/>
                  <w:lang w:val="ru-RU"/>
                </w:rPr>
                <w:t>/</w:t>
              </w:r>
              <w:proofErr w:type="spellStart"/>
              <w:r w:rsidRPr="00D55645">
                <w:rPr>
                  <w:rStyle w:val="Hyperlink"/>
                  <w:sz w:val="18"/>
                  <w:szCs w:val="24"/>
                </w:rPr>
                <w:t>en</w:t>
              </w:r>
              <w:proofErr w:type="spellEnd"/>
            </w:hyperlink>
            <w:r w:rsidRPr="00D55645">
              <w:rPr>
                <w:rFonts w:hint="cs"/>
                <w:sz w:val="18"/>
                <w:szCs w:val="24"/>
                <w:rtl/>
              </w:rPr>
              <w:t>)</w:t>
            </w:r>
          </w:p>
        </w:tc>
      </w:tr>
      <w:tr w:rsidR="00AC1496" w:rsidRPr="00D55645" w:rsidTr="00B83802">
        <w:trPr>
          <w:jc w:val="center"/>
        </w:trPr>
        <w:tc>
          <w:tcPr>
            <w:tcW w:w="1480" w:type="dxa"/>
            <w:tcBorders>
              <w:left w:val="single" w:sz="12" w:space="0" w:color="000080"/>
            </w:tcBorders>
          </w:tcPr>
          <w:p w:rsidR="00AC1496" w:rsidRPr="00D55645" w:rsidRDefault="00AC1496" w:rsidP="00B83802">
            <w:pPr>
              <w:spacing w:before="40" w:after="40" w:line="220" w:lineRule="exact"/>
              <w:rPr>
                <w:b/>
                <w:bCs/>
                <w:sz w:val="20"/>
                <w:szCs w:val="26"/>
                <w:lang w:val="ru-RU"/>
              </w:rPr>
            </w:pPr>
            <w:r w:rsidRPr="00D55645">
              <w:rPr>
                <w:rFonts w:hint="cs"/>
                <w:b/>
                <w:bCs/>
                <w:sz w:val="20"/>
                <w:szCs w:val="26"/>
                <w:rtl/>
                <w:lang w:val="ru-RU"/>
              </w:rPr>
              <w:t>السلسلة</w:t>
            </w:r>
          </w:p>
        </w:tc>
        <w:tc>
          <w:tcPr>
            <w:tcW w:w="7914" w:type="dxa"/>
            <w:tcBorders>
              <w:right w:val="single" w:sz="12" w:space="0" w:color="000080"/>
            </w:tcBorders>
          </w:tcPr>
          <w:p w:rsidR="00AC1496" w:rsidRPr="00D55645" w:rsidRDefault="00AC1496" w:rsidP="00B83802">
            <w:pPr>
              <w:spacing w:before="40" w:after="40" w:line="220" w:lineRule="exact"/>
              <w:jc w:val="center"/>
              <w:rPr>
                <w:b/>
                <w:bCs/>
                <w:sz w:val="20"/>
                <w:szCs w:val="26"/>
                <w:lang w:val="ru-RU"/>
              </w:rPr>
            </w:pPr>
            <w:r w:rsidRPr="00D55645">
              <w:rPr>
                <w:rFonts w:hint="cs"/>
                <w:b/>
                <w:bCs/>
                <w:sz w:val="20"/>
                <w:szCs w:val="26"/>
                <w:rtl/>
                <w:lang w:val="ru-RU"/>
              </w:rPr>
              <w:t>العنـوان</w:t>
            </w:r>
          </w:p>
        </w:tc>
      </w:tr>
      <w:tr w:rsidR="00AC1496" w:rsidRPr="00D55645" w:rsidTr="00B8380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lang w:val="ru-RU"/>
              </w:rPr>
              <w:t>BO</w:t>
            </w:r>
            <w:r w:rsidRPr="00D55645">
              <w:rPr>
                <w:rFonts w:hint="cs"/>
                <w:sz w:val="20"/>
                <w:szCs w:val="26"/>
                <w:rtl/>
                <w:lang w:val="ru-RU"/>
              </w:rPr>
              <w:tab/>
              <w:t>البث الساتلي</w:t>
            </w:r>
          </w:p>
        </w:tc>
      </w:tr>
      <w:tr w:rsidR="00AC1496" w:rsidRPr="00D55645" w:rsidTr="00B8380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lang w:val="ru-RU"/>
              </w:rPr>
              <w:t>BR</w:t>
            </w:r>
            <w:r w:rsidRPr="00D55645">
              <w:rPr>
                <w:rFonts w:hint="cs"/>
                <w:sz w:val="20"/>
                <w:szCs w:val="26"/>
                <w:rtl/>
                <w:lang w:val="ru-RU"/>
              </w:rPr>
              <w:tab/>
              <w:t>التسجيل من أجل الإنتاج والأرشفة والعرض؛ الأفلام التلفزيونية</w:t>
            </w:r>
          </w:p>
        </w:tc>
      </w:tr>
      <w:tr w:rsidR="00AC1496" w:rsidRPr="00D55645" w:rsidTr="00B8380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lang w:val="ru-RU"/>
              </w:rPr>
              <w:t>BS</w:t>
            </w:r>
            <w:r w:rsidRPr="00D55645">
              <w:rPr>
                <w:rFonts w:hint="cs"/>
                <w:sz w:val="20"/>
                <w:szCs w:val="26"/>
                <w:rtl/>
                <w:lang w:val="ru-RU"/>
              </w:rPr>
              <w:tab/>
              <w:t>الخدمة الإذاعية (الصوتية)</w:t>
            </w:r>
          </w:p>
        </w:tc>
      </w:tr>
      <w:tr w:rsidR="00AC1496" w:rsidRPr="00D55645" w:rsidTr="00B83802">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D55645" w:rsidRDefault="00AC1496" w:rsidP="00B83802">
            <w:pPr>
              <w:tabs>
                <w:tab w:val="left" w:pos="1471"/>
              </w:tabs>
              <w:spacing w:before="20" w:after="40" w:line="240" w:lineRule="exact"/>
              <w:rPr>
                <w:b/>
                <w:bCs/>
                <w:color w:val="000080"/>
                <w:sz w:val="20"/>
                <w:szCs w:val="26"/>
              </w:rPr>
            </w:pPr>
            <w:r w:rsidRPr="00D55645">
              <w:rPr>
                <w:b/>
                <w:bCs/>
                <w:sz w:val="20"/>
                <w:szCs w:val="26"/>
                <w:lang w:val="ru-RU"/>
              </w:rPr>
              <w:t>BT</w:t>
            </w:r>
            <w:r w:rsidRPr="00D55645">
              <w:rPr>
                <w:rFonts w:hint="cs"/>
                <w:b/>
                <w:bCs/>
                <w:color w:val="000080"/>
                <w:sz w:val="20"/>
                <w:szCs w:val="26"/>
                <w:rtl/>
              </w:rPr>
              <w:tab/>
            </w:r>
            <w:r w:rsidRPr="00D55645">
              <w:rPr>
                <w:rFonts w:hint="cs"/>
                <w:sz w:val="20"/>
                <w:szCs w:val="26"/>
                <w:rtl/>
                <w:lang w:val="ru-RU"/>
              </w:rPr>
              <w:t>الخدمة الإذاعية (التلفزيونية)</w:t>
            </w:r>
          </w:p>
        </w:tc>
      </w:tr>
      <w:tr w:rsidR="00AC1496" w:rsidRPr="00D55645"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D55645" w:rsidRDefault="00AC1496" w:rsidP="00B83802">
            <w:pPr>
              <w:tabs>
                <w:tab w:val="left" w:pos="1471"/>
              </w:tabs>
              <w:spacing w:before="20" w:after="40" w:line="240" w:lineRule="exact"/>
              <w:rPr>
                <w:b/>
                <w:bCs/>
                <w:color w:val="000080"/>
                <w:sz w:val="20"/>
                <w:szCs w:val="26"/>
              </w:rPr>
            </w:pPr>
            <w:r w:rsidRPr="00D55645">
              <w:rPr>
                <w:b/>
                <w:bCs/>
                <w:sz w:val="20"/>
                <w:szCs w:val="26"/>
              </w:rPr>
              <w:t>F</w:t>
            </w:r>
            <w:r w:rsidRPr="00D55645">
              <w:rPr>
                <w:rFonts w:hint="cs"/>
                <w:b/>
                <w:bCs/>
                <w:color w:val="000080"/>
                <w:sz w:val="20"/>
                <w:szCs w:val="26"/>
                <w:rtl/>
              </w:rPr>
              <w:tab/>
            </w:r>
            <w:r w:rsidRPr="00D55645">
              <w:rPr>
                <w:rFonts w:hint="cs"/>
                <w:sz w:val="20"/>
                <w:szCs w:val="26"/>
                <w:rtl/>
                <w:lang w:val="ru-RU"/>
              </w:rPr>
              <w:t>الخدمة الثابتة</w:t>
            </w:r>
          </w:p>
        </w:tc>
      </w:tr>
      <w:tr w:rsidR="00AC1496" w:rsidRPr="00D55645" w:rsidTr="00B83802">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D55645" w:rsidRDefault="00AC1496" w:rsidP="00B83802">
            <w:pPr>
              <w:tabs>
                <w:tab w:val="left" w:pos="1471"/>
              </w:tabs>
              <w:spacing w:before="20" w:after="40" w:line="240" w:lineRule="exact"/>
              <w:rPr>
                <w:sz w:val="20"/>
                <w:szCs w:val="26"/>
                <w:lang w:val="ru-RU"/>
              </w:rPr>
            </w:pPr>
            <w:r w:rsidRPr="00D55645">
              <w:rPr>
                <w:b/>
                <w:bCs/>
                <w:color w:val="000080"/>
                <w:sz w:val="20"/>
                <w:szCs w:val="26"/>
              </w:rPr>
              <w:t>M</w:t>
            </w:r>
            <w:r w:rsidRPr="00D55645">
              <w:rPr>
                <w:rFonts w:hint="cs"/>
                <w:b/>
                <w:bCs/>
                <w:sz w:val="20"/>
                <w:szCs w:val="26"/>
                <w:rtl/>
              </w:rPr>
              <w:tab/>
            </w:r>
            <w:r w:rsidRPr="00D55645">
              <w:rPr>
                <w:rFonts w:hint="cs"/>
                <w:b/>
                <w:bCs/>
                <w:color w:val="000080"/>
                <w:sz w:val="20"/>
                <w:szCs w:val="26"/>
                <w:rtl/>
              </w:rPr>
              <w:t>الخدمة المتنقلة وخدمة الاستدلال الراديوي وخدمة الهواة والخدمات الساتلية ذات الصلة</w:t>
            </w:r>
          </w:p>
        </w:tc>
      </w:tr>
      <w:tr w:rsidR="00AC1496" w:rsidRPr="00D55645" w:rsidTr="00B83802">
        <w:trPr>
          <w:jc w:val="center"/>
        </w:trPr>
        <w:tc>
          <w:tcPr>
            <w:tcW w:w="9394" w:type="dxa"/>
            <w:gridSpan w:val="2"/>
            <w:tcBorders>
              <w:top w:val="nil"/>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rPr>
              <w:t>P</w:t>
            </w:r>
            <w:r w:rsidRPr="00D55645">
              <w:rPr>
                <w:rFonts w:hint="cs"/>
                <w:b/>
                <w:bCs/>
                <w:sz w:val="20"/>
                <w:szCs w:val="26"/>
                <w:rtl/>
              </w:rPr>
              <w:tab/>
            </w:r>
            <w:r w:rsidRPr="00D55645">
              <w:rPr>
                <w:rFonts w:hint="cs"/>
                <w:sz w:val="20"/>
                <w:szCs w:val="26"/>
                <w:rtl/>
                <w:lang w:val="ru-RU"/>
              </w:rPr>
              <w:t>انتشار الموجات الراديوية</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rPr>
              <w:t>RA</w:t>
            </w:r>
            <w:r w:rsidRPr="00D55645">
              <w:rPr>
                <w:rFonts w:hint="cs"/>
                <w:b/>
                <w:bCs/>
                <w:sz w:val="20"/>
                <w:szCs w:val="26"/>
                <w:rtl/>
              </w:rPr>
              <w:tab/>
            </w:r>
            <w:r w:rsidRPr="00D55645">
              <w:rPr>
                <w:rFonts w:hint="cs"/>
                <w:sz w:val="20"/>
                <w:szCs w:val="26"/>
                <w:rtl/>
                <w:lang w:val="ru-RU"/>
              </w:rPr>
              <w:t>علم الفلك الراديوي</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rPr>
              <w:t>RS</w:t>
            </w:r>
            <w:r w:rsidRPr="00D55645">
              <w:rPr>
                <w:rFonts w:hint="cs"/>
                <w:b/>
                <w:bCs/>
                <w:sz w:val="20"/>
                <w:szCs w:val="26"/>
                <w:rtl/>
              </w:rPr>
              <w:tab/>
            </w:r>
            <w:r w:rsidRPr="00D55645">
              <w:rPr>
                <w:rFonts w:hint="cs"/>
                <w:sz w:val="20"/>
                <w:szCs w:val="26"/>
                <w:rtl/>
                <w:lang w:val="ru-RU"/>
              </w:rPr>
              <w:t>أنظمة الاستشعار عن ب</w:t>
            </w:r>
            <w:r w:rsidR="00E45CFF" w:rsidRPr="00D55645">
              <w:rPr>
                <w:rFonts w:hint="cs"/>
                <w:sz w:val="20"/>
                <w:szCs w:val="26"/>
                <w:rtl/>
                <w:lang w:val="ru-RU"/>
              </w:rPr>
              <w:t>ُ</w:t>
            </w:r>
            <w:r w:rsidRPr="00D55645">
              <w:rPr>
                <w:rFonts w:hint="cs"/>
                <w:sz w:val="20"/>
                <w:szCs w:val="26"/>
                <w:rtl/>
                <w:lang w:val="ru-RU"/>
              </w:rPr>
              <w:t>عد</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rtl/>
                <w:lang w:val="ru-RU" w:bidi="ar-EG"/>
              </w:rPr>
            </w:pPr>
            <w:r w:rsidRPr="00D55645">
              <w:rPr>
                <w:b/>
                <w:bCs/>
                <w:sz w:val="20"/>
                <w:szCs w:val="26"/>
              </w:rPr>
              <w:t>S</w:t>
            </w:r>
            <w:r w:rsidRPr="00D55645">
              <w:rPr>
                <w:rFonts w:hint="cs"/>
                <w:b/>
                <w:bCs/>
                <w:sz w:val="20"/>
                <w:szCs w:val="26"/>
                <w:rtl/>
              </w:rPr>
              <w:tab/>
            </w:r>
            <w:r w:rsidRPr="00D55645">
              <w:rPr>
                <w:rFonts w:hint="cs"/>
                <w:sz w:val="20"/>
                <w:szCs w:val="26"/>
                <w:rtl/>
                <w:lang w:val="ru-RU" w:bidi="ar-EG"/>
              </w:rPr>
              <w:t>الخدمة الثابتة الساتلية</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rPr>
              <w:t>SA</w:t>
            </w:r>
            <w:r w:rsidRPr="00D55645">
              <w:rPr>
                <w:rFonts w:hint="cs"/>
                <w:b/>
                <w:bCs/>
                <w:sz w:val="20"/>
                <w:szCs w:val="26"/>
                <w:rtl/>
              </w:rPr>
              <w:tab/>
            </w:r>
            <w:r w:rsidRPr="00D55645">
              <w:rPr>
                <w:rFonts w:hint="cs"/>
                <w:sz w:val="20"/>
                <w:szCs w:val="26"/>
                <w:rtl/>
                <w:lang w:val="ru-RU"/>
              </w:rPr>
              <w:t>التطبيقات الفضائية والأرصاد الجوية</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rPr>
              <w:t>SF</w:t>
            </w:r>
            <w:r w:rsidRPr="00D55645">
              <w:rPr>
                <w:rFonts w:hint="cs"/>
                <w:b/>
                <w:bCs/>
                <w:sz w:val="20"/>
                <w:szCs w:val="26"/>
                <w:rtl/>
              </w:rPr>
              <w:tab/>
            </w:r>
            <w:r w:rsidRPr="00D55645">
              <w:rPr>
                <w:rFonts w:hint="cs"/>
                <w:sz w:val="20"/>
                <w:szCs w:val="26"/>
                <w:rtl/>
                <w:lang w:val="ru-RU"/>
              </w:rPr>
              <w:t>تقاسم الترددات والتنسيق بين أنظمة الخدمة الثابتة الساتلية والخدمة الثابتة</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rtl/>
                <w:lang w:val="ru-RU" w:bidi="ar-EG"/>
              </w:rPr>
            </w:pPr>
            <w:r w:rsidRPr="00D55645">
              <w:rPr>
                <w:b/>
                <w:bCs/>
                <w:sz w:val="20"/>
                <w:szCs w:val="26"/>
              </w:rPr>
              <w:t>SM</w:t>
            </w:r>
            <w:r w:rsidRPr="00D55645">
              <w:rPr>
                <w:rFonts w:hint="cs"/>
                <w:b/>
                <w:bCs/>
                <w:sz w:val="20"/>
                <w:szCs w:val="26"/>
                <w:rtl/>
              </w:rPr>
              <w:tab/>
            </w:r>
            <w:r w:rsidRPr="00D55645">
              <w:rPr>
                <w:rFonts w:hint="cs"/>
                <w:sz w:val="20"/>
                <w:szCs w:val="26"/>
                <w:rtl/>
                <w:lang w:val="ru-RU"/>
              </w:rPr>
              <w:t>إدارة الطيف</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rPr>
              <w:t>SNG</w:t>
            </w:r>
            <w:r w:rsidRPr="00D55645">
              <w:rPr>
                <w:rFonts w:hint="cs"/>
                <w:b/>
                <w:bCs/>
                <w:sz w:val="20"/>
                <w:szCs w:val="26"/>
                <w:rtl/>
              </w:rPr>
              <w:tab/>
            </w:r>
            <w:r w:rsidRPr="00D55645">
              <w:rPr>
                <w:rFonts w:hint="cs"/>
                <w:sz w:val="20"/>
                <w:szCs w:val="26"/>
                <w:rtl/>
                <w:lang w:val="ru-RU"/>
              </w:rPr>
              <w:t>التجميع الساتلي للأخبار</w:t>
            </w:r>
          </w:p>
        </w:tc>
      </w:tr>
      <w:tr w:rsidR="00AC1496" w:rsidRPr="00D55645" w:rsidTr="00B83802">
        <w:trPr>
          <w:jc w:val="center"/>
        </w:trPr>
        <w:tc>
          <w:tcPr>
            <w:tcW w:w="9394" w:type="dxa"/>
            <w:gridSpan w:val="2"/>
            <w:tcBorders>
              <w:left w:val="single" w:sz="12" w:space="0" w:color="000080"/>
              <w:right w:val="single" w:sz="12" w:space="0" w:color="000080"/>
            </w:tcBorders>
          </w:tcPr>
          <w:p w:rsidR="00AC1496" w:rsidRPr="00D55645" w:rsidRDefault="00AC1496" w:rsidP="00B83802">
            <w:pPr>
              <w:tabs>
                <w:tab w:val="left" w:pos="1471"/>
              </w:tabs>
              <w:spacing w:before="20" w:after="40" w:line="240" w:lineRule="exact"/>
              <w:rPr>
                <w:sz w:val="20"/>
                <w:szCs w:val="26"/>
                <w:lang w:val="ru-RU"/>
              </w:rPr>
            </w:pPr>
            <w:r w:rsidRPr="00D55645">
              <w:rPr>
                <w:b/>
                <w:bCs/>
                <w:sz w:val="20"/>
                <w:szCs w:val="26"/>
                <w:lang w:bidi="ar-EG"/>
              </w:rPr>
              <w:t>TF</w:t>
            </w:r>
            <w:r w:rsidRPr="00D55645">
              <w:rPr>
                <w:rFonts w:hint="cs"/>
                <w:b/>
                <w:bCs/>
                <w:sz w:val="20"/>
                <w:szCs w:val="26"/>
                <w:rtl/>
              </w:rPr>
              <w:tab/>
            </w:r>
            <w:r w:rsidRPr="00D55645">
              <w:rPr>
                <w:rFonts w:hint="cs"/>
                <w:sz w:val="20"/>
                <w:szCs w:val="26"/>
                <w:rtl/>
                <w:lang w:val="ru-RU"/>
              </w:rPr>
              <w:t>إرسالات الترددات المعيارية وإشارات التوقيت</w:t>
            </w:r>
          </w:p>
        </w:tc>
      </w:tr>
      <w:tr w:rsidR="00AC1496" w:rsidRPr="00D55645" w:rsidTr="00B83802">
        <w:trPr>
          <w:jc w:val="center"/>
        </w:trPr>
        <w:tc>
          <w:tcPr>
            <w:tcW w:w="9394" w:type="dxa"/>
            <w:gridSpan w:val="2"/>
            <w:tcBorders>
              <w:left w:val="single" w:sz="12" w:space="0" w:color="000080"/>
              <w:bottom w:val="single" w:sz="12" w:space="0" w:color="000080"/>
              <w:right w:val="single" w:sz="12" w:space="0" w:color="000080"/>
            </w:tcBorders>
          </w:tcPr>
          <w:p w:rsidR="00AC1496" w:rsidRPr="00D55645" w:rsidRDefault="00AC1496" w:rsidP="00B83802">
            <w:pPr>
              <w:tabs>
                <w:tab w:val="left" w:pos="1471"/>
              </w:tabs>
              <w:spacing w:before="20" w:after="80" w:line="240" w:lineRule="exact"/>
              <w:rPr>
                <w:sz w:val="20"/>
                <w:szCs w:val="26"/>
                <w:lang w:val="ru-RU"/>
              </w:rPr>
            </w:pPr>
            <w:r w:rsidRPr="00D55645">
              <w:rPr>
                <w:b/>
                <w:bCs/>
                <w:sz w:val="20"/>
                <w:szCs w:val="26"/>
                <w:lang w:bidi="ar-EG"/>
              </w:rPr>
              <w:t>V</w:t>
            </w:r>
            <w:r w:rsidRPr="00D55645">
              <w:rPr>
                <w:rFonts w:hint="cs"/>
                <w:b/>
                <w:bCs/>
                <w:sz w:val="20"/>
                <w:szCs w:val="26"/>
                <w:rtl/>
              </w:rPr>
              <w:tab/>
            </w:r>
            <w:r w:rsidRPr="00D55645">
              <w:rPr>
                <w:rFonts w:hint="cs"/>
                <w:sz w:val="20"/>
                <w:szCs w:val="26"/>
                <w:rtl/>
                <w:lang w:val="ru-RU"/>
              </w:rPr>
              <w:t>المفردات والمواضيع ذات الصلة</w:t>
            </w:r>
          </w:p>
        </w:tc>
      </w:tr>
    </w:tbl>
    <w:p w:rsidR="00AC1496" w:rsidRPr="00D55645" w:rsidRDefault="00AC1496" w:rsidP="00AC1496">
      <w:pPr>
        <w:spacing w:before="0"/>
        <w:rPr>
          <w:sz w:val="21"/>
          <w:szCs w:val="20"/>
          <w:rtl/>
        </w:rPr>
      </w:pPr>
    </w:p>
    <w:p w:rsidR="00AC1496" w:rsidRPr="00D55645"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D55645" w:rsidTr="00B83802">
        <w:trPr>
          <w:trHeight w:val="720"/>
          <w:jc w:val="center"/>
        </w:trPr>
        <w:tc>
          <w:tcPr>
            <w:tcW w:w="9379" w:type="dxa"/>
          </w:tcPr>
          <w:p w:rsidR="00AC1496" w:rsidRPr="00D55645" w:rsidRDefault="00AC1496" w:rsidP="00B83802">
            <w:pPr>
              <w:ind w:left="284" w:right="284"/>
              <w:rPr>
                <w:b/>
                <w:bCs/>
                <w:i/>
                <w:iCs/>
                <w:sz w:val="21"/>
                <w:szCs w:val="26"/>
                <w:rtl/>
                <w:lang w:val="ru-RU"/>
              </w:rPr>
            </w:pPr>
            <w:r w:rsidRPr="00D55645">
              <w:rPr>
                <w:rFonts w:hint="cs"/>
                <w:b/>
                <w:bCs/>
                <w:i/>
                <w:iCs/>
                <w:spacing w:val="6"/>
                <w:sz w:val="21"/>
                <w:szCs w:val="26"/>
                <w:rtl/>
                <w:lang w:val="ru-RU"/>
              </w:rPr>
              <w:t>ملاحظة</w:t>
            </w:r>
            <w:r w:rsidRPr="00D55645">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D55645">
              <w:rPr>
                <w:rFonts w:hint="eastAsia"/>
                <w:i/>
                <w:iCs/>
                <w:sz w:val="21"/>
                <w:szCs w:val="26"/>
                <w:rtl/>
                <w:lang w:val="ru-RU"/>
              </w:rPr>
              <w:t> </w:t>
            </w:r>
            <w:r w:rsidRPr="00D55645">
              <w:rPr>
                <w:i/>
                <w:iCs/>
                <w:sz w:val="21"/>
                <w:szCs w:val="26"/>
              </w:rPr>
              <w:t>ITU-R 1</w:t>
            </w:r>
            <w:r w:rsidRPr="00D55645">
              <w:rPr>
                <w:rFonts w:hint="cs"/>
                <w:i/>
                <w:iCs/>
                <w:sz w:val="21"/>
                <w:szCs w:val="26"/>
                <w:rtl/>
                <w:lang w:bidi="ar-EG"/>
              </w:rPr>
              <w:t>.</w:t>
            </w:r>
          </w:p>
        </w:tc>
      </w:tr>
    </w:tbl>
    <w:p w:rsidR="00AC1496" w:rsidRPr="00D55645" w:rsidRDefault="00AC1496" w:rsidP="008B203E">
      <w:pPr>
        <w:spacing w:before="240"/>
        <w:ind w:right="142"/>
        <w:jc w:val="right"/>
        <w:rPr>
          <w:sz w:val="20"/>
          <w:szCs w:val="26"/>
          <w:rtl/>
        </w:rPr>
      </w:pPr>
      <w:r w:rsidRPr="00D55645">
        <w:rPr>
          <w:rFonts w:hint="cs"/>
          <w:i/>
          <w:iCs/>
          <w:sz w:val="20"/>
          <w:szCs w:val="26"/>
          <w:rtl/>
          <w:lang w:val="ru-RU"/>
        </w:rPr>
        <w:t>النشر الإلكتروني</w:t>
      </w:r>
      <w:r w:rsidRPr="00D55645">
        <w:rPr>
          <w:rFonts w:hint="cs"/>
          <w:i/>
          <w:iCs/>
          <w:sz w:val="20"/>
          <w:szCs w:val="26"/>
          <w:rtl/>
          <w:lang w:val="ru-RU"/>
        </w:rPr>
        <w:br/>
      </w:r>
      <w:r w:rsidRPr="00D55645">
        <w:rPr>
          <w:rFonts w:hint="cs"/>
          <w:sz w:val="20"/>
          <w:szCs w:val="26"/>
          <w:rtl/>
          <w:lang w:val="ru-RU"/>
        </w:rPr>
        <w:t xml:space="preserve">جنيف، </w:t>
      </w:r>
      <w:r w:rsidRPr="00D55645">
        <w:rPr>
          <w:sz w:val="20"/>
          <w:szCs w:val="26"/>
        </w:rPr>
        <w:t>201</w:t>
      </w:r>
      <w:r w:rsidR="008B203E" w:rsidRPr="00D55645">
        <w:rPr>
          <w:sz w:val="20"/>
          <w:szCs w:val="26"/>
        </w:rPr>
        <w:t>7</w:t>
      </w:r>
    </w:p>
    <w:p w:rsidR="00AC1496" w:rsidRPr="00D55645" w:rsidRDefault="00AC1496" w:rsidP="00AC1496">
      <w:pPr>
        <w:spacing w:before="0" w:line="120" w:lineRule="auto"/>
        <w:ind w:right="539"/>
        <w:jc w:val="right"/>
        <w:rPr>
          <w:sz w:val="21"/>
          <w:szCs w:val="28"/>
          <w:rtl/>
          <w:lang w:bidi="ar-EG"/>
        </w:rPr>
      </w:pPr>
    </w:p>
    <w:p w:rsidR="00AC1496" w:rsidRPr="00D55645" w:rsidRDefault="00AC1496" w:rsidP="008B203E">
      <w:pPr>
        <w:spacing w:before="240"/>
        <w:jc w:val="center"/>
        <w:rPr>
          <w:sz w:val="21"/>
          <w:szCs w:val="20"/>
        </w:rPr>
      </w:pPr>
      <w:r w:rsidRPr="00D55645">
        <w:rPr>
          <w:sz w:val="21"/>
          <w:szCs w:val="20"/>
          <w:lang w:val="ru-RU"/>
        </w:rPr>
        <w:sym w:font="Symbol" w:char="F0D3"/>
      </w:r>
      <w:r w:rsidRPr="00D55645">
        <w:rPr>
          <w:sz w:val="21"/>
          <w:szCs w:val="20"/>
          <w:lang w:val="ru-RU"/>
        </w:rPr>
        <w:t xml:space="preserve">  </w:t>
      </w:r>
      <w:r w:rsidRPr="00D55645">
        <w:rPr>
          <w:sz w:val="21"/>
          <w:szCs w:val="20"/>
        </w:rPr>
        <w:t>ITU</w:t>
      </w:r>
      <w:r w:rsidRPr="00D55645">
        <w:rPr>
          <w:sz w:val="21"/>
          <w:szCs w:val="20"/>
          <w:lang w:val="ru-RU"/>
        </w:rPr>
        <w:t xml:space="preserve"> </w:t>
      </w:r>
      <w:r w:rsidRPr="00D55645">
        <w:rPr>
          <w:sz w:val="21"/>
          <w:szCs w:val="20"/>
        </w:rPr>
        <w:t xml:space="preserve"> 201</w:t>
      </w:r>
      <w:r w:rsidR="008B203E" w:rsidRPr="00D55645">
        <w:rPr>
          <w:sz w:val="21"/>
          <w:szCs w:val="20"/>
        </w:rPr>
        <w:t>7</w:t>
      </w:r>
    </w:p>
    <w:p w:rsidR="00AC1496" w:rsidRPr="00D55645" w:rsidRDefault="00AC1496" w:rsidP="00AC1496">
      <w:pPr>
        <w:rPr>
          <w:sz w:val="20"/>
          <w:szCs w:val="26"/>
          <w:rtl/>
          <w:lang w:bidi="ar-EG"/>
        </w:rPr>
      </w:pPr>
      <w:r w:rsidRPr="00D5564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D55645">
        <w:rPr>
          <w:spacing w:val="10"/>
          <w:sz w:val="20"/>
          <w:szCs w:val="26"/>
          <w:rtl/>
          <w:lang w:val="ru-RU"/>
        </w:rPr>
        <w:br/>
      </w:r>
      <w:r w:rsidRPr="00D55645">
        <w:rPr>
          <w:rFonts w:hint="cs"/>
          <w:sz w:val="20"/>
          <w:szCs w:val="26"/>
          <w:rtl/>
          <w:lang w:val="ru-RU"/>
        </w:rPr>
        <w:t xml:space="preserve">الاتحاد الدولي للاتصالات </w:t>
      </w:r>
      <w:r w:rsidRPr="00D55645">
        <w:rPr>
          <w:sz w:val="20"/>
          <w:szCs w:val="26"/>
        </w:rPr>
        <w:t>(ITU)</w:t>
      </w:r>
      <w:r w:rsidRPr="00D55645">
        <w:rPr>
          <w:rFonts w:hint="cs"/>
          <w:sz w:val="20"/>
          <w:szCs w:val="26"/>
          <w:rtl/>
          <w:lang w:bidi="ar-EG"/>
        </w:rPr>
        <w:t>.</w:t>
      </w:r>
    </w:p>
    <w:p w:rsidR="005E066B" w:rsidRPr="00D55645" w:rsidRDefault="005E066B" w:rsidP="002144CB">
      <w:pPr>
        <w:rPr>
          <w:sz w:val="21"/>
          <w:szCs w:val="28"/>
          <w:rtl/>
          <w:lang w:bidi="ar-EG"/>
        </w:rPr>
        <w:sectPr w:rsidR="005E066B" w:rsidRPr="00D55645"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55645" w:rsidRDefault="00AC1496" w:rsidP="004B7A05">
      <w:pPr>
        <w:pStyle w:val="RecNo"/>
      </w:pPr>
      <w:r w:rsidRPr="00D55645">
        <w:rPr>
          <w:rtl/>
        </w:rPr>
        <w:lastRenderedPageBreak/>
        <w:t>التوصيـة</w:t>
      </w:r>
      <w:r w:rsidRPr="00D55645">
        <w:rPr>
          <w:rFonts w:hint="cs"/>
          <w:rtl/>
        </w:rPr>
        <w:t xml:space="preserve"> </w:t>
      </w:r>
      <w:r w:rsidRPr="00D55645">
        <w:rPr>
          <w:rtl/>
        </w:rPr>
        <w:t xml:space="preserve"> </w:t>
      </w:r>
      <w:r w:rsidRPr="00D55645">
        <w:rPr>
          <w:rStyle w:val="href"/>
        </w:rPr>
        <w:t>ITU-R</w:t>
      </w:r>
      <w:r w:rsidR="008B203E" w:rsidRPr="00D55645">
        <w:rPr>
          <w:rStyle w:val="href"/>
        </w:rPr>
        <w:t xml:space="preserve"> </w:t>
      </w:r>
      <w:r w:rsidRPr="00D55645">
        <w:rPr>
          <w:rStyle w:val="href"/>
        </w:rPr>
        <w:t xml:space="preserve"> </w:t>
      </w:r>
      <w:r w:rsidR="004B7A05" w:rsidRPr="00D55645">
        <w:rPr>
          <w:rStyle w:val="href"/>
        </w:rPr>
        <w:t>M.2084-0</w:t>
      </w:r>
    </w:p>
    <w:p w:rsidR="00843DD0" w:rsidRPr="00D55645" w:rsidRDefault="00D55645" w:rsidP="00D55645">
      <w:pPr>
        <w:pStyle w:val="Rectitle"/>
        <w:rPr>
          <w:rFonts w:eastAsia="SimSun"/>
          <w:lang w:val="fr-FR" w:eastAsia="zh-CN"/>
        </w:rPr>
      </w:pPr>
      <w:r w:rsidRPr="00D55645">
        <w:rPr>
          <w:rFonts w:eastAsia="SimSun"/>
          <w:rtl/>
          <w:lang w:eastAsia="zh-CN" w:bidi="ar-SA"/>
        </w:rPr>
        <w:t>معايير السطوح البينية</w:t>
      </w:r>
      <w:r w:rsidRPr="00D55645">
        <w:rPr>
          <w:rFonts w:eastAsia="SimSun" w:hint="cs"/>
          <w:rtl/>
          <w:lang w:eastAsia="zh-CN" w:bidi="ar-SA"/>
        </w:rPr>
        <w:t xml:space="preserve"> الراديوية</w:t>
      </w:r>
      <w:r w:rsidRPr="00D55645">
        <w:rPr>
          <w:rFonts w:eastAsia="SimSun"/>
          <w:rtl/>
          <w:lang w:eastAsia="zh-CN" w:bidi="ar-SA"/>
        </w:rPr>
        <w:t xml:space="preserve"> </w:t>
      </w:r>
      <w:r w:rsidRPr="00D55645">
        <w:rPr>
          <w:rFonts w:eastAsia="SimSun" w:hint="cs"/>
          <w:rtl/>
          <w:lang w:eastAsia="zh-CN" w:bidi="ar-SA"/>
        </w:rPr>
        <w:t>للاتصالات من مركبة إلى مركبة ومن مركبة إلى البنية التحتية من أجل تطبيقات أنظمة النقل الذكية</w:t>
      </w:r>
    </w:p>
    <w:p w:rsidR="00843DD0" w:rsidRPr="00D55645" w:rsidRDefault="00D55645" w:rsidP="00D55645">
      <w:pPr>
        <w:pStyle w:val="Questionref"/>
        <w:rPr>
          <w:rtl/>
          <w:lang w:val="fr-FR" w:eastAsia="zh-CN" w:bidi="ar-EG"/>
        </w:rPr>
      </w:pPr>
      <w:r w:rsidRPr="00D55645">
        <w:rPr>
          <w:rFonts w:hint="cs"/>
          <w:rtl/>
          <w:lang w:val="fr-FR" w:eastAsia="zh-CN" w:bidi="ar-EG"/>
        </w:rPr>
        <w:t xml:space="preserve">(المسألة </w:t>
      </w:r>
      <w:r w:rsidRPr="00D55645">
        <w:rPr>
          <w:lang w:val="en-GB" w:eastAsia="zh-CN" w:bidi="ar-EG"/>
        </w:rPr>
        <w:t>ITU-R 205-5/5</w:t>
      </w:r>
      <w:r w:rsidRPr="00D55645">
        <w:rPr>
          <w:rFonts w:hint="cs"/>
          <w:rtl/>
          <w:lang w:val="fr-FR" w:eastAsia="zh-CN" w:bidi="ar-EG"/>
        </w:rPr>
        <w:t>)</w:t>
      </w:r>
    </w:p>
    <w:p w:rsidR="00AC1496" w:rsidRPr="00D55645" w:rsidRDefault="00CE6EB7" w:rsidP="00D55645">
      <w:pPr>
        <w:pStyle w:val="Date"/>
        <w:rPr>
          <w:rtl/>
          <w:lang w:bidi="ar-EG"/>
        </w:rPr>
      </w:pPr>
      <w:r w:rsidRPr="00D55645">
        <w:rPr>
          <w:rFonts w:eastAsia="SimSun" w:hint="cs"/>
          <w:rtl/>
        </w:rPr>
        <w:t> </w:t>
      </w:r>
      <w:r w:rsidR="00D55645" w:rsidRPr="00D55645">
        <w:rPr>
          <w:rFonts w:eastAsia="SimSun"/>
        </w:rPr>
        <w:t>(2015)</w:t>
      </w:r>
    </w:p>
    <w:p w:rsidR="00843DD0" w:rsidRPr="00D55645" w:rsidRDefault="00843DD0" w:rsidP="00843DD0">
      <w:pPr>
        <w:pStyle w:val="Headingsum"/>
        <w:rPr>
          <w:rtl/>
        </w:rPr>
      </w:pPr>
      <w:r w:rsidRPr="00D55645">
        <w:rPr>
          <w:rFonts w:hint="cs"/>
          <w:rtl/>
        </w:rPr>
        <w:t>مجال التطبيق</w:t>
      </w:r>
    </w:p>
    <w:p w:rsidR="00843DD0" w:rsidRPr="00D55645" w:rsidRDefault="00D55645" w:rsidP="00315DAA">
      <w:pPr>
        <w:pStyle w:val="Summary"/>
        <w:rPr>
          <w:rFonts w:eastAsia="SimSun"/>
          <w:rtl/>
          <w:lang w:eastAsia="zh-CN"/>
        </w:rPr>
      </w:pPr>
      <w:r w:rsidRPr="00D55645">
        <w:rPr>
          <w:rFonts w:eastAsia="SimSun"/>
          <w:rtl/>
          <w:lang w:eastAsia="zh-CN" w:bidi="ar-SA"/>
        </w:rPr>
        <w:t xml:space="preserve">تحدد هذه التوصية معايير السطوح البينية الراديوية </w:t>
      </w:r>
      <w:r w:rsidRPr="00D55645">
        <w:rPr>
          <w:rFonts w:eastAsia="SimSun" w:hint="cs"/>
          <w:rtl/>
          <w:lang w:eastAsia="zh-CN" w:bidi="ar-SA"/>
        </w:rPr>
        <w:t>الخاصة با</w:t>
      </w:r>
      <w:r w:rsidRPr="00D55645">
        <w:rPr>
          <w:rFonts w:eastAsia="SimSun"/>
          <w:rtl/>
          <w:lang w:eastAsia="zh-CN" w:bidi="ar-SA"/>
        </w:rPr>
        <w:t xml:space="preserve">لاتصالات من مركبة إلى مركبة ومن مركبة إلى البنية التحتية من أجل تطبيقات أنظمة النقل الذكية. وتستند الخصائص التقنية والتشغيلية الموصوفة في هذه التوصية </w:t>
      </w:r>
      <w:r w:rsidRPr="00D55645">
        <w:rPr>
          <w:rFonts w:eastAsia="SimSun" w:hint="cs"/>
          <w:rtl/>
          <w:lang w:eastAsia="zh-CN" w:bidi="ar-SA"/>
        </w:rPr>
        <w:t>إلى</w:t>
      </w:r>
      <w:r w:rsidRPr="00D55645">
        <w:rPr>
          <w:rFonts w:eastAsia="SimSun"/>
          <w:rtl/>
          <w:lang w:eastAsia="zh-CN" w:bidi="ar-SA"/>
        </w:rPr>
        <w:t xml:space="preserve"> نطاقات التردد الحالية المستعملة من أجل أنظمة النقل الذكية </w:t>
      </w:r>
      <w:r w:rsidR="00315DAA">
        <w:rPr>
          <w:rFonts w:eastAsia="SimSun"/>
          <w:lang w:eastAsia="zh-CN" w:bidi="ar-SA"/>
        </w:rPr>
        <w:t>(</w:t>
      </w:r>
      <w:r w:rsidRPr="00D55645">
        <w:rPr>
          <w:rFonts w:eastAsia="SimSun"/>
          <w:lang w:val="en-GB" w:eastAsia="zh-CN"/>
        </w:rPr>
        <w:t>ITS</w:t>
      </w:r>
      <w:r w:rsidR="00315DAA">
        <w:rPr>
          <w:rFonts w:eastAsia="SimSun"/>
          <w:lang w:eastAsia="zh-CN" w:bidi="ar-SA"/>
        </w:rPr>
        <w:t>)</w:t>
      </w:r>
      <w:r w:rsidRPr="00D55645">
        <w:rPr>
          <w:rFonts w:eastAsia="SimSun" w:hint="cs"/>
          <w:rtl/>
          <w:lang w:eastAsia="zh-CN" w:bidi="ar-SA"/>
        </w:rPr>
        <w:t xml:space="preserve"> </w:t>
      </w:r>
      <w:r w:rsidRPr="00D55645">
        <w:rPr>
          <w:rFonts w:eastAsia="SimSun"/>
          <w:rtl/>
          <w:lang w:eastAsia="zh-CN" w:bidi="ar-SA"/>
        </w:rPr>
        <w:t>والتطبيقات في الخدمة المتنقلة.</w:t>
      </w:r>
    </w:p>
    <w:p w:rsidR="00AC1496" w:rsidRPr="00D55645" w:rsidRDefault="009230F4" w:rsidP="00843DD0">
      <w:pPr>
        <w:pStyle w:val="Headingb"/>
        <w:rPr>
          <w:rFonts w:eastAsia="SimSun"/>
          <w:rtl/>
          <w:lang w:eastAsia="zh-CN" w:bidi="ar-EG"/>
        </w:rPr>
      </w:pPr>
      <w:r w:rsidRPr="00D55645">
        <w:rPr>
          <w:rFonts w:eastAsia="SimSun" w:hint="cs"/>
          <w:rtl/>
          <w:lang w:eastAsia="zh-CN" w:bidi="ar-EG"/>
        </w:rPr>
        <w:t>مصطلحات أساسية</w:t>
      </w:r>
    </w:p>
    <w:p w:rsidR="00AC1496" w:rsidRPr="00D55645" w:rsidRDefault="00D55645" w:rsidP="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55645">
        <w:rPr>
          <w:rFonts w:eastAsia="SimSun" w:hint="cs"/>
          <w:rtl/>
          <w:lang w:eastAsia="zh-CN" w:bidi="ar-SY"/>
        </w:rPr>
        <w:t>أنظمة النقل الذكية، الاتصالات من مركبة إلى مركبة، الاتصا</w:t>
      </w:r>
      <w:r w:rsidR="00A53FC2">
        <w:rPr>
          <w:rFonts w:eastAsia="SimSun" w:hint="cs"/>
          <w:rtl/>
          <w:lang w:eastAsia="zh-CN" w:bidi="ar-SY"/>
        </w:rPr>
        <w:t>لات من مركبة إلى البنية التحتية</w:t>
      </w:r>
    </w:p>
    <w:p w:rsidR="00AC1496" w:rsidRPr="00D55645" w:rsidRDefault="00AC1496" w:rsidP="00843DD0">
      <w:pPr>
        <w:pStyle w:val="Headingb"/>
        <w:rPr>
          <w:rFonts w:eastAsia="SimSun"/>
          <w:b w:val="0"/>
          <w:bCs w:val="0"/>
          <w:rtl/>
          <w:lang w:eastAsia="zh-CN" w:bidi="ar-SY"/>
        </w:rPr>
      </w:pPr>
      <w:r w:rsidRPr="00D55645">
        <w:rPr>
          <w:rFonts w:eastAsia="SimSun" w:hint="cs"/>
          <w:rtl/>
          <w:lang w:eastAsia="zh-CN" w:bidi="ar-SY"/>
        </w:rPr>
        <w:t>المختصرات/الأسماء المختصرة</w:t>
      </w:r>
    </w:p>
    <w:p w:rsidR="00D55645" w:rsidRPr="00D55645" w:rsidRDefault="00D55645" w:rsidP="0045279A">
      <w:pPr>
        <w:overflowPunct/>
        <w:autoSpaceDE/>
        <w:autoSpaceDN/>
        <w:adjustRightInd/>
        <w:spacing w:before="30"/>
        <w:ind w:left="1395" w:hanging="1395"/>
        <w:textAlignment w:val="auto"/>
        <w:rPr>
          <w:rFonts w:eastAsia="SimSun"/>
          <w:lang w:eastAsia="zh-CN" w:bidi="ar-EG"/>
        </w:rPr>
      </w:pPr>
      <w:bookmarkStart w:id="0" w:name="lt_pId065"/>
      <w:bookmarkStart w:id="1" w:name="_Toc466877959"/>
      <w:r w:rsidRPr="00D55645">
        <w:rPr>
          <w:rFonts w:eastAsia="SimSun"/>
          <w:lang w:val="en-GB" w:eastAsia="zh-CN" w:bidi="ar-EG"/>
        </w:rPr>
        <w:t>ARIB</w:t>
      </w:r>
      <w:bookmarkEnd w:id="0"/>
      <w:r w:rsidRPr="00D55645">
        <w:rPr>
          <w:rFonts w:eastAsia="SimSun"/>
          <w:lang w:val="en-GB" w:eastAsia="zh-CN" w:bidi="ar-EG"/>
        </w:rPr>
        <w:tab/>
      </w:r>
      <w:r w:rsidRPr="00D55645">
        <w:rPr>
          <w:rFonts w:eastAsia="SimSun" w:hint="cs"/>
          <w:rtl/>
          <w:lang w:eastAsia="zh-CN" w:bidi="ar-SY"/>
        </w:rPr>
        <w:t xml:space="preserve">رابطة صناعات وأعمال الاتصالات الراديوية </w:t>
      </w:r>
      <w:r w:rsidR="00315DAA">
        <w:rPr>
          <w:rFonts w:eastAsia="SimSun"/>
          <w:i/>
          <w:iCs/>
          <w:lang w:eastAsia="zh-CN" w:bidi="ar-SY"/>
        </w:rPr>
        <w:t>(</w:t>
      </w:r>
      <w:r w:rsidRPr="00D55645">
        <w:rPr>
          <w:rFonts w:eastAsia="SimSun"/>
          <w:i/>
          <w:iCs/>
          <w:lang w:eastAsia="zh-CN" w:bidi="ar-EG"/>
        </w:rPr>
        <w:t>Association of Radio Industries and Businesses</w:t>
      </w:r>
      <w:bookmarkEnd w:id="1"/>
      <w:r w:rsidR="00315DAA">
        <w:rPr>
          <w:rFonts w:eastAsia="SimSun"/>
          <w:i/>
          <w:iCs/>
          <w:lang w:eastAsia="zh-CN" w:bidi="ar-SY"/>
        </w:rPr>
        <w:t>)</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 w:name="lt_pId067"/>
      <w:bookmarkStart w:id="3" w:name="_Toc466877960"/>
      <w:r w:rsidRPr="00D55645">
        <w:rPr>
          <w:rFonts w:eastAsia="SimSun"/>
          <w:lang w:val="en-GB" w:eastAsia="zh-CN" w:bidi="ar-EG"/>
        </w:rPr>
        <w:t>ATS</w:t>
      </w:r>
      <w:bookmarkEnd w:id="2"/>
      <w:r w:rsidRPr="00D55645">
        <w:rPr>
          <w:rFonts w:eastAsia="SimSun"/>
          <w:lang w:eastAsia="zh-CN" w:bidi="ar-EG"/>
        </w:rPr>
        <w:tab/>
      </w:r>
      <w:r w:rsidRPr="00D55645">
        <w:rPr>
          <w:rFonts w:eastAsia="SimSun" w:hint="cs"/>
          <w:rtl/>
          <w:lang w:eastAsia="zh-CN" w:bidi="ar-SY"/>
        </w:rPr>
        <w:t>مجموعة اختبار</w:t>
      </w:r>
      <w:r w:rsidR="00BA15EE">
        <w:rPr>
          <w:rFonts w:eastAsia="SimSun" w:hint="cs"/>
          <w:rtl/>
          <w:lang w:eastAsia="zh-CN" w:bidi="ar-EG"/>
        </w:rPr>
        <w:t xml:space="preserve"> مجردة</w:t>
      </w:r>
      <w:r w:rsidRPr="00D55645">
        <w:rPr>
          <w:rFonts w:eastAsia="SimSun" w:hint="cs"/>
          <w:rtl/>
          <w:lang w:eastAsia="zh-CN" w:bidi="ar-EG"/>
        </w:rPr>
        <w:t xml:space="preserve"> </w:t>
      </w:r>
      <w:r w:rsidRPr="00D55645">
        <w:rPr>
          <w:rFonts w:eastAsia="SimSun"/>
          <w:i/>
          <w:iCs/>
          <w:lang w:eastAsia="zh-CN" w:bidi="ar-EG"/>
        </w:rPr>
        <w:t>(Abstract Test Suite)</w:t>
      </w:r>
      <w:bookmarkEnd w:id="3"/>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4" w:name="lt_pId069"/>
      <w:bookmarkStart w:id="5" w:name="_Toc466877961"/>
      <w:r w:rsidRPr="00D55645">
        <w:rPr>
          <w:rFonts w:eastAsia="SimSun"/>
          <w:lang w:val="en-GB" w:eastAsia="zh-CN" w:bidi="ar-EG"/>
        </w:rPr>
        <w:t>BPSK</w:t>
      </w:r>
      <w:bookmarkEnd w:id="4"/>
      <w:r w:rsidRPr="00D55645">
        <w:rPr>
          <w:rFonts w:eastAsia="SimSun" w:hint="eastAsia"/>
          <w:lang w:val="en-GB" w:eastAsia="zh-CN" w:bidi="ar-EG"/>
        </w:rPr>
        <w:tab/>
      </w:r>
      <w:r w:rsidRPr="00D55645">
        <w:rPr>
          <w:rFonts w:eastAsia="SimSun" w:hint="cs"/>
          <w:rtl/>
          <w:lang w:eastAsia="zh-CN" w:bidi="ar-EG"/>
        </w:rPr>
        <w:t>ال</w:t>
      </w:r>
      <w:r w:rsidRPr="00D55645">
        <w:rPr>
          <w:rFonts w:eastAsia="SimSun" w:hint="cs"/>
          <w:rtl/>
          <w:lang w:eastAsia="zh-CN" w:bidi="ar"/>
        </w:rPr>
        <w:t xml:space="preserve">إبراق بزحزحة طور </w:t>
      </w:r>
      <w:r w:rsidR="00E77D0F">
        <w:rPr>
          <w:rFonts w:eastAsia="SimSun" w:hint="cs"/>
          <w:rtl/>
          <w:lang w:eastAsia="zh-CN" w:bidi="ar"/>
        </w:rPr>
        <w:t>اثنيني</w:t>
      </w:r>
      <w:r w:rsidRPr="00D55645">
        <w:rPr>
          <w:rFonts w:eastAsia="SimSun" w:hint="cs"/>
          <w:rtl/>
          <w:lang w:eastAsia="zh-CN" w:bidi="ar"/>
        </w:rPr>
        <w:t xml:space="preserve"> </w:t>
      </w:r>
      <w:r w:rsidRPr="00D55645">
        <w:rPr>
          <w:rFonts w:eastAsia="SimSun"/>
          <w:i/>
          <w:iCs/>
          <w:lang w:eastAsia="zh-CN" w:bidi="ar-EG"/>
        </w:rPr>
        <w:t>(Binary phase shift keying)</w:t>
      </w:r>
      <w:bookmarkEnd w:id="5"/>
    </w:p>
    <w:p w:rsidR="00D55645" w:rsidRPr="00D55645" w:rsidRDefault="00D55645" w:rsidP="0045279A">
      <w:pPr>
        <w:overflowPunct/>
        <w:autoSpaceDE/>
        <w:autoSpaceDN/>
        <w:adjustRightInd/>
        <w:spacing w:before="30"/>
        <w:ind w:left="1395" w:hanging="1395"/>
        <w:jc w:val="left"/>
        <w:textAlignment w:val="auto"/>
        <w:rPr>
          <w:rFonts w:eastAsia="SimSun"/>
          <w:lang w:eastAsia="zh-CN" w:bidi="ar-EG"/>
        </w:rPr>
      </w:pPr>
      <w:bookmarkStart w:id="6" w:name="lt_pId071"/>
      <w:bookmarkStart w:id="7" w:name="_Toc466877962"/>
      <w:r w:rsidRPr="00D55645">
        <w:rPr>
          <w:rFonts w:eastAsia="SimSun"/>
          <w:lang w:val="en-GB" w:eastAsia="zh-CN" w:bidi="ar-EG"/>
        </w:rPr>
        <w:t>CEN</w:t>
      </w:r>
      <w:bookmarkEnd w:id="6"/>
      <w:r w:rsidRPr="00D55645">
        <w:rPr>
          <w:rFonts w:eastAsia="SimSun"/>
          <w:rtl/>
          <w:lang w:eastAsia="zh-CN" w:bidi="ar-EG"/>
        </w:rPr>
        <w:tab/>
      </w:r>
      <w:r w:rsidRPr="00D55645">
        <w:rPr>
          <w:rFonts w:eastAsia="SimSun" w:hint="cs"/>
          <w:rtl/>
          <w:lang w:eastAsia="zh-CN" w:bidi="ar-SY"/>
        </w:rPr>
        <w:t>اللجنة الأوروبية للتقييس</w:t>
      </w:r>
      <w:r w:rsidR="00E77D0F">
        <w:rPr>
          <w:rFonts w:eastAsia="SimSun"/>
          <w:rtl/>
          <w:lang w:eastAsia="zh-CN" w:bidi="ar-SY"/>
        </w:rPr>
        <w:br/>
      </w:r>
      <w:r w:rsidRPr="00D55645">
        <w:rPr>
          <w:rFonts w:eastAsia="SimSun"/>
          <w:i/>
          <w:iCs/>
          <w:lang w:eastAsia="zh-CN" w:bidi="ar-EG"/>
        </w:rPr>
        <w:t>(European Committee for Standardization (</w:t>
      </w:r>
      <w:proofErr w:type="spellStart"/>
      <w:r w:rsidRPr="00D55645">
        <w:rPr>
          <w:rFonts w:eastAsia="SimSun"/>
          <w:i/>
          <w:iCs/>
          <w:lang w:eastAsia="zh-CN" w:bidi="ar-EG"/>
        </w:rPr>
        <w:t>Comité</w:t>
      </w:r>
      <w:proofErr w:type="spellEnd"/>
      <w:r w:rsidRPr="00D55645">
        <w:rPr>
          <w:rFonts w:eastAsia="SimSun"/>
          <w:i/>
          <w:iCs/>
          <w:lang w:eastAsia="zh-CN" w:bidi="ar-EG"/>
        </w:rPr>
        <w:t xml:space="preserve"> </w:t>
      </w:r>
      <w:proofErr w:type="spellStart"/>
      <w:r w:rsidRPr="00D55645">
        <w:rPr>
          <w:rFonts w:eastAsia="SimSun"/>
          <w:i/>
          <w:iCs/>
          <w:lang w:eastAsia="zh-CN" w:bidi="ar-EG"/>
        </w:rPr>
        <w:t>européen</w:t>
      </w:r>
      <w:proofErr w:type="spellEnd"/>
      <w:r w:rsidRPr="00D55645">
        <w:rPr>
          <w:rFonts w:eastAsia="SimSun"/>
          <w:i/>
          <w:iCs/>
          <w:lang w:eastAsia="zh-CN" w:bidi="ar-EG"/>
        </w:rPr>
        <w:t xml:space="preserve"> de </w:t>
      </w:r>
      <w:proofErr w:type="spellStart"/>
      <w:r w:rsidRPr="00D55645">
        <w:rPr>
          <w:rFonts w:eastAsia="SimSun"/>
          <w:i/>
          <w:iCs/>
          <w:lang w:eastAsia="zh-CN" w:bidi="ar-EG"/>
        </w:rPr>
        <w:t>normalisation</w:t>
      </w:r>
      <w:proofErr w:type="spellEnd"/>
      <w:r w:rsidRPr="00D55645">
        <w:rPr>
          <w:rFonts w:eastAsia="SimSun"/>
          <w:i/>
          <w:iCs/>
          <w:lang w:eastAsia="zh-CN" w:bidi="ar-EG"/>
        </w:rPr>
        <w:t>))</w:t>
      </w:r>
      <w:bookmarkEnd w:id="7"/>
      <w:r w:rsidR="00E77D0F">
        <w:rPr>
          <w:rFonts w:eastAsia="SimSun" w:hint="cs"/>
          <w:i/>
          <w:iCs/>
          <w:rtl/>
          <w:lang w:eastAsia="zh-CN" w:bidi="ar-EG"/>
        </w:rPr>
        <w:t> </w:t>
      </w:r>
    </w:p>
    <w:p w:rsidR="00D55645" w:rsidRPr="00E77D0F" w:rsidRDefault="00D55645" w:rsidP="0045279A">
      <w:pPr>
        <w:overflowPunct/>
        <w:autoSpaceDE/>
        <w:autoSpaceDN/>
        <w:adjustRightInd/>
        <w:spacing w:before="30"/>
        <w:ind w:left="1395" w:hanging="1395"/>
        <w:jc w:val="left"/>
        <w:textAlignment w:val="auto"/>
        <w:rPr>
          <w:lang w:val="en-GB" w:eastAsia="zh-CN" w:bidi="ar-EG"/>
        </w:rPr>
      </w:pPr>
      <w:bookmarkStart w:id="8" w:name="lt_pId073"/>
      <w:bookmarkStart w:id="9" w:name="_Toc466877963"/>
      <w:r w:rsidRPr="00D55645">
        <w:rPr>
          <w:rFonts w:eastAsia="SimSun"/>
          <w:lang w:val="en-GB" w:eastAsia="zh-CN" w:bidi="ar-EG"/>
        </w:rPr>
        <w:t>CSMA/CA</w:t>
      </w:r>
      <w:bookmarkEnd w:id="8"/>
      <w:r w:rsidRPr="00D55645">
        <w:rPr>
          <w:rFonts w:eastAsia="SimSun"/>
          <w:vertAlign w:val="subscript"/>
          <w:lang w:val="en-GB" w:eastAsia="zh-CN" w:bidi="ar-EG"/>
        </w:rPr>
        <w:tab/>
      </w:r>
      <w:r w:rsidR="00E77D0F">
        <w:rPr>
          <w:rFonts w:eastAsia="SimSun" w:hint="cs"/>
          <w:rtl/>
          <w:lang w:eastAsia="zh-CN" w:bidi="ar-SY"/>
        </w:rPr>
        <w:t>النفاذ المتعدد باستشعار الموجة الحاملة/تجنب الاصطدام</w:t>
      </w:r>
      <w:r w:rsidR="00E77D0F">
        <w:rPr>
          <w:rFonts w:eastAsia="SimSun"/>
          <w:rtl/>
          <w:lang w:eastAsia="zh-CN" w:bidi="ar-SY"/>
        </w:rPr>
        <w:br/>
      </w:r>
      <w:r w:rsidR="00315DAA">
        <w:rPr>
          <w:rFonts w:eastAsia="SimSun"/>
          <w:i/>
          <w:iCs/>
          <w:lang w:eastAsia="zh-CN" w:bidi="ar-SY"/>
        </w:rPr>
        <w:t>(</w:t>
      </w:r>
      <w:r w:rsidRPr="00D55645">
        <w:rPr>
          <w:rFonts w:eastAsia="SimSun"/>
          <w:i/>
          <w:iCs/>
          <w:lang w:eastAsia="zh-CN" w:bidi="ar-EG"/>
        </w:rPr>
        <w:t>Carrier sense multiple access/collision avoidance</w:t>
      </w:r>
      <w:bookmarkEnd w:id="9"/>
      <w:r w:rsidR="00315DAA">
        <w:rPr>
          <w:rFonts w:eastAsia="SimSun"/>
          <w:i/>
          <w:iCs/>
          <w:lang w:eastAsia="zh-CN" w:bidi="ar-SY"/>
        </w:rPr>
        <w:t>)</w:t>
      </w:r>
      <w:r w:rsidR="00E77D0F">
        <w:rPr>
          <w:rFonts w:eastAsia="SimSun" w:hint="eastAsia"/>
          <w:rtl/>
        </w:rPr>
        <w:t> </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10" w:name="lt_pId075"/>
      <w:bookmarkStart w:id="11" w:name="_Toc466877964"/>
      <w:r w:rsidRPr="00D55645">
        <w:rPr>
          <w:rFonts w:eastAsia="SimSun"/>
          <w:lang w:val="en-GB" w:eastAsia="zh-CN" w:bidi="ar-EG"/>
        </w:rPr>
        <w:t>DCC</w:t>
      </w:r>
      <w:bookmarkEnd w:id="10"/>
      <w:r w:rsidRPr="00D55645">
        <w:rPr>
          <w:rFonts w:eastAsia="SimSun"/>
          <w:rtl/>
          <w:lang w:eastAsia="zh-CN" w:bidi="ar-EG"/>
        </w:rPr>
        <w:tab/>
      </w:r>
      <w:r w:rsidRPr="00D55645">
        <w:rPr>
          <w:rFonts w:eastAsia="SimSun" w:hint="cs"/>
          <w:rtl/>
          <w:lang w:eastAsia="zh-CN" w:bidi="ar-EG"/>
        </w:rPr>
        <w:t>ال</w:t>
      </w:r>
      <w:r w:rsidRPr="00D55645">
        <w:rPr>
          <w:rFonts w:eastAsia="SimSun" w:hint="cs"/>
          <w:rtl/>
          <w:lang w:eastAsia="zh-CN" w:bidi="ar-SY"/>
        </w:rPr>
        <w:t xml:space="preserve">تحكم اللامركزي في الازدحام </w:t>
      </w:r>
      <w:r w:rsidRPr="00D55645">
        <w:rPr>
          <w:rFonts w:eastAsia="SimSun"/>
          <w:i/>
          <w:iCs/>
          <w:lang w:eastAsia="zh-CN" w:bidi="ar-EG"/>
        </w:rPr>
        <w:t>(Decentralized Congestion Control)</w:t>
      </w:r>
      <w:bookmarkEnd w:id="11"/>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12" w:name="lt_pId077"/>
      <w:bookmarkStart w:id="13" w:name="_Toc466877965"/>
      <w:r w:rsidRPr="00D55645">
        <w:rPr>
          <w:rFonts w:eastAsia="SimSun"/>
          <w:lang w:val="en-GB" w:eastAsia="zh-CN" w:bidi="ar-EG"/>
        </w:rPr>
        <w:t>DSRC</w:t>
      </w:r>
      <w:bookmarkEnd w:id="12"/>
      <w:r w:rsidRPr="00D55645">
        <w:rPr>
          <w:rFonts w:eastAsia="SimSun"/>
          <w:rtl/>
          <w:lang w:eastAsia="zh-CN" w:bidi="ar-EG"/>
        </w:rPr>
        <w:tab/>
      </w:r>
      <w:r w:rsidRPr="00D55645">
        <w:rPr>
          <w:rFonts w:eastAsia="SimSun" w:hint="cs"/>
          <w:rtl/>
          <w:lang w:eastAsia="zh-CN" w:bidi="ar-EG"/>
        </w:rPr>
        <w:t>ال</w:t>
      </w:r>
      <w:r w:rsidRPr="00D55645">
        <w:rPr>
          <w:rFonts w:eastAsia="SimSun" w:hint="cs"/>
          <w:rtl/>
          <w:lang w:eastAsia="zh-CN" w:bidi="ar-SY"/>
        </w:rPr>
        <w:t xml:space="preserve">اتصالات المكرسة قصيرة المدى </w:t>
      </w:r>
      <w:r w:rsidRPr="00D55645">
        <w:rPr>
          <w:rFonts w:eastAsia="SimSun"/>
          <w:i/>
          <w:iCs/>
          <w:lang w:eastAsia="zh-CN" w:bidi="ar-EG"/>
        </w:rPr>
        <w:t>(Dedicated short range communications)</w:t>
      </w:r>
      <w:bookmarkEnd w:id="13"/>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14" w:name="lt_pId079"/>
      <w:bookmarkStart w:id="15" w:name="_Toc466877966"/>
      <w:r w:rsidRPr="00D55645">
        <w:rPr>
          <w:rFonts w:eastAsia="SimSun"/>
          <w:lang w:val="en-GB" w:eastAsia="zh-CN" w:bidi="ar-EG"/>
        </w:rPr>
        <w:t>EFC</w:t>
      </w:r>
      <w:bookmarkEnd w:id="14"/>
      <w:r w:rsidRPr="00D55645">
        <w:rPr>
          <w:rFonts w:eastAsia="SimSun"/>
          <w:lang w:eastAsia="zh-CN" w:bidi="ar-EG"/>
        </w:rPr>
        <w:tab/>
      </w:r>
      <w:r w:rsidRPr="00D55645">
        <w:rPr>
          <w:rFonts w:eastAsia="SimSun" w:hint="cs"/>
          <w:rtl/>
          <w:lang w:eastAsia="zh-CN" w:bidi="ar-SY"/>
        </w:rPr>
        <w:t>ال</w:t>
      </w:r>
      <w:r w:rsidRPr="00D55645">
        <w:rPr>
          <w:rFonts w:eastAsia="SimSun" w:hint="cs"/>
          <w:rtl/>
          <w:lang w:eastAsia="zh-CN" w:bidi="ar-EG"/>
        </w:rPr>
        <w:t>تحصيل الإلكتروني للرسوم</w:t>
      </w:r>
      <w:r w:rsidRPr="00D55645">
        <w:rPr>
          <w:rFonts w:eastAsia="SimSun" w:hint="cs"/>
          <w:rtl/>
          <w:lang w:eastAsia="zh-CN" w:bidi="ar-SY"/>
        </w:rPr>
        <w:t xml:space="preserve"> </w:t>
      </w:r>
      <w:r w:rsidRPr="00D55645">
        <w:rPr>
          <w:rFonts w:eastAsia="SimSun"/>
          <w:i/>
          <w:iCs/>
          <w:lang w:eastAsia="zh-CN" w:bidi="ar-EG"/>
        </w:rPr>
        <w:t>(Electronic Fee Collection)</w:t>
      </w:r>
      <w:bookmarkEnd w:id="15"/>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16" w:name="lt_pId081"/>
      <w:bookmarkStart w:id="17" w:name="_Toc466877967"/>
      <w:r w:rsidRPr="00D55645">
        <w:rPr>
          <w:rFonts w:eastAsia="SimSun"/>
          <w:lang w:val="en-GB" w:eastAsia="zh-CN" w:bidi="ar-EG"/>
        </w:rPr>
        <w:t>ETSI</w:t>
      </w:r>
      <w:bookmarkEnd w:id="16"/>
      <w:r w:rsidRPr="00D55645">
        <w:rPr>
          <w:rFonts w:eastAsia="SimSun"/>
          <w:lang w:val="en-GB" w:eastAsia="zh-CN" w:bidi="ar-EG"/>
        </w:rPr>
        <w:tab/>
      </w:r>
      <w:r w:rsidRPr="00D55645">
        <w:rPr>
          <w:rFonts w:eastAsia="SimSun" w:hint="cs"/>
          <w:rtl/>
          <w:lang w:eastAsia="zh-CN" w:bidi="ar-SY"/>
        </w:rPr>
        <w:t>المعهد الأوروبي ل</w:t>
      </w:r>
      <w:r w:rsidR="001A54A4">
        <w:rPr>
          <w:rFonts w:eastAsia="SimSun" w:hint="cs"/>
          <w:rtl/>
          <w:lang w:eastAsia="zh-CN" w:bidi="ar-SY"/>
        </w:rPr>
        <w:t>معايير</w:t>
      </w:r>
      <w:r w:rsidRPr="00D55645">
        <w:rPr>
          <w:rFonts w:eastAsia="SimSun" w:hint="cs"/>
          <w:rtl/>
          <w:lang w:eastAsia="zh-CN" w:bidi="ar-SY"/>
        </w:rPr>
        <w:t xml:space="preserve"> الاتصالات </w:t>
      </w:r>
      <w:r w:rsidRPr="00D55645">
        <w:rPr>
          <w:rFonts w:eastAsia="SimSun"/>
          <w:i/>
          <w:iCs/>
          <w:lang w:eastAsia="zh-CN" w:bidi="ar-EG"/>
        </w:rPr>
        <w:t>(European Telecommunications Standards Institute)</w:t>
      </w:r>
      <w:bookmarkEnd w:id="17"/>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18" w:name="lt_pId083"/>
      <w:bookmarkStart w:id="19" w:name="_Toc466877968"/>
      <w:r w:rsidRPr="00D55645">
        <w:rPr>
          <w:rFonts w:eastAsia="SimSun"/>
          <w:lang w:val="en-GB" w:eastAsia="zh-CN" w:bidi="ar-EG"/>
        </w:rPr>
        <w:t>FEC</w:t>
      </w:r>
      <w:bookmarkEnd w:id="18"/>
      <w:r w:rsidRPr="00D55645">
        <w:rPr>
          <w:rFonts w:eastAsia="SimSun"/>
          <w:lang w:val="en-GB" w:eastAsia="zh-CN" w:bidi="ar-EG"/>
        </w:rPr>
        <w:tab/>
      </w:r>
      <w:r w:rsidRPr="00D55645">
        <w:rPr>
          <w:rFonts w:eastAsia="SimSun" w:hint="cs"/>
          <w:rtl/>
          <w:lang w:eastAsia="zh-CN" w:bidi="ar-SY"/>
        </w:rPr>
        <w:t xml:space="preserve">التصحيح الأمامي للأخطاء </w:t>
      </w:r>
      <w:r w:rsidRPr="00D55645">
        <w:rPr>
          <w:rFonts w:eastAsia="SimSun"/>
          <w:i/>
          <w:iCs/>
          <w:lang w:eastAsia="zh-CN" w:bidi="ar-EG"/>
        </w:rPr>
        <w:t>(Forward error correction)</w:t>
      </w:r>
      <w:bookmarkEnd w:id="19"/>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0" w:name="lt_pId085"/>
      <w:bookmarkStart w:id="21" w:name="_Toc466877969"/>
      <w:r w:rsidRPr="00D55645">
        <w:rPr>
          <w:rFonts w:eastAsia="SimSun"/>
          <w:lang w:val="en-GB" w:eastAsia="zh-CN" w:bidi="ar-EG"/>
        </w:rPr>
        <w:t>IEEE</w:t>
      </w:r>
      <w:bookmarkEnd w:id="20"/>
      <w:r w:rsidRPr="00D55645">
        <w:rPr>
          <w:rFonts w:eastAsia="SimSun"/>
          <w:lang w:val="en-GB" w:eastAsia="zh-CN" w:bidi="ar-EG"/>
        </w:rPr>
        <w:tab/>
      </w:r>
      <w:r w:rsidRPr="00D55645">
        <w:rPr>
          <w:rFonts w:eastAsia="SimSun" w:hint="cs"/>
          <w:rtl/>
          <w:lang w:eastAsia="zh-CN" w:bidi="ar-SY"/>
        </w:rPr>
        <w:t xml:space="preserve">معهد مهندسي الكهرباء والإلكترونيات </w:t>
      </w:r>
      <w:r w:rsidRPr="00D55645">
        <w:rPr>
          <w:rFonts w:eastAsia="SimSun"/>
          <w:i/>
          <w:iCs/>
          <w:lang w:eastAsia="zh-CN" w:bidi="ar-EG"/>
        </w:rPr>
        <w:t>(Institute of Electrical and Electronics Engineers)</w:t>
      </w:r>
      <w:bookmarkEnd w:id="21"/>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2" w:name="lt_pId087"/>
      <w:bookmarkStart w:id="23" w:name="_Toc466877970"/>
      <w:r w:rsidRPr="00D55645">
        <w:rPr>
          <w:rFonts w:eastAsia="SimSun"/>
          <w:lang w:val="en-GB" w:eastAsia="zh-CN" w:bidi="ar-EG"/>
        </w:rPr>
        <w:t>ITS</w:t>
      </w:r>
      <w:bookmarkEnd w:id="22"/>
      <w:r w:rsidRPr="00D55645">
        <w:rPr>
          <w:rFonts w:eastAsia="SimSun"/>
          <w:lang w:val="en-GB" w:eastAsia="zh-CN" w:bidi="ar-EG"/>
        </w:rPr>
        <w:tab/>
      </w:r>
      <w:r w:rsidRPr="00D55645">
        <w:rPr>
          <w:rFonts w:eastAsia="SimSun" w:hint="cs"/>
          <w:rtl/>
          <w:lang w:eastAsia="zh-CN" w:bidi="ar"/>
        </w:rPr>
        <w:t>أنظمة النقل الذكية</w:t>
      </w:r>
      <w:r w:rsidRPr="00D55645">
        <w:rPr>
          <w:rFonts w:eastAsia="SimSun" w:hint="cs"/>
          <w:rtl/>
          <w:lang w:eastAsia="zh-CN" w:bidi="ar-SY"/>
        </w:rPr>
        <w:t xml:space="preserve"> </w:t>
      </w:r>
      <w:r w:rsidRPr="00D55645">
        <w:rPr>
          <w:rFonts w:eastAsia="SimSun"/>
          <w:i/>
          <w:iCs/>
          <w:lang w:val="en-GB" w:eastAsia="zh-CN" w:bidi="ar-EG"/>
        </w:rPr>
        <w:t>(</w:t>
      </w:r>
      <w:r w:rsidRPr="00D55645">
        <w:rPr>
          <w:rFonts w:eastAsia="SimSun"/>
          <w:i/>
          <w:iCs/>
          <w:lang w:eastAsia="zh-CN" w:bidi="ar-EG"/>
        </w:rPr>
        <w:t>Intelligent Transport Systems</w:t>
      </w:r>
      <w:r w:rsidRPr="00D55645">
        <w:rPr>
          <w:rFonts w:eastAsia="SimSun"/>
          <w:i/>
          <w:iCs/>
          <w:lang w:val="en-GB" w:eastAsia="zh-CN" w:bidi="ar-EG"/>
        </w:rPr>
        <w:t>)</w:t>
      </w:r>
      <w:bookmarkEnd w:id="23"/>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4" w:name="lt_pId089"/>
      <w:r w:rsidRPr="00D55645">
        <w:rPr>
          <w:rFonts w:eastAsia="SimSun"/>
          <w:lang w:val="en-GB" w:eastAsia="zh-CN" w:bidi="ar-EG"/>
        </w:rPr>
        <w:t>OFDM</w:t>
      </w:r>
      <w:bookmarkEnd w:id="24"/>
      <w:r w:rsidRPr="00D55645">
        <w:rPr>
          <w:rFonts w:eastAsia="SimSun"/>
          <w:lang w:val="en-GB" w:eastAsia="zh-CN" w:bidi="ar-EG"/>
        </w:rPr>
        <w:tab/>
      </w:r>
      <w:r w:rsidRPr="00D55645">
        <w:rPr>
          <w:rFonts w:eastAsia="SimSun" w:hint="cs"/>
          <w:rtl/>
          <w:lang w:eastAsia="zh-CN" w:bidi="ar-SY"/>
        </w:rPr>
        <w:t xml:space="preserve">تعدد الإرسال بتقسيم تعامدي للتردد </w:t>
      </w:r>
      <w:r w:rsidRPr="00D55645">
        <w:rPr>
          <w:rFonts w:eastAsia="SimSun"/>
          <w:i/>
          <w:iCs/>
          <w:lang w:eastAsia="zh-CN" w:bidi="ar-EG"/>
        </w:rPr>
        <w:t>(Orthogonal frequency-division multiplexing)</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5" w:name="lt_pId091"/>
      <w:r w:rsidRPr="00D55645">
        <w:rPr>
          <w:rFonts w:eastAsia="SimSun"/>
          <w:lang w:val="en-GB" w:eastAsia="zh-CN" w:bidi="ar-EG"/>
        </w:rPr>
        <w:t>PICS</w:t>
      </w:r>
      <w:bookmarkEnd w:id="25"/>
      <w:r w:rsidRPr="00D55645">
        <w:rPr>
          <w:rFonts w:eastAsia="SimSun"/>
          <w:lang w:val="en-GB" w:eastAsia="zh-CN" w:bidi="ar-EG"/>
        </w:rPr>
        <w:tab/>
      </w:r>
      <w:r w:rsidRPr="00D55645">
        <w:rPr>
          <w:rFonts w:eastAsia="SimSun" w:hint="cs"/>
          <w:rtl/>
          <w:lang w:eastAsia="zh-CN" w:bidi="ar-SY"/>
        </w:rPr>
        <w:t xml:space="preserve">بيان مطابقة تنفيذ البروتوكول </w:t>
      </w:r>
      <w:r w:rsidRPr="00D55645">
        <w:rPr>
          <w:rFonts w:eastAsia="SimSun"/>
          <w:i/>
          <w:iCs/>
          <w:lang w:eastAsia="zh-CN" w:bidi="ar-EG"/>
        </w:rPr>
        <w:t>(Protocol Implementation Conformance Statement)</w:t>
      </w:r>
    </w:p>
    <w:p w:rsidR="00D55645" w:rsidRPr="00D55645" w:rsidRDefault="00D55645" w:rsidP="0045279A">
      <w:pPr>
        <w:overflowPunct/>
        <w:autoSpaceDE/>
        <w:autoSpaceDN/>
        <w:adjustRightInd/>
        <w:spacing w:before="30"/>
        <w:ind w:left="1395" w:hanging="1395"/>
        <w:jc w:val="left"/>
        <w:textAlignment w:val="auto"/>
        <w:rPr>
          <w:rFonts w:eastAsia="SimSun"/>
          <w:lang w:val="en-GB" w:eastAsia="zh-CN" w:bidi="ar-EG"/>
        </w:rPr>
      </w:pPr>
      <w:bookmarkStart w:id="26" w:name="lt_pId093"/>
      <w:r w:rsidRPr="00D55645">
        <w:rPr>
          <w:rFonts w:eastAsia="SimSun"/>
          <w:lang w:val="en-GB" w:eastAsia="zh-CN" w:bidi="ar-EG"/>
        </w:rPr>
        <w:t>PIXIT</w:t>
      </w:r>
      <w:bookmarkEnd w:id="26"/>
      <w:r w:rsidRPr="00D55645">
        <w:rPr>
          <w:rFonts w:eastAsia="SimSun"/>
          <w:lang w:eastAsia="zh-CN" w:bidi="ar-EG"/>
        </w:rPr>
        <w:tab/>
      </w:r>
      <w:r w:rsidRPr="00D55645">
        <w:rPr>
          <w:rFonts w:eastAsia="SimSun" w:hint="cs"/>
          <w:rtl/>
          <w:lang w:eastAsia="zh-CN" w:bidi="ar-SY"/>
        </w:rPr>
        <w:t>معلومات إضافية من أجل تنفيذ البروتوكول لأغراض الاختبار</w:t>
      </w:r>
      <w:r w:rsidR="00E77D0F">
        <w:rPr>
          <w:rFonts w:eastAsia="SimSun"/>
          <w:rtl/>
          <w:lang w:eastAsia="zh-CN" w:bidi="ar-SY"/>
        </w:rPr>
        <w:br/>
      </w:r>
      <w:r w:rsidRPr="00D55645">
        <w:rPr>
          <w:rFonts w:eastAsia="SimSun"/>
          <w:i/>
          <w:iCs/>
          <w:lang w:eastAsia="zh-CN" w:bidi="ar-EG"/>
        </w:rPr>
        <w:t xml:space="preserve">(Protocol Implementation </w:t>
      </w:r>
      <w:proofErr w:type="spellStart"/>
      <w:r w:rsidRPr="00D55645">
        <w:rPr>
          <w:rFonts w:eastAsia="SimSun"/>
          <w:i/>
          <w:iCs/>
          <w:lang w:eastAsia="zh-CN" w:bidi="ar-EG"/>
        </w:rPr>
        <w:t>eXtra</w:t>
      </w:r>
      <w:proofErr w:type="spellEnd"/>
      <w:r w:rsidRPr="00D55645">
        <w:rPr>
          <w:rFonts w:eastAsia="SimSun"/>
          <w:i/>
          <w:iCs/>
          <w:lang w:eastAsia="zh-CN" w:bidi="ar-EG"/>
        </w:rPr>
        <w:t xml:space="preserve"> Information for Testing)</w:t>
      </w:r>
      <w:r w:rsidR="00E77D0F">
        <w:rPr>
          <w:rFonts w:eastAsia="SimSun" w:hint="cs"/>
          <w:i/>
          <w:iCs/>
          <w:rtl/>
          <w:lang w:eastAsia="zh-CN" w:bidi="ar-EG"/>
        </w:rPr>
        <w:t> </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7" w:name="lt_pId095"/>
      <w:r w:rsidRPr="00D55645">
        <w:rPr>
          <w:rFonts w:eastAsia="SimSun"/>
          <w:lang w:val="en-GB" w:eastAsia="zh-CN" w:bidi="ar-EG"/>
        </w:rPr>
        <w:t>QAM</w:t>
      </w:r>
      <w:bookmarkEnd w:id="27"/>
      <w:r w:rsidRPr="00D55645">
        <w:rPr>
          <w:rFonts w:eastAsia="SimSun"/>
          <w:lang w:val="en-GB" w:eastAsia="zh-CN" w:bidi="ar-EG"/>
        </w:rPr>
        <w:tab/>
      </w:r>
      <w:r w:rsidRPr="00D55645">
        <w:rPr>
          <w:rFonts w:eastAsia="SimSun" w:hint="cs"/>
          <w:rtl/>
          <w:lang w:eastAsia="zh-CN" w:bidi="ar-SY"/>
        </w:rPr>
        <w:t xml:space="preserve">تشكيل الاتساع التربيعي </w:t>
      </w:r>
      <w:r w:rsidRPr="00D55645">
        <w:rPr>
          <w:rFonts w:eastAsia="SimSun"/>
          <w:i/>
          <w:iCs/>
          <w:lang w:eastAsia="zh-CN" w:bidi="ar-EG"/>
        </w:rPr>
        <w:t>(Quadrature amplitude modulation)</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8" w:name="lt_pId097"/>
      <w:r w:rsidRPr="00D55645">
        <w:rPr>
          <w:rFonts w:eastAsia="SimSun"/>
          <w:lang w:val="en-GB" w:eastAsia="zh-CN" w:bidi="ar-EG"/>
        </w:rPr>
        <w:t>QPSK</w:t>
      </w:r>
      <w:bookmarkEnd w:id="28"/>
      <w:r w:rsidRPr="00D55645">
        <w:rPr>
          <w:rFonts w:eastAsia="SimSun"/>
          <w:lang w:val="en-GB" w:eastAsia="zh-CN" w:bidi="ar-EG"/>
        </w:rPr>
        <w:tab/>
      </w:r>
      <w:r w:rsidRPr="00D55645">
        <w:rPr>
          <w:rFonts w:eastAsia="SimSun" w:hint="cs"/>
          <w:rtl/>
          <w:lang w:eastAsia="zh-CN" w:bidi="ar-EG"/>
        </w:rPr>
        <w:t>ال</w:t>
      </w:r>
      <w:r w:rsidRPr="00D55645">
        <w:rPr>
          <w:rFonts w:eastAsia="SimSun" w:hint="cs"/>
          <w:rtl/>
          <w:lang w:eastAsia="zh-CN" w:bidi="ar"/>
        </w:rPr>
        <w:t xml:space="preserve">إبراق بزحزحة طور تربيعي </w:t>
      </w:r>
      <w:r w:rsidRPr="00D55645">
        <w:rPr>
          <w:rFonts w:eastAsia="SimSun"/>
          <w:i/>
          <w:iCs/>
          <w:lang w:eastAsia="zh-CN" w:bidi="ar-EG"/>
        </w:rPr>
        <w:t>(Quadrature phase shift keying)</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29" w:name="lt_pId099"/>
      <w:r w:rsidRPr="00D55645">
        <w:rPr>
          <w:rFonts w:eastAsia="SimSun"/>
          <w:lang w:val="en-GB" w:eastAsia="zh-CN" w:bidi="ar-EG"/>
        </w:rPr>
        <w:t>TSS &amp; TP</w:t>
      </w:r>
      <w:bookmarkEnd w:id="29"/>
      <w:r w:rsidRPr="00D55645">
        <w:rPr>
          <w:rFonts w:eastAsia="SimSun"/>
          <w:lang w:val="en-GB" w:eastAsia="zh-CN" w:bidi="ar-EG"/>
        </w:rPr>
        <w:tab/>
      </w:r>
      <w:r w:rsidR="00476F7D">
        <w:rPr>
          <w:rFonts w:eastAsia="SimSun" w:hint="cs"/>
          <w:rtl/>
          <w:lang w:eastAsia="zh-CN" w:bidi="ar-SY"/>
        </w:rPr>
        <w:t>هيكل مجموعة الاختبار</w:t>
      </w:r>
      <w:r w:rsidRPr="00D55645">
        <w:rPr>
          <w:rFonts w:eastAsia="SimSun" w:hint="cs"/>
          <w:rtl/>
          <w:lang w:eastAsia="zh-CN" w:bidi="ar-SY"/>
        </w:rPr>
        <w:t xml:space="preserve"> وأغراض الاختبار </w:t>
      </w:r>
      <w:r w:rsidRPr="00D55645">
        <w:rPr>
          <w:rFonts w:eastAsia="SimSun"/>
          <w:i/>
          <w:iCs/>
          <w:lang w:eastAsia="zh-CN" w:bidi="ar-EG"/>
        </w:rPr>
        <w:t>(Test Suite Structure and Test Purposes)</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30" w:name="lt_pId101"/>
      <w:r w:rsidRPr="00D55645">
        <w:rPr>
          <w:rFonts w:eastAsia="SimSun"/>
          <w:lang w:val="en-GB" w:eastAsia="zh-CN" w:bidi="ar-EG"/>
        </w:rPr>
        <w:lastRenderedPageBreak/>
        <w:t>TTA</w:t>
      </w:r>
      <w:bookmarkEnd w:id="30"/>
      <w:r w:rsidRPr="00D55645">
        <w:rPr>
          <w:rFonts w:eastAsia="SimSun"/>
          <w:lang w:val="en-GB" w:eastAsia="zh-CN" w:bidi="ar-EG"/>
        </w:rPr>
        <w:tab/>
      </w:r>
      <w:r w:rsidRPr="00D55645">
        <w:rPr>
          <w:rFonts w:eastAsia="SimSun" w:hint="cs"/>
          <w:rtl/>
          <w:lang w:eastAsia="zh-CN" w:bidi="ar"/>
        </w:rPr>
        <w:t>رابطة تكنولوجيا الاتصالات</w:t>
      </w:r>
      <w:r w:rsidRPr="00D55645">
        <w:rPr>
          <w:rFonts w:eastAsia="SimSun" w:hint="cs"/>
          <w:rtl/>
          <w:lang w:eastAsia="zh-CN" w:bidi="ar-SY"/>
        </w:rPr>
        <w:t xml:space="preserve"> </w:t>
      </w:r>
      <w:r w:rsidRPr="00D55645">
        <w:rPr>
          <w:rFonts w:eastAsia="SimSun"/>
          <w:i/>
          <w:iCs/>
          <w:lang w:val="en-GB" w:eastAsia="zh-CN" w:bidi="ar-EG"/>
        </w:rPr>
        <w:t>(</w:t>
      </w:r>
      <w:r w:rsidRPr="00D55645">
        <w:rPr>
          <w:rFonts w:eastAsia="SimSun"/>
          <w:i/>
          <w:iCs/>
          <w:lang w:eastAsia="zh-CN" w:bidi="ar-EG"/>
        </w:rPr>
        <w:t>Telecommunications Technology Association</w:t>
      </w:r>
      <w:r w:rsidRPr="00D55645">
        <w:rPr>
          <w:rFonts w:eastAsia="SimSun"/>
          <w:i/>
          <w:iCs/>
          <w:lang w:val="en-GB" w:eastAsia="zh-CN" w:bidi="ar-EG"/>
        </w:rPr>
        <w:t>)</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31" w:name="lt_pId103"/>
      <w:r w:rsidRPr="00D55645">
        <w:rPr>
          <w:rFonts w:eastAsia="SimSun"/>
          <w:lang w:val="en-GB" w:eastAsia="zh-CN" w:bidi="ar-EG"/>
        </w:rPr>
        <w:t>V2I</w:t>
      </w:r>
      <w:bookmarkEnd w:id="31"/>
      <w:r w:rsidRPr="00D55645">
        <w:rPr>
          <w:rFonts w:eastAsia="SimSun"/>
          <w:lang w:val="en-GB" w:eastAsia="zh-CN" w:bidi="ar-EG"/>
        </w:rPr>
        <w:tab/>
      </w:r>
      <w:r w:rsidRPr="00D55645">
        <w:rPr>
          <w:rFonts w:eastAsia="SimSun" w:hint="cs"/>
          <w:rtl/>
          <w:lang w:eastAsia="zh-CN" w:bidi="ar-SY"/>
        </w:rPr>
        <w:t xml:space="preserve">من مركبة إلى البنية التحتية </w:t>
      </w:r>
      <w:r w:rsidRPr="00D55645">
        <w:rPr>
          <w:rFonts w:eastAsia="SimSun"/>
          <w:i/>
          <w:iCs/>
          <w:lang w:eastAsia="zh-CN" w:bidi="ar-EG"/>
        </w:rPr>
        <w:t>(Vehicle-to-infrastructure)</w:t>
      </w:r>
    </w:p>
    <w:p w:rsidR="00D55645" w:rsidRPr="00D55645" w:rsidRDefault="00D55645" w:rsidP="0045279A">
      <w:pPr>
        <w:overflowPunct/>
        <w:autoSpaceDE/>
        <w:autoSpaceDN/>
        <w:adjustRightInd/>
        <w:spacing w:before="30"/>
        <w:ind w:left="1395" w:hanging="1395"/>
        <w:textAlignment w:val="auto"/>
        <w:rPr>
          <w:rFonts w:eastAsia="SimSun"/>
          <w:lang w:val="en-GB" w:eastAsia="zh-CN" w:bidi="ar-EG"/>
        </w:rPr>
      </w:pPr>
      <w:bookmarkStart w:id="32" w:name="lt_pId105"/>
      <w:r w:rsidRPr="00D55645">
        <w:rPr>
          <w:rFonts w:eastAsia="SimSun"/>
          <w:lang w:val="en-GB" w:eastAsia="zh-CN" w:bidi="ar-EG"/>
        </w:rPr>
        <w:t>V2V</w:t>
      </w:r>
      <w:bookmarkEnd w:id="32"/>
      <w:r w:rsidRPr="00D55645">
        <w:rPr>
          <w:rFonts w:eastAsia="SimSun"/>
          <w:lang w:val="en-GB" w:eastAsia="zh-CN" w:bidi="ar-EG"/>
        </w:rPr>
        <w:tab/>
      </w:r>
      <w:r w:rsidRPr="00D55645">
        <w:rPr>
          <w:rFonts w:eastAsia="SimSun" w:hint="cs"/>
          <w:rtl/>
          <w:lang w:eastAsia="zh-CN" w:bidi="ar-SY"/>
        </w:rPr>
        <w:t xml:space="preserve">من مركبة إلى مركبة </w:t>
      </w:r>
      <w:r w:rsidRPr="00D55645">
        <w:rPr>
          <w:rFonts w:eastAsia="SimSun"/>
          <w:i/>
          <w:iCs/>
          <w:lang w:eastAsia="zh-CN" w:bidi="ar-EG"/>
        </w:rPr>
        <w:t>(Vehicle-to-vehicle)</w:t>
      </w:r>
    </w:p>
    <w:p w:rsidR="00AC1496" w:rsidRPr="00D55645" w:rsidRDefault="00D55645" w:rsidP="0045279A">
      <w:pPr>
        <w:overflowPunct/>
        <w:autoSpaceDE/>
        <w:autoSpaceDN/>
        <w:adjustRightInd/>
        <w:spacing w:before="30"/>
        <w:ind w:left="1395" w:hanging="1395"/>
        <w:textAlignment w:val="auto"/>
        <w:rPr>
          <w:rFonts w:eastAsia="SimSun"/>
          <w:rtl/>
          <w:lang w:eastAsia="zh-CN" w:bidi="ar-EG"/>
        </w:rPr>
      </w:pPr>
      <w:bookmarkStart w:id="33" w:name="lt_pId107"/>
      <w:r w:rsidRPr="00D55645">
        <w:rPr>
          <w:rFonts w:eastAsia="SimSun"/>
          <w:lang w:val="en-GB" w:eastAsia="zh-CN" w:bidi="ar-EG"/>
        </w:rPr>
        <w:t>WAVE</w:t>
      </w:r>
      <w:bookmarkEnd w:id="33"/>
      <w:r w:rsidRPr="00D55645">
        <w:rPr>
          <w:rFonts w:eastAsia="SimSun"/>
          <w:lang w:val="en-GB" w:eastAsia="zh-CN" w:bidi="ar-EG"/>
        </w:rPr>
        <w:tab/>
      </w:r>
      <w:r w:rsidRPr="00D55645">
        <w:rPr>
          <w:rFonts w:eastAsia="SimSun" w:hint="cs"/>
          <w:rtl/>
          <w:lang w:eastAsia="zh-CN" w:bidi="ar"/>
        </w:rPr>
        <w:t>النفاذ اللاسلكي في بيئ</w:t>
      </w:r>
      <w:r w:rsidR="00476F7D">
        <w:rPr>
          <w:rFonts w:eastAsia="SimSun" w:hint="cs"/>
          <w:rtl/>
          <w:lang w:eastAsia="zh-CN" w:bidi="ar"/>
        </w:rPr>
        <w:t>ات</w:t>
      </w:r>
      <w:r w:rsidRPr="00D55645">
        <w:rPr>
          <w:rFonts w:eastAsia="SimSun" w:hint="cs"/>
          <w:rtl/>
          <w:lang w:eastAsia="zh-CN" w:bidi="ar"/>
        </w:rPr>
        <w:t xml:space="preserve"> المركبات</w:t>
      </w:r>
      <w:r w:rsidRPr="00D55645">
        <w:rPr>
          <w:rFonts w:eastAsia="SimSun" w:hint="cs"/>
          <w:rtl/>
          <w:lang w:eastAsia="zh-CN"/>
        </w:rPr>
        <w:t xml:space="preserve"> </w:t>
      </w:r>
      <w:r w:rsidRPr="00D55645">
        <w:rPr>
          <w:rFonts w:eastAsia="SimSun"/>
          <w:i/>
          <w:iCs/>
          <w:lang w:val="en-GB" w:eastAsia="zh-CN" w:bidi="ar-EG"/>
        </w:rPr>
        <w:t>(</w:t>
      </w:r>
      <w:r w:rsidRPr="00D55645">
        <w:rPr>
          <w:rFonts w:eastAsia="SimSun"/>
          <w:i/>
          <w:iCs/>
          <w:lang w:eastAsia="zh-CN" w:bidi="ar-EG"/>
        </w:rPr>
        <w:t>Wireless Access in Vehicular Environments</w:t>
      </w:r>
      <w:r w:rsidRPr="00D55645">
        <w:rPr>
          <w:rFonts w:eastAsia="SimSun"/>
          <w:i/>
          <w:iCs/>
          <w:lang w:val="en-GB" w:eastAsia="zh-CN" w:bidi="ar-EG"/>
        </w:rPr>
        <w:t>)</w:t>
      </w:r>
    </w:p>
    <w:p w:rsidR="00D55645" w:rsidRPr="00D55645" w:rsidRDefault="00D55645" w:rsidP="00D55645">
      <w:pPr>
        <w:pStyle w:val="Headingb"/>
      </w:pPr>
      <w:r w:rsidRPr="00D55645">
        <w:rPr>
          <w:rFonts w:hint="cs"/>
          <w:rtl/>
          <w:lang w:bidi="ar-EG"/>
        </w:rPr>
        <w:t>توصيات الاتحاد ذات الصلة</w:t>
      </w:r>
    </w:p>
    <w:p w:rsidR="00D55645" w:rsidRPr="00C415C5" w:rsidRDefault="00D55645" w:rsidP="00A53FC2">
      <w:pPr>
        <w:ind w:left="2318" w:hanging="2318"/>
        <w:rPr>
          <w:rtl/>
          <w:lang w:bidi="ar-SY"/>
        </w:rPr>
      </w:pPr>
      <w:r w:rsidRPr="00C415C5">
        <w:rPr>
          <w:rFonts w:hint="cs"/>
          <w:rtl/>
          <w:lang w:bidi="ar-EG"/>
        </w:rPr>
        <w:t xml:space="preserve">التوصية </w:t>
      </w:r>
      <w:r w:rsidR="00C415C5" w:rsidRPr="00C415C5">
        <w:rPr>
          <w:lang w:val="en-GB"/>
        </w:rPr>
        <w:t xml:space="preserve">ITU-R </w:t>
      </w:r>
      <w:hyperlink r:id="rId14" w:history="1">
        <w:r w:rsidR="00C415C5" w:rsidRPr="00C415C5">
          <w:rPr>
            <w:rStyle w:val="Hyperlink"/>
            <w:color w:val="auto"/>
            <w:u w:val="none"/>
            <w:lang w:val="en-GB"/>
          </w:rPr>
          <w:t>M.1453</w:t>
        </w:r>
      </w:hyperlink>
      <w:r w:rsidRPr="00C415C5">
        <w:rPr>
          <w:rtl/>
          <w:lang w:bidi="ar-SY"/>
        </w:rPr>
        <w:tab/>
      </w:r>
      <w:r w:rsidRPr="00C415C5">
        <w:rPr>
          <w:rFonts w:hint="cs"/>
          <w:rtl/>
          <w:lang w:bidi="ar-SY"/>
        </w:rPr>
        <w:t xml:space="preserve">أنظمة النقل الذكية </w:t>
      </w:r>
      <w:r w:rsidRPr="00C415C5">
        <w:rPr>
          <w:rtl/>
          <w:lang w:bidi="ar-SY"/>
        </w:rPr>
        <w:t>–</w:t>
      </w:r>
      <w:r w:rsidRPr="00C415C5">
        <w:rPr>
          <w:rFonts w:hint="cs"/>
          <w:rtl/>
          <w:lang w:bidi="ar-SY"/>
        </w:rPr>
        <w:t xml:space="preserve"> الاتصالات المكرسة قصيرة المدى في النطاق</w:t>
      </w:r>
      <w:r w:rsidR="00C251B8">
        <w:rPr>
          <w:rFonts w:hint="eastAsia"/>
          <w:rtl/>
          <w:lang w:bidi="ar-SY"/>
        </w:rPr>
        <w:t> </w:t>
      </w:r>
      <w:r w:rsidRPr="00C415C5">
        <w:rPr>
          <w:lang w:val="en-GB"/>
        </w:rPr>
        <w:t>5,8</w:t>
      </w:r>
      <w:r w:rsidR="00C251B8">
        <w:rPr>
          <w:rFonts w:hint="cs"/>
          <w:rtl/>
          <w:lang w:val="en-GB"/>
        </w:rPr>
        <w:t> </w:t>
      </w:r>
      <w:r w:rsidRPr="00C415C5">
        <w:rPr>
          <w:lang w:val="en-GB"/>
        </w:rPr>
        <w:t>GHz</w:t>
      </w:r>
    </w:p>
    <w:p w:rsidR="00D55645" w:rsidRPr="00C415C5" w:rsidRDefault="00D55645" w:rsidP="00A53FC2">
      <w:pPr>
        <w:ind w:left="2318" w:hanging="2318"/>
      </w:pPr>
      <w:r w:rsidRPr="00C415C5">
        <w:rPr>
          <w:rFonts w:hint="cs"/>
          <w:rtl/>
        </w:rPr>
        <w:t xml:space="preserve">التوصية </w:t>
      </w:r>
      <w:r w:rsidR="00C415C5" w:rsidRPr="00C415C5">
        <w:rPr>
          <w:lang w:val="en-GB"/>
        </w:rPr>
        <w:t xml:space="preserve">ITU-R </w:t>
      </w:r>
      <w:hyperlink r:id="rId15" w:history="1">
        <w:r w:rsidR="00C415C5" w:rsidRPr="00C415C5">
          <w:rPr>
            <w:rStyle w:val="Hyperlink"/>
            <w:color w:val="auto"/>
            <w:u w:val="none"/>
            <w:lang w:val="en-GB"/>
          </w:rPr>
          <w:t>M.1890</w:t>
        </w:r>
      </w:hyperlink>
      <w:r w:rsidRPr="00C415C5">
        <w:rPr>
          <w:rtl/>
        </w:rPr>
        <w:tab/>
      </w:r>
      <w:r w:rsidRPr="00C415C5">
        <w:rPr>
          <w:rFonts w:hint="cs"/>
          <w:rtl/>
        </w:rPr>
        <w:t xml:space="preserve">أنظمة النقل الذكية </w:t>
      </w:r>
      <w:r w:rsidRPr="00C415C5">
        <w:rPr>
          <w:rtl/>
        </w:rPr>
        <w:t>–</w:t>
      </w:r>
      <w:r w:rsidRPr="00C415C5">
        <w:rPr>
          <w:rFonts w:hint="cs"/>
          <w:rtl/>
        </w:rPr>
        <w:t xml:space="preserve"> المبادئ التوجيهية والأهداف</w:t>
      </w:r>
    </w:p>
    <w:p w:rsidR="00AC1496" w:rsidRPr="00D55645" w:rsidRDefault="00AC1496" w:rsidP="00AC1496">
      <w:pPr>
        <w:pStyle w:val="Normalaftertitle0"/>
        <w:rPr>
          <w:rtl/>
        </w:rPr>
      </w:pPr>
      <w:r w:rsidRPr="00D55645">
        <w:rPr>
          <w:rFonts w:hint="cs"/>
          <w:rtl/>
        </w:rPr>
        <w:t>إن جمعية الاتصالات الراديوية للاتحاد الدولي للاتصالات،</w:t>
      </w:r>
    </w:p>
    <w:p w:rsidR="00AC1496" w:rsidRPr="00D55645" w:rsidRDefault="00AC1496" w:rsidP="00843DD0">
      <w:pPr>
        <w:pStyle w:val="Call"/>
        <w:rPr>
          <w:rFonts w:eastAsia="SimSun"/>
          <w:rtl/>
        </w:rPr>
      </w:pPr>
      <w:r w:rsidRPr="00D55645">
        <w:rPr>
          <w:rFonts w:eastAsia="SimSun" w:hint="cs"/>
          <w:rtl/>
        </w:rPr>
        <w:t>إذ تضع في اعتبارها</w:t>
      </w:r>
    </w:p>
    <w:p w:rsidR="00AC1496" w:rsidRPr="00D55645" w:rsidRDefault="00AC1496" w:rsidP="00315DA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D55645">
        <w:rPr>
          <w:rFonts w:eastAsia="SimSun" w:hint="cs"/>
          <w:i/>
          <w:iCs/>
          <w:rtl/>
          <w:lang w:eastAsia="zh-CN"/>
        </w:rPr>
        <w:t xml:space="preserve"> أ )</w:t>
      </w:r>
      <w:r w:rsidRPr="00D55645">
        <w:rPr>
          <w:rFonts w:eastAsia="SimSun" w:hint="cs"/>
          <w:rtl/>
          <w:lang w:eastAsia="zh-CN"/>
        </w:rPr>
        <w:tab/>
      </w:r>
      <w:r w:rsidR="00D55645" w:rsidRPr="00D55645">
        <w:rPr>
          <w:rFonts w:eastAsia="SimSun" w:hint="cs"/>
          <w:rtl/>
          <w:lang w:eastAsia="zh-CN" w:bidi="ar-EG"/>
        </w:rPr>
        <w:t xml:space="preserve">أن </w:t>
      </w:r>
      <w:r w:rsidR="00215097">
        <w:rPr>
          <w:rFonts w:eastAsia="SimSun" w:hint="cs"/>
          <w:rtl/>
          <w:lang w:eastAsia="zh-CN" w:bidi="ar-EG"/>
        </w:rPr>
        <w:t>المنظمات</w:t>
      </w:r>
      <w:r w:rsidR="00D55645" w:rsidRPr="00D55645">
        <w:rPr>
          <w:rFonts w:eastAsia="SimSun" w:hint="cs"/>
          <w:rtl/>
          <w:lang w:eastAsia="zh-CN" w:bidi="ar-EG"/>
        </w:rPr>
        <w:t xml:space="preserve"> المعنية بوضع المعايير </w:t>
      </w:r>
      <w:r w:rsidR="00315DAA">
        <w:rPr>
          <w:rFonts w:eastAsia="SimSun"/>
          <w:lang w:eastAsia="zh-CN" w:bidi="ar-EG"/>
        </w:rPr>
        <w:t>(</w:t>
      </w:r>
      <w:r w:rsidR="00D55645" w:rsidRPr="00D55645">
        <w:rPr>
          <w:rFonts w:eastAsia="SimSun"/>
          <w:lang w:val="en-GB" w:eastAsia="zh-CN"/>
        </w:rPr>
        <w:t>SDO</w:t>
      </w:r>
      <w:r w:rsidR="00315DAA">
        <w:rPr>
          <w:rFonts w:eastAsia="SimSun"/>
          <w:lang w:eastAsia="zh-CN" w:bidi="ar-EG"/>
        </w:rPr>
        <w:t>)</w:t>
      </w:r>
      <w:r w:rsidR="00D55645" w:rsidRPr="00D55645">
        <w:rPr>
          <w:rFonts w:eastAsia="SimSun" w:hint="cs"/>
          <w:rtl/>
          <w:lang w:eastAsia="zh-CN" w:bidi="ar-EG"/>
        </w:rPr>
        <w:t xml:space="preserve"> تعمل على وضع معايير محددة من أجل الاتصالات من مركبة إلى مركبة ومن مركبة إلى البنية التحتية في أنظمة النقل الذكية </w:t>
      </w:r>
      <w:r w:rsidR="00315DAA">
        <w:rPr>
          <w:rFonts w:eastAsia="SimSun"/>
          <w:lang w:eastAsia="zh-CN" w:bidi="ar-EG"/>
        </w:rPr>
        <w:t>(</w:t>
      </w:r>
      <w:r w:rsidR="00D55645" w:rsidRPr="00D55645">
        <w:rPr>
          <w:rFonts w:eastAsia="SimSun"/>
          <w:lang w:val="en-GB" w:eastAsia="zh-CN"/>
        </w:rPr>
        <w:t>ITS</w:t>
      </w:r>
      <w:r w:rsidR="00315DAA">
        <w:rPr>
          <w:rFonts w:eastAsia="SimSun"/>
          <w:lang w:eastAsia="zh-CN" w:bidi="ar-EG"/>
        </w:rPr>
        <w:t>)</w:t>
      </w:r>
      <w:r w:rsidR="00D55645" w:rsidRPr="00D55645">
        <w:rPr>
          <w:rFonts w:eastAsia="SimSun" w:hint="cs"/>
          <w:rtl/>
          <w:lang w:eastAsia="zh-CN" w:bidi="ar-EG"/>
        </w:rPr>
        <w:t>؛</w:t>
      </w:r>
    </w:p>
    <w:p w:rsidR="00AC1496" w:rsidRPr="00D55645" w:rsidRDefault="00AC1496" w:rsidP="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55645">
        <w:rPr>
          <w:rFonts w:eastAsia="SimSun" w:hint="cs"/>
          <w:i/>
          <w:iCs/>
          <w:rtl/>
          <w:lang w:eastAsia="zh-CN"/>
        </w:rPr>
        <w:t>ب)</w:t>
      </w:r>
      <w:r w:rsidRPr="00D55645">
        <w:rPr>
          <w:rFonts w:eastAsia="SimSun" w:hint="cs"/>
          <w:rtl/>
          <w:lang w:eastAsia="zh-CN"/>
        </w:rPr>
        <w:tab/>
      </w:r>
      <w:r w:rsidR="00D55645" w:rsidRPr="00D55645">
        <w:rPr>
          <w:rFonts w:eastAsia="SimSun" w:hint="cs"/>
          <w:rtl/>
          <w:lang w:eastAsia="zh-CN" w:bidi="ar-EG"/>
        </w:rPr>
        <w:t>أن استعمال توصية قطاع الاتصالات الراديوية التي تحدد هذه المعايير ينبغي أن يمكّن المصنعين والمشغلين من تحديد أفضل المعايير التي تلائم احتياجاتهم،</w:t>
      </w:r>
    </w:p>
    <w:p w:rsidR="00D55645" w:rsidRPr="00D55645" w:rsidRDefault="00D55645" w:rsidP="00D55645">
      <w:pPr>
        <w:pStyle w:val="Call"/>
        <w:rPr>
          <w:rtl/>
        </w:rPr>
      </w:pPr>
      <w:r w:rsidRPr="00D55645">
        <w:rPr>
          <w:rFonts w:hint="cs"/>
          <w:rtl/>
          <w:lang w:val="en-GB"/>
        </w:rPr>
        <w:t>وإذ تلاحظ</w:t>
      </w:r>
    </w:p>
    <w:p w:rsidR="00D55645" w:rsidRPr="00D55645" w:rsidRDefault="00D55645" w:rsidP="00C251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0A36A8">
        <w:rPr>
          <w:rFonts w:eastAsia="SimSun" w:hint="cs"/>
          <w:rtl/>
          <w:lang w:eastAsia="zh-CN" w:bidi="ar-EG"/>
        </w:rPr>
        <w:t xml:space="preserve">التوصية </w:t>
      </w:r>
      <w:r w:rsidRPr="000A36A8">
        <w:rPr>
          <w:rFonts w:eastAsia="SimSun"/>
          <w:lang w:val="en-GB" w:eastAsia="zh-CN" w:bidi="ar-MA"/>
        </w:rPr>
        <w:t>ITU-R M.1453</w:t>
      </w:r>
      <w:r w:rsidR="00721014" w:rsidRPr="000A36A8">
        <w:rPr>
          <w:rFonts w:eastAsia="SimSun" w:hint="cs"/>
          <w:rtl/>
          <w:lang w:val="en-GB" w:eastAsia="zh-CN" w:bidi="ar-MA"/>
        </w:rPr>
        <w:t>،</w:t>
      </w:r>
      <w:r w:rsidRPr="000A36A8">
        <w:rPr>
          <w:rFonts w:eastAsia="SimSun" w:hint="cs"/>
          <w:rtl/>
          <w:lang w:eastAsia="zh-CN" w:bidi="ar-SY"/>
        </w:rPr>
        <w:t xml:space="preserve"> التي </w:t>
      </w:r>
      <w:r w:rsidR="00721014" w:rsidRPr="000A36A8">
        <w:rPr>
          <w:rFonts w:eastAsia="SimSun" w:hint="cs"/>
          <w:rtl/>
          <w:lang w:eastAsia="zh-CN" w:bidi="ar-SY"/>
        </w:rPr>
        <w:t>توصي ب</w:t>
      </w:r>
      <w:r w:rsidRPr="000A36A8">
        <w:rPr>
          <w:rFonts w:eastAsia="SimSun" w:hint="cs"/>
          <w:rtl/>
          <w:lang w:eastAsia="zh-CN" w:bidi="ar-SY"/>
        </w:rPr>
        <w:t>تشغيل اتصالات مكرسة قصيرة المدي</w:t>
      </w:r>
      <w:r w:rsidR="00721014" w:rsidRPr="000A36A8">
        <w:rPr>
          <w:rFonts w:eastAsia="SimSun" w:hint="cs"/>
          <w:rtl/>
          <w:lang w:eastAsia="zh-CN" w:bidi="ar-SY"/>
        </w:rPr>
        <w:t xml:space="preserve"> </w:t>
      </w:r>
      <w:r w:rsidR="00721014" w:rsidRPr="000A36A8">
        <w:rPr>
          <w:rFonts w:eastAsia="SimSun"/>
          <w:lang w:val="en-GB" w:eastAsia="zh-CN" w:bidi="ar-SY"/>
        </w:rPr>
        <w:t>(DSRC)</w:t>
      </w:r>
      <w:r w:rsidRPr="000A36A8">
        <w:rPr>
          <w:rFonts w:eastAsia="SimSun" w:hint="cs"/>
          <w:rtl/>
          <w:lang w:eastAsia="zh-CN" w:bidi="ar-SY"/>
        </w:rPr>
        <w:t xml:space="preserve"> في النطاق</w:t>
      </w:r>
      <w:r w:rsidR="00C251B8" w:rsidRPr="000A36A8">
        <w:rPr>
          <w:rFonts w:eastAsia="SimSun" w:hint="eastAsia"/>
          <w:rtl/>
          <w:lang w:eastAsia="zh-CN" w:bidi="ar-SY"/>
        </w:rPr>
        <w:t> </w:t>
      </w:r>
      <w:r w:rsidRPr="000A36A8">
        <w:rPr>
          <w:rFonts w:eastAsia="SimSun"/>
          <w:lang w:val="en-GB" w:eastAsia="zh-CN" w:bidi="ar-MA"/>
        </w:rPr>
        <w:t>5,8</w:t>
      </w:r>
      <w:r w:rsidR="00C251B8" w:rsidRPr="000A36A8">
        <w:rPr>
          <w:rFonts w:eastAsia="SimSun" w:hint="cs"/>
          <w:rtl/>
          <w:lang w:val="en-GB" w:eastAsia="zh-CN" w:bidi="ar-MA"/>
        </w:rPr>
        <w:t> </w:t>
      </w:r>
      <w:r w:rsidRPr="000A36A8">
        <w:rPr>
          <w:rFonts w:eastAsia="SimSun"/>
          <w:lang w:val="en-GB" w:eastAsia="zh-CN" w:bidi="ar-MA"/>
        </w:rPr>
        <w:t>GHz</w:t>
      </w:r>
      <w:r w:rsidRPr="000A36A8">
        <w:rPr>
          <w:rFonts w:eastAsia="SimSun" w:hint="cs"/>
          <w:rtl/>
          <w:lang w:eastAsia="zh-CN" w:bidi="ar-SY"/>
        </w:rPr>
        <w:t>،</w:t>
      </w:r>
    </w:p>
    <w:p w:rsidR="00D55645" w:rsidRPr="00D55645" w:rsidRDefault="00D55645" w:rsidP="00D55645">
      <w:pPr>
        <w:pStyle w:val="Call"/>
        <w:rPr>
          <w:rtl/>
        </w:rPr>
      </w:pPr>
      <w:r w:rsidRPr="00D55645">
        <w:rPr>
          <w:rFonts w:hint="cs"/>
          <w:rtl/>
        </w:rPr>
        <w:t>توصي</w:t>
      </w:r>
    </w:p>
    <w:p w:rsidR="00D55645" w:rsidRPr="00D55645" w:rsidRDefault="00D55645" w:rsidP="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55645">
        <w:rPr>
          <w:rFonts w:eastAsia="SimSun" w:hint="cs"/>
          <w:rtl/>
          <w:lang w:eastAsia="zh-CN"/>
        </w:rPr>
        <w:t xml:space="preserve">باستعمال معايير السطوح البينية الراديوية الواردة في الملحقات من </w:t>
      </w:r>
      <w:r w:rsidRPr="00D55645">
        <w:rPr>
          <w:rFonts w:eastAsia="SimSun"/>
          <w:lang w:val="en-GB" w:eastAsia="zh-CN" w:bidi="ar-MA"/>
        </w:rPr>
        <w:t>1</w:t>
      </w:r>
      <w:r w:rsidRPr="00D55645">
        <w:rPr>
          <w:rFonts w:eastAsia="SimSun" w:hint="cs"/>
          <w:rtl/>
          <w:lang w:eastAsia="zh-CN"/>
        </w:rPr>
        <w:t xml:space="preserve"> إلى </w:t>
      </w:r>
      <w:r w:rsidRPr="00D55645">
        <w:rPr>
          <w:rFonts w:eastAsia="SimSun"/>
          <w:lang w:val="en-GB" w:eastAsia="zh-CN" w:bidi="ar-MA"/>
        </w:rPr>
        <w:t>4</w:t>
      </w:r>
      <w:r w:rsidRPr="00D55645">
        <w:rPr>
          <w:rFonts w:eastAsia="SimSun" w:hint="cs"/>
          <w:rtl/>
          <w:lang w:eastAsia="zh-CN"/>
        </w:rPr>
        <w:t xml:space="preserve"> لأغراض الاتصالات </w:t>
      </w:r>
      <w:r w:rsidRPr="00D55645">
        <w:rPr>
          <w:rFonts w:eastAsia="SimSun" w:hint="cs"/>
          <w:rtl/>
          <w:lang w:eastAsia="zh-CN" w:bidi="ar-EG"/>
        </w:rPr>
        <w:t>من مركبة إلى مركب</w:t>
      </w:r>
      <w:r w:rsidR="00627A64">
        <w:rPr>
          <w:rFonts w:eastAsia="SimSun" w:hint="cs"/>
          <w:rtl/>
          <w:lang w:eastAsia="zh-CN" w:bidi="ar-EG"/>
        </w:rPr>
        <w:t>ة ومن مركبة إلى البنية التحتية.</w:t>
      </w:r>
    </w:p>
    <w:p w:rsidR="00AC1496" w:rsidRPr="00D55645" w:rsidRDefault="00D55645" w:rsidP="00627A64">
      <w:pPr>
        <w:rPr>
          <w:rFonts w:eastAsia="SimSun"/>
          <w:lang w:bidi="ar-MA"/>
        </w:rPr>
      </w:pPr>
      <w:r w:rsidRPr="00D55645">
        <w:rPr>
          <w:rFonts w:eastAsia="SimSun" w:hint="cs"/>
          <w:b/>
          <w:bCs/>
          <w:rtl/>
          <w:lang w:bidi="ar-EG"/>
        </w:rPr>
        <w:t>ملاحظة</w:t>
      </w:r>
      <w:r w:rsidRPr="00D55645">
        <w:rPr>
          <w:rFonts w:eastAsia="SimSun" w:hint="cs"/>
          <w:rtl/>
          <w:lang w:bidi="ar-EG"/>
        </w:rPr>
        <w:t xml:space="preserve"> </w:t>
      </w:r>
      <w:r w:rsidRPr="00D55645">
        <w:rPr>
          <w:rFonts w:eastAsia="SimSun"/>
          <w:rtl/>
          <w:lang w:bidi="ar-EG"/>
        </w:rPr>
        <w:t>–</w:t>
      </w:r>
      <w:r w:rsidRPr="00D55645">
        <w:rPr>
          <w:rFonts w:eastAsia="SimSun" w:hint="cs"/>
          <w:rtl/>
          <w:lang w:bidi="ar-EG"/>
        </w:rPr>
        <w:t xml:space="preserve"> يرد ملخص الخصائص التقنية لهذه المعايير في الملحق </w:t>
      </w:r>
      <w:r w:rsidRPr="00D55645">
        <w:rPr>
          <w:rFonts w:eastAsia="SimSun"/>
          <w:lang w:val="en-GB" w:bidi="ar-MA"/>
        </w:rPr>
        <w:t>5</w:t>
      </w:r>
      <w:r w:rsidRPr="00D55645">
        <w:rPr>
          <w:rFonts w:eastAsia="SimSun" w:hint="cs"/>
          <w:rtl/>
        </w:rPr>
        <w:t>.</w:t>
      </w:r>
    </w:p>
    <w:p w:rsidR="00E33FA2" w:rsidRPr="00D55645" w:rsidRDefault="00E33FA2" w:rsidP="00FC3300"/>
    <w:p w:rsidR="00E33FA2" w:rsidRPr="00D55645" w:rsidRDefault="00E33FA2" w:rsidP="005B0704">
      <w:pPr>
        <w:rPr>
          <w:rFonts w:eastAsia="SimSun"/>
        </w:rPr>
      </w:pPr>
    </w:p>
    <w:p w:rsidR="00D55645" w:rsidRPr="00D55645" w:rsidRDefault="00D55645" w:rsidP="00315DAA">
      <w:pPr>
        <w:pStyle w:val="AnnexNotitle"/>
        <w:rPr>
          <w:rtl/>
        </w:rPr>
      </w:pPr>
      <w:r w:rsidRPr="00D55645">
        <w:rPr>
          <w:rFonts w:hint="cs"/>
          <w:rtl/>
        </w:rPr>
        <w:t xml:space="preserve">الملحق </w:t>
      </w:r>
      <w:r w:rsidRPr="00D55645">
        <w:t>1</w:t>
      </w:r>
      <w:r w:rsidRPr="00D55645">
        <w:br/>
      </w:r>
      <w:r w:rsidRPr="00D55645">
        <w:rPr>
          <w:rtl/>
        </w:rPr>
        <w:br/>
      </w:r>
      <w:r w:rsidRPr="00D55645">
        <w:rPr>
          <w:rFonts w:hint="cs"/>
          <w:rtl/>
        </w:rPr>
        <w:t>معايير المعهد الأوروبي ل</w:t>
      </w:r>
      <w:r w:rsidR="00A42A84">
        <w:rPr>
          <w:rFonts w:hint="cs"/>
          <w:rtl/>
        </w:rPr>
        <w:t>معايير</w:t>
      </w:r>
      <w:r w:rsidRPr="00D55645">
        <w:rPr>
          <w:rFonts w:hint="cs"/>
          <w:rtl/>
        </w:rPr>
        <w:t xml:space="preserve"> الاتصالات </w:t>
      </w:r>
      <w:r w:rsidR="00315DAA">
        <w:t>(</w:t>
      </w:r>
      <w:r w:rsidRPr="00D55645">
        <w:rPr>
          <w:rFonts w:eastAsia="MS Mincho"/>
          <w:lang w:eastAsia="ja-JP"/>
        </w:rPr>
        <w:t>ETSI</w:t>
      </w:r>
      <w:r w:rsidR="00315DAA">
        <w:t>)</w:t>
      </w:r>
    </w:p>
    <w:p w:rsidR="00D55645" w:rsidRPr="00D55645" w:rsidRDefault="00D55645" w:rsidP="00EF69B2">
      <w:pPr>
        <w:pStyle w:val="Normalaftertitle0"/>
        <w:spacing w:before="300"/>
        <w:rPr>
          <w:rtl/>
        </w:rPr>
      </w:pPr>
      <w:r w:rsidRPr="00D55645">
        <w:rPr>
          <w:rFonts w:hint="cs"/>
          <w:rtl/>
        </w:rPr>
        <w:t xml:space="preserve">تستند المعايير التي وضعها المعهد الأوروبي </w:t>
      </w:r>
      <w:r w:rsidR="00A42A84">
        <w:rPr>
          <w:rFonts w:hint="cs"/>
          <w:rtl/>
        </w:rPr>
        <w:t>لمعايير</w:t>
      </w:r>
      <w:r w:rsidRPr="00D55645">
        <w:rPr>
          <w:rFonts w:hint="cs"/>
          <w:rtl/>
        </w:rPr>
        <w:t xml:space="preserve"> الاتصالات </w:t>
      </w:r>
      <w:r w:rsidR="00315DAA">
        <w:t>(</w:t>
      </w:r>
      <w:r w:rsidRPr="00D55645">
        <w:rPr>
          <w:rFonts w:eastAsia="MS Mincho"/>
          <w:lang w:val="en-GB"/>
        </w:rPr>
        <w:t>ETSI</w:t>
      </w:r>
      <w:r w:rsidR="00315DAA">
        <w:t>)</w:t>
      </w:r>
      <w:r w:rsidRPr="00D55645">
        <w:rPr>
          <w:rFonts w:hint="cs"/>
          <w:rtl/>
        </w:rPr>
        <w:t xml:space="preserve"> من أجل النفاذ و</w:t>
      </w:r>
      <w:r w:rsidR="00627A64">
        <w:rPr>
          <w:rFonts w:hint="cs"/>
          <w:rtl/>
        </w:rPr>
        <w:t>طبقة الوسائط إلى ميزات من قبيل:</w:t>
      </w:r>
    </w:p>
    <w:p w:rsidR="00D55645" w:rsidRPr="00D55645" w:rsidRDefault="00D55645" w:rsidP="00C251B8">
      <w:pPr>
        <w:pStyle w:val="enumlev10"/>
        <w:rPr>
          <w:rtl/>
          <w:lang w:val="en-GB"/>
        </w:rPr>
      </w:pPr>
      <w:r w:rsidRPr="00D55645">
        <w:rPr>
          <w:rFonts w:eastAsia="SimSun" w:hint="cs"/>
          <w:spacing w:val="6"/>
          <w:rtl/>
          <w:lang w:bidi="ar-EG"/>
        </w:rPr>
        <w:t>-</w:t>
      </w:r>
      <w:r w:rsidRPr="00D55645">
        <w:rPr>
          <w:rFonts w:eastAsia="SimSun" w:hint="cs"/>
          <w:spacing w:val="6"/>
          <w:rtl/>
          <w:lang w:bidi="ar-EG"/>
        </w:rPr>
        <w:tab/>
        <w:t xml:space="preserve">استعمال طيف </w:t>
      </w:r>
      <w:r w:rsidRPr="00D55645">
        <w:rPr>
          <w:rFonts w:hint="cs"/>
          <w:rtl/>
          <w:lang w:val="en-GB"/>
        </w:rPr>
        <w:t>النطاق</w:t>
      </w:r>
      <w:r w:rsidR="00C251B8">
        <w:rPr>
          <w:rFonts w:hint="eastAsia"/>
          <w:rtl/>
          <w:lang w:val="en-GB"/>
        </w:rPr>
        <w:t> </w:t>
      </w:r>
      <w:r w:rsidRPr="00D55645">
        <w:rPr>
          <w:lang w:val="en-GB"/>
        </w:rPr>
        <w:t>5,9</w:t>
      </w:r>
      <w:r w:rsidR="00C251B8">
        <w:rPr>
          <w:rFonts w:hint="cs"/>
          <w:rtl/>
          <w:lang w:val="en-GB"/>
        </w:rPr>
        <w:t> </w:t>
      </w:r>
      <w:r w:rsidRPr="00D55645">
        <w:rPr>
          <w:lang w:val="en-GB"/>
        </w:rPr>
        <w:t>GHz</w:t>
      </w:r>
      <w:r w:rsidRPr="00D55645">
        <w:rPr>
          <w:rFonts w:hint="cs"/>
          <w:rtl/>
          <w:lang w:val="en-GB"/>
        </w:rPr>
        <w:t>؛</w:t>
      </w:r>
    </w:p>
    <w:p w:rsidR="00D55645" w:rsidRPr="00D55645" w:rsidRDefault="00D55645" w:rsidP="00627A64">
      <w:pPr>
        <w:pStyle w:val="enumlev10"/>
        <w:rPr>
          <w:rtl/>
          <w:lang w:val="en-GB"/>
        </w:rPr>
      </w:pPr>
      <w:r w:rsidRPr="00D55645">
        <w:rPr>
          <w:rFonts w:hint="cs"/>
          <w:rtl/>
          <w:lang w:val="en-GB"/>
        </w:rPr>
        <w:t>-</w:t>
      </w:r>
      <w:r w:rsidRPr="00D55645">
        <w:rPr>
          <w:rFonts w:hint="cs"/>
          <w:rtl/>
          <w:lang w:val="en-GB"/>
        </w:rPr>
        <w:tab/>
        <w:t>التشغيل متعدد القنوات؛</w:t>
      </w:r>
    </w:p>
    <w:p w:rsidR="00D55645" w:rsidRPr="00D55645" w:rsidRDefault="00D55645" w:rsidP="00315DAA">
      <w:pPr>
        <w:pStyle w:val="enumlev10"/>
        <w:rPr>
          <w:rtl/>
          <w:lang w:val="en-GB"/>
        </w:rPr>
      </w:pPr>
      <w:r w:rsidRPr="00D55645">
        <w:rPr>
          <w:rFonts w:hint="cs"/>
          <w:rtl/>
          <w:lang w:val="en-GB"/>
        </w:rPr>
        <w:t>-</w:t>
      </w:r>
      <w:r w:rsidRPr="00D55645">
        <w:rPr>
          <w:rFonts w:hint="cs"/>
          <w:rtl/>
          <w:lang w:val="en-GB"/>
        </w:rPr>
        <w:tab/>
        <w:t xml:space="preserve">التحكم اللامركزي في الازدحام </w:t>
      </w:r>
      <w:r w:rsidR="00315DAA">
        <w:rPr>
          <w:lang w:val="en-GB"/>
        </w:rPr>
        <w:t>(</w:t>
      </w:r>
      <w:r w:rsidRPr="00D55645">
        <w:rPr>
          <w:rFonts w:eastAsia="MS Mincho"/>
          <w:lang w:val="en-GB"/>
        </w:rPr>
        <w:t>DCC</w:t>
      </w:r>
      <w:r w:rsidR="00315DAA">
        <w:rPr>
          <w:lang w:val="en-GB"/>
        </w:rPr>
        <w:t>)</w:t>
      </w:r>
      <w:r w:rsidRPr="00D55645">
        <w:rPr>
          <w:rFonts w:hint="cs"/>
          <w:rtl/>
          <w:lang w:val="en-GB"/>
        </w:rPr>
        <w:t>؛</w:t>
      </w:r>
    </w:p>
    <w:p w:rsidR="00D55645" w:rsidRPr="00D55645" w:rsidRDefault="00D55645" w:rsidP="00C251B8">
      <w:pPr>
        <w:pStyle w:val="enumlev10"/>
        <w:rPr>
          <w:rtl/>
          <w:lang w:val="en-GB"/>
        </w:rPr>
      </w:pPr>
      <w:r w:rsidRPr="00D55645">
        <w:rPr>
          <w:rFonts w:hint="cs"/>
          <w:rtl/>
          <w:lang w:val="en-GB"/>
        </w:rPr>
        <w:t>-</w:t>
      </w:r>
      <w:r w:rsidRPr="00D55645">
        <w:rPr>
          <w:rFonts w:hint="cs"/>
          <w:rtl/>
          <w:lang w:val="en-GB"/>
        </w:rPr>
        <w:tab/>
        <w:t>تعايش تطبيقات أنظمة النقل الذكية وتطبيقات التحصيل الإلكتروني للرسوم (التي تستعمل معايير اللجنة الأوروبية للتقييس والاتصالات المكرسة قصيرة المدى) في النطاقين</w:t>
      </w:r>
      <w:r w:rsidR="00C251B8">
        <w:rPr>
          <w:rFonts w:hint="eastAsia"/>
          <w:rtl/>
          <w:lang w:val="en-GB"/>
        </w:rPr>
        <w:t> </w:t>
      </w:r>
      <w:r w:rsidRPr="00D55645">
        <w:rPr>
          <w:lang w:val="en-GB"/>
        </w:rPr>
        <w:t>5,8</w:t>
      </w:r>
      <w:r w:rsidR="00C251B8">
        <w:rPr>
          <w:rFonts w:hint="cs"/>
          <w:rtl/>
          <w:lang w:val="en-GB"/>
        </w:rPr>
        <w:t> </w:t>
      </w:r>
      <w:r w:rsidRPr="00D55645">
        <w:rPr>
          <w:lang w:val="en-GB"/>
        </w:rPr>
        <w:t>GHz</w:t>
      </w:r>
      <w:r w:rsidRPr="00D55645">
        <w:rPr>
          <w:rFonts w:hint="cs"/>
          <w:rtl/>
          <w:lang w:val="en-GB"/>
        </w:rPr>
        <w:t xml:space="preserve"> و</w:t>
      </w:r>
      <w:r w:rsidRPr="00D55645">
        <w:rPr>
          <w:lang w:val="en-GB"/>
        </w:rPr>
        <w:t>5,9</w:t>
      </w:r>
      <w:r w:rsidR="00C251B8">
        <w:rPr>
          <w:rFonts w:hint="cs"/>
          <w:rtl/>
          <w:lang w:val="en-GB"/>
        </w:rPr>
        <w:t> </w:t>
      </w:r>
      <w:r w:rsidRPr="00D55645">
        <w:rPr>
          <w:lang w:val="en-GB"/>
        </w:rPr>
        <w:t>GHz</w:t>
      </w:r>
      <w:r w:rsidR="003379E4">
        <w:rPr>
          <w:rFonts w:hint="cs"/>
          <w:rtl/>
          <w:lang w:val="en-GB"/>
        </w:rPr>
        <w:t>.</w:t>
      </w:r>
    </w:p>
    <w:p w:rsidR="00D55645" w:rsidRPr="003379E4" w:rsidRDefault="00D55645" w:rsidP="003379E4">
      <w:pPr>
        <w:pStyle w:val="TableNo"/>
        <w:rPr>
          <w:rtl/>
        </w:rPr>
      </w:pPr>
      <w:r w:rsidRPr="003379E4">
        <w:rPr>
          <w:rFonts w:hint="cs"/>
          <w:rtl/>
        </w:rPr>
        <w:lastRenderedPageBreak/>
        <w:t xml:space="preserve">الجدول </w:t>
      </w:r>
      <w:r w:rsidRPr="003379E4">
        <w:t>1</w:t>
      </w:r>
    </w:p>
    <w:p w:rsidR="00D55645" w:rsidRPr="003379E4" w:rsidRDefault="00D55645" w:rsidP="003379E4">
      <w:pPr>
        <w:pStyle w:val="tabletitle1"/>
        <w:rPr>
          <w:rtl/>
        </w:rPr>
      </w:pPr>
      <w:r w:rsidRPr="003379E4">
        <w:rPr>
          <w:rFonts w:hint="cs"/>
          <w:rtl/>
        </w:rPr>
        <w:t>المعايير الأساسية من أجل النفاذ وطبقة الوسائط</w:t>
      </w:r>
    </w:p>
    <w:tbl>
      <w:tblPr>
        <w:tblStyle w:val="TableGrid"/>
        <w:bidiVisual/>
        <w:tblW w:w="0" w:type="auto"/>
        <w:tblLook w:val="04A0" w:firstRow="1" w:lastRow="0" w:firstColumn="1" w:lastColumn="0" w:noHBand="0" w:noVBand="1"/>
      </w:tblPr>
      <w:tblGrid>
        <w:gridCol w:w="7781"/>
        <w:gridCol w:w="1848"/>
      </w:tblGrid>
      <w:tr w:rsidR="00D55645" w:rsidRPr="00D55645" w:rsidTr="002468C8">
        <w:tc>
          <w:tcPr>
            <w:tcW w:w="7781" w:type="dxa"/>
          </w:tcPr>
          <w:p w:rsidR="00D55645" w:rsidRPr="00D55645" w:rsidRDefault="00D55645" w:rsidP="002468C8">
            <w:pPr>
              <w:pStyle w:val="Tablehead"/>
              <w:spacing w:after="100"/>
              <w:rPr>
                <w:rFonts w:eastAsia="SimSun"/>
                <w:rtl/>
                <w:lang w:bidi="ar-EG"/>
              </w:rPr>
            </w:pPr>
            <w:r w:rsidRPr="00D55645">
              <w:rPr>
                <w:rFonts w:eastAsia="SimSun" w:hint="cs"/>
                <w:rtl/>
                <w:lang w:bidi="ar-EG"/>
              </w:rPr>
              <w:t>عنوان المعيار</w:t>
            </w:r>
          </w:p>
        </w:tc>
        <w:tc>
          <w:tcPr>
            <w:tcW w:w="1848" w:type="dxa"/>
            <w:vAlign w:val="center"/>
          </w:tcPr>
          <w:p w:rsidR="00D55645" w:rsidRPr="00D55645" w:rsidRDefault="00D55645" w:rsidP="002468C8">
            <w:pPr>
              <w:pStyle w:val="Tablehead"/>
              <w:spacing w:after="100"/>
              <w:rPr>
                <w:rFonts w:eastAsia="SimSun"/>
                <w:rtl/>
                <w:lang w:bidi="ar-EG"/>
              </w:rPr>
            </w:pPr>
            <w:r w:rsidRPr="00D55645">
              <w:rPr>
                <w:rFonts w:eastAsia="SimSun" w:hint="cs"/>
                <w:rtl/>
                <w:lang w:bidi="ar-EG"/>
              </w:rPr>
              <w:t>رقم المعيار</w:t>
            </w:r>
          </w:p>
        </w:tc>
      </w:tr>
      <w:tr w:rsidR="00D55645" w:rsidRPr="00D55645" w:rsidTr="002468C8">
        <w:tc>
          <w:tcPr>
            <w:tcW w:w="7781" w:type="dxa"/>
          </w:tcPr>
          <w:p w:rsidR="00D55645" w:rsidRPr="0077149E" w:rsidRDefault="00D55645" w:rsidP="00A53FC2">
            <w:pPr>
              <w:pStyle w:val="Tabletext"/>
              <w:spacing w:line="280" w:lineRule="exact"/>
              <w:rPr>
                <w:rtl/>
              </w:rPr>
            </w:pPr>
            <w:r w:rsidRPr="0077149E">
              <w:rPr>
                <w:rFonts w:hint="cs"/>
                <w:rtl/>
              </w:rPr>
              <w:t xml:space="preserve">أنظمة النقل الذكية </w:t>
            </w:r>
            <w:r w:rsidR="00315DAA">
              <w:t>(</w:t>
            </w:r>
            <w:r w:rsidRPr="0077149E">
              <w:t>ITS</w:t>
            </w:r>
            <w:r w:rsidR="00315DAA">
              <w:t>)</w:t>
            </w:r>
            <w:r w:rsidR="001D218E" w:rsidRPr="0077149E">
              <w:rPr>
                <w:rFonts w:hint="cs"/>
                <w:rtl/>
              </w:rPr>
              <w:t>؛</w:t>
            </w:r>
            <w:r w:rsidR="0077149E" w:rsidRPr="0077149E">
              <w:tab/>
            </w:r>
            <w:r w:rsidR="0077149E" w:rsidRPr="0077149E">
              <w:br/>
            </w:r>
            <w:r w:rsidRPr="0077149E">
              <w:rPr>
                <w:rFonts w:hint="cs"/>
                <w:rtl/>
              </w:rPr>
              <w:t>تجهيزات الاتصالات الراديوية العاملة في نطاق التردد من</w:t>
            </w:r>
            <w:r w:rsidR="00C251B8">
              <w:rPr>
                <w:rFonts w:hint="eastAsia"/>
                <w:rtl/>
              </w:rPr>
              <w:t> </w:t>
            </w:r>
            <w:r w:rsidRPr="0077149E">
              <w:t>5 855</w:t>
            </w:r>
            <w:r w:rsidR="00C251B8">
              <w:rPr>
                <w:rFonts w:hint="cs"/>
                <w:rtl/>
              </w:rPr>
              <w:t> </w:t>
            </w:r>
            <w:r w:rsidRPr="0077149E">
              <w:t>MHz</w:t>
            </w:r>
            <w:r w:rsidRPr="0077149E">
              <w:rPr>
                <w:rFonts w:hint="cs"/>
                <w:rtl/>
              </w:rPr>
              <w:t xml:space="preserve"> إلى </w:t>
            </w:r>
            <w:r w:rsidRPr="0077149E">
              <w:t>5 925</w:t>
            </w:r>
            <w:r w:rsidRPr="0077149E">
              <w:rPr>
                <w:rFonts w:hint="cs"/>
                <w:rtl/>
              </w:rPr>
              <w:t xml:space="preserve"> </w:t>
            </w:r>
            <w:r w:rsidRPr="0077149E">
              <w:t>MHz</w:t>
            </w:r>
            <w:r w:rsidR="0077149E" w:rsidRPr="0077149E">
              <w:rPr>
                <w:rFonts w:hint="cs"/>
                <w:rtl/>
              </w:rPr>
              <w:t>؛</w:t>
            </w:r>
            <w:r w:rsidR="0077149E" w:rsidRPr="0077149E">
              <w:tab/>
            </w:r>
            <w:r w:rsidR="0077149E" w:rsidRPr="0077149E">
              <w:br/>
            </w:r>
            <w:r w:rsidRPr="0077149E">
              <w:rPr>
                <w:rtl/>
              </w:rPr>
              <w:t xml:space="preserve">معيار </w:t>
            </w:r>
            <w:r w:rsidRPr="0077149E">
              <w:t>EN</w:t>
            </w:r>
            <w:r w:rsidRPr="0077149E">
              <w:rPr>
                <w:rtl/>
              </w:rPr>
              <w:t xml:space="preserve"> موحد يتناول المتطلبات الأساسية للمادة </w:t>
            </w:r>
            <w:r w:rsidRPr="0077149E">
              <w:t>2.3</w:t>
            </w:r>
            <w:r w:rsidRPr="0077149E">
              <w:rPr>
                <w:rtl/>
              </w:rPr>
              <w:t xml:space="preserve"> من التوجيه</w:t>
            </w:r>
            <w:r w:rsidRPr="0077149E">
              <w:t xml:space="preserve"> </w:t>
            </w:r>
            <w:r w:rsidRPr="0077149E">
              <w:rPr>
                <w:rFonts w:hint="cs"/>
                <w:rtl/>
              </w:rPr>
              <w:t xml:space="preserve">المتعلق بالتجهيزات </w:t>
            </w:r>
            <w:proofErr w:type="spellStart"/>
            <w:r w:rsidRPr="0077149E">
              <w:rPr>
                <w:rFonts w:hint="cs"/>
                <w:rtl/>
              </w:rPr>
              <w:t>المطرافية</w:t>
            </w:r>
            <w:proofErr w:type="spellEnd"/>
            <w:r w:rsidRPr="0077149E">
              <w:rPr>
                <w:rFonts w:hint="cs"/>
                <w:rtl/>
              </w:rPr>
              <w:t xml:space="preserve"> للاتصالات الراديوية</w:t>
            </w:r>
            <w:r w:rsidR="0077149E">
              <w:rPr>
                <w:rFonts w:hint="cs"/>
                <w:rtl/>
              </w:rPr>
              <w:t> </w:t>
            </w:r>
            <w:r w:rsidR="00315DAA">
              <w:t>(</w:t>
            </w:r>
            <w:r w:rsidRPr="0077149E">
              <w:t>R&amp;TTE</w:t>
            </w:r>
            <w:r w:rsidR="00315DAA">
              <w:t>)</w:t>
            </w:r>
          </w:p>
        </w:tc>
        <w:tc>
          <w:tcPr>
            <w:tcW w:w="1848" w:type="dxa"/>
            <w:vAlign w:val="center"/>
          </w:tcPr>
          <w:p w:rsidR="00D55645" w:rsidRPr="00D55645" w:rsidRDefault="00D55645" w:rsidP="002468C8">
            <w:pPr>
              <w:pStyle w:val="Tabletext"/>
              <w:spacing w:line="280" w:lineRule="exact"/>
              <w:jc w:val="center"/>
              <w:rPr>
                <w:spacing w:val="6"/>
                <w:szCs w:val="28"/>
                <w:rtl/>
              </w:rPr>
            </w:pPr>
            <w:bookmarkStart w:id="34" w:name="lt_pId143"/>
            <w:r w:rsidRPr="00D55645">
              <w:rPr>
                <w:lang w:val="en-GB"/>
              </w:rPr>
              <w:t>ETSI EN 302 571</w:t>
            </w:r>
            <w:bookmarkEnd w:id="34"/>
          </w:p>
        </w:tc>
      </w:tr>
      <w:tr w:rsidR="00D55645" w:rsidRPr="00D55645" w:rsidTr="002468C8">
        <w:tc>
          <w:tcPr>
            <w:tcW w:w="7781" w:type="dxa"/>
          </w:tcPr>
          <w:p w:rsidR="00D55645" w:rsidRPr="00D55645" w:rsidRDefault="00D55645" w:rsidP="002468C8">
            <w:pPr>
              <w:pStyle w:val="Tabletext"/>
              <w:spacing w:line="280" w:lineRule="exact"/>
              <w:rPr>
                <w:rtl/>
              </w:rPr>
            </w:pPr>
            <w:r w:rsidRPr="00D55645">
              <w:rPr>
                <w:rFonts w:hint="cs"/>
                <w:rtl/>
              </w:rPr>
              <w:t xml:space="preserve">أنظمة النقل الذكية </w:t>
            </w:r>
            <w:r w:rsidR="00315DAA">
              <w:t>(</w:t>
            </w:r>
            <w:r w:rsidRPr="00D55645">
              <w:t>ITS</w:t>
            </w:r>
            <w:r w:rsidR="00315DAA">
              <w:t>)</w:t>
            </w:r>
            <w:r w:rsidR="0077149E">
              <w:rPr>
                <w:rFonts w:hint="cs"/>
                <w:rtl/>
              </w:rPr>
              <w:t>؛</w:t>
            </w:r>
            <w:r w:rsidR="002468C8">
              <w:tab/>
            </w:r>
            <w:r w:rsidR="002468C8">
              <w:br/>
            </w:r>
            <w:r w:rsidRPr="00D55645">
              <w:rPr>
                <w:rFonts w:hint="cs"/>
                <w:rtl/>
              </w:rPr>
              <w:t xml:space="preserve">مواصفة طبقة النفاذ من أجل أنظمة النقل الذكية العاملة في نطاق التردد </w:t>
            </w:r>
            <w:r w:rsidRPr="00D55645">
              <w:t>5</w:t>
            </w:r>
            <w:r w:rsidRPr="00D55645">
              <w:rPr>
                <w:rFonts w:hint="cs"/>
                <w:rtl/>
              </w:rPr>
              <w:t xml:space="preserve"> </w:t>
            </w:r>
            <w:r w:rsidRPr="00D55645">
              <w:t>GHz</w:t>
            </w:r>
          </w:p>
        </w:tc>
        <w:tc>
          <w:tcPr>
            <w:tcW w:w="1848" w:type="dxa"/>
            <w:vAlign w:val="center"/>
          </w:tcPr>
          <w:p w:rsidR="00D55645" w:rsidRPr="00D55645" w:rsidRDefault="00D55645" w:rsidP="002468C8">
            <w:pPr>
              <w:pStyle w:val="Tabletext"/>
              <w:spacing w:line="280" w:lineRule="exact"/>
              <w:jc w:val="center"/>
              <w:rPr>
                <w:spacing w:val="6"/>
                <w:szCs w:val="28"/>
                <w:rtl/>
              </w:rPr>
            </w:pPr>
            <w:bookmarkStart w:id="35" w:name="lt_pId146"/>
            <w:r w:rsidRPr="00D55645">
              <w:rPr>
                <w:rFonts w:eastAsia="MS Mincho"/>
                <w:lang w:val="en-GB"/>
              </w:rPr>
              <w:t>ETSI EN 302 663</w:t>
            </w:r>
            <w:bookmarkEnd w:id="35"/>
          </w:p>
        </w:tc>
      </w:tr>
      <w:tr w:rsidR="00D55645" w:rsidRPr="00D55645" w:rsidTr="002468C8">
        <w:tc>
          <w:tcPr>
            <w:tcW w:w="7781" w:type="dxa"/>
          </w:tcPr>
          <w:p w:rsidR="00D55645" w:rsidRPr="00D55645" w:rsidRDefault="00D55645" w:rsidP="002468C8">
            <w:pPr>
              <w:pStyle w:val="Tabletext"/>
              <w:spacing w:line="280" w:lineRule="exact"/>
              <w:rPr>
                <w:rtl/>
              </w:rPr>
            </w:pPr>
            <w:r w:rsidRPr="00D55645">
              <w:rPr>
                <w:rFonts w:hint="cs"/>
                <w:rtl/>
              </w:rPr>
              <w:t xml:space="preserve">أنظمة النقل الذكية </w:t>
            </w:r>
            <w:r w:rsidR="00315DAA">
              <w:t>(</w:t>
            </w:r>
            <w:r w:rsidRPr="00D55645">
              <w:t>ITS</w:t>
            </w:r>
            <w:r w:rsidR="00315DAA">
              <w:t>)</w:t>
            </w:r>
            <w:r w:rsidRPr="00D55645">
              <w:rPr>
                <w:rFonts w:hint="cs"/>
                <w:rtl/>
              </w:rPr>
              <w:t xml:space="preserve">؛ </w:t>
            </w:r>
            <w:r w:rsidRPr="00D55645">
              <w:rPr>
                <w:rtl/>
              </w:rPr>
              <w:tab/>
            </w:r>
            <w:r w:rsidR="0077149E">
              <w:rPr>
                <w:rtl/>
              </w:rPr>
              <w:br/>
            </w:r>
            <w:r w:rsidRPr="00D55645">
              <w:rPr>
                <w:rFonts w:hint="cs"/>
                <w:rtl/>
              </w:rPr>
              <w:t xml:space="preserve">آليات التحكم اللامركزي في الازدحام من أجل أنظمة النقل الذكية العاملة في المدى </w:t>
            </w:r>
            <w:r w:rsidRPr="00D55645">
              <w:t>5</w:t>
            </w:r>
            <w:r w:rsidRPr="00D55645">
              <w:rPr>
                <w:rFonts w:hint="cs"/>
                <w:rtl/>
              </w:rPr>
              <w:t xml:space="preserve"> </w:t>
            </w:r>
            <w:r w:rsidRPr="00D55645">
              <w:t>GHz</w:t>
            </w:r>
            <w:r w:rsidRPr="00D55645">
              <w:rPr>
                <w:rFonts w:hint="cs"/>
                <w:rtl/>
              </w:rPr>
              <w:t>؛</w:t>
            </w:r>
            <w:r w:rsidR="0077149E">
              <w:rPr>
                <w:rtl/>
              </w:rPr>
              <w:tab/>
            </w:r>
            <w:r w:rsidR="0077149E">
              <w:rPr>
                <w:rtl/>
              </w:rPr>
              <w:br/>
            </w:r>
            <w:r w:rsidRPr="00D55645">
              <w:rPr>
                <w:rFonts w:hint="cs"/>
                <w:rtl/>
              </w:rPr>
              <w:t>جزء طبقة النفاذ</w:t>
            </w:r>
          </w:p>
        </w:tc>
        <w:tc>
          <w:tcPr>
            <w:tcW w:w="1848" w:type="dxa"/>
            <w:vAlign w:val="center"/>
          </w:tcPr>
          <w:p w:rsidR="00D55645" w:rsidRPr="00D55645" w:rsidRDefault="00D55645" w:rsidP="002468C8">
            <w:pPr>
              <w:pStyle w:val="Tabletext"/>
              <w:spacing w:line="280" w:lineRule="exact"/>
              <w:jc w:val="center"/>
              <w:rPr>
                <w:spacing w:val="6"/>
                <w:szCs w:val="28"/>
                <w:rtl/>
              </w:rPr>
            </w:pPr>
            <w:bookmarkStart w:id="36" w:name="lt_pId150"/>
            <w:r w:rsidRPr="00D55645">
              <w:rPr>
                <w:rFonts w:eastAsia="MS Mincho"/>
                <w:lang w:val="en-GB"/>
              </w:rPr>
              <w:t>ETSI TS 102 687</w:t>
            </w:r>
            <w:bookmarkEnd w:id="36"/>
          </w:p>
        </w:tc>
      </w:tr>
      <w:tr w:rsidR="00D55645" w:rsidRPr="00D55645" w:rsidTr="002468C8">
        <w:tc>
          <w:tcPr>
            <w:tcW w:w="7781" w:type="dxa"/>
          </w:tcPr>
          <w:p w:rsidR="00D55645" w:rsidRPr="00D55645" w:rsidRDefault="00D55645" w:rsidP="00FE5917">
            <w:pPr>
              <w:pStyle w:val="Tabletext"/>
              <w:spacing w:line="280" w:lineRule="exact"/>
              <w:rPr>
                <w:rtl/>
              </w:rPr>
            </w:pPr>
            <w:r w:rsidRPr="00D55645">
              <w:rPr>
                <w:rFonts w:hint="cs"/>
                <w:rtl/>
              </w:rPr>
              <w:t xml:space="preserve">أنظمة النقل الذكية </w:t>
            </w:r>
            <w:r w:rsidR="00315DAA">
              <w:t>(</w:t>
            </w:r>
            <w:r w:rsidRPr="00D55645">
              <w:t>ITS</w:t>
            </w:r>
            <w:r w:rsidR="00315DAA">
              <w:t>)</w:t>
            </w:r>
            <w:r w:rsidR="0077149E">
              <w:rPr>
                <w:rFonts w:hint="cs"/>
                <w:rtl/>
              </w:rPr>
              <w:t>؛</w:t>
            </w:r>
            <w:r w:rsidRPr="00D55645">
              <w:rPr>
                <w:rtl/>
              </w:rPr>
              <w:tab/>
            </w:r>
            <w:r w:rsidR="0077149E">
              <w:rPr>
                <w:rtl/>
              </w:rPr>
              <w:br/>
            </w:r>
            <w:r w:rsidRPr="0077149E">
              <w:rPr>
                <w:rFonts w:hint="cs"/>
                <w:spacing w:val="-4"/>
                <w:rtl/>
              </w:rPr>
              <w:t>تقنيات التخفيف لتجنب التداخل بين تجهيزات الاتصالات المكرسة قصيرة المدى للجنة الأوروبية للتقييس</w:t>
            </w:r>
            <w:r w:rsidR="0077149E" w:rsidRPr="0077149E">
              <w:rPr>
                <w:rFonts w:hint="eastAsia"/>
                <w:spacing w:val="-4"/>
                <w:rtl/>
              </w:rPr>
              <w:t> </w:t>
            </w:r>
            <w:r w:rsidR="00315DAA">
              <w:rPr>
                <w:spacing w:val="-4"/>
              </w:rPr>
              <w:t>(</w:t>
            </w:r>
            <w:r w:rsidRPr="0077149E">
              <w:rPr>
                <w:rFonts w:eastAsia="MS Mincho"/>
                <w:spacing w:val="-4"/>
                <w:lang w:val="en-GB"/>
              </w:rPr>
              <w:t>CEN</w:t>
            </w:r>
            <w:r w:rsidR="0077149E" w:rsidRPr="0077149E">
              <w:rPr>
                <w:rFonts w:eastAsia="MS Mincho"/>
                <w:spacing w:val="-4"/>
                <w:lang w:val="en-GB"/>
              </w:rPr>
              <w:t> </w:t>
            </w:r>
            <w:r w:rsidRPr="0077149E">
              <w:rPr>
                <w:rFonts w:eastAsia="MS Mincho"/>
                <w:spacing w:val="-4"/>
                <w:lang w:val="en-GB"/>
              </w:rPr>
              <w:t>DSRC</w:t>
            </w:r>
            <w:r w:rsidR="00315DAA">
              <w:rPr>
                <w:spacing w:val="-4"/>
              </w:rPr>
              <w:t>)</w:t>
            </w:r>
            <w:r w:rsidRPr="00D55645">
              <w:rPr>
                <w:rFonts w:hint="cs"/>
                <w:rtl/>
              </w:rPr>
              <w:t xml:space="preserve"> وأنظمة النقل الذكية</w:t>
            </w:r>
            <w:r w:rsidR="00FE5917">
              <w:rPr>
                <w:rFonts w:hint="cs"/>
                <w:rtl/>
              </w:rPr>
              <w:t xml:space="preserve"> </w:t>
            </w:r>
            <w:r w:rsidR="00FE5917" w:rsidRPr="00FE5917">
              <w:rPr>
                <w:lang w:val="en-GB"/>
              </w:rPr>
              <w:t>(ITS)</w:t>
            </w:r>
            <w:r w:rsidRPr="00D55645">
              <w:rPr>
                <w:rFonts w:hint="cs"/>
                <w:rtl/>
              </w:rPr>
              <w:t xml:space="preserve"> العاملة في مدى التردد </w:t>
            </w:r>
            <w:r w:rsidRPr="00D55645">
              <w:t>5</w:t>
            </w:r>
            <w:r w:rsidRPr="00D55645">
              <w:rPr>
                <w:rFonts w:hint="cs"/>
                <w:rtl/>
              </w:rPr>
              <w:t xml:space="preserve"> </w:t>
            </w:r>
            <w:r w:rsidRPr="00D55645">
              <w:t>GHz</w:t>
            </w:r>
          </w:p>
        </w:tc>
        <w:tc>
          <w:tcPr>
            <w:tcW w:w="1848" w:type="dxa"/>
            <w:vAlign w:val="center"/>
          </w:tcPr>
          <w:p w:rsidR="00D55645" w:rsidRPr="00D55645" w:rsidRDefault="00D55645" w:rsidP="002468C8">
            <w:pPr>
              <w:pStyle w:val="Tabletext"/>
              <w:spacing w:line="280" w:lineRule="exact"/>
              <w:jc w:val="center"/>
              <w:rPr>
                <w:spacing w:val="6"/>
                <w:szCs w:val="28"/>
                <w:rtl/>
              </w:rPr>
            </w:pPr>
            <w:bookmarkStart w:id="37" w:name="lt_pId153"/>
            <w:r w:rsidRPr="00D55645">
              <w:rPr>
                <w:rFonts w:eastAsia="MS Mincho"/>
                <w:lang w:val="en-GB"/>
              </w:rPr>
              <w:t>ETSI TS 102 792</w:t>
            </w:r>
            <w:bookmarkEnd w:id="37"/>
          </w:p>
        </w:tc>
      </w:tr>
      <w:tr w:rsidR="00D55645" w:rsidRPr="00D55645" w:rsidTr="002468C8">
        <w:tc>
          <w:tcPr>
            <w:tcW w:w="7781" w:type="dxa"/>
          </w:tcPr>
          <w:p w:rsidR="00D55645" w:rsidRPr="00D55645" w:rsidRDefault="00D55645" w:rsidP="00FE5917">
            <w:pPr>
              <w:pStyle w:val="Tabletext"/>
              <w:spacing w:line="280" w:lineRule="exact"/>
              <w:rPr>
                <w:rtl/>
              </w:rPr>
            </w:pPr>
            <w:r w:rsidRPr="00D55645">
              <w:rPr>
                <w:rFonts w:hint="cs"/>
                <w:rtl/>
              </w:rPr>
              <w:t xml:space="preserve">أنظمة النقل الذكية </w:t>
            </w:r>
            <w:r w:rsidR="00315DAA">
              <w:t>(</w:t>
            </w:r>
            <w:r w:rsidRPr="00D55645">
              <w:t>ITS</w:t>
            </w:r>
            <w:r w:rsidR="00315DAA">
              <w:t>)</w:t>
            </w:r>
            <w:r w:rsidR="00FE5917">
              <w:rPr>
                <w:rFonts w:hint="cs"/>
                <w:rtl/>
              </w:rPr>
              <w:t>؛</w:t>
            </w:r>
            <w:r w:rsidRPr="00D55645">
              <w:rPr>
                <w:rtl/>
              </w:rPr>
              <w:tab/>
            </w:r>
            <w:r w:rsidR="0077149E">
              <w:br/>
            </w:r>
            <w:r w:rsidRPr="00D55645">
              <w:rPr>
                <w:rFonts w:hint="cs"/>
                <w:rtl/>
              </w:rPr>
              <w:t>مواصفات القنوات المنسقَّة من أجل أنظمة النقل الذكية</w:t>
            </w:r>
            <w:r w:rsidR="00FE5917">
              <w:rPr>
                <w:rFonts w:hint="cs"/>
                <w:rtl/>
              </w:rPr>
              <w:t xml:space="preserve"> </w:t>
            </w:r>
            <w:r w:rsidR="00FE5917" w:rsidRPr="00FE5917">
              <w:rPr>
                <w:lang w:val="en-GB"/>
              </w:rPr>
              <w:t>(ITS)</w:t>
            </w:r>
            <w:r w:rsidRPr="00D55645">
              <w:rPr>
                <w:rFonts w:hint="cs"/>
                <w:rtl/>
              </w:rPr>
              <w:t xml:space="preserve"> العاملة في نطاق التردد </w:t>
            </w:r>
            <w:r w:rsidRPr="00D55645">
              <w:t>5</w:t>
            </w:r>
            <w:r w:rsidRPr="00D55645">
              <w:rPr>
                <w:rFonts w:hint="cs"/>
                <w:rtl/>
              </w:rPr>
              <w:t xml:space="preserve"> </w:t>
            </w:r>
            <w:r w:rsidRPr="00D55645">
              <w:t>GHz</w:t>
            </w:r>
          </w:p>
        </w:tc>
        <w:tc>
          <w:tcPr>
            <w:tcW w:w="1848" w:type="dxa"/>
            <w:vAlign w:val="center"/>
          </w:tcPr>
          <w:p w:rsidR="00D55645" w:rsidRPr="00D55645" w:rsidRDefault="00D55645" w:rsidP="002468C8">
            <w:pPr>
              <w:pStyle w:val="Tabletext"/>
              <w:spacing w:line="280" w:lineRule="exact"/>
              <w:jc w:val="center"/>
              <w:rPr>
                <w:spacing w:val="6"/>
                <w:szCs w:val="28"/>
                <w:rtl/>
              </w:rPr>
            </w:pPr>
            <w:bookmarkStart w:id="38" w:name="lt_pId156"/>
            <w:r w:rsidRPr="00D55645">
              <w:rPr>
                <w:rFonts w:eastAsia="MS Mincho"/>
                <w:lang w:val="en-GB"/>
              </w:rPr>
              <w:t>ETSI TS 102 724</w:t>
            </w:r>
            <w:bookmarkEnd w:id="38"/>
          </w:p>
        </w:tc>
      </w:tr>
    </w:tbl>
    <w:p w:rsidR="001D218E" w:rsidRPr="001D218E" w:rsidRDefault="001D218E" w:rsidP="001D218E">
      <w:pPr>
        <w:rPr>
          <w:rFonts w:eastAsia="SimSun"/>
        </w:rPr>
      </w:pPr>
    </w:p>
    <w:p w:rsidR="00D55645" w:rsidRPr="001D218E" w:rsidRDefault="00D55645" w:rsidP="001D218E">
      <w:pPr>
        <w:pStyle w:val="TableNo"/>
        <w:rPr>
          <w:rtl/>
        </w:rPr>
      </w:pPr>
      <w:r w:rsidRPr="001D218E">
        <w:rPr>
          <w:rFonts w:hint="cs"/>
          <w:rtl/>
        </w:rPr>
        <w:t xml:space="preserve">الجدول </w:t>
      </w:r>
      <w:r w:rsidRPr="001D218E">
        <w:t>2</w:t>
      </w:r>
    </w:p>
    <w:p w:rsidR="00D55645" w:rsidRPr="001D218E" w:rsidRDefault="00D55645" w:rsidP="001D218E">
      <w:pPr>
        <w:pStyle w:val="tabletitle1"/>
        <w:rPr>
          <w:rtl/>
        </w:rPr>
      </w:pPr>
      <w:r w:rsidRPr="001D218E">
        <w:rPr>
          <w:rFonts w:hint="cs"/>
          <w:rtl/>
        </w:rPr>
        <w:t>معايير الاختبار من أجل النفاذ وطبقة الوسائط</w:t>
      </w:r>
    </w:p>
    <w:tbl>
      <w:tblPr>
        <w:tblStyle w:val="TableGrid"/>
        <w:bidiVisual/>
        <w:tblW w:w="0" w:type="auto"/>
        <w:tblLook w:val="04A0" w:firstRow="1" w:lastRow="0" w:firstColumn="1" w:lastColumn="0" w:noHBand="0" w:noVBand="1"/>
      </w:tblPr>
      <w:tblGrid>
        <w:gridCol w:w="7781"/>
        <w:gridCol w:w="1848"/>
      </w:tblGrid>
      <w:tr w:rsidR="00D55645" w:rsidRPr="00D55645" w:rsidTr="002468C8">
        <w:tc>
          <w:tcPr>
            <w:tcW w:w="7781" w:type="dxa"/>
          </w:tcPr>
          <w:p w:rsidR="00D55645" w:rsidRPr="0077149E" w:rsidRDefault="00D55645" w:rsidP="002468C8">
            <w:pPr>
              <w:pStyle w:val="Tablehead"/>
              <w:spacing w:after="100"/>
              <w:rPr>
                <w:rFonts w:eastAsia="SimSun"/>
                <w:rtl/>
                <w:lang w:bidi="ar-EG"/>
              </w:rPr>
            </w:pPr>
            <w:r w:rsidRPr="0077149E">
              <w:rPr>
                <w:rFonts w:eastAsia="SimSun" w:hint="cs"/>
                <w:rtl/>
                <w:lang w:bidi="ar-EG"/>
              </w:rPr>
              <w:t>عنوان المعيار</w:t>
            </w:r>
          </w:p>
        </w:tc>
        <w:tc>
          <w:tcPr>
            <w:tcW w:w="1848" w:type="dxa"/>
          </w:tcPr>
          <w:p w:rsidR="00D55645" w:rsidRPr="0077149E" w:rsidRDefault="00D55645" w:rsidP="002468C8">
            <w:pPr>
              <w:pStyle w:val="Tablehead"/>
              <w:spacing w:after="100"/>
              <w:rPr>
                <w:rFonts w:eastAsia="SimSun"/>
                <w:rtl/>
                <w:lang w:bidi="ar-EG"/>
              </w:rPr>
            </w:pPr>
            <w:r w:rsidRPr="0077149E">
              <w:rPr>
                <w:rFonts w:eastAsia="SimSun" w:hint="cs"/>
                <w:rtl/>
                <w:lang w:bidi="ar-EG"/>
              </w:rPr>
              <w:t>رقم المعيار</w:t>
            </w:r>
          </w:p>
        </w:tc>
      </w:tr>
      <w:tr w:rsidR="00D55645" w:rsidRPr="00D55645" w:rsidTr="002468C8">
        <w:tc>
          <w:tcPr>
            <w:tcW w:w="7781" w:type="dxa"/>
          </w:tcPr>
          <w:p w:rsidR="00D55645" w:rsidRPr="0077149E" w:rsidRDefault="00D55645" w:rsidP="002468C8">
            <w:pPr>
              <w:pStyle w:val="Tabletext"/>
              <w:spacing w:line="280" w:lineRule="exact"/>
              <w:rPr>
                <w:rtl/>
              </w:rPr>
            </w:pPr>
            <w:r w:rsidRPr="0077149E">
              <w:rPr>
                <w:rFonts w:hint="cs"/>
                <w:rtl/>
              </w:rPr>
              <w:t xml:space="preserve">أنظمة النقل الذكية </w:t>
            </w:r>
            <w:r w:rsidR="00315DAA">
              <w:t>(</w:t>
            </w:r>
            <w:r w:rsidRPr="0077149E">
              <w:t>ITS</w:t>
            </w:r>
            <w:r w:rsidR="00315DAA">
              <w:t>)</w:t>
            </w:r>
            <w:r w:rsidR="00FE5917">
              <w:rPr>
                <w:rFonts w:hint="cs"/>
                <w:rtl/>
              </w:rPr>
              <w:t>؛</w:t>
            </w:r>
            <w:r w:rsidRPr="0077149E">
              <w:rPr>
                <w:rtl/>
              </w:rPr>
              <w:tab/>
            </w:r>
            <w:r w:rsidR="00C251B8">
              <w:rPr>
                <w:rtl/>
              </w:rPr>
              <w:br/>
            </w:r>
            <w:r w:rsidRPr="0077149E">
              <w:rPr>
                <w:rFonts w:hint="cs"/>
                <w:rtl/>
              </w:rPr>
              <w:t>مواصفات اختبار خوارزميات التحكم في ازدحام القنوات العاملة في المدى</w:t>
            </w:r>
            <w:r w:rsidR="00C251B8">
              <w:rPr>
                <w:rFonts w:hint="eastAsia"/>
                <w:rtl/>
              </w:rPr>
              <w:t> </w:t>
            </w:r>
            <w:r w:rsidRPr="0077149E">
              <w:t>5,9</w:t>
            </w:r>
            <w:r w:rsidR="00C251B8">
              <w:rPr>
                <w:rFonts w:hint="cs"/>
                <w:rtl/>
              </w:rPr>
              <w:t> </w:t>
            </w:r>
            <w:r w:rsidRPr="0077149E">
              <w:t>GHz</w:t>
            </w:r>
            <w:r w:rsidRPr="0077149E">
              <w:rPr>
                <w:rFonts w:hint="cs"/>
                <w:rtl/>
              </w:rPr>
              <w:t>؛</w:t>
            </w:r>
            <w:r w:rsidR="00C251B8">
              <w:rPr>
                <w:rtl/>
              </w:rPr>
              <w:tab/>
            </w:r>
            <w:r w:rsidR="00C251B8">
              <w:rPr>
                <w:rtl/>
              </w:rPr>
              <w:br/>
            </w:r>
            <w:r w:rsidRPr="0077149E">
              <w:rPr>
                <w:rFonts w:hint="cs"/>
                <w:rtl/>
              </w:rPr>
              <w:t xml:space="preserve">الجزء </w:t>
            </w:r>
            <w:r w:rsidRPr="0077149E">
              <w:t>1</w:t>
            </w:r>
            <w:r w:rsidRPr="0077149E">
              <w:rPr>
                <w:rFonts w:hint="cs"/>
                <w:rtl/>
              </w:rPr>
              <w:t xml:space="preserve">: بيان مطابقة تنفيذ البروتوكول </w:t>
            </w:r>
            <w:r w:rsidR="00315DAA">
              <w:t>(</w:t>
            </w:r>
            <w:r w:rsidRPr="0077149E">
              <w:t>PICS</w:t>
            </w:r>
            <w:r w:rsidR="00315DAA">
              <w:t>)</w:t>
            </w:r>
          </w:p>
        </w:tc>
        <w:tc>
          <w:tcPr>
            <w:tcW w:w="1848" w:type="dxa"/>
            <w:vAlign w:val="center"/>
          </w:tcPr>
          <w:p w:rsidR="00D55645" w:rsidRPr="00E55F40" w:rsidRDefault="00D55645" w:rsidP="002468C8">
            <w:pPr>
              <w:pStyle w:val="Tabletext"/>
              <w:spacing w:line="280" w:lineRule="exact"/>
              <w:jc w:val="center"/>
              <w:rPr>
                <w:rFonts w:eastAsia="MS Mincho"/>
                <w:rtl/>
                <w:lang w:val="en-GB"/>
              </w:rPr>
            </w:pPr>
            <w:bookmarkStart w:id="39" w:name="lt_pId164"/>
            <w:r w:rsidRPr="00D55645">
              <w:rPr>
                <w:rFonts w:eastAsia="MS Mincho"/>
                <w:lang w:val="en-GB"/>
              </w:rPr>
              <w:t>ETSI TS 102 917-1</w:t>
            </w:r>
            <w:bookmarkEnd w:id="39"/>
          </w:p>
        </w:tc>
      </w:tr>
      <w:tr w:rsidR="00D55645" w:rsidRPr="00D55645" w:rsidTr="002468C8">
        <w:tc>
          <w:tcPr>
            <w:tcW w:w="7781" w:type="dxa"/>
          </w:tcPr>
          <w:p w:rsidR="00D55645" w:rsidRPr="0077149E" w:rsidRDefault="00D55645" w:rsidP="002468C8">
            <w:pPr>
              <w:pStyle w:val="Tabletext"/>
              <w:spacing w:line="280" w:lineRule="exact"/>
              <w:rPr>
                <w:rtl/>
              </w:rPr>
            </w:pPr>
            <w:r w:rsidRPr="0077149E">
              <w:rPr>
                <w:rFonts w:hint="cs"/>
                <w:rtl/>
              </w:rPr>
              <w:t xml:space="preserve">أنظمة النقل الذكية </w:t>
            </w:r>
            <w:r w:rsidR="00315DAA">
              <w:t>(</w:t>
            </w:r>
            <w:r w:rsidRPr="0077149E">
              <w:t>ITS</w:t>
            </w:r>
            <w:r w:rsidR="00315DAA">
              <w:t>)</w:t>
            </w:r>
            <w:r w:rsidR="00FE5917">
              <w:rPr>
                <w:rFonts w:hint="cs"/>
                <w:rtl/>
              </w:rPr>
              <w:t>؛</w:t>
            </w:r>
            <w:r w:rsidRPr="0077149E">
              <w:rPr>
                <w:rtl/>
              </w:rPr>
              <w:tab/>
            </w:r>
            <w:r w:rsidR="00C251B8">
              <w:rPr>
                <w:rtl/>
              </w:rPr>
              <w:br/>
            </w:r>
            <w:r w:rsidRPr="0077149E">
              <w:rPr>
                <w:rFonts w:hint="cs"/>
                <w:rtl/>
              </w:rPr>
              <w:t>مواصفات اختبار خوارزميات التحكم في ازدحام القنوات العاملة في المدى</w:t>
            </w:r>
            <w:r w:rsidR="00E55F40">
              <w:rPr>
                <w:rFonts w:hint="eastAsia"/>
                <w:rtl/>
              </w:rPr>
              <w:t> </w:t>
            </w:r>
            <w:r w:rsidRPr="0077149E">
              <w:t>5,9</w:t>
            </w:r>
            <w:r w:rsidR="00E55F40">
              <w:rPr>
                <w:rFonts w:hint="cs"/>
                <w:rtl/>
              </w:rPr>
              <w:t> </w:t>
            </w:r>
            <w:r w:rsidRPr="0077149E">
              <w:t>GHz</w:t>
            </w:r>
            <w:r w:rsidRPr="0077149E">
              <w:rPr>
                <w:rFonts w:hint="cs"/>
                <w:rtl/>
              </w:rPr>
              <w:t>؛</w:t>
            </w:r>
            <w:r w:rsidR="00C251B8">
              <w:rPr>
                <w:rtl/>
              </w:rPr>
              <w:tab/>
            </w:r>
            <w:r w:rsidR="00C251B8">
              <w:rPr>
                <w:rtl/>
              </w:rPr>
              <w:br/>
            </w:r>
            <w:r w:rsidRPr="0077149E">
              <w:rPr>
                <w:rFonts w:hint="cs"/>
                <w:rtl/>
              </w:rPr>
              <w:t xml:space="preserve">الجزء </w:t>
            </w:r>
            <w:r w:rsidRPr="0077149E">
              <w:t>2</w:t>
            </w:r>
            <w:r w:rsidRPr="0077149E">
              <w:rPr>
                <w:rFonts w:hint="cs"/>
                <w:rtl/>
              </w:rPr>
              <w:t xml:space="preserve">: هيكل مجموعة الاختبار وأغراض الاختبار </w:t>
            </w:r>
            <w:r w:rsidR="00315DAA">
              <w:t>(</w:t>
            </w:r>
            <w:r w:rsidRPr="0077149E">
              <w:t>TSS &amp; TP</w:t>
            </w:r>
            <w:r w:rsidR="00315DAA">
              <w:t>)</w:t>
            </w:r>
          </w:p>
        </w:tc>
        <w:tc>
          <w:tcPr>
            <w:tcW w:w="1848" w:type="dxa"/>
            <w:vAlign w:val="center"/>
          </w:tcPr>
          <w:p w:rsidR="00D55645" w:rsidRPr="00E55F40" w:rsidRDefault="00D55645" w:rsidP="002468C8">
            <w:pPr>
              <w:pStyle w:val="Tabletext"/>
              <w:spacing w:line="280" w:lineRule="exact"/>
              <w:jc w:val="center"/>
              <w:rPr>
                <w:rFonts w:eastAsia="MS Mincho"/>
                <w:rtl/>
                <w:lang w:val="en-GB"/>
              </w:rPr>
            </w:pPr>
            <w:bookmarkStart w:id="40" w:name="lt_pId168"/>
            <w:r w:rsidRPr="00D55645">
              <w:rPr>
                <w:rFonts w:eastAsia="MS Mincho"/>
                <w:lang w:val="en-GB"/>
              </w:rPr>
              <w:t>ETSI TS 102 917-2</w:t>
            </w:r>
            <w:bookmarkEnd w:id="40"/>
          </w:p>
        </w:tc>
      </w:tr>
      <w:tr w:rsidR="00D55645" w:rsidRPr="00D55645" w:rsidTr="002468C8">
        <w:tc>
          <w:tcPr>
            <w:tcW w:w="7781" w:type="dxa"/>
          </w:tcPr>
          <w:p w:rsidR="00D55645" w:rsidRPr="0077149E" w:rsidRDefault="00D55645" w:rsidP="002468C8">
            <w:pPr>
              <w:pStyle w:val="Tabletext"/>
              <w:spacing w:line="280" w:lineRule="exact"/>
              <w:rPr>
                <w:rtl/>
              </w:rPr>
            </w:pPr>
            <w:r w:rsidRPr="0077149E">
              <w:rPr>
                <w:rFonts w:hint="cs"/>
                <w:rtl/>
              </w:rPr>
              <w:t xml:space="preserve">أنظمة النقل الذكية </w:t>
            </w:r>
            <w:r w:rsidR="00315DAA">
              <w:t>(</w:t>
            </w:r>
            <w:r w:rsidRPr="0077149E">
              <w:t>ITS</w:t>
            </w:r>
            <w:r w:rsidR="00315DAA">
              <w:t>)</w:t>
            </w:r>
            <w:r w:rsidR="003C4C74" w:rsidRPr="0077149E">
              <w:rPr>
                <w:rFonts w:hint="cs"/>
                <w:rtl/>
              </w:rPr>
              <w:t>؛</w:t>
            </w:r>
            <w:r w:rsidR="00C251B8">
              <w:rPr>
                <w:rtl/>
              </w:rPr>
              <w:tab/>
            </w:r>
            <w:r w:rsidR="00C251B8">
              <w:rPr>
                <w:rtl/>
              </w:rPr>
              <w:br/>
            </w:r>
            <w:r w:rsidRPr="0077149E">
              <w:rPr>
                <w:rFonts w:hint="cs"/>
                <w:rtl/>
              </w:rPr>
              <w:t>مواصفات اختبار خوارزميات التحكم في ازدحام القنوات العاملة في المدى</w:t>
            </w:r>
            <w:r w:rsidR="00E55F40">
              <w:rPr>
                <w:rFonts w:hint="eastAsia"/>
                <w:rtl/>
              </w:rPr>
              <w:t> </w:t>
            </w:r>
            <w:r w:rsidRPr="0077149E">
              <w:t>5,9</w:t>
            </w:r>
            <w:r w:rsidR="00E55F40">
              <w:rPr>
                <w:rFonts w:hint="cs"/>
                <w:rtl/>
              </w:rPr>
              <w:t> </w:t>
            </w:r>
            <w:r w:rsidRPr="0077149E">
              <w:t>GHz</w:t>
            </w:r>
            <w:r w:rsidRPr="0077149E">
              <w:rPr>
                <w:rFonts w:hint="cs"/>
                <w:rtl/>
              </w:rPr>
              <w:t>؛</w:t>
            </w:r>
            <w:r w:rsidR="00C251B8">
              <w:rPr>
                <w:rtl/>
              </w:rPr>
              <w:tab/>
            </w:r>
            <w:r w:rsidR="00C251B8">
              <w:rPr>
                <w:rtl/>
              </w:rPr>
              <w:br/>
            </w:r>
            <w:r w:rsidRPr="0077149E">
              <w:rPr>
                <w:rFonts w:hint="cs"/>
                <w:rtl/>
              </w:rPr>
              <w:t xml:space="preserve">الجزء </w:t>
            </w:r>
            <w:r w:rsidRPr="0077149E">
              <w:t>3</w:t>
            </w:r>
            <w:r w:rsidRPr="0077149E">
              <w:rPr>
                <w:rFonts w:hint="cs"/>
                <w:rtl/>
              </w:rPr>
              <w:t xml:space="preserve">: مجموعة اختبار </w:t>
            </w:r>
            <w:r w:rsidR="00A42A84" w:rsidRPr="0077149E">
              <w:rPr>
                <w:rFonts w:hint="cs"/>
                <w:rtl/>
              </w:rPr>
              <w:t>مجردة</w:t>
            </w:r>
            <w:r w:rsidRPr="0077149E">
              <w:rPr>
                <w:rFonts w:hint="cs"/>
                <w:rtl/>
              </w:rPr>
              <w:t xml:space="preserve"> </w:t>
            </w:r>
            <w:r w:rsidR="00315DAA">
              <w:t>(</w:t>
            </w:r>
            <w:r w:rsidRPr="0077149E">
              <w:t>ATS</w:t>
            </w:r>
            <w:r w:rsidR="00315DAA">
              <w:t>)</w:t>
            </w:r>
            <w:r w:rsidRPr="0077149E">
              <w:rPr>
                <w:rFonts w:hint="cs"/>
                <w:rtl/>
              </w:rPr>
              <w:t xml:space="preserve"> ومعلومات إضافية من أجل التنفيذ الجزئي للبروتوكول لأغراض الاختبار </w:t>
            </w:r>
            <w:r w:rsidR="00315DAA">
              <w:t>(</w:t>
            </w:r>
            <w:r w:rsidRPr="0077149E">
              <w:t>PIXIT</w:t>
            </w:r>
            <w:r w:rsidR="00315DAA">
              <w:t>)</w:t>
            </w:r>
          </w:p>
        </w:tc>
        <w:tc>
          <w:tcPr>
            <w:tcW w:w="1848" w:type="dxa"/>
            <w:vAlign w:val="center"/>
          </w:tcPr>
          <w:p w:rsidR="00D55645" w:rsidRPr="00E55F40" w:rsidRDefault="00D55645" w:rsidP="002468C8">
            <w:pPr>
              <w:pStyle w:val="Tabletext"/>
              <w:spacing w:line="280" w:lineRule="exact"/>
              <w:jc w:val="center"/>
              <w:rPr>
                <w:rFonts w:eastAsia="MS Mincho"/>
                <w:rtl/>
                <w:lang w:val="en-GB"/>
              </w:rPr>
            </w:pPr>
            <w:bookmarkStart w:id="41" w:name="lt_pId172"/>
            <w:r w:rsidRPr="00D55645">
              <w:rPr>
                <w:rFonts w:eastAsia="MS Mincho"/>
                <w:lang w:val="en-GB"/>
              </w:rPr>
              <w:t>ETSI TS 102 917-3</w:t>
            </w:r>
            <w:bookmarkEnd w:id="41"/>
          </w:p>
        </w:tc>
      </w:tr>
      <w:tr w:rsidR="00D55645" w:rsidRPr="00D55645" w:rsidTr="002468C8">
        <w:tc>
          <w:tcPr>
            <w:tcW w:w="7781" w:type="dxa"/>
          </w:tcPr>
          <w:p w:rsidR="00D55645" w:rsidRPr="0077149E" w:rsidRDefault="00D55645" w:rsidP="002468C8">
            <w:pPr>
              <w:pStyle w:val="Tabletext"/>
              <w:spacing w:line="280" w:lineRule="exact"/>
              <w:rPr>
                <w:rtl/>
              </w:rPr>
            </w:pPr>
            <w:r w:rsidRPr="0077149E">
              <w:rPr>
                <w:rFonts w:hint="cs"/>
                <w:rtl/>
              </w:rPr>
              <w:t xml:space="preserve">أنظمة النقل الذكية </w:t>
            </w:r>
            <w:r w:rsidR="00315DAA">
              <w:t>(</w:t>
            </w:r>
            <w:r w:rsidRPr="0077149E">
              <w:t>ITS</w:t>
            </w:r>
            <w:r w:rsidR="00315DAA">
              <w:t>)</w:t>
            </w:r>
            <w:r w:rsidR="003C4C74" w:rsidRPr="0077149E">
              <w:rPr>
                <w:rFonts w:hint="cs"/>
                <w:rtl/>
              </w:rPr>
              <w:t>؛</w:t>
            </w:r>
            <w:r w:rsidR="00C251B8">
              <w:rPr>
                <w:rtl/>
              </w:rPr>
              <w:tab/>
            </w:r>
            <w:r w:rsidR="00C251B8">
              <w:rPr>
                <w:rtl/>
              </w:rPr>
              <w:br/>
            </w:r>
            <w:r w:rsidRPr="0077149E">
              <w:rPr>
                <w:rFonts w:hint="cs"/>
                <w:rtl/>
              </w:rPr>
              <w:t xml:space="preserve">مواصفات اختبار الأساليب التي تضمن تعايش أنظمة النقل الذكية التعاونية </w:t>
            </w:r>
            <w:r w:rsidR="003C4C74" w:rsidRPr="0077149E">
              <w:rPr>
                <w:rFonts w:hint="cs"/>
                <w:rtl/>
              </w:rPr>
              <w:t>من ا</w:t>
            </w:r>
            <w:r w:rsidRPr="0077149E">
              <w:rPr>
                <w:rFonts w:hint="cs"/>
                <w:rtl/>
              </w:rPr>
              <w:t xml:space="preserve">لجيل الخامس </w:t>
            </w:r>
            <w:r w:rsidR="00315DAA">
              <w:t>(</w:t>
            </w:r>
            <w:r w:rsidRPr="0077149E">
              <w:t>G5</w:t>
            </w:r>
            <w:r w:rsidR="00315DAA">
              <w:t>)</w:t>
            </w:r>
            <w:r w:rsidRPr="0077149E">
              <w:rPr>
                <w:rFonts w:hint="cs"/>
                <w:rtl/>
              </w:rPr>
              <w:t xml:space="preserve"> مع الاتصالات المكرسة قصيرة المدى </w:t>
            </w:r>
            <w:r w:rsidR="00315DAA">
              <w:t>(</w:t>
            </w:r>
            <w:r w:rsidRPr="0077149E">
              <w:t>DSRC</w:t>
            </w:r>
            <w:r w:rsidR="00315DAA">
              <w:t>)</w:t>
            </w:r>
            <w:r w:rsidR="00B83802" w:rsidRPr="0077149E">
              <w:rPr>
                <w:rFonts w:hint="cs"/>
                <w:rtl/>
              </w:rPr>
              <w:t xml:space="preserve"> </w:t>
            </w:r>
            <w:proofErr w:type="spellStart"/>
            <w:r w:rsidR="00B83802" w:rsidRPr="0077149E">
              <w:rPr>
                <w:rFonts w:hint="cs"/>
                <w:rtl/>
              </w:rPr>
              <w:t>ل</w:t>
            </w:r>
            <w:r w:rsidR="00B83802" w:rsidRPr="0077149E">
              <w:rPr>
                <w:rtl/>
              </w:rPr>
              <w:t>تليماتية</w:t>
            </w:r>
            <w:proofErr w:type="spellEnd"/>
            <w:r w:rsidR="00B83802" w:rsidRPr="0077149E">
              <w:rPr>
                <w:rtl/>
              </w:rPr>
              <w:t xml:space="preserve"> الحركة والنقل البري</w:t>
            </w:r>
            <w:r w:rsidR="00315DAA">
              <w:rPr>
                <w:rFonts w:hint="cs"/>
                <w:rtl/>
              </w:rPr>
              <w:t xml:space="preserve"> </w:t>
            </w:r>
            <w:r w:rsidR="00315DAA">
              <w:t>(</w:t>
            </w:r>
            <w:r w:rsidR="00B83802" w:rsidRPr="0077149E">
              <w:t>RTTT</w:t>
            </w:r>
            <w:r w:rsidR="00315DAA">
              <w:t>)</w:t>
            </w:r>
            <w:r w:rsidRPr="0077149E">
              <w:rPr>
                <w:rFonts w:hint="cs"/>
                <w:rtl/>
              </w:rPr>
              <w:t>؛</w:t>
            </w:r>
            <w:r w:rsidR="00C251B8">
              <w:rPr>
                <w:rtl/>
              </w:rPr>
              <w:tab/>
            </w:r>
            <w:r w:rsidR="00C251B8">
              <w:rPr>
                <w:rtl/>
              </w:rPr>
              <w:br/>
            </w:r>
            <w:r w:rsidRPr="0077149E">
              <w:rPr>
                <w:rFonts w:hint="cs"/>
                <w:rtl/>
              </w:rPr>
              <w:t xml:space="preserve">الجزء </w:t>
            </w:r>
            <w:r w:rsidRPr="0077149E">
              <w:t>1</w:t>
            </w:r>
            <w:r w:rsidRPr="0077149E">
              <w:rPr>
                <w:rFonts w:hint="cs"/>
                <w:rtl/>
              </w:rPr>
              <w:t xml:space="preserve">: بيان مطابقة تنفيذ البروتوكول </w:t>
            </w:r>
            <w:r w:rsidR="00315DAA">
              <w:t>(</w:t>
            </w:r>
            <w:r w:rsidRPr="0077149E">
              <w:t>PICS</w:t>
            </w:r>
            <w:r w:rsidR="00315DAA">
              <w:t>)</w:t>
            </w:r>
          </w:p>
        </w:tc>
        <w:tc>
          <w:tcPr>
            <w:tcW w:w="1848" w:type="dxa"/>
            <w:vAlign w:val="center"/>
          </w:tcPr>
          <w:p w:rsidR="00D55645" w:rsidRPr="00E55F40" w:rsidRDefault="00D55645" w:rsidP="002468C8">
            <w:pPr>
              <w:pStyle w:val="Tabletext"/>
              <w:spacing w:line="280" w:lineRule="exact"/>
              <w:jc w:val="center"/>
              <w:rPr>
                <w:rFonts w:eastAsia="MS Mincho"/>
                <w:rtl/>
                <w:lang w:val="en-GB"/>
              </w:rPr>
            </w:pPr>
            <w:r w:rsidRPr="00D55645">
              <w:rPr>
                <w:rFonts w:eastAsia="MS Mincho"/>
                <w:lang w:val="en-GB"/>
              </w:rPr>
              <w:t>ETSI TS 102 916-1</w:t>
            </w:r>
          </w:p>
        </w:tc>
      </w:tr>
      <w:tr w:rsidR="002468C8" w:rsidRPr="00D55645" w:rsidTr="002468C8">
        <w:tc>
          <w:tcPr>
            <w:tcW w:w="7781" w:type="dxa"/>
          </w:tcPr>
          <w:p w:rsidR="002468C8" w:rsidRPr="0077149E" w:rsidRDefault="002468C8" w:rsidP="002468C8">
            <w:pPr>
              <w:pStyle w:val="Tabletext"/>
              <w:spacing w:line="280" w:lineRule="exact"/>
              <w:rPr>
                <w:rtl/>
              </w:rPr>
            </w:pPr>
            <w:r w:rsidRPr="0077149E">
              <w:rPr>
                <w:rFonts w:hint="cs"/>
                <w:rtl/>
              </w:rPr>
              <w:t xml:space="preserve">أنظمة النقل الذكية </w:t>
            </w:r>
            <w:r>
              <w:t>(</w:t>
            </w:r>
            <w:r w:rsidRPr="0077149E">
              <w:t>ITS</w:t>
            </w:r>
            <w:r>
              <w:t>)</w:t>
            </w:r>
            <w:r w:rsidRPr="0077149E">
              <w:rPr>
                <w:rFonts w:hint="cs"/>
                <w:rtl/>
              </w:rPr>
              <w:t>؛</w:t>
            </w:r>
            <w:r>
              <w:tab/>
            </w:r>
            <w:r>
              <w:br/>
            </w:r>
            <w:r w:rsidRPr="0077149E">
              <w:rPr>
                <w:rFonts w:hint="cs"/>
                <w:rtl/>
              </w:rPr>
              <w:t xml:space="preserve">مواصفات اختبار الأساليب التي تضمن تعايش أنظمة النقل الذكية التعاونية من الجيل الخامس </w:t>
            </w:r>
            <w:r>
              <w:t>(</w:t>
            </w:r>
            <w:r w:rsidRPr="0077149E">
              <w:t>G5</w:t>
            </w:r>
            <w:r>
              <w:t>)</w:t>
            </w:r>
            <w:r w:rsidRPr="0077149E">
              <w:rPr>
                <w:rFonts w:hint="cs"/>
                <w:rtl/>
              </w:rPr>
              <w:t xml:space="preserve"> مع الاتصالات المكرسة قصيرة المدى </w:t>
            </w:r>
            <w:r>
              <w:t>(</w:t>
            </w:r>
            <w:r w:rsidRPr="0077149E">
              <w:t>DSRC</w:t>
            </w:r>
            <w:r>
              <w:t>)</w:t>
            </w:r>
            <w:r w:rsidRPr="0077149E">
              <w:rPr>
                <w:rFonts w:hint="cs"/>
                <w:rtl/>
              </w:rPr>
              <w:t xml:space="preserve"> </w:t>
            </w:r>
            <w:proofErr w:type="spellStart"/>
            <w:r w:rsidRPr="0077149E">
              <w:rPr>
                <w:rFonts w:hint="cs"/>
                <w:rtl/>
              </w:rPr>
              <w:t>ل</w:t>
            </w:r>
            <w:r w:rsidRPr="0077149E">
              <w:rPr>
                <w:rtl/>
              </w:rPr>
              <w:t>تليماتية</w:t>
            </w:r>
            <w:proofErr w:type="spellEnd"/>
            <w:r w:rsidRPr="0077149E">
              <w:rPr>
                <w:rtl/>
              </w:rPr>
              <w:t xml:space="preserve"> الحركة والنقل البري</w:t>
            </w:r>
            <w:r>
              <w:rPr>
                <w:rFonts w:hint="cs"/>
                <w:rtl/>
              </w:rPr>
              <w:t> </w:t>
            </w:r>
            <w:r>
              <w:t>(</w:t>
            </w:r>
            <w:r w:rsidRPr="0077149E">
              <w:t>RTTT</w:t>
            </w:r>
            <w:r>
              <w:t>)</w:t>
            </w:r>
            <w:r w:rsidRPr="0077149E">
              <w:rPr>
                <w:rFonts w:hint="cs"/>
                <w:rtl/>
              </w:rPr>
              <w:t>؛</w:t>
            </w:r>
            <w:r>
              <w:tab/>
            </w:r>
            <w:r>
              <w:br/>
            </w:r>
            <w:r w:rsidRPr="0077149E">
              <w:rPr>
                <w:rFonts w:hint="cs"/>
                <w:rtl/>
              </w:rPr>
              <w:t xml:space="preserve">الجزء </w:t>
            </w:r>
            <w:r w:rsidRPr="0077149E">
              <w:t>2</w:t>
            </w:r>
            <w:r w:rsidRPr="0077149E">
              <w:rPr>
                <w:rFonts w:hint="cs"/>
                <w:rtl/>
              </w:rPr>
              <w:t xml:space="preserve">: هيكل مجموعة الاختبار وأغراض الاختبار </w:t>
            </w:r>
            <w:r>
              <w:t>(</w:t>
            </w:r>
            <w:r w:rsidRPr="0077149E">
              <w:t>TSS &amp; TP</w:t>
            </w:r>
            <w:r>
              <w:t>)</w:t>
            </w:r>
          </w:p>
        </w:tc>
        <w:tc>
          <w:tcPr>
            <w:tcW w:w="1848" w:type="dxa"/>
            <w:vAlign w:val="center"/>
          </w:tcPr>
          <w:p w:rsidR="002468C8" w:rsidRPr="00E55F40" w:rsidRDefault="002468C8" w:rsidP="002468C8">
            <w:pPr>
              <w:pStyle w:val="Tabletext"/>
              <w:spacing w:line="280" w:lineRule="exact"/>
              <w:jc w:val="center"/>
              <w:rPr>
                <w:rFonts w:eastAsia="MS Mincho"/>
                <w:rtl/>
                <w:lang w:val="en-GB"/>
              </w:rPr>
            </w:pPr>
            <w:r w:rsidRPr="00D55645">
              <w:rPr>
                <w:rFonts w:eastAsia="MS Mincho"/>
                <w:lang w:val="en-GB"/>
              </w:rPr>
              <w:t>ETSI TS 102 916-2</w:t>
            </w:r>
          </w:p>
        </w:tc>
      </w:tr>
    </w:tbl>
    <w:p w:rsidR="002468C8" w:rsidRPr="001D218E" w:rsidRDefault="002468C8" w:rsidP="002468C8">
      <w:pPr>
        <w:pStyle w:val="TableNo"/>
        <w:rPr>
          <w:rtl/>
        </w:rPr>
      </w:pPr>
      <w:r w:rsidRPr="001D218E">
        <w:rPr>
          <w:rFonts w:hint="cs"/>
          <w:rtl/>
        </w:rPr>
        <w:lastRenderedPageBreak/>
        <w:t xml:space="preserve">الجدول </w:t>
      </w:r>
      <w:r w:rsidRPr="001D218E">
        <w:t>2</w:t>
      </w:r>
      <w:r>
        <w:rPr>
          <w:rFonts w:hint="cs"/>
          <w:rtl/>
        </w:rPr>
        <w:t xml:space="preserve"> (</w:t>
      </w:r>
      <w:r w:rsidRPr="002468C8">
        <w:rPr>
          <w:rFonts w:hint="cs"/>
          <w:sz w:val="12"/>
          <w:szCs w:val="20"/>
          <w:rtl/>
        </w:rPr>
        <w:t> </w:t>
      </w:r>
      <w:r w:rsidRPr="002468C8">
        <w:rPr>
          <w:rFonts w:hint="cs"/>
          <w:i/>
          <w:iCs/>
          <w:rtl/>
        </w:rPr>
        <w:t>تتمة</w:t>
      </w:r>
      <w:r>
        <w:rPr>
          <w:rFonts w:hint="cs"/>
          <w:rtl/>
        </w:rPr>
        <w:t>)</w:t>
      </w:r>
    </w:p>
    <w:tbl>
      <w:tblPr>
        <w:tblStyle w:val="TableGrid"/>
        <w:bidiVisual/>
        <w:tblW w:w="0" w:type="auto"/>
        <w:tblLook w:val="04A0" w:firstRow="1" w:lastRow="0" w:firstColumn="1" w:lastColumn="0" w:noHBand="0" w:noVBand="1"/>
      </w:tblPr>
      <w:tblGrid>
        <w:gridCol w:w="7786"/>
        <w:gridCol w:w="1843"/>
      </w:tblGrid>
      <w:tr w:rsidR="002468C8" w:rsidRPr="00D55645" w:rsidTr="002468C8">
        <w:tc>
          <w:tcPr>
            <w:tcW w:w="7786" w:type="dxa"/>
          </w:tcPr>
          <w:p w:rsidR="002468C8" w:rsidRPr="0077149E" w:rsidRDefault="002468C8" w:rsidP="002468C8">
            <w:pPr>
              <w:pStyle w:val="Tablehead"/>
              <w:spacing w:after="100"/>
              <w:rPr>
                <w:rFonts w:eastAsia="SimSun"/>
                <w:rtl/>
                <w:lang w:bidi="ar-EG"/>
              </w:rPr>
            </w:pPr>
            <w:r w:rsidRPr="0077149E">
              <w:rPr>
                <w:rFonts w:eastAsia="SimSun" w:hint="cs"/>
                <w:rtl/>
                <w:lang w:bidi="ar-EG"/>
              </w:rPr>
              <w:t>عنوان المعيار</w:t>
            </w:r>
          </w:p>
        </w:tc>
        <w:tc>
          <w:tcPr>
            <w:tcW w:w="1843" w:type="dxa"/>
          </w:tcPr>
          <w:p w:rsidR="002468C8" w:rsidRPr="0077149E" w:rsidRDefault="002468C8" w:rsidP="002468C8">
            <w:pPr>
              <w:pStyle w:val="Tablehead"/>
              <w:spacing w:after="100"/>
              <w:rPr>
                <w:rFonts w:eastAsia="SimSun"/>
                <w:rtl/>
                <w:lang w:bidi="ar-EG"/>
              </w:rPr>
            </w:pPr>
            <w:r w:rsidRPr="0077149E">
              <w:rPr>
                <w:rFonts w:eastAsia="SimSun" w:hint="cs"/>
                <w:rtl/>
                <w:lang w:bidi="ar-EG"/>
              </w:rPr>
              <w:t>رقم المعيار</w:t>
            </w:r>
          </w:p>
        </w:tc>
      </w:tr>
      <w:tr w:rsidR="00D55645" w:rsidRPr="00D55645" w:rsidTr="002468C8">
        <w:tc>
          <w:tcPr>
            <w:tcW w:w="7786" w:type="dxa"/>
          </w:tcPr>
          <w:p w:rsidR="00D55645" w:rsidRPr="0077149E" w:rsidRDefault="00D55645" w:rsidP="002468C8">
            <w:pPr>
              <w:pStyle w:val="Tabletext"/>
              <w:spacing w:line="280" w:lineRule="exact"/>
              <w:rPr>
                <w:rtl/>
              </w:rPr>
            </w:pPr>
            <w:r w:rsidRPr="0077149E">
              <w:rPr>
                <w:rFonts w:hint="cs"/>
                <w:rtl/>
              </w:rPr>
              <w:t xml:space="preserve">أنظمة النقل الذكية </w:t>
            </w:r>
            <w:r w:rsidR="006A17AC">
              <w:t>(</w:t>
            </w:r>
            <w:r w:rsidRPr="0077149E">
              <w:t>ITS</w:t>
            </w:r>
            <w:r w:rsidR="006A17AC">
              <w:t>)</w:t>
            </w:r>
            <w:r w:rsidR="00397EC9" w:rsidRPr="0077149E">
              <w:rPr>
                <w:rFonts w:hint="cs"/>
                <w:rtl/>
              </w:rPr>
              <w:t>؛</w:t>
            </w:r>
            <w:r w:rsidR="00315DAA">
              <w:tab/>
            </w:r>
            <w:r w:rsidR="00315DAA">
              <w:br/>
            </w:r>
            <w:r w:rsidRPr="0077149E">
              <w:rPr>
                <w:rFonts w:hint="cs"/>
                <w:rtl/>
              </w:rPr>
              <w:t>مواصفات اختبار الأساليب التي تضمن تعايش أنظمة النقل الذكي</w:t>
            </w:r>
            <w:r w:rsidR="00341E29">
              <w:rPr>
                <w:rFonts w:hint="cs"/>
                <w:rtl/>
              </w:rPr>
              <w:t>ة التعاونية من ا</w:t>
            </w:r>
            <w:r w:rsidRPr="0077149E">
              <w:rPr>
                <w:rFonts w:hint="cs"/>
                <w:rtl/>
              </w:rPr>
              <w:t xml:space="preserve">لجيل الخامس </w:t>
            </w:r>
            <w:r w:rsidR="006A17AC">
              <w:t>(</w:t>
            </w:r>
            <w:r w:rsidRPr="0077149E">
              <w:t>G5</w:t>
            </w:r>
            <w:r w:rsidR="006A17AC">
              <w:t>)</w:t>
            </w:r>
            <w:r w:rsidRPr="0077149E">
              <w:rPr>
                <w:rFonts w:hint="cs"/>
                <w:rtl/>
              </w:rPr>
              <w:t xml:space="preserve"> مع الاتصالات المكرسة قصيرة المدى </w:t>
            </w:r>
            <w:r w:rsidR="006A17AC">
              <w:t>(</w:t>
            </w:r>
            <w:r w:rsidRPr="0077149E">
              <w:t>DSRC</w:t>
            </w:r>
            <w:r w:rsidR="006A17AC">
              <w:t>)</w:t>
            </w:r>
            <w:r w:rsidR="003945E4" w:rsidRPr="0077149E">
              <w:rPr>
                <w:rFonts w:hint="cs"/>
                <w:rtl/>
              </w:rPr>
              <w:t xml:space="preserve"> </w:t>
            </w:r>
            <w:proofErr w:type="spellStart"/>
            <w:r w:rsidR="003945E4" w:rsidRPr="0077149E">
              <w:rPr>
                <w:rFonts w:hint="cs"/>
                <w:rtl/>
              </w:rPr>
              <w:t>ل</w:t>
            </w:r>
            <w:r w:rsidR="003945E4" w:rsidRPr="0077149E">
              <w:rPr>
                <w:rtl/>
              </w:rPr>
              <w:t>تليماتية</w:t>
            </w:r>
            <w:proofErr w:type="spellEnd"/>
            <w:r w:rsidR="003945E4" w:rsidRPr="0077149E">
              <w:rPr>
                <w:rtl/>
              </w:rPr>
              <w:t xml:space="preserve"> الحركة والنقل البري</w:t>
            </w:r>
            <w:r w:rsidR="006A17AC">
              <w:rPr>
                <w:rFonts w:hint="cs"/>
                <w:rtl/>
              </w:rPr>
              <w:t> </w:t>
            </w:r>
            <w:r w:rsidR="006A17AC">
              <w:t>(</w:t>
            </w:r>
            <w:r w:rsidR="003945E4" w:rsidRPr="0077149E">
              <w:t>RTTT</w:t>
            </w:r>
            <w:r w:rsidR="006A17AC">
              <w:t>)</w:t>
            </w:r>
            <w:r w:rsidRPr="0077149E">
              <w:rPr>
                <w:rFonts w:hint="cs"/>
                <w:rtl/>
              </w:rPr>
              <w:t>؛</w:t>
            </w:r>
            <w:r w:rsidR="00315DAA">
              <w:tab/>
            </w:r>
            <w:r w:rsidR="00315DAA">
              <w:br/>
            </w:r>
            <w:r w:rsidRPr="0077149E">
              <w:rPr>
                <w:rFonts w:hint="cs"/>
                <w:rtl/>
              </w:rPr>
              <w:t xml:space="preserve">الجزء </w:t>
            </w:r>
            <w:r w:rsidRPr="0077149E">
              <w:t>3</w:t>
            </w:r>
            <w:r w:rsidRPr="0077149E">
              <w:rPr>
                <w:rFonts w:hint="cs"/>
                <w:rtl/>
              </w:rPr>
              <w:t xml:space="preserve">: مجموعة اختبار </w:t>
            </w:r>
            <w:r w:rsidR="003945E4" w:rsidRPr="0077149E">
              <w:rPr>
                <w:rFonts w:hint="cs"/>
                <w:rtl/>
              </w:rPr>
              <w:t>مجردة</w:t>
            </w:r>
            <w:r w:rsidRPr="0077149E">
              <w:rPr>
                <w:rFonts w:hint="cs"/>
                <w:rtl/>
              </w:rPr>
              <w:t xml:space="preserve"> </w:t>
            </w:r>
            <w:r w:rsidR="00300223">
              <w:t>(</w:t>
            </w:r>
            <w:r w:rsidRPr="0077149E">
              <w:t>ATS</w:t>
            </w:r>
            <w:r w:rsidR="00300223">
              <w:t>)</w:t>
            </w:r>
            <w:r w:rsidRPr="0077149E">
              <w:rPr>
                <w:rFonts w:hint="cs"/>
                <w:rtl/>
              </w:rPr>
              <w:t xml:space="preserve"> ومعلومات إضافية من أجل التنفيذ الجزئي للبروتوكول لأغراض الاختبار </w:t>
            </w:r>
            <w:r w:rsidR="00300223">
              <w:t>(</w:t>
            </w:r>
            <w:r w:rsidRPr="0077149E">
              <w:t>PIXIT</w:t>
            </w:r>
            <w:r w:rsidR="00300223">
              <w:t>)</w:t>
            </w:r>
          </w:p>
        </w:tc>
        <w:tc>
          <w:tcPr>
            <w:tcW w:w="1843" w:type="dxa"/>
            <w:vAlign w:val="center"/>
          </w:tcPr>
          <w:p w:rsidR="00D55645" w:rsidRPr="00D55645" w:rsidRDefault="00D55645" w:rsidP="002468C8">
            <w:pPr>
              <w:pStyle w:val="Tabletext"/>
              <w:spacing w:line="280" w:lineRule="exact"/>
              <w:jc w:val="center"/>
              <w:rPr>
                <w:rFonts w:eastAsia="MS Mincho"/>
                <w:lang w:val="en-GB"/>
              </w:rPr>
            </w:pPr>
            <w:bookmarkStart w:id="42" w:name="lt_pId187"/>
            <w:r w:rsidRPr="00D55645">
              <w:rPr>
                <w:rFonts w:eastAsia="MS Mincho"/>
                <w:lang w:val="en-GB"/>
              </w:rPr>
              <w:t>ETSI TS 102 916-3</w:t>
            </w:r>
            <w:bookmarkEnd w:id="42"/>
          </w:p>
        </w:tc>
      </w:tr>
    </w:tbl>
    <w:p w:rsidR="00D55645" w:rsidRPr="002468C8" w:rsidRDefault="00D55645" w:rsidP="002468C8">
      <w:pPr>
        <w:rPr>
          <w:rFonts w:eastAsia="SimSun"/>
          <w:rtl/>
        </w:rPr>
      </w:pPr>
    </w:p>
    <w:p w:rsidR="002468C8" w:rsidRPr="002468C8" w:rsidRDefault="002468C8" w:rsidP="002468C8">
      <w:pPr>
        <w:rPr>
          <w:rFonts w:eastAsia="SimSun"/>
          <w:rtl/>
        </w:rPr>
      </w:pPr>
      <w:bookmarkStart w:id="43" w:name="_Toc453669134"/>
    </w:p>
    <w:p w:rsidR="00D55645" w:rsidRPr="00D55645" w:rsidRDefault="00D55645" w:rsidP="00300223">
      <w:pPr>
        <w:pStyle w:val="AnnexNotitle"/>
        <w:rPr>
          <w:rFonts w:asciiTheme="minorHAnsi" w:hAnsiTheme="minorHAnsi"/>
          <w:rtl/>
        </w:rPr>
      </w:pPr>
      <w:r w:rsidRPr="00D55645">
        <w:rPr>
          <w:rFonts w:hint="cs"/>
          <w:rtl/>
        </w:rPr>
        <w:t xml:space="preserve">الملحق </w:t>
      </w:r>
      <w:r w:rsidRPr="00D55645">
        <w:t>2</w:t>
      </w:r>
      <w:bookmarkEnd w:id="43"/>
      <w:r w:rsidR="00397EC9">
        <w:rPr>
          <w:rtl/>
        </w:rPr>
        <w:br/>
      </w:r>
      <w:r w:rsidR="00397EC9">
        <w:rPr>
          <w:rtl/>
        </w:rPr>
        <w:br/>
      </w:r>
      <w:bookmarkStart w:id="44" w:name="_Toc453669135"/>
      <w:r w:rsidRPr="00D55645">
        <w:rPr>
          <w:rFonts w:hint="cs"/>
          <w:rtl/>
        </w:rPr>
        <w:t xml:space="preserve">معايير </w:t>
      </w:r>
      <w:bookmarkEnd w:id="44"/>
      <w:r w:rsidRPr="00D55645">
        <w:rPr>
          <w:rtl/>
        </w:rPr>
        <w:t>معهد مهندسي الكهرباء والإلكترونيات</w:t>
      </w:r>
      <w:r w:rsidRPr="00D55645">
        <w:rPr>
          <w:rFonts w:hint="cs"/>
          <w:rtl/>
        </w:rPr>
        <w:t xml:space="preserve"> </w:t>
      </w:r>
      <w:r w:rsidR="00300223">
        <w:t>(</w:t>
      </w:r>
      <w:r w:rsidRPr="00D55645">
        <w:rPr>
          <w:rFonts w:eastAsia="MS Mincho"/>
          <w:lang w:eastAsia="ja-JP"/>
        </w:rPr>
        <w:t>IEEE</w:t>
      </w:r>
      <w:r w:rsidR="00300223">
        <w:t>)</w:t>
      </w:r>
    </w:p>
    <w:p w:rsidR="00D55645" w:rsidRPr="00D55645" w:rsidRDefault="00D55645" w:rsidP="002468C8">
      <w:pPr>
        <w:pStyle w:val="Normalaftertitle0"/>
        <w:spacing w:before="300" w:line="185" w:lineRule="auto"/>
        <w:rPr>
          <w:rtl/>
        </w:rPr>
      </w:pPr>
      <w:r w:rsidRPr="00D55645">
        <w:rPr>
          <w:rFonts w:hint="cs"/>
          <w:rtl/>
        </w:rPr>
        <w:t xml:space="preserve">تستند المعايير التي وضعها </w:t>
      </w:r>
      <w:r w:rsidRPr="00D55645">
        <w:rPr>
          <w:rtl/>
        </w:rPr>
        <w:t>معهد مهندسي الكهرباء والإلكترونيات</w:t>
      </w:r>
      <w:r w:rsidRPr="00D55645">
        <w:rPr>
          <w:rFonts w:hint="cs"/>
          <w:rtl/>
        </w:rPr>
        <w:t xml:space="preserve"> </w:t>
      </w:r>
      <w:r w:rsidR="00300223">
        <w:t>(</w:t>
      </w:r>
      <w:r w:rsidRPr="00D55645">
        <w:rPr>
          <w:rFonts w:eastAsia="MS Mincho"/>
          <w:lang w:val="en-GB"/>
        </w:rPr>
        <w:t>IEEE</w:t>
      </w:r>
      <w:r w:rsidR="00300223">
        <w:t>)</w:t>
      </w:r>
      <w:r w:rsidRPr="00D55645">
        <w:rPr>
          <w:rFonts w:hint="cs"/>
          <w:rtl/>
        </w:rPr>
        <w:t xml:space="preserve"> من أجل النفاذ و</w:t>
      </w:r>
      <w:r w:rsidR="00E55F40">
        <w:rPr>
          <w:rFonts w:hint="cs"/>
          <w:rtl/>
        </w:rPr>
        <w:t>طبقة الوسائط إلى ميزات من قبيل:</w:t>
      </w:r>
    </w:p>
    <w:p w:rsidR="00D55645" w:rsidRPr="00044B50" w:rsidRDefault="00FE5917" w:rsidP="006F690F">
      <w:pPr>
        <w:pStyle w:val="enumlev10"/>
        <w:spacing w:before="60" w:line="185" w:lineRule="auto"/>
        <w:rPr>
          <w:lang w:eastAsia="ja-JP"/>
        </w:rPr>
      </w:pPr>
      <w:r>
        <w:rPr>
          <w:rFonts w:hint="cs"/>
          <w:rtl/>
        </w:rPr>
        <w:t>-</w:t>
      </w:r>
      <w:r>
        <w:rPr>
          <w:rFonts w:hint="cs"/>
          <w:rtl/>
        </w:rPr>
        <w:tab/>
        <w:t xml:space="preserve">استعمال </w:t>
      </w:r>
      <w:r w:rsidR="00D55645" w:rsidRPr="00D55645">
        <w:rPr>
          <w:rFonts w:hint="cs"/>
          <w:rtl/>
        </w:rPr>
        <w:t xml:space="preserve">طيف </w:t>
      </w:r>
      <w:r w:rsidR="00D55645" w:rsidRPr="00D55645">
        <w:rPr>
          <w:rFonts w:hint="cs"/>
          <w:rtl/>
          <w:lang w:val="en-GB" w:eastAsia="ja-JP"/>
        </w:rPr>
        <w:t>النطاق</w:t>
      </w:r>
      <w:r w:rsidR="00E55F40">
        <w:rPr>
          <w:rFonts w:hint="eastAsia"/>
          <w:rtl/>
          <w:lang w:val="en-GB" w:eastAsia="ja-JP"/>
        </w:rPr>
        <w:t> </w:t>
      </w:r>
      <w:r w:rsidR="00D55645" w:rsidRPr="00D55645">
        <w:rPr>
          <w:lang w:val="en-GB" w:eastAsia="ja-JP"/>
        </w:rPr>
        <w:t>5,9</w:t>
      </w:r>
      <w:r w:rsidR="00E55F40">
        <w:rPr>
          <w:rFonts w:hint="cs"/>
          <w:rtl/>
          <w:lang w:val="en-GB" w:eastAsia="ja-JP"/>
        </w:rPr>
        <w:t> </w:t>
      </w:r>
      <w:r w:rsidR="00D55645" w:rsidRPr="00D55645">
        <w:rPr>
          <w:lang w:val="en-GB" w:eastAsia="ja-JP"/>
        </w:rPr>
        <w:t>GHz</w:t>
      </w:r>
      <w:r w:rsidR="00D55645" w:rsidRPr="00D55645">
        <w:rPr>
          <w:rFonts w:hint="cs"/>
          <w:rtl/>
          <w:lang w:val="en-GB" w:eastAsia="ja-JP"/>
        </w:rPr>
        <w:t>؛</w:t>
      </w:r>
    </w:p>
    <w:p w:rsidR="00D55645" w:rsidRPr="00D55645" w:rsidRDefault="00D55645" w:rsidP="006F690F">
      <w:pPr>
        <w:pStyle w:val="enumlev10"/>
        <w:spacing w:before="60" w:line="185" w:lineRule="auto"/>
        <w:rPr>
          <w:rtl/>
          <w:lang w:val="en-GB"/>
        </w:rPr>
      </w:pPr>
      <w:r w:rsidRPr="00D55645">
        <w:rPr>
          <w:rFonts w:hint="cs"/>
          <w:rtl/>
          <w:lang w:val="en-GB"/>
        </w:rPr>
        <w:t>-</w:t>
      </w:r>
      <w:r w:rsidRPr="00D55645">
        <w:rPr>
          <w:rFonts w:hint="cs"/>
          <w:rtl/>
          <w:lang w:val="en-GB"/>
        </w:rPr>
        <w:tab/>
        <w:t>التشغيل متعدد القنوات؛</w:t>
      </w:r>
    </w:p>
    <w:p w:rsidR="00D55645" w:rsidRPr="00D55645" w:rsidRDefault="00D55645" w:rsidP="006F690F">
      <w:pPr>
        <w:pStyle w:val="enumlev10"/>
        <w:spacing w:before="60" w:line="185" w:lineRule="auto"/>
        <w:rPr>
          <w:rtl/>
          <w:lang w:val="en-GB"/>
        </w:rPr>
      </w:pPr>
      <w:r w:rsidRPr="00D55645">
        <w:rPr>
          <w:rFonts w:hint="cs"/>
          <w:rtl/>
          <w:lang w:val="en-GB"/>
        </w:rPr>
        <w:t>-</w:t>
      </w:r>
      <w:r w:rsidRPr="00D55645">
        <w:rPr>
          <w:rFonts w:hint="cs"/>
          <w:rtl/>
          <w:lang w:val="en-GB"/>
        </w:rPr>
        <w:tab/>
        <w:t xml:space="preserve">تعايش أنظمة النقل الذكية والخدمات الأخرى في </w:t>
      </w:r>
      <w:r w:rsidR="00F77FCD">
        <w:rPr>
          <w:rFonts w:hint="cs"/>
          <w:rtl/>
          <w:lang w:val="en-GB" w:bidi="ar-EG"/>
        </w:rPr>
        <w:t>ال</w:t>
      </w:r>
      <w:r w:rsidRPr="00D55645">
        <w:rPr>
          <w:rFonts w:hint="cs"/>
          <w:rtl/>
          <w:lang w:val="en-GB"/>
        </w:rPr>
        <w:t>نطاق</w:t>
      </w:r>
      <w:r w:rsidR="00F77FCD">
        <w:rPr>
          <w:rFonts w:hint="cs"/>
          <w:rtl/>
          <w:lang w:val="en-GB"/>
        </w:rPr>
        <w:t xml:space="preserve"> </w:t>
      </w:r>
      <w:r w:rsidR="002D5A8B" w:rsidRPr="00D55645">
        <w:rPr>
          <w:rFonts w:eastAsia="MS Mincho"/>
          <w:lang w:val="en-GB"/>
        </w:rPr>
        <w:t xml:space="preserve">MHz </w:t>
      </w:r>
      <w:r w:rsidRPr="00D55645">
        <w:rPr>
          <w:rFonts w:eastAsia="MS Mincho"/>
          <w:lang w:val="en-GB"/>
        </w:rPr>
        <w:t xml:space="preserve">5 </w:t>
      </w:r>
      <w:r w:rsidR="002D5A8B" w:rsidRPr="002D5A8B">
        <w:rPr>
          <w:rFonts w:eastAsia="MS Mincho"/>
          <w:lang w:val="en-GB"/>
        </w:rPr>
        <w:t>925</w:t>
      </w:r>
      <w:r w:rsidR="002D5A8B">
        <w:rPr>
          <w:rFonts w:eastAsia="MS Mincho"/>
          <w:lang w:val="en-GB"/>
        </w:rPr>
        <w:t>-</w:t>
      </w:r>
      <w:r w:rsidRPr="00D55645">
        <w:rPr>
          <w:rFonts w:eastAsia="MS Mincho"/>
          <w:lang w:val="en-GB"/>
        </w:rPr>
        <w:t xml:space="preserve">5 </w:t>
      </w:r>
      <w:r w:rsidR="002D5A8B" w:rsidRPr="002D5A8B">
        <w:rPr>
          <w:rFonts w:eastAsia="MS Mincho"/>
          <w:lang w:val="en-GB"/>
        </w:rPr>
        <w:t>850</w:t>
      </w:r>
      <w:r w:rsidR="0099183D">
        <w:rPr>
          <w:rFonts w:hint="cs"/>
          <w:rtl/>
          <w:lang w:val="en-GB"/>
        </w:rPr>
        <w:t>.</w:t>
      </w:r>
    </w:p>
    <w:p w:rsidR="00D55645" w:rsidRPr="00F74463" w:rsidRDefault="00D55645" w:rsidP="00697FD5">
      <w:pPr>
        <w:spacing w:line="185" w:lineRule="auto"/>
        <w:rPr>
          <w:rFonts w:eastAsia="MS Mincho"/>
          <w:rtl/>
          <w:lang w:val="en-GB" w:eastAsia="ja-JP"/>
        </w:rPr>
      </w:pPr>
      <w:r w:rsidRPr="00F74463">
        <w:rPr>
          <w:rFonts w:eastAsia="SimSun" w:hint="cs"/>
          <w:rtl/>
          <w:lang w:eastAsia="zh-CN"/>
        </w:rPr>
        <w:t xml:space="preserve">ويدير أنظمة النقل الذكية مكتب البرامج المشتركة التابع للإدارة الفيدرالية للطرق السريعة في الولايات المتحدة. وتستند متطلبات </w:t>
      </w:r>
      <w:r w:rsidRPr="00F74463">
        <w:rPr>
          <w:rFonts w:eastAsia="SimSun" w:hint="cs"/>
          <w:spacing w:val="-2"/>
          <w:rtl/>
          <w:lang w:eastAsia="zh-CN"/>
        </w:rPr>
        <w:t>استعمال الاتصالات اللاسلكية متعددة القنوات إلى المعيار</w:t>
      </w:r>
      <w:r w:rsidR="00E55F40" w:rsidRPr="00F74463">
        <w:rPr>
          <w:rFonts w:eastAsia="SimSun" w:hint="cs"/>
          <w:spacing w:val="-2"/>
          <w:rtl/>
          <w:lang w:eastAsia="zh-CN"/>
        </w:rPr>
        <w:t xml:space="preserve"> </w:t>
      </w:r>
      <w:proofErr w:type="spellStart"/>
      <w:r w:rsidR="002C13F9" w:rsidRPr="00F74463">
        <w:rPr>
          <w:rFonts w:eastAsia="MS Mincho"/>
          <w:spacing w:val="-2"/>
          <w:lang w:val="en-GB" w:eastAsia="ja-JP"/>
        </w:rPr>
        <w:t>Std</w:t>
      </w:r>
      <w:proofErr w:type="spellEnd"/>
      <w:r w:rsidR="002C13F9" w:rsidRPr="00F74463">
        <w:rPr>
          <w:rFonts w:eastAsia="MS Mincho"/>
          <w:spacing w:val="-2"/>
          <w:lang w:val="en-GB" w:eastAsia="ja-JP"/>
        </w:rPr>
        <w:t xml:space="preserve"> 802.11p™-2010</w:t>
      </w:r>
      <w:r w:rsidR="00E55F40" w:rsidRPr="00F74463">
        <w:rPr>
          <w:rFonts w:eastAsia="MS Mincho" w:hint="cs"/>
          <w:spacing w:val="-2"/>
          <w:rtl/>
          <w:lang w:val="en-GB" w:eastAsia="ja-JP"/>
        </w:rPr>
        <w:t xml:space="preserve"> </w:t>
      </w:r>
      <w:r w:rsidRPr="00F74463">
        <w:rPr>
          <w:rFonts w:eastAsia="MS Mincho" w:hint="cs"/>
          <w:spacing w:val="-2"/>
          <w:rtl/>
          <w:lang w:val="en-GB" w:eastAsia="ja-JP"/>
        </w:rPr>
        <w:t xml:space="preserve">- معيار معهد </w:t>
      </w:r>
      <w:r w:rsidRPr="00F74463">
        <w:rPr>
          <w:rFonts w:eastAsia="SimSun"/>
          <w:spacing w:val="-2"/>
          <w:rtl/>
          <w:lang w:eastAsia="zh-CN" w:bidi="ar-EG"/>
        </w:rPr>
        <w:t>مهندسي الكهرباء والإلكترونيات</w:t>
      </w:r>
      <w:r w:rsidRPr="00F74463">
        <w:rPr>
          <w:rFonts w:eastAsia="SimSun" w:hint="cs"/>
          <w:rtl/>
          <w:lang w:eastAsia="zh-CN" w:bidi="ar-EG"/>
        </w:rPr>
        <w:t xml:space="preserve"> من أجل تكنولوجيا المعلومات </w:t>
      </w:r>
      <w:r w:rsidRPr="00F74463">
        <w:rPr>
          <w:rFonts w:eastAsia="SimSun"/>
          <w:rtl/>
          <w:lang w:eastAsia="zh-CN" w:bidi="ar-EG"/>
        </w:rPr>
        <w:t>–</w:t>
      </w:r>
      <w:r w:rsidRPr="00F74463">
        <w:rPr>
          <w:rFonts w:eastAsia="SimSun" w:hint="cs"/>
          <w:rtl/>
          <w:lang w:eastAsia="zh-CN" w:bidi="ar-EG"/>
        </w:rPr>
        <w:t xml:space="preserve"> الشبكات المحلية وشبكات المناطق الحضرية </w:t>
      </w:r>
      <w:r w:rsidRPr="00F74463">
        <w:rPr>
          <w:rFonts w:eastAsia="SimSun"/>
          <w:rtl/>
          <w:lang w:eastAsia="zh-CN" w:bidi="ar-EG"/>
        </w:rPr>
        <w:t>–</w:t>
      </w:r>
      <w:r w:rsidRPr="00F74463">
        <w:rPr>
          <w:rFonts w:eastAsia="SimSun" w:hint="cs"/>
          <w:rtl/>
          <w:lang w:eastAsia="zh-CN" w:bidi="ar-EG"/>
        </w:rPr>
        <w:t xml:space="preserve"> المتطلبات المحددة </w:t>
      </w:r>
      <w:r w:rsidRPr="00F74463">
        <w:rPr>
          <w:rFonts w:eastAsia="SimSun"/>
          <w:rtl/>
          <w:lang w:eastAsia="zh-CN" w:bidi="ar-EG"/>
        </w:rPr>
        <w:t>–</w:t>
      </w:r>
      <w:r w:rsidRPr="00F74463">
        <w:rPr>
          <w:rFonts w:eastAsia="SimSun" w:hint="cs"/>
          <w:rtl/>
          <w:lang w:eastAsia="zh-CN" w:bidi="ar-EG"/>
        </w:rPr>
        <w:t xml:space="preserve"> الجزء </w:t>
      </w:r>
      <w:r w:rsidRPr="00F74463">
        <w:rPr>
          <w:rFonts w:eastAsia="MS Mincho"/>
          <w:lang w:val="en-GB" w:eastAsia="ja-JP"/>
        </w:rPr>
        <w:t>11</w:t>
      </w:r>
      <w:r w:rsidRPr="00F74463">
        <w:rPr>
          <w:rFonts w:eastAsia="MS Mincho" w:hint="cs"/>
          <w:rtl/>
          <w:lang w:val="en-GB" w:eastAsia="ja-JP"/>
        </w:rPr>
        <w:t xml:space="preserve">: </w:t>
      </w:r>
      <w:r w:rsidRPr="00F74463">
        <w:rPr>
          <w:rFonts w:eastAsia="MS Mincho"/>
          <w:rtl/>
          <w:lang w:val="en-GB" w:eastAsia="ja-JP"/>
        </w:rPr>
        <w:t xml:space="preserve">مواصفات التحكم </w:t>
      </w:r>
      <w:r w:rsidRPr="00F74463">
        <w:rPr>
          <w:rFonts w:eastAsia="MS Mincho"/>
          <w:spacing w:val="-4"/>
          <w:rtl/>
          <w:lang w:val="en-GB" w:eastAsia="ja-JP"/>
        </w:rPr>
        <w:t>في النفاذ إلى الوس</w:t>
      </w:r>
      <w:r w:rsidR="00FE002A" w:rsidRPr="00F74463">
        <w:rPr>
          <w:rFonts w:eastAsia="MS Mincho" w:hint="cs"/>
          <w:spacing w:val="-4"/>
          <w:rtl/>
          <w:lang w:val="en-GB" w:eastAsia="ja-JP"/>
        </w:rPr>
        <w:t>ائ</w:t>
      </w:r>
      <w:r w:rsidRPr="00F74463">
        <w:rPr>
          <w:rFonts w:eastAsia="MS Mincho"/>
          <w:spacing w:val="-4"/>
          <w:rtl/>
          <w:lang w:val="en-GB" w:eastAsia="ja-JP"/>
        </w:rPr>
        <w:t xml:space="preserve">ط </w:t>
      </w:r>
      <w:r w:rsidR="00300223" w:rsidRPr="00F74463">
        <w:rPr>
          <w:rFonts w:eastAsia="MS Mincho"/>
          <w:spacing w:val="-4"/>
          <w:lang w:val="en-GB" w:eastAsia="ja-JP"/>
        </w:rPr>
        <w:t>(</w:t>
      </w:r>
      <w:r w:rsidRPr="00F74463">
        <w:rPr>
          <w:rFonts w:eastAsia="MS Mincho"/>
          <w:spacing w:val="-4"/>
          <w:lang w:val="en-GB" w:eastAsia="ja-JP"/>
        </w:rPr>
        <w:t>MAC</w:t>
      </w:r>
      <w:r w:rsidR="00300223" w:rsidRPr="00F74463">
        <w:rPr>
          <w:rFonts w:eastAsia="MS Mincho"/>
          <w:spacing w:val="-4"/>
          <w:lang w:val="en-GB" w:eastAsia="ja-JP"/>
        </w:rPr>
        <w:t>)</w:t>
      </w:r>
      <w:r w:rsidRPr="00F74463">
        <w:rPr>
          <w:rFonts w:eastAsia="MS Mincho"/>
          <w:spacing w:val="-4"/>
          <w:rtl/>
          <w:lang w:val="en-GB" w:eastAsia="ja-JP"/>
        </w:rPr>
        <w:t xml:space="preserve"> والطبقة المادية </w:t>
      </w:r>
      <w:r w:rsidR="00300223" w:rsidRPr="00F74463">
        <w:rPr>
          <w:rFonts w:eastAsia="MS Mincho"/>
          <w:spacing w:val="-4"/>
          <w:lang w:val="en-GB" w:eastAsia="ja-JP"/>
        </w:rPr>
        <w:t>(</w:t>
      </w:r>
      <w:r w:rsidRPr="00F74463">
        <w:rPr>
          <w:rFonts w:eastAsia="MS Mincho"/>
          <w:spacing w:val="-4"/>
          <w:lang w:val="en-GB" w:eastAsia="ja-JP"/>
        </w:rPr>
        <w:t>PHY</w:t>
      </w:r>
      <w:r w:rsidR="00300223" w:rsidRPr="00F74463">
        <w:rPr>
          <w:rFonts w:eastAsia="MS Mincho"/>
          <w:spacing w:val="-4"/>
          <w:lang w:val="en-GB" w:eastAsia="ja-JP"/>
        </w:rPr>
        <w:t>)</w:t>
      </w:r>
      <w:r w:rsidRPr="00F74463">
        <w:rPr>
          <w:rFonts w:eastAsia="MS Mincho"/>
          <w:spacing w:val="-4"/>
          <w:rtl/>
          <w:lang w:val="en-GB" w:eastAsia="ja-JP"/>
        </w:rPr>
        <w:t xml:space="preserve"> في الشبكات المحلية اللاسلكية</w:t>
      </w:r>
      <w:r w:rsidRPr="00F74463">
        <w:rPr>
          <w:rFonts w:eastAsia="MS Mincho" w:hint="cs"/>
          <w:spacing w:val="-4"/>
          <w:rtl/>
          <w:lang w:val="en-GB" w:eastAsia="ja-JP"/>
        </w:rPr>
        <w:t xml:space="preserve"> </w:t>
      </w:r>
      <w:r w:rsidRPr="00F74463">
        <w:rPr>
          <w:rFonts w:eastAsia="MS Mincho"/>
          <w:spacing w:val="-4"/>
          <w:rtl/>
          <w:lang w:val="en-GB" w:eastAsia="ja-JP"/>
        </w:rPr>
        <w:t>–</w:t>
      </w:r>
      <w:r w:rsidRPr="00F74463">
        <w:rPr>
          <w:rFonts w:eastAsia="MS Mincho" w:hint="cs"/>
          <w:spacing w:val="-4"/>
          <w:rtl/>
          <w:lang w:val="en-GB" w:eastAsia="ja-JP"/>
        </w:rPr>
        <w:t xml:space="preserve"> التعديل </w:t>
      </w:r>
      <w:r w:rsidRPr="00F74463">
        <w:rPr>
          <w:rFonts w:eastAsia="MS Mincho"/>
          <w:spacing w:val="-4"/>
          <w:lang w:val="en-GB" w:eastAsia="ja-JP"/>
        </w:rPr>
        <w:t>6</w:t>
      </w:r>
      <w:r w:rsidRPr="00F74463">
        <w:rPr>
          <w:rFonts w:eastAsia="MS Mincho" w:hint="cs"/>
          <w:spacing w:val="-4"/>
          <w:rtl/>
          <w:lang w:val="en-GB" w:eastAsia="ja-JP"/>
        </w:rPr>
        <w:t>: النفاذ اللاسلكي في بيئ</w:t>
      </w:r>
      <w:r w:rsidR="00426E37" w:rsidRPr="00F74463">
        <w:rPr>
          <w:rFonts w:eastAsia="MS Mincho" w:hint="cs"/>
          <w:spacing w:val="-4"/>
          <w:rtl/>
          <w:lang w:val="en-GB" w:eastAsia="ja-JP"/>
        </w:rPr>
        <w:t>ات</w:t>
      </w:r>
      <w:r w:rsidRPr="00F74463">
        <w:rPr>
          <w:rFonts w:eastAsia="MS Mincho" w:hint="cs"/>
          <w:spacing w:val="-4"/>
          <w:rtl/>
          <w:lang w:val="en-GB" w:eastAsia="ja-JP"/>
        </w:rPr>
        <w:t xml:space="preserve"> المركبات،</w:t>
      </w:r>
      <w:r w:rsidRPr="00F74463">
        <w:rPr>
          <w:rFonts w:eastAsia="MS Mincho" w:hint="cs"/>
          <w:rtl/>
          <w:lang w:val="en-GB" w:eastAsia="ja-JP"/>
        </w:rPr>
        <w:t xml:space="preserve"> الذي وُضع أساساً كتعديل للمعيار </w:t>
      </w:r>
      <w:r w:rsidRPr="00F74463">
        <w:rPr>
          <w:rFonts w:eastAsia="MS Mincho"/>
          <w:lang w:val="en-GB" w:eastAsia="ja-JP"/>
        </w:rPr>
        <w:t>IEEE 802.11™-2007</w:t>
      </w:r>
      <w:r w:rsidRPr="00F74463">
        <w:rPr>
          <w:rFonts w:eastAsia="MS Mincho" w:hint="cs"/>
          <w:rtl/>
          <w:lang w:val="en-GB" w:eastAsia="ja-JP"/>
        </w:rPr>
        <w:t xml:space="preserve"> الذي أدمج في الصيغة المراجَعة للمعيار </w:t>
      </w:r>
      <w:r w:rsidRPr="00F74463">
        <w:rPr>
          <w:rFonts w:eastAsia="MS Mincho"/>
          <w:lang w:val="en-GB" w:eastAsia="ja-JP"/>
        </w:rPr>
        <w:t>IEEE 802.11™-2012</w:t>
      </w:r>
      <w:r w:rsidRPr="00F74463">
        <w:rPr>
          <w:rFonts w:eastAsia="MS Mincho" w:hint="cs"/>
          <w:rtl/>
          <w:lang w:val="en-GB" w:eastAsia="ja-JP"/>
        </w:rPr>
        <w:t xml:space="preserve"> </w:t>
      </w:r>
      <w:r w:rsidRPr="00F74463">
        <w:rPr>
          <w:rFonts w:eastAsia="MS Mincho"/>
          <w:rtl/>
          <w:lang w:val="en-GB" w:eastAsia="ja-JP"/>
        </w:rPr>
        <w:t>–</w:t>
      </w:r>
      <w:r w:rsidRPr="00F74463">
        <w:rPr>
          <w:rFonts w:eastAsia="MS Mincho" w:hint="cs"/>
          <w:rtl/>
          <w:lang w:val="en-GB" w:eastAsia="ja-JP"/>
        </w:rPr>
        <w:t xml:space="preserve"> معيار معهد </w:t>
      </w:r>
      <w:r w:rsidRPr="00F74463">
        <w:rPr>
          <w:rFonts w:eastAsia="SimSun"/>
          <w:rtl/>
          <w:lang w:eastAsia="zh-CN" w:bidi="ar-EG"/>
        </w:rPr>
        <w:t>مهندسي الكهرباء والإلكترونيات</w:t>
      </w:r>
      <w:r w:rsidRPr="00F74463">
        <w:rPr>
          <w:rFonts w:eastAsia="SimSun" w:hint="cs"/>
          <w:rtl/>
          <w:lang w:eastAsia="zh-CN" w:bidi="ar-EG"/>
        </w:rPr>
        <w:t xml:space="preserve"> من أجل تكنولوجيا المعلومات </w:t>
      </w:r>
      <w:r w:rsidRPr="00F74463">
        <w:rPr>
          <w:rFonts w:eastAsia="SimSun"/>
          <w:rtl/>
          <w:lang w:eastAsia="zh-CN" w:bidi="ar-EG"/>
        </w:rPr>
        <w:t>–</w:t>
      </w:r>
      <w:r w:rsidRPr="00F74463">
        <w:rPr>
          <w:rFonts w:eastAsia="SimSun" w:hint="cs"/>
          <w:rtl/>
          <w:lang w:eastAsia="zh-CN" w:bidi="ar-EG"/>
        </w:rPr>
        <w:t xml:space="preserve"> تبادل الاتصالات والمعلومات بين أنظمة الشبكات المحلية وشبكات المناطق الحضرية </w:t>
      </w:r>
      <w:r w:rsidRPr="00F74463">
        <w:rPr>
          <w:rFonts w:eastAsia="SimSun"/>
          <w:rtl/>
          <w:lang w:eastAsia="zh-CN" w:bidi="ar-EG"/>
        </w:rPr>
        <w:t>–</w:t>
      </w:r>
      <w:r w:rsidRPr="00F74463">
        <w:rPr>
          <w:rFonts w:eastAsia="SimSun" w:hint="cs"/>
          <w:rtl/>
          <w:lang w:eastAsia="zh-CN" w:bidi="ar-EG"/>
        </w:rPr>
        <w:t xml:space="preserve"> الجزء </w:t>
      </w:r>
      <w:r w:rsidRPr="00F74463">
        <w:rPr>
          <w:rFonts w:eastAsia="MS Mincho"/>
          <w:lang w:val="en-GB" w:eastAsia="ja-JP"/>
        </w:rPr>
        <w:t>11</w:t>
      </w:r>
      <w:r w:rsidRPr="00F74463">
        <w:rPr>
          <w:rFonts w:eastAsia="MS Mincho" w:hint="cs"/>
          <w:rtl/>
          <w:lang w:val="en-GB" w:eastAsia="ja-JP"/>
        </w:rPr>
        <w:t xml:space="preserve"> من </w:t>
      </w:r>
      <w:r w:rsidRPr="00F74463">
        <w:rPr>
          <w:rFonts w:eastAsia="SimSun" w:hint="cs"/>
          <w:rtl/>
          <w:lang w:eastAsia="zh-CN" w:bidi="ar-EG"/>
        </w:rPr>
        <w:t xml:space="preserve">المتطلبات المحددة: </w:t>
      </w:r>
      <w:r w:rsidRPr="00F74463">
        <w:rPr>
          <w:rFonts w:eastAsia="MS Mincho"/>
          <w:rtl/>
          <w:lang w:val="en-GB" w:eastAsia="ja-JP"/>
        </w:rPr>
        <w:t>مواصفات التحكم في النفاذ إلى الوس</w:t>
      </w:r>
      <w:r w:rsidR="003B77B5" w:rsidRPr="00F74463">
        <w:rPr>
          <w:rFonts w:eastAsia="MS Mincho" w:hint="cs"/>
          <w:rtl/>
          <w:lang w:val="en-GB" w:eastAsia="ja-JP"/>
        </w:rPr>
        <w:t>ائ</w:t>
      </w:r>
      <w:r w:rsidRPr="00F74463">
        <w:rPr>
          <w:rFonts w:eastAsia="MS Mincho"/>
          <w:rtl/>
          <w:lang w:val="en-GB" w:eastAsia="ja-JP"/>
        </w:rPr>
        <w:t xml:space="preserve">ط </w:t>
      </w:r>
      <w:r w:rsidR="00300223" w:rsidRPr="00F74463">
        <w:rPr>
          <w:rFonts w:eastAsia="MS Mincho"/>
          <w:lang w:val="en-GB" w:eastAsia="ja-JP"/>
        </w:rPr>
        <w:t>(</w:t>
      </w:r>
      <w:r w:rsidRPr="00F74463">
        <w:rPr>
          <w:rFonts w:eastAsia="MS Mincho"/>
          <w:lang w:val="en-GB" w:eastAsia="ja-JP"/>
        </w:rPr>
        <w:t>MAC</w:t>
      </w:r>
      <w:r w:rsidR="00300223" w:rsidRPr="00F74463">
        <w:rPr>
          <w:rFonts w:eastAsia="MS Mincho"/>
          <w:lang w:val="en-GB" w:eastAsia="ja-JP"/>
        </w:rPr>
        <w:t>)</w:t>
      </w:r>
      <w:r w:rsidRPr="00F74463">
        <w:rPr>
          <w:rFonts w:eastAsia="MS Mincho"/>
          <w:rtl/>
          <w:lang w:val="en-GB" w:eastAsia="ja-JP"/>
        </w:rPr>
        <w:t xml:space="preserve"> والطبقة </w:t>
      </w:r>
      <w:r w:rsidRPr="00F74463">
        <w:rPr>
          <w:rFonts w:eastAsia="MS Mincho"/>
          <w:spacing w:val="6"/>
          <w:rtl/>
          <w:lang w:val="en-GB" w:eastAsia="ja-JP"/>
        </w:rPr>
        <w:t xml:space="preserve">المادية </w:t>
      </w:r>
      <w:r w:rsidR="00300223" w:rsidRPr="00F74463">
        <w:rPr>
          <w:rFonts w:eastAsia="MS Mincho"/>
          <w:spacing w:val="6"/>
          <w:lang w:val="en-GB" w:eastAsia="ja-JP"/>
        </w:rPr>
        <w:t>(</w:t>
      </w:r>
      <w:r w:rsidRPr="00F74463">
        <w:rPr>
          <w:rFonts w:eastAsia="MS Mincho"/>
          <w:spacing w:val="6"/>
          <w:lang w:val="en-GB" w:eastAsia="ja-JP"/>
        </w:rPr>
        <w:t>PHY</w:t>
      </w:r>
      <w:r w:rsidR="00300223" w:rsidRPr="00F74463">
        <w:rPr>
          <w:rFonts w:eastAsia="MS Mincho"/>
          <w:spacing w:val="6"/>
          <w:lang w:val="en-GB" w:eastAsia="ja-JP"/>
        </w:rPr>
        <w:t>)</w:t>
      </w:r>
      <w:r w:rsidRPr="00F74463">
        <w:rPr>
          <w:rFonts w:eastAsia="MS Mincho"/>
          <w:spacing w:val="6"/>
          <w:rtl/>
          <w:lang w:val="en-GB" w:eastAsia="ja-JP"/>
        </w:rPr>
        <w:t xml:space="preserve"> في الشبكات المحلية اللاسلكية</w:t>
      </w:r>
      <w:r w:rsidRPr="00F74463">
        <w:rPr>
          <w:rFonts w:eastAsia="MS Mincho" w:hint="cs"/>
          <w:spacing w:val="6"/>
          <w:rtl/>
          <w:lang w:val="en-GB" w:eastAsia="ja-JP"/>
        </w:rPr>
        <w:t>. ويرد وصف المتطلبات المتعلقة ببروتوكولات وخدمات الطبقة العليا في مجموعة</w:t>
      </w:r>
      <w:r w:rsidRPr="00F74463">
        <w:rPr>
          <w:rFonts w:eastAsia="MS Mincho" w:hint="cs"/>
          <w:rtl/>
          <w:lang w:val="en-GB" w:eastAsia="ja-JP"/>
        </w:rPr>
        <w:t xml:space="preserve"> المعايير </w:t>
      </w:r>
      <w:r w:rsidRPr="00F74463">
        <w:rPr>
          <w:rFonts w:eastAsia="MS Mincho"/>
          <w:lang w:val="en-GB" w:eastAsia="ja-JP"/>
        </w:rPr>
        <w:t>IEEE 1609</w:t>
      </w:r>
      <w:r w:rsidRPr="00F74463">
        <w:rPr>
          <w:rFonts w:eastAsia="MS Mincho" w:hint="cs"/>
          <w:rtl/>
          <w:lang w:val="en-GB" w:eastAsia="ja-JP"/>
        </w:rPr>
        <w:t xml:space="preserve"> التي تستخدم المعيار </w:t>
      </w:r>
      <w:r w:rsidRPr="00F74463">
        <w:rPr>
          <w:rFonts w:eastAsia="MS Mincho"/>
          <w:lang w:val="en-GB" w:eastAsia="ja-JP"/>
        </w:rPr>
        <w:t xml:space="preserve">IEEE </w:t>
      </w:r>
      <w:proofErr w:type="spellStart"/>
      <w:r w:rsidRPr="00F74463">
        <w:rPr>
          <w:rFonts w:eastAsia="MS Mincho"/>
          <w:lang w:val="en-GB" w:eastAsia="ja-JP"/>
        </w:rPr>
        <w:t>Std</w:t>
      </w:r>
      <w:proofErr w:type="spellEnd"/>
      <w:r w:rsidRPr="00F74463">
        <w:rPr>
          <w:rFonts w:eastAsia="MS Mincho"/>
          <w:lang w:val="en-GB" w:eastAsia="ja-JP"/>
        </w:rPr>
        <w:t xml:space="preserve"> 802.11</w:t>
      </w:r>
      <w:r w:rsidRPr="00F74463">
        <w:rPr>
          <w:rFonts w:eastAsia="MS Mincho" w:hint="cs"/>
          <w:rtl/>
          <w:lang w:val="en-GB" w:eastAsia="ja-JP"/>
        </w:rPr>
        <w:t xml:space="preserve">. ويدعم تقييس بروتوكولات وخدمات الطبقة العليا متطلبات الاتصالات من مركبة إلى مركبة ومن مركبة إلى </w:t>
      </w:r>
      <w:r w:rsidR="00F02A66" w:rsidRPr="00F74463">
        <w:rPr>
          <w:rFonts w:eastAsia="MS Mincho" w:hint="cs"/>
          <w:rtl/>
          <w:lang w:val="en-GB" w:eastAsia="ja-JP"/>
        </w:rPr>
        <w:t>معدات</w:t>
      </w:r>
      <w:r w:rsidR="005D0903" w:rsidRPr="00F74463">
        <w:rPr>
          <w:rFonts w:eastAsia="MS Mincho" w:hint="cs"/>
          <w:rtl/>
          <w:lang w:val="en-GB" w:eastAsia="ja-JP"/>
        </w:rPr>
        <w:t xml:space="preserve"> جانبيْ</w:t>
      </w:r>
      <w:r w:rsidRPr="00F74463">
        <w:rPr>
          <w:rFonts w:eastAsia="MS Mincho" w:hint="cs"/>
          <w:rtl/>
          <w:lang w:val="en-GB" w:eastAsia="ja-JP"/>
        </w:rPr>
        <w:t xml:space="preserve"> الطريق الواردة في مبادر</w:t>
      </w:r>
      <w:r w:rsidR="00F02A66" w:rsidRPr="00F74463">
        <w:rPr>
          <w:rFonts w:eastAsia="MS Mincho" w:hint="cs"/>
          <w:rtl/>
          <w:lang w:val="en-GB" w:eastAsia="ja-JP"/>
        </w:rPr>
        <w:t>تي</w:t>
      </w:r>
      <w:r w:rsidRPr="00F74463">
        <w:rPr>
          <w:rFonts w:eastAsia="MS Mincho" w:hint="cs"/>
          <w:rtl/>
          <w:lang w:val="en-GB" w:eastAsia="ja-JP"/>
        </w:rPr>
        <w:t xml:space="preserve"> المعمارية الوطنية لأنظمة النقل الذكية ومبادرة مكتب البرامج المشتركة. وبالنسبة لمشغلي المركبات ومراكز التحكم ومراكز إدارة حركة السير ومراكز الاستجابة في حالات الطوارئ وإرشادات الطرق وإنذارات السلامة و</w:t>
      </w:r>
      <w:r w:rsidR="00F74463" w:rsidRPr="00F74463">
        <w:rPr>
          <w:rFonts w:eastAsia="MS Mincho" w:hint="cs"/>
          <w:rtl/>
          <w:lang w:val="en-GB" w:eastAsia="ja-JP"/>
        </w:rPr>
        <w:t xml:space="preserve">إنذارات </w:t>
      </w:r>
      <w:r w:rsidRPr="00F74463">
        <w:rPr>
          <w:rFonts w:eastAsia="MS Mincho" w:hint="cs"/>
          <w:rtl/>
          <w:lang w:val="en-GB" w:eastAsia="ja-JP"/>
        </w:rPr>
        <w:t>نظام الاستجابة عن طريق الإذاعة في حالات الطوارئ بشأن المفقودين في أمريكا (نظام</w:t>
      </w:r>
      <w:r w:rsidR="00F0154B" w:rsidRPr="00F74463">
        <w:rPr>
          <w:rFonts w:eastAsia="MS Mincho" w:hint="eastAsia"/>
          <w:rtl/>
          <w:lang w:val="en-GB" w:eastAsia="ja-JP"/>
        </w:rPr>
        <w:t> </w:t>
      </w:r>
      <w:r w:rsidRPr="00F74463">
        <w:rPr>
          <w:rFonts w:eastAsia="MS Mincho"/>
          <w:lang w:eastAsia="ja-JP"/>
        </w:rPr>
        <w:t>AMBER</w:t>
      </w:r>
      <w:r w:rsidRPr="00F74463">
        <w:rPr>
          <w:rFonts w:eastAsia="MS Mincho" w:hint="cs"/>
          <w:rtl/>
          <w:lang w:val="en-GB" w:eastAsia="ja-JP"/>
        </w:rPr>
        <w:t xml:space="preserve">) والاستجابة </w:t>
      </w:r>
      <w:r w:rsidR="00F02A66" w:rsidRPr="00F74463">
        <w:rPr>
          <w:rFonts w:eastAsia="MS Mincho" w:hint="cs"/>
          <w:rtl/>
          <w:lang w:val="en-GB" w:eastAsia="ja-JP"/>
        </w:rPr>
        <w:t>ل</w:t>
      </w:r>
      <w:r w:rsidRPr="00F74463">
        <w:rPr>
          <w:rFonts w:eastAsia="MS Mincho" w:hint="cs"/>
          <w:rtl/>
          <w:lang w:val="en-GB" w:eastAsia="ja-JP"/>
        </w:rPr>
        <w:t>حالات الطوارئ</w:t>
      </w:r>
      <w:r w:rsidR="00F02A66" w:rsidRPr="00F74463">
        <w:rPr>
          <w:rFonts w:eastAsia="MS Mincho" w:hint="cs"/>
          <w:rtl/>
          <w:lang w:val="en-GB" w:eastAsia="ja-JP"/>
        </w:rPr>
        <w:t xml:space="preserve"> الخاصة بالمسافرين، فإنها الجهات التي تعود عليها</w:t>
      </w:r>
      <w:r w:rsidRPr="00F74463">
        <w:rPr>
          <w:rFonts w:eastAsia="MS Mincho" w:hint="cs"/>
          <w:rtl/>
          <w:lang w:val="en-GB" w:eastAsia="ja-JP"/>
        </w:rPr>
        <w:t xml:space="preserve"> فوائد برنامج أنظمة النقل الذكية في مجال تمكين الاتصالات اللاسلكية إلى المعمار</w:t>
      </w:r>
      <w:r w:rsidR="00F0154B" w:rsidRPr="00F74463">
        <w:rPr>
          <w:rFonts w:eastAsia="MS Mincho" w:hint="cs"/>
          <w:rtl/>
          <w:lang w:val="en-GB" w:eastAsia="ja-JP"/>
        </w:rPr>
        <w:t>ية الوطنية لأنظمة النقل الذكية.</w:t>
      </w:r>
    </w:p>
    <w:p w:rsidR="00F0154B" w:rsidRPr="00D55645" w:rsidRDefault="00F0154B" w:rsidP="006F690F">
      <w:pPr>
        <w:spacing w:before="100" w:line="185" w:lineRule="auto"/>
        <w:rPr>
          <w:rFonts w:eastAsia="MS Mincho"/>
          <w:lang w:val="en-GB" w:eastAsia="ja-JP"/>
        </w:rPr>
      </w:pPr>
      <w:proofErr w:type="spellStart"/>
      <w:r w:rsidRPr="00F0154B">
        <w:rPr>
          <w:rFonts w:eastAsia="MS Mincho" w:hint="cs"/>
          <w:spacing w:val="10"/>
          <w:rtl/>
          <w:lang w:val="en-GB" w:eastAsia="ja-JP"/>
        </w:rPr>
        <w:t>و</w:t>
      </w:r>
      <w:r w:rsidRPr="00F0154B">
        <w:rPr>
          <w:rFonts w:eastAsia="MS Mincho" w:hint="cs"/>
          <w:spacing w:val="6"/>
          <w:rtl/>
          <w:lang w:val="en-GB" w:eastAsia="ja-JP"/>
        </w:rPr>
        <w:t>ي‍مكن</w:t>
      </w:r>
      <w:proofErr w:type="spellEnd"/>
      <w:r w:rsidRPr="00F0154B">
        <w:rPr>
          <w:rFonts w:eastAsia="MS Mincho" w:hint="cs"/>
          <w:spacing w:val="10"/>
          <w:rtl/>
          <w:lang w:val="en-GB" w:eastAsia="ja-JP"/>
        </w:rPr>
        <w:t xml:space="preserve"> </w:t>
      </w:r>
      <w:proofErr w:type="spellStart"/>
      <w:r w:rsidRPr="00F0154B">
        <w:rPr>
          <w:rFonts w:eastAsia="MS Mincho" w:hint="cs"/>
          <w:spacing w:val="6"/>
          <w:rtl/>
          <w:lang w:val="en-GB" w:eastAsia="ja-JP"/>
        </w:rPr>
        <w:t>ت‍حميل</w:t>
      </w:r>
      <w:proofErr w:type="spellEnd"/>
      <w:r w:rsidRPr="00F0154B">
        <w:rPr>
          <w:rFonts w:eastAsia="MS Mincho" w:hint="cs"/>
          <w:spacing w:val="10"/>
          <w:rtl/>
          <w:lang w:val="en-GB" w:eastAsia="ja-JP"/>
        </w:rPr>
        <w:t xml:space="preserve"> </w:t>
      </w:r>
      <w:proofErr w:type="spellStart"/>
      <w:r w:rsidRPr="00F0154B">
        <w:rPr>
          <w:rFonts w:eastAsia="MS Mincho" w:hint="cs"/>
          <w:spacing w:val="10"/>
          <w:rtl/>
          <w:lang w:val="en-GB" w:eastAsia="ja-JP"/>
        </w:rPr>
        <w:t>ا</w:t>
      </w:r>
      <w:r w:rsidRPr="00F0154B">
        <w:rPr>
          <w:rFonts w:eastAsia="MS Mincho" w:hint="cs"/>
          <w:spacing w:val="6"/>
          <w:rtl/>
          <w:lang w:val="en-GB" w:eastAsia="ja-JP"/>
        </w:rPr>
        <w:t>ل‍معيا</w:t>
      </w:r>
      <w:r w:rsidRPr="00F0154B">
        <w:rPr>
          <w:rFonts w:eastAsia="MS Mincho" w:hint="cs"/>
          <w:spacing w:val="10"/>
          <w:rtl/>
          <w:lang w:val="en-GB" w:eastAsia="ja-JP"/>
        </w:rPr>
        <w:t>ر</w:t>
      </w:r>
      <w:proofErr w:type="spellEnd"/>
      <w:r w:rsidRPr="00F0154B">
        <w:rPr>
          <w:rFonts w:eastAsia="MS Mincho" w:hint="cs"/>
          <w:spacing w:val="10"/>
          <w:rtl/>
          <w:lang w:val="en-GB" w:eastAsia="ja-JP"/>
        </w:rPr>
        <w:t xml:space="preserve"> </w:t>
      </w:r>
      <w:r w:rsidRPr="00F0154B">
        <w:rPr>
          <w:rFonts w:eastAsia="MS Mincho"/>
          <w:spacing w:val="10"/>
          <w:lang w:val="en-GB" w:eastAsia="ja-JP"/>
        </w:rPr>
        <w:t xml:space="preserve">IEEE </w:t>
      </w:r>
      <w:proofErr w:type="spellStart"/>
      <w:r w:rsidRPr="00F0154B">
        <w:rPr>
          <w:rFonts w:eastAsia="MS Mincho"/>
          <w:spacing w:val="10"/>
          <w:lang w:val="en-GB" w:eastAsia="ja-JP"/>
        </w:rPr>
        <w:t>Std</w:t>
      </w:r>
      <w:proofErr w:type="spellEnd"/>
      <w:r w:rsidRPr="00F0154B">
        <w:rPr>
          <w:rFonts w:eastAsia="MS Mincho"/>
          <w:spacing w:val="10"/>
          <w:lang w:val="en-GB" w:eastAsia="ja-JP"/>
        </w:rPr>
        <w:t xml:space="preserve"> 802.11-2012</w:t>
      </w:r>
      <w:r w:rsidRPr="00F0154B">
        <w:rPr>
          <w:rFonts w:eastAsia="MS Mincho" w:hint="cs"/>
          <w:spacing w:val="10"/>
          <w:rtl/>
          <w:lang w:val="en-GB" w:eastAsia="ja-JP"/>
        </w:rPr>
        <w:t xml:space="preserve"> </w:t>
      </w:r>
      <w:proofErr w:type="spellStart"/>
      <w:r w:rsidRPr="00F0154B">
        <w:rPr>
          <w:rFonts w:eastAsia="MS Mincho" w:hint="cs"/>
          <w:spacing w:val="6"/>
          <w:rtl/>
          <w:lang w:val="en-GB" w:eastAsia="ja-JP"/>
        </w:rPr>
        <w:t>م‍جا</w:t>
      </w:r>
      <w:r w:rsidRPr="00F0154B">
        <w:rPr>
          <w:rFonts w:eastAsia="MS Mincho" w:hint="cs"/>
          <w:spacing w:val="10"/>
          <w:rtl/>
          <w:lang w:val="en-GB" w:eastAsia="ja-JP"/>
        </w:rPr>
        <w:t>ناً</w:t>
      </w:r>
      <w:proofErr w:type="spellEnd"/>
      <w:r w:rsidRPr="00F0154B">
        <w:rPr>
          <w:rFonts w:eastAsia="MS Mincho" w:hint="cs"/>
          <w:spacing w:val="10"/>
          <w:rtl/>
          <w:lang w:val="en-GB" w:eastAsia="ja-JP"/>
        </w:rPr>
        <w:t xml:space="preserve"> من على بر</w:t>
      </w:r>
      <w:r w:rsidRPr="00697FD5">
        <w:rPr>
          <w:rFonts w:eastAsia="MS Mincho" w:hint="cs"/>
          <w:spacing w:val="6"/>
          <w:rtl/>
          <w:lang w:val="en-GB" w:eastAsia="ja-JP"/>
        </w:rPr>
        <w:t>نا</w:t>
      </w:r>
      <w:r w:rsidRPr="00F0154B">
        <w:rPr>
          <w:rFonts w:eastAsia="MS Mincho" w:hint="cs"/>
          <w:spacing w:val="10"/>
          <w:rtl/>
          <w:lang w:val="en-GB" w:eastAsia="ja-JP"/>
        </w:rPr>
        <w:t xml:space="preserve">مج </w:t>
      </w:r>
      <w:r w:rsidRPr="00F0154B">
        <w:rPr>
          <w:rFonts w:eastAsia="MS Mincho"/>
          <w:spacing w:val="10"/>
          <w:lang w:val="en-GB" w:eastAsia="ja-JP"/>
        </w:rPr>
        <w:t>IEEE Get</w:t>
      </w:r>
      <w:r w:rsidRPr="00F0154B">
        <w:rPr>
          <w:rFonts w:eastAsia="MS Mincho" w:hint="cs"/>
          <w:spacing w:val="10"/>
          <w:rtl/>
          <w:lang w:val="en-GB" w:eastAsia="ja-JP"/>
        </w:rPr>
        <w:t xml:space="preserve"> في العنوان</w:t>
      </w:r>
      <w:r>
        <w:rPr>
          <w:rFonts w:eastAsia="MS Mincho" w:hint="cs"/>
          <w:spacing w:val="10"/>
          <w:rtl/>
          <w:lang w:val="en-GB" w:eastAsia="ja-JP"/>
        </w:rPr>
        <w:t>:</w:t>
      </w:r>
      <w:r w:rsidRPr="00D55645">
        <w:rPr>
          <w:rFonts w:eastAsia="MS Mincho" w:hint="cs"/>
          <w:rtl/>
          <w:lang w:val="en-GB" w:eastAsia="ja-JP"/>
        </w:rPr>
        <w:t xml:space="preserve"> </w:t>
      </w:r>
      <w:hyperlink r:id="rId16" w:history="1">
        <w:r w:rsidR="006F690F" w:rsidRPr="006F690F">
          <w:rPr>
            <w:rStyle w:val="Hyperlink"/>
            <w:lang w:val="en-GB"/>
          </w:rPr>
          <w:t>http://standards.ieee.org/about/get/802/802.11.html</w:t>
        </w:r>
      </w:hyperlink>
      <w:r w:rsidRPr="00F0154B">
        <w:rPr>
          <w:rFonts w:eastAsia="MS Mincho" w:hint="cs"/>
          <w:rtl/>
          <w:lang w:val="en-GB" w:eastAsia="ja-JP"/>
        </w:rPr>
        <w:t> </w:t>
      </w:r>
    </w:p>
    <w:p w:rsidR="00D55645" w:rsidRPr="00D55645" w:rsidRDefault="00D55645" w:rsidP="006F690F">
      <w:pPr>
        <w:keepNext/>
        <w:spacing w:before="100" w:line="185" w:lineRule="auto"/>
        <w:rPr>
          <w:rFonts w:eastAsia="MS Mincho"/>
          <w:rtl/>
          <w:lang w:val="en-GB" w:eastAsia="ja-JP"/>
        </w:rPr>
      </w:pPr>
      <w:r w:rsidRPr="00D55645">
        <w:rPr>
          <w:rFonts w:eastAsia="SimSun" w:hint="cs"/>
          <w:rtl/>
          <w:lang w:val="en-GB" w:eastAsia="zh-CN"/>
        </w:rPr>
        <w:t xml:space="preserve">وفيما يلي قائمة مجموعة المعايير </w:t>
      </w:r>
      <w:r w:rsidRPr="00D55645">
        <w:rPr>
          <w:rFonts w:eastAsia="MS Mincho"/>
          <w:lang w:val="en-GB" w:eastAsia="ja-JP"/>
        </w:rPr>
        <w:t>IEEE 1609</w:t>
      </w:r>
      <w:r w:rsidR="00F0154B">
        <w:rPr>
          <w:rFonts w:eastAsia="MS Mincho" w:hint="cs"/>
          <w:rtl/>
          <w:lang w:val="en-GB" w:eastAsia="ja-JP"/>
        </w:rPr>
        <w:t>:</w:t>
      </w:r>
    </w:p>
    <w:p w:rsidR="00D55645" w:rsidRPr="00027FC9" w:rsidRDefault="00A07BAE" w:rsidP="00A07BAE">
      <w:pPr>
        <w:spacing w:before="100" w:line="185" w:lineRule="auto"/>
        <w:rPr>
          <w:rFonts w:eastAsia="SimSun"/>
          <w:lang w:eastAsia="zh-CN" w:bidi="ar-EG"/>
        </w:rPr>
      </w:pPr>
      <w:r w:rsidRPr="00A02BFB">
        <w:rPr>
          <w:rFonts w:eastAsia="MS Mincho"/>
          <w:lang w:val="en-GB" w:eastAsia="ja-JP"/>
        </w:rPr>
        <w:t>IEEE 1609.0™-2013</w:t>
      </w:r>
      <w:r w:rsidR="00D55645" w:rsidRPr="00D55645">
        <w:rPr>
          <w:rFonts w:eastAsia="MS Mincho" w:hint="cs"/>
          <w:rtl/>
          <w:lang w:val="en-GB" w:eastAsia="ja-JP"/>
        </w:rPr>
        <w:t xml:space="preserve"> </w:t>
      </w:r>
      <w:r w:rsidR="00D55645" w:rsidRPr="00D55645">
        <w:rPr>
          <w:rFonts w:eastAsia="MS Mincho"/>
          <w:rtl/>
          <w:lang w:val="en-GB" w:eastAsia="ja-JP"/>
        </w:rPr>
        <w:t>–</w:t>
      </w:r>
      <w:r w:rsidR="00D55645" w:rsidRPr="00D55645">
        <w:rPr>
          <w:rFonts w:eastAsia="MS Mincho" w:hint="cs"/>
          <w:rtl/>
          <w:lang w:val="en-GB" w:eastAsia="ja-JP"/>
        </w:rPr>
        <w:t xml:space="preserve"> </w:t>
      </w:r>
      <w:r w:rsidR="00D55645" w:rsidRPr="00027FC9">
        <w:rPr>
          <w:rFonts w:eastAsia="MS Mincho" w:hint="cs"/>
          <w:spacing w:val="-4"/>
          <w:rtl/>
          <w:lang w:val="en-GB" w:eastAsia="ja-JP"/>
        </w:rPr>
        <w:t xml:space="preserve">دليل </w:t>
      </w:r>
      <w:r w:rsidR="00D55645" w:rsidRPr="00027FC9">
        <w:rPr>
          <w:rFonts w:eastAsia="SimSun"/>
          <w:spacing w:val="-4"/>
          <w:rtl/>
          <w:lang w:eastAsia="zh-CN" w:bidi="ar-EG"/>
        </w:rPr>
        <w:t>معهد مهندسي الكهرباء والإلكترونيات</w:t>
      </w:r>
      <w:r w:rsidR="00D55645" w:rsidRPr="00027FC9">
        <w:rPr>
          <w:rFonts w:eastAsia="SimSun" w:hint="cs"/>
          <w:spacing w:val="-4"/>
          <w:rtl/>
          <w:lang w:eastAsia="zh-CN" w:bidi="ar-EG"/>
        </w:rPr>
        <w:t xml:space="preserve"> من أجل النفاذ اللاسلكي في بيئ</w:t>
      </w:r>
      <w:r w:rsidR="00FB517E" w:rsidRPr="00027FC9">
        <w:rPr>
          <w:rFonts w:eastAsia="SimSun" w:hint="cs"/>
          <w:spacing w:val="-4"/>
          <w:rtl/>
          <w:lang w:eastAsia="zh-CN" w:bidi="ar-EG"/>
        </w:rPr>
        <w:t>ات</w:t>
      </w:r>
      <w:r w:rsidR="00D55645" w:rsidRPr="00027FC9">
        <w:rPr>
          <w:rFonts w:eastAsia="SimSun" w:hint="cs"/>
          <w:spacing w:val="-4"/>
          <w:rtl/>
          <w:lang w:eastAsia="zh-CN" w:bidi="ar-EG"/>
        </w:rPr>
        <w:t xml:space="preserve"> المركبات </w:t>
      </w:r>
      <w:r w:rsidR="00300223" w:rsidRPr="00027FC9">
        <w:rPr>
          <w:rFonts w:eastAsia="SimSun"/>
          <w:spacing w:val="-4"/>
          <w:lang w:eastAsia="zh-CN" w:bidi="ar-EG"/>
        </w:rPr>
        <w:t>(</w:t>
      </w:r>
      <w:r w:rsidR="00D55645" w:rsidRPr="00027FC9">
        <w:rPr>
          <w:rFonts w:eastAsia="MS Mincho"/>
          <w:spacing w:val="-4"/>
          <w:lang w:val="en-GB" w:eastAsia="ja-JP"/>
        </w:rPr>
        <w:t>WAVE</w:t>
      </w:r>
      <w:r w:rsidR="00300223" w:rsidRPr="00027FC9">
        <w:rPr>
          <w:rFonts w:eastAsia="SimSun"/>
          <w:spacing w:val="-4"/>
          <w:lang w:eastAsia="zh-CN" w:bidi="ar-EG"/>
        </w:rPr>
        <w:t>)</w:t>
      </w:r>
      <w:r w:rsidR="00D55645" w:rsidRPr="00027FC9">
        <w:rPr>
          <w:rFonts w:eastAsia="SimSun" w:hint="cs"/>
          <w:spacing w:val="-4"/>
          <w:rtl/>
          <w:lang w:eastAsia="zh-CN" w:bidi="ar-EG"/>
        </w:rPr>
        <w:t xml:space="preserve"> </w:t>
      </w:r>
      <w:r w:rsidR="00D55645" w:rsidRPr="00027FC9">
        <w:rPr>
          <w:rFonts w:eastAsia="SimSun"/>
          <w:spacing w:val="-4"/>
          <w:rtl/>
          <w:lang w:eastAsia="zh-CN" w:bidi="ar-EG"/>
        </w:rPr>
        <w:t>–</w:t>
      </w:r>
      <w:r w:rsidR="00027FC9" w:rsidRPr="00027FC9">
        <w:rPr>
          <w:rFonts w:eastAsia="SimSun" w:hint="cs"/>
          <w:spacing w:val="-4"/>
          <w:rtl/>
          <w:lang w:eastAsia="zh-CN" w:bidi="ar-EG"/>
        </w:rPr>
        <w:t xml:space="preserve"> </w:t>
      </w:r>
      <w:r w:rsidR="00027FC9" w:rsidRPr="00027FC9">
        <w:rPr>
          <w:rFonts w:eastAsia="SimSun" w:hint="cs"/>
          <w:rtl/>
          <w:lang w:eastAsia="zh-CN" w:bidi="ar-EG"/>
        </w:rPr>
        <w:t>المعمارية</w:t>
      </w:r>
    </w:p>
    <w:p w:rsidR="00D55645" w:rsidRPr="00D55645" w:rsidRDefault="00A07BAE" w:rsidP="00A07BAE">
      <w:pPr>
        <w:spacing w:before="100" w:line="185" w:lineRule="auto"/>
        <w:rPr>
          <w:rFonts w:eastAsia="SimSun"/>
          <w:lang w:eastAsia="zh-CN" w:bidi="ar-EG"/>
        </w:rPr>
      </w:pPr>
      <w:r w:rsidRPr="00A02BFB">
        <w:rPr>
          <w:rFonts w:eastAsia="MS Mincho"/>
          <w:lang w:val="en-GB" w:eastAsia="ja-JP"/>
        </w:rPr>
        <w:t>IEEE 1609.2™-2013</w:t>
      </w:r>
      <w:r w:rsidR="00D55645" w:rsidRPr="00D55645">
        <w:rPr>
          <w:rFonts w:eastAsia="MS Mincho" w:hint="cs"/>
          <w:rtl/>
          <w:lang w:val="en-GB" w:eastAsia="ja-JP"/>
        </w:rPr>
        <w:t xml:space="preserve"> </w:t>
      </w:r>
      <w:r w:rsidR="00027FC9" w:rsidRPr="00D55645">
        <w:rPr>
          <w:rFonts w:eastAsia="SimSun"/>
          <w:rtl/>
          <w:lang w:eastAsia="zh-CN" w:bidi="ar-EG"/>
        </w:rPr>
        <w:t>–</w:t>
      </w:r>
      <w:r w:rsidR="00D55645" w:rsidRPr="00D55645">
        <w:rPr>
          <w:rFonts w:eastAsia="MS Mincho" w:hint="cs"/>
          <w:rtl/>
          <w:lang w:val="en-GB" w:eastAsia="ja-JP"/>
        </w:rPr>
        <w:t xml:space="preserve"> معيار </w:t>
      </w:r>
      <w:r w:rsidR="00D55645" w:rsidRPr="00D55645">
        <w:rPr>
          <w:rFonts w:eastAsia="SimSun"/>
          <w:rtl/>
          <w:lang w:eastAsia="zh-CN" w:bidi="ar-EG"/>
        </w:rPr>
        <w:t>معهد مهندسي الكهرباء والإلكترونيات</w:t>
      </w:r>
      <w:r w:rsidR="00EE0970">
        <w:rPr>
          <w:rFonts w:eastAsia="SimSun" w:hint="cs"/>
          <w:rtl/>
          <w:lang w:eastAsia="zh-CN" w:bidi="ar-EG"/>
        </w:rPr>
        <w:t xml:space="preserve"> من أجل النفاذ اللاسلكي في بيئات</w:t>
      </w:r>
      <w:r w:rsidR="00D55645" w:rsidRPr="00D55645">
        <w:rPr>
          <w:rFonts w:eastAsia="SimSun" w:hint="cs"/>
          <w:rtl/>
          <w:lang w:eastAsia="zh-CN" w:bidi="ar-EG"/>
        </w:rPr>
        <w:t xml:space="preserve"> المركبات </w:t>
      </w:r>
      <w:r w:rsidR="00D55645" w:rsidRPr="00D55645">
        <w:rPr>
          <w:rFonts w:eastAsia="SimSun"/>
          <w:rtl/>
          <w:lang w:eastAsia="zh-CN" w:bidi="ar-EG"/>
        </w:rPr>
        <w:t>–</w:t>
      </w:r>
      <w:r w:rsidR="00D55645" w:rsidRPr="00D55645">
        <w:rPr>
          <w:rFonts w:eastAsia="SimSun" w:hint="cs"/>
          <w:rtl/>
          <w:lang w:eastAsia="zh-CN" w:bidi="ar-EG"/>
        </w:rPr>
        <w:t xml:space="preserve"> الخدمات الأمنية المتعلقة بالتطبيقات ورسائل الإدارة</w:t>
      </w:r>
      <w:bookmarkStart w:id="45" w:name="_GoBack"/>
      <w:bookmarkEnd w:id="45"/>
    </w:p>
    <w:p w:rsidR="00D55645" w:rsidRDefault="005173DC" w:rsidP="005173DC">
      <w:pPr>
        <w:rPr>
          <w:rFonts w:eastAsia="SimSun"/>
          <w:lang w:eastAsia="zh-CN" w:bidi="ar-EG"/>
        </w:rPr>
      </w:pPr>
      <w:r w:rsidRPr="00A02BFB">
        <w:rPr>
          <w:rFonts w:eastAsia="MS Mincho"/>
          <w:lang w:val="en-GB" w:eastAsia="ja-JP"/>
        </w:rPr>
        <w:lastRenderedPageBreak/>
        <w:t>IEEE 1609.3™-2010</w:t>
      </w:r>
      <w:r w:rsidR="00D55645" w:rsidRPr="00D55645">
        <w:rPr>
          <w:rFonts w:eastAsia="MS Mincho" w:hint="cs"/>
          <w:rtl/>
          <w:lang w:val="en-GB" w:eastAsia="ja-JP"/>
        </w:rPr>
        <w:t xml:space="preserve"> </w:t>
      </w:r>
      <w:r w:rsidR="00027FC9" w:rsidRPr="00D55645">
        <w:rPr>
          <w:rFonts w:eastAsia="SimSun"/>
          <w:rtl/>
          <w:lang w:eastAsia="zh-CN" w:bidi="ar-EG"/>
        </w:rPr>
        <w:t>–</w:t>
      </w:r>
      <w:r w:rsidR="00D55645" w:rsidRPr="00D55645">
        <w:rPr>
          <w:rFonts w:eastAsia="MS Mincho" w:hint="cs"/>
          <w:rtl/>
          <w:lang w:val="en-GB" w:eastAsia="ja-JP"/>
        </w:rPr>
        <w:t xml:space="preserve"> </w:t>
      </w:r>
      <w:r w:rsidR="00D55645" w:rsidRPr="00027FC9">
        <w:rPr>
          <w:rFonts w:eastAsia="MS Mincho" w:hint="cs"/>
          <w:spacing w:val="-4"/>
          <w:rtl/>
          <w:lang w:val="en-GB" w:eastAsia="ja-JP"/>
        </w:rPr>
        <w:t xml:space="preserve">معيار </w:t>
      </w:r>
      <w:r w:rsidR="00D55645" w:rsidRPr="00027FC9">
        <w:rPr>
          <w:rFonts w:eastAsia="SimSun"/>
          <w:spacing w:val="-4"/>
          <w:rtl/>
          <w:lang w:eastAsia="zh-CN" w:bidi="ar-EG"/>
        </w:rPr>
        <w:t>معهد مهندسي الكهرباء والإلكترونيات</w:t>
      </w:r>
      <w:r w:rsidR="00EE0970" w:rsidRPr="00027FC9">
        <w:rPr>
          <w:rFonts w:eastAsia="SimSun" w:hint="cs"/>
          <w:spacing w:val="-4"/>
          <w:rtl/>
          <w:lang w:eastAsia="zh-CN" w:bidi="ar-EG"/>
        </w:rPr>
        <w:t xml:space="preserve"> من أجل النفاذ اللاسلكي في بيئات</w:t>
      </w:r>
      <w:r w:rsidR="00D55645" w:rsidRPr="00027FC9">
        <w:rPr>
          <w:rFonts w:eastAsia="SimSun" w:hint="cs"/>
          <w:spacing w:val="-4"/>
          <w:rtl/>
          <w:lang w:eastAsia="zh-CN" w:bidi="ar-EG"/>
        </w:rPr>
        <w:t xml:space="preserve"> المركبات </w:t>
      </w:r>
      <w:r w:rsidR="00300223" w:rsidRPr="00027FC9">
        <w:rPr>
          <w:rFonts w:eastAsia="SimSun"/>
          <w:spacing w:val="-4"/>
          <w:lang w:eastAsia="zh-CN" w:bidi="ar-EG"/>
        </w:rPr>
        <w:t>(</w:t>
      </w:r>
      <w:r w:rsidR="00D55645" w:rsidRPr="00027FC9">
        <w:rPr>
          <w:rFonts w:eastAsia="MS Mincho"/>
          <w:spacing w:val="-4"/>
          <w:lang w:val="en-GB" w:eastAsia="ja-JP"/>
        </w:rPr>
        <w:t>WAVE</w:t>
      </w:r>
      <w:r w:rsidR="00300223" w:rsidRPr="00027FC9">
        <w:rPr>
          <w:rFonts w:eastAsia="SimSun"/>
          <w:spacing w:val="-4"/>
          <w:lang w:eastAsia="zh-CN" w:bidi="ar-EG"/>
        </w:rPr>
        <w:t>)</w:t>
      </w:r>
      <w:r w:rsidR="00D55645" w:rsidRPr="00027FC9">
        <w:rPr>
          <w:rFonts w:eastAsia="SimSun" w:hint="cs"/>
          <w:spacing w:val="-4"/>
          <w:rtl/>
          <w:lang w:eastAsia="zh-CN" w:bidi="ar-EG"/>
        </w:rPr>
        <w:t xml:space="preserve"> </w:t>
      </w:r>
      <w:r w:rsidR="00D55645" w:rsidRPr="00027FC9">
        <w:rPr>
          <w:rFonts w:eastAsia="SimSun"/>
          <w:spacing w:val="-4"/>
          <w:rtl/>
          <w:lang w:eastAsia="zh-CN" w:bidi="ar-EG"/>
        </w:rPr>
        <w:t>–</w:t>
      </w:r>
      <w:r w:rsidR="00D55645" w:rsidRPr="00D55645">
        <w:rPr>
          <w:rFonts w:eastAsia="SimSun" w:hint="cs"/>
          <w:rtl/>
          <w:lang w:eastAsia="zh-CN" w:bidi="ar-EG"/>
        </w:rPr>
        <w:t xml:space="preserve"> خدمات </w:t>
      </w:r>
      <w:r w:rsidR="00EE0970">
        <w:rPr>
          <w:rFonts w:eastAsia="SimSun" w:hint="cs"/>
          <w:rtl/>
          <w:lang w:eastAsia="zh-CN" w:bidi="ar-EG"/>
        </w:rPr>
        <w:t xml:space="preserve">الربط </w:t>
      </w:r>
      <w:r w:rsidR="00D55645" w:rsidRPr="00D55645">
        <w:rPr>
          <w:rFonts w:eastAsia="SimSun" w:hint="cs"/>
          <w:rtl/>
          <w:lang w:eastAsia="zh-CN" w:bidi="ar-EG"/>
        </w:rPr>
        <w:t>الشبك</w:t>
      </w:r>
      <w:r w:rsidR="00EE0970">
        <w:rPr>
          <w:rFonts w:eastAsia="SimSun" w:hint="cs"/>
          <w:rtl/>
          <w:lang w:eastAsia="zh-CN" w:bidi="ar-EG"/>
        </w:rPr>
        <w:t>ي</w:t>
      </w:r>
    </w:p>
    <w:p w:rsidR="00D55645" w:rsidRPr="00D55645" w:rsidRDefault="005173DC" w:rsidP="005173DC">
      <w:pPr>
        <w:rPr>
          <w:rFonts w:eastAsia="MS Mincho"/>
          <w:lang w:val="en-GB" w:eastAsia="ja-JP"/>
        </w:rPr>
      </w:pPr>
      <w:r w:rsidRPr="00A02BFB">
        <w:rPr>
          <w:rFonts w:eastAsia="MS Mincho"/>
          <w:lang w:val="en-GB" w:eastAsia="ja-JP"/>
        </w:rPr>
        <w:t>IEEE 1609.3™-2010/</w:t>
      </w:r>
      <w:proofErr w:type="spellStart"/>
      <w:r w:rsidRPr="00A02BFB">
        <w:rPr>
          <w:rFonts w:eastAsia="MS Mincho"/>
          <w:lang w:val="en-GB" w:eastAsia="ja-JP"/>
        </w:rPr>
        <w:t>Cor</w:t>
      </w:r>
      <w:proofErr w:type="spellEnd"/>
      <w:r w:rsidRPr="00A02BFB">
        <w:rPr>
          <w:rFonts w:eastAsia="MS Mincho"/>
          <w:lang w:val="en-GB" w:eastAsia="ja-JP"/>
        </w:rPr>
        <w:t xml:space="preserve"> 1-2012</w:t>
      </w:r>
      <w:r w:rsidR="00D55645" w:rsidRPr="00D55645">
        <w:rPr>
          <w:rFonts w:eastAsia="MS Mincho" w:hint="cs"/>
          <w:rtl/>
          <w:lang w:val="en-GB" w:eastAsia="ja-JP"/>
        </w:rPr>
        <w:t xml:space="preserve"> - معيار </w:t>
      </w:r>
      <w:r w:rsidR="00D55645" w:rsidRPr="00D55645">
        <w:rPr>
          <w:rFonts w:eastAsia="SimSun"/>
          <w:rtl/>
          <w:lang w:eastAsia="zh-CN" w:bidi="ar-EG"/>
        </w:rPr>
        <w:t>معهد مهندسي الكهرباء والإلكترونيات</w:t>
      </w:r>
      <w:r w:rsidR="00D55645" w:rsidRPr="00D55645">
        <w:rPr>
          <w:rFonts w:eastAsia="SimSun" w:hint="cs"/>
          <w:rtl/>
          <w:lang w:eastAsia="zh-CN" w:bidi="ar-EG"/>
        </w:rPr>
        <w:t xml:space="preserve"> من أجل النفاذ اللاسلكي في بيئ</w:t>
      </w:r>
      <w:r w:rsidR="00E6464E">
        <w:rPr>
          <w:rFonts w:eastAsia="SimSun" w:hint="cs"/>
          <w:rtl/>
          <w:lang w:eastAsia="zh-CN" w:bidi="ar-EG"/>
        </w:rPr>
        <w:t>ات</w:t>
      </w:r>
      <w:r w:rsidR="00D55645" w:rsidRPr="00D55645">
        <w:rPr>
          <w:rFonts w:eastAsia="SimSun" w:hint="cs"/>
          <w:rtl/>
          <w:lang w:eastAsia="zh-CN" w:bidi="ar-EG"/>
        </w:rPr>
        <w:t xml:space="preserve"> المركبات </w:t>
      </w:r>
      <w:r w:rsidR="00300223">
        <w:rPr>
          <w:rFonts w:eastAsia="SimSun"/>
          <w:lang w:eastAsia="zh-CN" w:bidi="ar-EG"/>
        </w:rPr>
        <w:t>(</w:t>
      </w:r>
      <w:r w:rsidR="00D55645" w:rsidRPr="00D55645">
        <w:rPr>
          <w:rFonts w:eastAsia="MS Mincho"/>
          <w:lang w:val="en-GB" w:eastAsia="ja-JP"/>
        </w:rPr>
        <w:t>WAVE</w:t>
      </w:r>
      <w:r w:rsidR="00300223">
        <w:rPr>
          <w:rFonts w:eastAsia="SimSun"/>
          <w:lang w:eastAsia="zh-CN" w:bidi="ar-EG"/>
        </w:rPr>
        <w:t>)</w:t>
      </w:r>
      <w:r w:rsidR="00D55645" w:rsidRPr="00D55645">
        <w:rPr>
          <w:rFonts w:eastAsia="SimSun" w:hint="cs"/>
          <w:rtl/>
          <w:lang w:eastAsia="zh-CN" w:bidi="ar-EG"/>
        </w:rPr>
        <w:t xml:space="preserve"> </w:t>
      </w:r>
      <w:r w:rsidR="00D55645" w:rsidRPr="00D55645">
        <w:rPr>
          <w:rFonts w:eastAsia="SimSun"/>
          <w:rtl/>
          <w:lang w:eastAsia="zh-CN" w:bidi="ar-EG"/>
        </w:rPr>
        <w:t>–</w:t>
      </w:r>
      <w:r w:rsidR="00D55645" w:rsidRPr="00D55645">
        <w:rPr>
          <w:rFonts w:eastAsia="SimSun" w:hint="cs"/>
          <w:rtl/>
          <w:lang w:eastAsia="zh-CN" w:bidi="ar-EG"/>
        </w:rPr>
        <w:t xml:space="preserve"> خدمات </w:t>
      </w:r>
      <w:r w:rsidR="00E6464E">
        <w:rPr>
          <w:rFonts w:eastAsia="SimSun" w:hint="cs"/>
          <w:rtl/>
          <w:lang w:eastAsia="zh-CN" w:bidi="ar-EG"/>
        </w:rPr>
        <w:t xml:space="preserve">الربط </w:t>
      </w:r>
      <w:r w:rsidR="00D55645" w:rsidRPr="00D55645">
        <w:rPr>
          <w:rFonts w:eastAsia="SimSun" w:hint="cs"/>
          <w:rtl/>
          <w:lang w:eastAsia="zh-CN" w:bidi="ar-EG"/>
        </w:rPr>
        <w:t>الشبك</w:t>
      </w:r>
      <w:r w:rsidR="00E6464E">
        <w:rPr>
          <w:rFonts w:eastAsia="SimSun" w:hint="cs"/>
          <w:rtl/>
          <w:lang w:eastAsia="zh-CN" w:bidi="ar-EG"/>
        </w:rPr>
        <w:t>ي</w:t>
      </w:r>
      <w:r w:rsidR="00D55645" w:rsidRPr="00D55645">
        <w:rPr>
          <w:rFonts w:eastAsia="SimSun" w:hint="cs"/>
          <w:rtl/>
          <w:lang w:eastAsia="zh-CN" w:bidi="ar-EG"/>
        </w:rPr>
        <w:t xml:space="preserve"> </w:t>
      </w:r>
      <w:r w:rsidR="00D55645" w:rsidRPr="00D55645">
        <w:rPr>
          <w:rFonts w:eastAsia="SimSun"/>
          <w:rtl/>
          <w:lang w:eastAsia="zh-CN" w:bidi="ar-EG"/>
        </w:rPr>
        <w:t>–</w:t>
      </w:r>
      <w:r w:rsidR="00D55645" w:rsidRPr="00D55645">
        <w:rPr>
          <w:rFonts w:eastAsia="SimSun" w:hint="cs"/>
          <w:rtl/>
          <w:lang w:eastAsia="zh-CN" w:bidi="ar-EG"/>
        </w:rPr>
        <w:t xml:space="preserve"> التصويب </w:t>
      </w:r>
      <w:r w:rsidR="00D55645" w:rsidRPr="00D55645">
        <w:rPr>
          <w:rFonts w:eastAsia="MS Mincho"/>
          <w:lang w:val="en-GB" w:eastAsia="ja-JP"/>
        </w:rPr>
        <w:t>1</w:t>
      </w:r>
      <w:r w:rsidR="00D55645" w:rsidRPr="00D55645">
        <w:rPr>
          <w:rFonts w:eastAsia="MS Mincho" w:hint="cs"/>
          <w:rtl/>
          <w:lang w:val="en-GB" w:eastAsia="ja-JP"/>
        </w:rPr>
        <w:t>: تصويبات متنوعة</w:t>
      </w:r>
    </w:p>
    <w:p w:rsidR="00D55645" w:rsidRPr="00D55645" w:rsidRDefault="005173DC" w:rsidP="005173DC">
      <w:pPr>
        <w:rPr>
          <w:rFonts w:eastAsia="MS Mincho"/>
          <w:lang w:val="en-GB" w:eastAsia="ja-JP"/>
        </w:rPr>
      </w:pPr>
      <w:r w:rsidRPr="00A02BFB">
        <w:rPr>
          <w:rFonts w:eastAsia="MS Mincho"/>
          <w:lang w:val="en-GB" w:eastAsia="ja-JP"/>
        </w:rPr>
        <w:t>IEEE 1609.3™-2010/</w:t>
      </w:r>
      <w:proofErr w:type="spellStart"/>
      <w:r w:rsidRPr="00A02BFB">
        <w:rPr>
          <w:rFonts w:eastAsia="MS Mincho"/>
          <w:lang w:val="en-GB" w:eastAsia="ja-JP"/>
        </w:rPr>
        <w:t>Cor</w:t>
      </w:r>
      <w:proofErr w:type="spellEnd"/>
      <w:r w:rsidRPr="00A02BFB">
        <w:rPr>
          <w:rFonts w:eastAsia="MS Mincho"/>
          <w:lang w:val="en-GB" w:eastAsia="ja-JP"/>
        </w:rPr>
        <w:t xml:space="preserve"> 2-2014</w:t>
      </w:r>
      <w:r w:rsidR="00D55645" w:rsidRPr="00D55645">
        <w:rPr>
          <w:rFonts w:eastAsia="MS Mincho" w:hint="cs"/>
          <w:rtl/>
          <w:lang w:val="en-GB" w:eastAsia="ja-JP"/>
        </w:rPr>
        <w:t xml:space="preserve"> - معيار </w:t>
      </w:r>
      <w:r w:rsidR="00D55645" w:rsidRPr="00D55645">
        <w:rPr>
          <w:rFonts w:eastAsia="SimSun"/>
          <w:rtl/>
          <w:lang w:eastAsia="zh-CN" w:bidi="ar-EG"/>
        </w:rPr>
        <w:t>معهد مهندسي الكهرباء والإلكترونيات</w:t>
      </w:r>
      <w:r w:rsidR="00D55645" w:rsidRPr="00D55645">
        <w:rPr>
          <w:rFonts w:eastAsia="SimSun" w:hint="cs"/>
          <w:rtl/>
          <w:lang w:eastAsia="zh-CN" w:bidi="ar-EG"/>
        </w:rPr>
        <w:t xml:space="preserve"> من أجل النفاذ اللاسلكي في بيئ</w:t>
      </w:r>
      <w:r w:rsidR="00F92809">
        <w:rPr>
          <w:rFonts w:eastAsia="SimSun" w:hint="cs"/>
          <w:rtl/>
          <w:lang w:eastAsia="zh-CN" w:bidi="ar-EG"/>
        </w:rPr>
        <w:t>ات</w:t>
      </w:r>
      <w:r w:rsidR="00D55645" w:rsidRPr="00D55645">
        <w:rPr>
          <w:rFonts w:eastAsia="SimSun" w:hint="cs"/>
          <w:rtl/>
          <w:lang w:eastAsia="zh-CN" w:bidi="ar-EG"/>
        </w:rPr>
        <w:t xml:space="preserve"> المركبات </w:t>
      </w:r>
      <w:r w:rsidR="00300223">
        <w:rPr>
          <w:rFonts w:eastAsia="SimSun"/>
          <w:lang w:eastAsia="zh-CN" w:bidi="ar-EG"/>
        </w:rPr>
        <w:t>(</w:t>
      </w:r>
      <w:r w:rsidR="00D55645" w:rsidRPr="00D55645">
        <w:rPr>
          <w:rFonts w:eastAsia="MS Mincho"/>
          <w:lang w:val="en-GB" w:eastAsia="ja-JP"/>
        </w:rPr>
        <w:t>WAVE</w:t>
      </w:r>
      <w:r w:rsidR="00300223">
        <w:rPr>
          <w:rFonts w:eastAsia="SimSun"/>
          <w:lang w:eastAsia="zh-CN" w:bidi="ar-EG"/>
        </w:rPr>
        <w:t>)</w:t>
      </w:r>
      <w:r w:rsidR="00D55645" w:rsidRPr="00D55645">
        <w:rPr>
          <w:rFonts w:eastAsia="SimSun" w:hint="cs"/>
          <w:rtl/>
          <w:lang w:eastAsia="zh-CN" w:bidi="ar-EG"/>
        </w:rPr>
        <w:t xml:space="preserve"> </w:t>
      </w:r>
      <w:r w:rsidR="00D55645" w:rsidRPr="00D55645">
        <w:rPr>
          <w:rFonts w:eastAsia="SimSun"/>
          <w:rtl/>
          <w:lang w:eastAsia="zh-CN" w:bidi="ar-EG"/>
        </w:rPr>
        <w:t>–</w:t>
      </w:r>
      <w:r w:rsidR="00D55645" w:rsidRPr="00D55645">
        <w:rPr>
          <w:rFonts w:eastAsia="SimSun" w:hint="cs"/>
          <w:rtl/>
          <w:lang w:eastAsia="zh-CN" w:bidi="ar-EG"/>
        </w:rPr>
        <w:t xml:space="preserve"> خدمات </w:t>
      </w:r>
      <w:r w:rsidR="00F92809">
        <w:rPr>
          <w:rFonts w:eastAsia="SimSun" w:hint="cs"/>
          <w:rtl/>
          <w:lang w:eastAsia="zh-CN" w:bidi="ar-EG"/>
        </w:rPr>
        <w:t xml:space="preserve">الربط </w:t>
      </w:r>
      <w:r w:rsidR="00D55645" w:rsidRPr="00D55645">
        <w:rPr>
          <w:rFonts w:eastAsia="SimSun" w:hint="cs"/>
          <w:rtl/>
          <w:lang w:eastAsia="zh-CN" w:bidi="ar-EG"/>
        </w:rPr>
        <w:t>الشبك</w:t>
      </w:r>
      <w:r w:rsidR="00F92809">
        <w:rPr>
          <w:rFonts w:eastAsia="SimSun" w:hint="cs"/>
          <w:rtl/>
          <w:lang w:eastAsia="zh-CN" w:bidi="ar-EG"/>
        </w:rPr>
        <w:t>ي</w:t>
      </w:r>
      <w:r w:rsidR="00D55645" w:rsidRPr="00D55645">
        <w:rPr>
          <w:rFonts w:eastAsia="SimSun" w:hint="cs"/>
          <w:rtl/>
          <w:lang w:eastAsia="zh-CN" w:bidi="ar-EG"/>
        </w:rPr>
        <w:t xml:space="preserve"> </w:t>
      </w:r>
      <w:r w:rsidR="00D55645" w:rsidRPr="00D55645">
        <w:rPr>
          <w:rFonts w:eastAsia="SimSun"/>
          <w:rtl/>
          <w:lang w:eastAsia="zh-CN" w:bidi="ar-EG"/>
        </w:rPr>
        <w:t>–</w:t>
      </w:r>
      <w:r w:rsidR="00D55645" w:rsidRPr="00D55645">
        <w:rPr>
          <w:rFonts w:eastAsia="SimSun" w:hint="cs"/>
          <w:rtl/>
          <w:lang w:eastAsia="zh-CN" w:bidi="ar-EG"/>
        </w:rPr>
        <w:t xml:space="preserve"> التصويب </w:t>
      </w:r>
      <w:r w:rsidR="00D55645" w:rsidRPr="00D55645">
        <w:rPr>
          <w:rFonts w:eastAsia="MS Mincho"/>
          <w:lang w:val="en-GB" w:eastAsia="ja-JP"/>
        </w:rPr>
        <w:t>2</w:t>
      </w:r>
      <w:r w:rsidR="00D55645" w:rsidRPr="00D55645">
        <w:rPr>
          <w:rFonts w:eastAsia="MS Mincho" w:hint="cs"/>
          <w:rtl/>
          <w:lang w:val="en-GB" w:eastAsia="ja-JP"/>
        </w:rPr>
        <w:t>: تصويب أخطاء محددة</w:t>
      </w:r>
    </w:p>
    <w:p w:rsidR="00D55645" w:rsidRPr="00D55645" w:rsidRDefault="00007AD4" w:rsidP="00007AD4">
      <w:pPr>
        <w:rPr>
          <w:rFonts w:eastAsia="SimSun"/>
          <w:lang w:eastAsia="zh-CN" w:bidi="ar-EG"/>
        </w:rPr>
      </w:pPr>
      <w:r w:rsidRPr="00A02BFB">
        <w:rPr>
          <w:rFonts w:eastAsia="MS Mincho"/>
          <w:lang w:val="en-GB" w:eastAsia="ja-JP"/>
        </w:rPr>
        <w:t>IEEE 1609.4™-2010</w:t>
      </w:r>
      <w:r w:rsidR="00D55645" w:rsidRPr="00D55645">
        <w:rPr>
          <w:rFonts w:eastAsia="MS Mincho" w:hint="cs"/>
          <w:rtl/>
          <w:lang w:val="en-GB" w:eastAsia="ja-JP"/>
        </w:rPr>
        <w:t xml:space="preserve"> </w:t>
      </w:r>
      <w:r w:rsidR="00027FC9" w:rsidRPr="00D55645">
        <w:rPr>
          <w:rFonts w:eastAsia="SimSun"/>
          <w:rtl/>
          <w:lang w:eastAsia="zh-CN" w:bidi="ar-EG"/>
        </w:rPr>
        <w:t>–</w:t>
      </w:r>
      <w:r w:rsidR="00D55645" w:rsidRPr="00D55645">
        <w:rPr>
          <w:rFonts w:eastAsia="MS Mincho" w:hint="cs"/>
          <w:rtl/>
          <w:lang w:val="en-GB" w:eastAsia="ja-JP"/>
        </w:rPr>
        <w:t xml:space="preserve"> </w:t>
      </w:r>
      <w:r w:rsidR="00D55645" w:rsidRPr="00027FC9">
        <w:rPr>
          <w:rFonts w:eastAsia="MS Mincho" w:hint="cs"/>
          <w:spacing w:val="-4"/>
          <w:rtl/>
          <w:lang w:val="en-GB" w:eastAsia="ja-JP"/>
        </w:rPr>
        <w:t xml:space="preserve">معيار </w:t>
      </w:r>
      <w:r w:rsidR="00D55645" w:rsidRPr="00027FC9">
        <w:rPr>
          <w:rFonts w:eastAsia="SimSun"/>
          <w:spacing w:val="-4"/>
          <w:rtl/>
          <w:lang w:eastAsia="zh-CN" w:bidi="ar-EG"/>
        </w:rPr>
        <w:t>معهد مهندسي الكهرباء والإلكترونيات</w:t>
      </w:r>
      <w:r w:rsidR="00D55645" w:rsidRPr="00027FC9">
        <w:rPr>
          <w:rFonts w:eastAsia="SimSun" w:hint="cs"/>
          <w:spacing w:val="-4"/>
          <w:rtl/>
          <w:lang w:eastAsia="zh-CN" w:bidi="ar-EG"/>
        </w:rPr>
        <w:t xml:space="preserve"> من أجل النفاذ اللاسلكي في بيئ</w:t>
      </w:r>
      <w:r w:rsidR="00416673" w:rsidRPr="00027FC9">
        <w:rPr>
          <w:rFonts w:eastAsia="SimSun" w:hint="cs"/>
          <w:spacing w:val="-4"/>
          <w:rtl/>
          <w:lang w:eastAsia="zh-CN" w:bidi="ar-EG"/>
        </w:rPr>
        <w:t>ات</w:t>
      </w:r>
      <w:r w:rsidR="00D55645" w:rsidRPr="00027FC9">
        <w:rPr>
          <w:rFonts w:eastAsia="SimSun" w:hint="cs"/>
          <w:spacing w:val="-4"/>
          <w:rtl/>
          <w:lang w:eastAsia="zh-CN" w:bidi="ar-EG"/>
        </w:rPr>
        <w:t xml:space="preserve"> المركبات </w:t>
      </w:r>
      <w:r w:rsidR="00300223" w:rsidRPr="00027FC9">
        <w:rPr>
          <w:rFonts w:eastAsia="SimSun"/>
          <w:spacing w:val="-4"/>
          <w:lang w:eastAsia="zh-CN" w:bidi="ar-EG"/>
        </w:rPr>
        <w:t>(</w:t>
      </w:r>
      <w:r w:rsidR="00D55645" w:rsidRPr="00027FC9">
        <w:rPr>
          <w:rFonts w:eastAsia="MS Mincho"/>
          <w:spacing w:val="-4"/>
          <w:lang w:val="en-GB" w:eastAsia="ja-JP"/>
        </w:rPr>
        <w:t>WAVE</w:t>
      </w:r>
      <w:r w:rsidR="00300223" w:rsidRPr="00027FC9">
        <w:rPr>
          <w:rFonts w:eastAsia="SimSun"/>
          <w:spacing w:val="-4"/>
          <w:lang w:eastAsia="zh-CN" w:bidi="ar-EG"/>
        </w:rPr>
        <w:t>)</w:t>
      </w:r>
      <w:r w:rsidR="00D55645" w:rsidRPr="00027FC9">
        <w:rPr>
          <w:rFonts w:eastAsia="SimSun" w:hint="cs"/>
          <w:spacing w:val="-4"/>
          <w:rtl/>
          <w:lang w:eastAsia="zh-CN" w:bidi="ar-EG"/>
        </w:rPr>
        <w:t xml:space="preserve"> </w:t>
      </w:r>
      <w:r w:rsidR="00D55645" w:rsidRPr="00027FC9">
        <w:rPr>
          <w:rFonts w:eastAsia="SimSun"/>
          <w:spacing w:val="-4"/>
          <w:rtl/>
          <w:lang w:eastAsia="zh-CN" w:bidi="ar-EG"/>
        </w:rPr>
        <w:t>–</w:t>
      </w:r>
      <w:r w:rsidR="00416673" w:rsidRPr="00027FC9">
        <w:rPr>
          <w:rFonts w:eastAsia="SimSun" w:hint="cs"/>
          <w:spacing w:val="-4"/>
          <w:rtl/>
          <w:lang w:eastAsia="zh-CN" w:bidi="ar-EG"/>
        </w:rPr>
        <w:t xml:space="preserve"> </w:t>
      </w:r>
      <w:r w:rsidR="00416673">
        <w:rPr>
          <w:rFonts w:eastAsia="SimSun" w:hint="cs"/>
          <w:rtl/>
          <w:lang w:eastAsia="zh-CN" w:bidi="ar-EG"/>
        </w:rPr>
        <w:t>التشغيل متعدد القنوات</w:t>
      </w:r>
    </w:p>
    <w:p w:rsidR="00D55645" w:rsidRPr="00D55645" w:rsidRDefault="00962B61" w:rsidP="00962B61">
      <w:pPr>
        <w:rPr>
          <w:rFonts w:eastAsia="MS Mincho"/>
          <w:lang w:val="en-GB" w:eastAsia="ja-JP"/>
        </w:rPr>
      </w:pPr>
      <w:r w:rsidRPr="00A02BFB">
        <w:rPr>
          <w:rFonts w:eastAsia="MS Mincho"/>
          <w:lang w:val="en-GB" w:eastAsia="ja-JP"/>
        </w:rPr>
        <w:t>IEEE 1609.4™-2010/</w:t>
      </w:r>
      <w:proofErr w:type="spellStart"/>
      <w:r w:rsidRPr="00A02BFB">
        <w:rPr>
          <w:rFonts w:eastAsia="MS Mincho"/>
          <w:lang w:val="en-GB" w:eastAsia="ja-JP"/>
        </w:rPr>
        <w:t>Cor</w:t>
      </w:r>
      <w:proofErr w:type="spellEnd"/>
      <w:r w:rsidRPr="00A02BFB">
        <w:rPr>
          <w:rFonts w:eastAsia="MS Mincho"/>
          <w:lang w:val="en-GB" w:eastAsia="ja-JP"/>
        </w:rPr>
        <w:t xml:space="preserve"> 1-2014</w:t>
      </w:r>
      <w:r w:rsidR="00D55645" w:rsidRPr="00D55645">
        <w:rPr>
          <w:rFonts w:eastAsia="MS Mincho" w:hint="cs"/>
          <w:rtl/>
          <w:lang w:val="en-GB" w:eastAsia="ja-JP"/>
        </w:rPr>
        <w:t xml:space="preserve"> - معيار </w:t>
      </w:r>
      <w:r w:rsidR="00D55645" w:rsidRPr="00D55645">
        <w:rPr>
          <w:rFonts w:eastAsia="SimSun"/>
          <w:rtl/>
          <w:lang w:eastAsia="zh-CN" w:bidi="ar-EG"/>
        </w:rPr>
        <w:t>معهد مهندسي الكهرباء والإلكترونيات</w:t>
      </w:r>
      <w:r w:rsidR="00416673">
        <w:rPr>
          <w:rFonts w:eastAsia="SimSun" w:hint="cs"/>
          <w:rtl/>
          <w:lang w:eastAsia="zh-CN" w:bidi="ar-EG"/>
        </w:rPr>
        <w:t xml:space="preserve"> من أجل النفاذ اللاسلكي في بيئات</w:t>
      </w:r>
      <w:r w:rsidR="00D55645" w:rsidRPr="00D55645">
        <w:rPr>
          <w:rFonts w:eastAsia="SimSun" w:hint="cs"/>
          <w:rtl/>
          <w:lang w:eastAsia="zh-CN" w:bidi="ar-EG"/>
        </w:rPr>
        <w:t xml:space="preserve"> المركبات </w:t>
      </w:r>
      <w:r w:rsidR="00300223">
        <w:rPr>
          <w:rFonts w:eastAsia="SimSun"/>
          <w:lang w:eastAsia="zh-CN" w:bidi="ar-EG"/>
        </w:rPr>
        <w:t>(</w:t>
      </w:r>
      <w:r w:rsidR="00D55645" w:rsidRPr="00D55645">
        <w:rPr>
          <w:rFonts w:eastAsia="MS Mincho"/>
          <w:lang w:val="en-GB" w:eastAsia="ja-JP"/>
        </w:rPr>
        <w:t>WAVE</w:t>
      </w:r>
      <w:r w:rsidR="00300223">
        <w:rPr>
          <w:rFonts w:eastAsia="SimSun"/>
          <w:lang w:eastAsia="zh-CN" w:bidi="ar-EG"/>
        </w:rPr>
        <w:t>)</w:t>
      </w:r>
      <w:r w:rsidR="00D55645" w:rsidRPr="00D55645">
        <w:rPr>
          <w:rFonts w:eastAsia="SimSun" w:hint="cs"/>
          <w:rtl/>
          <w:lang w:eastAsia="zh-CN" w:bidi="ar-EG"/>
        </w:rPr>
        <w:t xml:space="preserve"> </w:t>
      </w:r>
      <w:r w:rsidR="00D55645" w:rsidRPr="00D55645">
        <w:rPr>
          <w:rFonts w:eastAsia="SimSun"/>
          <w:rtl/>
          <w:lang w:eastAsia="zh-CN" w:bidi="ar-EG"/>
        </w:rPr>
        <w:t>–</w:t>
      </w:r>
      <w:r w:rsidR="00D55645" w:rsidRPr="00D55645">
        <w:rPr>
          <w:rFonts w:eastAsia="SimSun" w:hint="cs"/>
          <w:rtl/>
          <w:lang w:eastAsia="zh-CN" w:bidi="ar-EG"/>
        </w:rPr>
        <w:t xml:space="preserve"> التشغيل متعدد القنوات </w:t>
      </w:r>
      <w:r w:rsidR="00D55645" w:rsidRPr="00D55645">
        <w:rPr>
          <w:rFonts w:eastAsia="SimSun"/>
          <w:rtl/>
          <w:lang w:eastAsia="zh-CN" w:bidi="ar-EG"/>
        </w:rPr>
        <w:t>–</w:t>
      </w:r>
      <w:r w:rsidR="00D55645" w:rsidRPr="00D55645">
        <w:rPr>
          <w:rFonts w:eastAsia="SimSun" w:hint="cs"/>
          <w:rtl/>
          <w:lang w:eastAsia="zh-CN" w:bidi="ar-EG"/>
        </w:rPr>
        <w:t xml:space="preserve"> التصويب </w:t>
      </w:r>
      <w:r w:rsidR="00D55645" w:rsidRPr="00D55645">
        <w:rPr>
          <w:rFonts w:eastAsia="MS Mincho"/>
          <w:lang w:val="en-GB" w:eastAsia="ja-JP"/>
        </w:rPr>
        <w:t>1</w:t>
      </w:r>
      <w:r w:rsidR="00D55645" w:rsidRPr="00D55645">
        <w:rPr>
          <w:rFonts w:eastAsia="MS Mincho" w:hint="cs"/>
          <w:rtl/>
          <w:lang w:val="en-GB" w:eastAsia="ja-JP"/>
        </w:rPr>
        <w:t>: تصويب أخطاء محددة</w:t>
      </w:r>
    </w:p>
    <w:p w:rsidR="00D55645" w:rsidRPr="00D55645" w:rsidRDefault="0041566B" w:rsidP="0041566B">
      <w:pPr>
        <w:rPr>
          <w:rFonts w:eastAsia="SimSun"/>
          <w:lang w:eastAsia="zh-CN" w:bidi="ar-EG"/>
        </w:rPr>
      </w:pPr>
      <w:r w:rsidRPr="00A02BFB">
        <w:rPr>
          <w:rFonts w:eastAsia="MS Mincho"/>
          <w:lang w:val="en-GB" w:eastAsia="ja-JP"/>
        </w:rPr>
        <w:t>IEEE 1609.11™-2010</w:t>
      </w:r>
      <w:r w:rsidR="00D55645" w:rsidRPr="00D55645">
        <w:rPr>
          <w:rFonts w:eastAsia="MS Mincho" w:hint="cs"/>
          <w:rtl/>
          <w:lang w:val="en-GB" w:eastAsia="ja-JP"/>
        </w:rPr>
        <w:t xml:space="preserve"> </w:t>
      </w:r>
      <w:r w:rsidR="00027FC9" w:rsidRPr="00D55645">
        <w:rPr>
          <w:rFonts w:eastAsia="SimSun"/>
          <w:rtl/>
          <w:lang w:eastAsia="zh-CN" w:bidi="ar-EG"/>
        </w:rPr>
        <w:t>–</w:t>
      </w:r>
      <w:r w:rsidR="00D55645" w:rsidRPr="00D55645">
        <w:rPr>
          <w:rFonts w:eastAsia="MS Mincho" w:hint="cs"/>
          <w:rtl/>
          <w:lang w:val="en-GB" w:eastAsia="ja-JP"/>
        </w:rPr>
        <w:t xml:space="preserve"> </w:t>
      </w:r>
      <w:r w:rsidR="00D55645" w:rsidRPr="00027FC9">
        <w:rPr>
          <w:rFonts w:eastAsia="MS Mincho" w:hint="cs"/>
          <w:spacing w:val="-6"/>
          <w:rtl/>
          <w:lang w:val="en-GB" w:eastAsia="ja-JP"/>
        </w:rPr>
        <w:t xml:space="preserve">معيار </w:t>
      </w:r>
      <w:r w:rsidR="00D55645" w:rsidRPr="00027FC9">
        <w:rPr>
          <w:rFonts w:eastAsia="SimSun"/>
          <w:spacing w:val="-6"/>
          <w:rtl/>
          <w:lang w:eastAsia="zh-CN" w:bidi="ar-EG"/>
        </w:rPr>
        <w:t>معهد مهندسي الكهرباء والإلكترونيات</w:t>
      </w:r>
      <w:r w:rsidR="00D55645" w:rsidRPr="00027FC9">
        <w:rPr>
          <w:rFonts w:eastAsia="SimSun" w:hint="cs"/>
          <w:spacing w:val="-6"/>
          <w:rtl/>
          <w:lang w:eastAsia="zh-CN" w:bidi="ar-EG"/>
        </w:rPr>
        <w:t xml:space="preserve"> من أجل النفاذ اللاسلكي في بيئ</w:t>
      </w:r>
      <w:r w:rsidR="009417E6" w:rsidRPr="00027FC9">
        <w:rPr>
          <w:rFonts w:eastAsia="SimSun" w:hint="cs"/>
          <w:spacing w:val="-6"/>
          <w:rtl/>
          <w:lang w:eastAsia="zh-CN" w:bidi="ar-EG"/>
        </w:rPr>
        <w:t>ات</w:t>
      </w:r>
      <w:r w:rsidR="00D55645" w:rsidRPr="00027FC9">
        <w:rPr>
          <w:rFonts w:eastAsia="SimSun" w:hint="cs"/>
          <w:spacing w:val="-6"/>
          <w:rtl/>
          <w:lang w:eastAsia="zh-CN" w:bidi="ar-EG"/>
        </w:rPr>
        <w:t xml:space="preserve"> المركبات </w:t>
      </w:r>
      <w:r w:rsidR="00300223" w:rsidRPr="00027FC9">
        <w:rPr>
          <w:rFonts w:eastAsia="SimSun"/>
          <w:spacing w:val="-6"/>
          <w:lang w:eastAsia="zh-CN" w:bidi="ar-EG"/>
        </w:rPr>
        <w:t>(</w:t>
      </w:r>
      <w:r w:rsidR="00D55645" w:rsidRPr="00027FC9">
        <w:rPr>
          <w:rFonts w:eastAsia="MS Mincho"/>
          <w:spacing w:val="-6"/>
          <w:lang w:val="en-GB" w:eastAsia="ja-JP"/>
        </w:rPr>
        <w:t>WAVE</w:t>
      </w:r>
      <w:r w:rsidR="00300223" w:rsidRPr="00027FC9">
        <w:rPr>
          <w:rFonts w:eastAsia="SimSun"/>
          <w:spacing w:val="-6"/>
          <w:lang w:eastAsia="zh-CN" w:bidi="ar-EG"/>
        </w:rPr>
        <w:t>)</w:t>
      </w:r>
      <w:r w:rsidR="00D55645" w:rsidRPr="00027FC9">
        <w:rPr>
          <w:rFonts w:eastAsia="SimSun" w:hint="cs"/>
          <w:spacing w:val="-6"/>
          <w:rtl/>
          <w:lang w:eastAsia="zh-CN" w:bidi="ar-EG"/>
        </w:rPr>
        <w:t xml:space="preserve"> </w:t>
      </w:r>
      <w:r w:rsidR="00D55645" w:rsidRPr="00027FC9">
        <w:rPr>
          <w:rFonts w:eastAsia="SimSun"/>
          <w:spacing w:val="-6"/>
          <w:rtl/>
          <w:lang w:eastAsia="zh-CN" w:bidi="ar-EG"/>
        </w:rPr>
        <w:t>–</w:t>
      </w:r>
      <w:r w:rsidR="00D55645" w:rsidRPr="00027FC9">
        <w:rPr>
          <w:rFonts w:eastAsia="SimSun" w:hint="cs"/>
          <w:spacing w:val="-6"/>
          <w:rtl/>
          <w:lang w:eastAsia="zh-CN" w:bidi="ar-EG"/>
        </w:rPr>
        <w:t xml:space="preserve"> </w:t>
      </w:r>
      <w:r w:rsidR="00D55645" w:rsidRPr="00D55645">
        <w:rPr>
          <w:rFonts w:eastAsia="SimSun" w:hint="cs"/>
          <w:rtl/>
          <w:lang w:eastAsia="zh-CN" w:bidi="ar-EG"/>
        </w:rPr>
        <w:t xml:space="preserve">بروتوكول تبادل بيانات الدفع الإلكتروني على الهواء من أجل أنظمة النقل الذكية </w:t>
      </w:r>
      <w:r w:rsidR="00300223">
        <w:rPr>
          <w:rFonts w:eastAsia="SimSun"/>
          <w:lang w:eastAsia="zh-CN" w:bidi="ar-EG"/>
        </w:rPr>
        <w:t>(</w:t>
      </w:r>
      <w:r w:rsidR="00D55645" w:rsidRPr="00D55645">
        <w:rPr>
          <w:rFonts w:eastAsia="MS Mincho"/>
          <w:lang w:val="en-GB" w:eastAsia="ja-JP"/>
        </w:rPr>
        <w:t>ITS</w:t>
      </w:r>
      <w:r w:rsidR="00300223">
        <w:rPr>
          <w:rFonts w:eastAsia="SimSun"/>
          <w:lang w:eastAsia="zh-CN" w:bidi="ar-EG"/>
        </w:rPr>
        <w:t>)</w:t>
      </w:r>
    </w:p>
    <w:p w:rsidR="00D55645" w:rsidRPr="00D55645" w:rsidRDefault="00D55645" w:rsidP="00027FC9">
      <w:pPr>
        <w:rPr>
          <w:rFonts w:eastAsia="MS Mincho"/>
          <w:rtl/>
          <w:lang w:val="en-GB" w:eastAsia="ja-JP"/>
        </w:rPr>
      </w:pPr>
      <w:r w:rsidRPr="00D55645">
        <w:rPr>
          <w:rFonts w:eastAsia="MS Mincho"/>
          <w:lang w:val="en-GB" w:eastAsia="ja-JP"/>
        </w:rPr>
        <w:t>IEEE 1609.12™-2012</w:t>
      </w:r>
      <w:r w:rsidRPr="00D55645">
        <w:rPr>
          <w:rFonts w:eastAsia="MS Mincho" w:hint="cs"/>
          <w:rtl/>
          <w:lang w:val="en-GB" w:eastAsia="ja-JP"/>
        </w:rPr>
        <w:t xml:space="preserve"> </w:t>
      </w:r>
      <w:r w:rsidR="00027FC9" w:rsidRPr="00D55645">
        <w:rPr>
          <w:rFonts w:eastAsia="SimSun"/>
          <w:rtl/>
          <w:lang w:eastAsia="zh-CN" w:bidi="ar-EG"/>
        </w:rPr>
        <w:t>–</w:t>
      </w:r>
      <w:r w:rsidRPr="00D55645">
        <w:rPr>
          <w:rFonts w:eastAsia="MS Mincho" w:hint="cs"/>
          <w:rtl/>
          <w:lang w:val="en-GB" w:eastAsia="ja-JP"/>
        </w:rPr>
        <w:t xml:space="preserve"> </w:t>
      </w:r>
      <w:r w:rsidRPr="00027FC9">
        <w:rPr>
          <w:rFonts w:eastAsia="MS Mincho" w:hint="cs"/>
          <w:spacing w:val="-6"/>
          <w:rtl/>
          <w:lang w:val="en-GB" w:eastAsia="ja-JP"/>
        </w:rPr>
        <w:t xml:space="preserve">معيار </w:t>
      </w:r>
      <w:r w:rsidRPr="00027FC9">
        <w:rPr>
          <w:rFonts w:eastAsia="SimSun"/>
          <w:spacing w:val="-6"/>
          <w:rtl/>
          <w:lang w:eastAsia="zh-CN" w:bidi="ar-EG"/>
        </w:rPr>
        <w:t>معهد مهندسي الكهرباء والإلكترونيات</w:t>
      </w:r>
      <w:r w:rsidR="009417E6" w:rsidRPr="00027FC9">
        <w:rPr>
          <w:rFonts w:eastAsia="SimSun" w:hint="cs"/>
          <w:spacing w:val="-6"/>
          <w:rtl/>
          <w:lang w:eastAsia="zh-CN" w:bidi="ar-EG"/>
        </w:rPr>
        <w:t xml:space="preserve"> من أجل النفاذ اللاسلكي في بيئات</w:t>
      </w:r>
      <w:r w:rsidRPr="00027FC9">
        <w:rPr>
          <w:rFonts w:eastAsia="SimSun" w:hint="cs"/>
          <w:spacing w:val="-6"/>
          <w:rtl/>
          <w:lang w:eastAsia="zh-CN" w:bidi="ar-EG"/>
        </w:rPr>
        <w:t xml:space="preserve"> المركبات </w:t>
      </w:r>
      <w:r w:rsidR="00300223" w:rsidRPr="00027FC9">
        <w:rPr>
          <w:rFonts w:eastAsia="SimSun"/>
          <w:spacing w:val="-6"/>
          <w:lang w:eastAsia="zh-CN" w:bidi="ar-EG"/>
        </w:rPr>
        <w:t>(</w:t>
      </w:r>
      <w:r w:rsidRPr="00027FC9">
        <w:rPr>
          <w:rFonts w:eastAsia="MS Mincho"/>
          <w:spacing w:val="-6"/>
          <w:lang w:val="en-GB" w:eastAsia="ja-JP"/>
        </w:rPr>
        <w:t>WAVE</w:t>
      </w:r>
      <w:r w:rsidR="00300223" w:rsidRPr="00027FC9">
        <w:rPr>
          <w:rFonts w:eastAsia="SimSun"/>
          <w:spacing w:val="-6"/>
          <w:lang w:eastAsia="zh-CN" w:bidi="ar-EG"/>
        </w:rPr>
        <w:t>)</w:t>
      </w:r>
      <w:r w:rsidRPr="00027FC9">
        <w:rPr>
          <w:rFonts w:eastAsia="SimSun" w:hint="cs"/>
          <w:spacing w:val="-6"/>
          <w:rtl/>
          <w:lang w:eastAsia="zh-CN" w:bidi="ar-EG"/>
        </w:rPr>
        <w:t xml:space="preserve"> </w:t>
      </w:r>
      <w:r w:rsidRPr="00027FC9">
        <w:rPr>
          <w:rFonts w:eastAsia="SimSun"/>
          <w:spacing w:val="-6"/>
          <w:rtl/>
          <w:lang w:eastAsia="zh-CN" w:bidi="ar-EG"/>
        </w:rPr>
        <w:t>–</w:t>
      </w:r>
      <w:r w:rsidRPr="00027FC9">
        <w:rPr>
          <w:rFonts w:eastAsia="SimSun" w:hint="cs"/>
          <w:spacing w:val="-6"/>
          <w:rtl/>
          <w:lang w:eastAsia="zh-CN" w:bidi="ar-EG"/>
        </w:rPr>
        <w:t xml:space="preserve"> </w:t>
      </w:r>
      <w:r w:rsidRPr="00D55645">
        <w:rPr>
          <w:rFonts w:eastAsia="SimSun" w:hint="cs"/>
          <w:rtl/>
          <w:lang w:eastAsia="zh-CN" w:bidi="ar-EG"/>
        </w:rPr>
        <w:t>توزيع معرفات</w:t>
      </w:r>
      <w:r w:rsidR="009417E6">
        <w:rPr>
          <w:rFonts w:eastAsia="SimSun" w:hint="cs"/>
          <w:rtl/>
          <w:lang w:eastAsia="zh-CN" w:bidi="ar-EG"/>
        </w:rPr>
        <w:t xml:space="preserve"> الهوية</w:t>
      </w:r>
    </w:p>
    <w:p w:rsidR="00D55645" w:rsidRPr="00397EC9" w:rsidRDefault="00D55645" w:rsidP="00397EC9">
      <w:pPr>
        <w:rPr>
          <w:rFonts w:eastAsia="MS Mincho"/>
          <w:rtl/>
        </w:rPr>
      </w:pPr>
    </w:p>
    <w:p w:rsidR="00D55645" w:rsidRPr="00397EC9" w:rsidRDefault="00D55645" w:rsidP="00397EC9">
      <w:pPr>
        <w:rPr>
          <w:rtl/>
        </w:rPr>
      </w:pPr>
      <w:bookmarkStart w:id="46" w:name="_Toc453669139"/>
    </w:p>
    <w:p w:rsidR="00D55645" w:rsidRPr="00D55645" w:rsidRDefault="00D55645" w:rsidP="00300223">
      <w:pPr>
        <w:pStyle w:val="AnnexNotitle"/>
        <w:rPr>
          <w:rtl/>
        </w:rPr>
      </w:pPr>
      <w:r w:rsidRPr="00D55645">
        <w:rPr>
          <w:rFonts w:hint="cs"/>
          <w:rtl/>
        </w:rPr>
        <w:t xml:space="preserve">الملحق </w:t>
      </w:r>
      <w:r w:rsidRPr="00D55645">
        <w:t>3</w:t>
      </w:r>
      <w:r w:rsidR="00397EC9">
        <w:rPr>
          <w:rtl/>
        </w:rPr>
        <w:br/>
      </w:r>
      <w:r w:rsidRPr="00D55645">
        <w:rPr>
          <w:rtl/>
        </w:rPr>
        <w:br/>
      </w:r>
      <w:bookmarkEnd w:id="46"/>
      <w:r w:rsidRPr="00D55645">
        <w:rPr>
          <w:rFonts w:hint="cs"/>
          <w:rtl/>
        </w:rPr>
        <w:t xml:space="preserve">معيار </w:t>
      </w:r>
      <w:r w:rsidRPr="00D55645">
        <w:rPr>
          <w:rtl/>
        </w:rPr>
        <w:t>رابطة صناعات وأعمال الاتصالات الراديوية</w:t>
      </w:r>
      <w:r w:rsidR="00300223">
        <w:rPr>
          <w:rFonts w:hint="cs"/>
          <w:rtl/>
        </w:rPr>
        <w:t> </w:t>
      </w:r>
      <w:r w:rsidR="00300223">
        <w:t>(</w:t>
      </w:r>
      <w:r w:rsidRPr="00D55645">
        <w:rPr>
          <w:rFonts w:eastAsia="MS Mincho"/>
        </w:rPr>
        <w:t>ARIB</w:t>
      </w:r>
      <w:r w:rsidR="00300223">
        <w:t>)</w:t>
      </w:r>
    </w:p>
    <w:p w:rsidR="00D55645" w:rsidRPr="00D55645" w:rsidRDefault="00D55645" w:rsidP="00EF69B2">
      <w:pPr>
        <w:pStyle w:val="Normalaftertitle0"/>
        <w:rPr>
          <w:rtl/>
          <w:lang w:val="en-GB" w:bidi="ar-EG"/>
        </w:rPr>
      </w:pPr>
      <w:r w:rsidRPr="00D55645">
        <w:rPr>
          <w:rFonts w:hint="cs"/>
          <w:rtl/>
          <w:lang w:val="en-GB" w:bidi="ar-EG"/>
        </w:rPr>
        <w:t xml:space="preserve">لأغراض استعمال أنظمة دعم القيادة الآمنة، </w:t>
      </w:r>
      <w:r w:rsidRPr="00D55645">
        <w:rPr>
          <w:rFonts w:hint="cs"/>
          <w:rtl/>
          <w:lang w:val="en-GB"/>
        </w:rPr>
        <w:t xml:space="preserve">خُصص في اليابان جزء من </w:t>
      </w:r>
      <w:r w:rsidR="00761123">
        <w:rPr>
          <w:rFonts w:hint="cs"/>
          <w:rtl/>
          <w:lang w:val="en-GB"/>
        </w:rPr>
        <w:t>ال</w:t>
      </w:r>
      <w:r w:rsidRPr="00D55645">
        <w:rPr>
          <w:rFonts w:hint="cs"/>
          <w:rtl/>
          <w:lang w:val="en-GB"/>
        </w:rPr>
        <w:t xml:space="preserve">نطاق </w:t>
      </w:r>
      <w:r w:rsidRPr="00D55645">
        <w:rPr>
          <w:rFonts w:eastAsia="MS Mincho"/>
          <w:lang w:val="en-GB" w:eastAsia="ja-JP"/>
        </w:rPr>
        <w:t>700</w:t>
      </w:r>
      <w:r w:rsidR="00E55F40">
        <w:rPr>
          <w:rFonts w:eastAsia="MS Mincho" w:hint="cs"/>
          <w:rtl/>
          <w:lang w:val="en-GB" w:eastAsia="ja-JP"/>
        </w:rPr>
        <w:t xml:space="preserve"> </w:t>
      </w:r>
      <w:r w:rsidRPr="00D55645">
        <w:rPr>
          <w:rFonts w:eastAsia="MS Mincho"/>
          <w:lang w:val="en-GB" w:eastAsia="ja-JP"/>
        </w:rPr>
        <w:t>MHz</w:t>
      </w:r>
      <w:r w:rsidRPr="00D55645">
        <w:rPr>
          <w:rFonts w:hint="cs"/>
          <w:rtl/>
          <w:lang w:val="en-GB"/>
        </w:rPr>
        <w:t xml:space="preserve"> </w:t>
      </w:r>
      <w:r w:rsidR="00300223">
        <w:rPr>
          <w:lang w:val="en-GB"/>
        </w:rPr>
        <w:t>(</w:t>
      </w:r>
      <w:r w:rsidRPr="00D55645">
        <w:rPr>
          <w:rFonts w:eastAsia="MS Mincho"/>
          <w:lang w:val="en-GB" w:eastAsia="ja-JP"/>
        </w:rPr>
        <w:t>MHz</w:t>
      </w:r>
      <w:r w:rsidR="00300223">
        <w:rPr>
          <w:rFonts w:eastAsia="MS Mincho"/>
          <w:lang w:val="en-GB" w:eastAsia="ja-JP"/>
        </w:rPr>
        <w:t xml:space="preserve"> </w:t>
      </w:r>
      <w:r w:rsidR="00300223" w:rsidRPr="00D55645">
        <w:rPr>
          <w:rFonts w:eastAsia="MS Mincho"/>
          <w:lang w:val="en-GB" w:eastAsia="ja-JP"/>
        </w:rPr>
        <w:t>764,5</w:t>
      </w:r>
      <w:r w:rsidR="00300223" w:rsidRPr="00A02BFB">
        <w:rPr>
          <w:rFonts w:eastAsia="MS Mincho"/>
          <w:lang w:val="en-GB" w:eastAsia="ja-JP"/>
        </w:rPr>
        <w:noBreakHyphen/>
      </w:r>
      <w:r w:rsidR="00300223" w:rsidRPr="00D55645">
        <w:rPr>
          <w:rFonts w:eastAsia="MS Mincho"/>
          <w:lang w:val="en-GB" w:eastAsia="ja-JP"/>
        </w:rPr>
        <w:t>755,5</w:t>
      </w:r>
      <w:r w:rsidR="00300223">
        <w:rPr>
          <w:lang w:val="en-GB"/>
        </w:rPr>
        <w:t>)</w:t>
      </w:r>
      <w:r w:rsidRPr="00D55645">
        <w:rPr>
          <w:rFonts w:hint="cs"/>
          <w:rtl/>
          <w:lang w:val="en-GB"/>
        </w:rPr>
        <w:t xml:space="preserve"> في توزيع جديد للطيف على أساس أولي في نطاق المكاسب الرقمية. ويبين الجدول </w:t>
      </w:r>
      <w:r w:rsidRPr="00D55645">
        <w:rPr>
          <w:rFonts w:eastAsia="MS Mincho"/>
          <w:lang w:val="en-GB" w:eastAsia="ja-JP"/>
        </w:rPr>
        <w:t>3</w:t>
      </w:r>
      <w:r w:rsidRPr="00D55645">
        <w:rPr>
          <w:rFonts w:eastAsia="MS Mincho" w:hint="cs"/>
          <w:rtl/>
          <w:lang w:val="en-GB" w:eastAsia="ja-JP"/>
        </w:rPr>
        <w:t xml:space="preserve"> الخصائص التقنية للاتصالات </w:t>
      </w:r>
      <w:r w:rsidRPr="00D55645">
        <w:rPr>
          <w:rFonts w:hint="cs"/>
          <w:rtl/>
          <w:lang w:val="en-GB" w:bidi="ar-EG"/>
        </w:rPr>
        <w:t>من مركبة إلى مركبة ومن مركبة إلى البنية التحتية م</w:t>
      </w:r>
      <w:r w:rsidR="00C251B8">
        <w:rPr>
          <w:rFonts w:hint="cs"/>
          <w:rtl/>
          <w:lang w:val="en-GB" w:bidi="ar-EG"/>
        </w:rPr>
        <w:t>ن أجل أنظمة دعم القيادة الآمنة.</w:t>
      </w:r>
    </w:p>
    <w:p w:rsidR="00D55645" w:rsidRPr="001D218E" w:rsidRDefault="00D55645" w:rsidP="001D218E">
      <w:pPr>
        <w:pStyle w:val="TableNo"/>
        <w:rPr>
          <w:rtl/>
        </w:rPr>
      </w:pPr>
      <w:r w:rsidRPr="001D218E">
        <w:rPr>
          <w:rFonts w:hint="cs"/>
          <w:rtl/>
        </w:rPr>
        <w:t xml:space="preserve">الجدول </w:t>
      </w:r>
      <w:r w:rsidRPr="001D218E">
        <w:t>3</w:t>
      </w:r>
    </w:p>
    <w:p w:rsidR="00D55645" w:rsidRPr="001D218E" w:rsidRDefault="001D218E" w:rsidP="001D218E">
      <w:pPr>
        <w:pStyle w:val="tabletitle1"/>
        <w:rPr>
          <w:rtl/>
        </w:rPr>
      </w:pPr>
      <w:r>
        <w:rPr>
          <w:rFonts w:hint="cs"/>
          <w:rtl/>
        </w:rPr>
        <w:t>خصائص مخطط الإرسال</w:t>
      </w:r>
    </w:p>
    <w:tbl>
      <w:tblPr>
        <w:tblStyle w:val="TableGrid"/>
        <w:bidiVisual/>
        <w:tblW w:w="0" w:type="auto"/>
        <w:tblLook w:val="04A0" w:firstRow="1" w:lastRow="0" w:firstColumn="1" w:lastColumn="0" w:noHBand="0" w:noVBand="1"/>
      </w:tblPr>
      <w:tblGrid>
        <w:gridCol w:w="3108"/>
        <w:gridCol w:w="6521"/>
      </w:tblGrid>
      <w:tr w:rsidR="00D55645" w:rsidRPr="00D55645" w:rsidTr="00A64DA1">
        <w:tc>
          <w:tcPr>
            <w:tcW w:w="3108" w:type="dxa"/>
          </w:tcPr>
          <w:p w:rsidR="00D55645" w:rsidRPr="0077149E" w:rsidRDefault="00D55645" w:rsidP="0077149E">
            <w:pPr>
              <w:pStyle w:val="Tablehead"/>
              <w:rPr>
                <w:rFonts w:eastAsia="SimSun"/>
                <w:rtl/>
                <w:lang w:bidi="ar-EG"/>
              </w:rPr>
            </w:pPr>
            <w:r w:rsidRPr="0077149E">
              <w:rPr>
                <w:rFonts w:eastAsia="SimSun" w:hint="cs"/>
                <w:rtl/>
                <w:lang w:bidi="ar-EG"/>
              </w:rPr>
              <w:t>العنصر</w:t>
            </w:r>
          </w:p>
        </w:tc>
        <w:tc>
          <w:tcPr>
            <w:tcW w:w="6521" w:type="dxa"/>
          </w:tcPr>
          <w:p w:rsidR="00D55645" w:rsidRPr="0077149E" w:rsidRDefault="00D55645" w:rsidP="0077149E">
            <w:pPr>
              <w:pStyle w:val="Tablehead"/>
              <w:rPr>
                <w:rFonts w:eastAsia="SimSun"/>
                <w:rtl/>
                <w:lang w:bidi="ar-EG"/>
              </w:rPr>
            </w:pPr>
            <w:r w:rsidRPr="0077149E">
              <w:rPr>
                <w:rFonts w:eastAsia="SimSun" w:hint="cs"/>
                <w:rtl/>
                <w:lang w:bidi="ar-EG"/>
              </w:rPr>
              <w:t>الخصائص التقنية</w:t>
            </w:r>
          </w:p>
        </w:tc>
      </w:tr>
      <w:tr w:rsidR="00D55645" w:rsidRPr="00D55645" w:rsidTr="00A64DA1">
        <w:tc>
          <w:tcPr>
            <w:tcW w:w="3108" w:type="dxa"/>
          </w:tcPr>
          <w:p w:rsidR="00D55645" w:rsidRPr="0077149E" w:rsidRDefault="00D55645" w:rsidP="0077149E">
            <w:pPr>
              <w:pStyle w:val="Tabletext"/>
              <w:rPr>
                <w:rtl/>
              </w:rPr>
            </w:pPr>
            <w:r w:rsidRPr="0077149E">
              <w:rPr>
                <w:rFonts w:hint="cs"/>
                <w:rtl/>
              </w:rPr>
              <w:t>مدى التردد العامل</w:t>
            </w:r>
          </w:p>
        </w:tc>
        <w:tc>
          <w:tcPr>
            <w:tcW w:w="6521" w:type="dxa"/>
          </w:tcPr>
          <w:p w:rsidR="00D55645" w:rsidRPr="0077149E" w:rsidRDefault="00D55645" w:rsidP="0077149E">
            <w:pPr>
              <w:pStyle w:val="Tabletext"/>
              <w:rPr>
                <w:rtl/>
              </w:rPr>
            </w:pPr>
            <w:r w:rsidRPr="0077149E">
              <w:t>755,5</w:t>
            </w:r>
            <w:r w:rsidRPr="0077149E">
              <w:rPr>
                <w:rFonts w:hint="cs"/>
                <w:rtl/>
              </w:rPr>
              <w:t>-</w:t>
            </w:r>
            <w:r w:rsidRPr="0077149E">
              <w:t>764,5</w:t>
            </w:r>
            <w:r w:rsidRPr="0077149E">
              <w:rPr>
                <w:rFonts w:hint="cs"/>
                <w:rtl/>
              </w:rPr>
              <w:t xml:space="preserve"> </w:t>
            </w:r>
            <w:r w:rsidRPr="0077149E">
              <w:t>MHz</w:t>
            </w:r>
            <w:r w:rsidRPr="0077149E">
              <w:rPr>
                <w:rFonts w:hint="cs"/>
                <w:rtl/>
              </w:rPr>
              <w:t xml:space="preserve"> (قناة واحدة)</w:t>
            </w:r>
          </w:p>
        </w:tc>
      </w:tr>
      <w:tr w:rsidR="00D55645" w:rsidRPr="00D55645" w:rsidTr="00A64DA1">
        <w:tc>
          <w:tcPr>
            <w:tcW w:w="3108" w:type="dxa"/>
          </w:tcPr>
          <w:p w:rsidR="00D55645" w:rsidRPr="0077149E" w:rsidRDefault="00D55645" w:rsidP="0077149E">
            <w:pPr>
              <w:pStyle w:val="Tabletext"/>
              <w:rPr>
                <w:rtl/>
              </w:rPr>
            </w:pPr>
            <w:r w:rsidRPr="0077149E">
              <w:rPr>
                <w:rFonts w:hint="cs"/>
                <w:rtl/>
              </w:rPr>
              <w:t xml:space="preserve">عرض النطاق المشغول </w:t>
            </w:r>
          </w:p>
        </w:tc>
        <w:tc>
          <w:tcPr>
            <w:tcW w:w="6521" w:type="dxa"/>
          </w:tcPr>
          <w:p w:rsidR="00D55645" w:rsidRPr="0077149E" w:rsidRDefault="00D55645" w:rsidP="0077149E">
            <w:pPr>
              <w:pStyle w:val="Tabletext"/>
              <w:rPr>
                <w:rtl/>
              </w:rPr>
            </w:pPr>
            <w:r w:rsidRPr="0077149E">
              <w:rPr>
                <w:rFonts w:hint="cs"/>
                <w:rtl/>
              </w:rPr>
              <w:t xml:space="preserve">أقل من </w:t>
            </w:r>
            <w:r w:rsidRPr="0077149E">
              <w:t>9</w:t>
            </w:r>
            <w:r w:rsidRPr="0077149E">
              <w:rPr>
                <w:rFonts w:hint="cs"/>
                <w:rtl/>
              </w:rPr>
              <w:t xml:space="preserve"> </w:t>
            </w:r>
            <w:r w:rsidRPr="0077149E">
              <w:t>MHz</w:t>
            </w:r>
          </w:p>
        </w:tc>
      </w:tr>
      <w:tr w:rsidR="00D55645" w:rsidRPr="00D55645" w:rsidTr="00A64DA1">
        <w:tc>
          <w:tcPr>
            <w:tcW w:w="3108" w:type="dxa"/>
          </w:tcPr>
          <w:p w:rsidR="00D55645" w:rsidRPr="0077149E" w:rsidRDefault="00D55645" w:rsidP="0077149E">
            <w:pPr>
              <w:pStyle w:val="Tabletext"/>
              <w:rPr>
                <w:rtl/>
              </w:rPr>
            </w:pPr>
            <w:r w:rsidRPr="0077149E">
              <w:rPr>
                <w:rFonts w:hint="cs"/>
                <w:rtl/>
              </w:rPr>
              <w:t>مخطط التشكيل</w:t>
            </w:r>
          </w:p>
        </w:tc>
        <w:tc>
          <w:tcPr>
            <w:tcW w:w="6521" w:type="dxa"/>
          </w:tcPr>
          <w:p w:rsidR="00D55645" w:rsidRPr="0077149E" w:rsidRDefault="00D55645" w:rsidP="0077149E">
            <w:pPr>
              <w:pStyle w:val="Tabletext"/>
              <w:rPr>
                <w:rtl/>
              </w:rPr>
            </w:pPr>
            <w:r w:rsidRPr="0077149E">
              <w:t>BPSK OFDM</w:t>
            </w:r>
            <w:r w:rsidRPr="0077149E">
              <w:rPr>
                <w:rFonts w:hint="cs"/>
                <w:rtl/>
              </w:rPr>
              <w:t xml:space="preserve">، </w:t>
            </w:r>
            <w:r w:rsidRPr="0077149E">
              <w:t>QPSK OFDM</w:t>
            </w:r>
            <w:r w:rsidRPr="0077149E">
              <w:rPr>
                <w:rFonts w:hint="cs"/>
                <w:rtl/>
              </w:rPr>
              <w:t xml:space="preserve">، </w:t>
            </w:r>
            <w:r w:rsidRPr="0077149E">
              <w:t>16QAM OFDM</w:t>
            </w:r>
          </w:p>
        </w:tc>
      </w:tr>
      <w:tr w:rsidR="00D55645" w:rsidRPr="00D55645" w:rsidTr="00A64DA1">
        <w:tc>
          <w:tcPr>
            <w:tcW w:w="3108" w:type="dxa"/>
          </w:tcPr>
          <w:p w:rsidR="00D55645" w:rsidRPr="0077149E" w:rsidRDefault="00D55645" w:rsidP="0077149E">
            <w:pPr>
              <w:pStyle w:val="Tabletext"/>
              <w:rPr>
                <w:rtl/>
              </w:rPr>
            </w:pPr>
            <w:r w:rsidRPr="00D55645">
              <w:rPr>
                <w:rFonts w:hint="cs"/>
                <w:rtl/>
              </w:rPr>
              <w:t>التصحيح الأمامي للأخطاء</w:t>
            </w:r>
          </w:p>
        </w:tc>
        <w:tc>
          <w:tcPr>
            <w:tcW w:w="6521" w:type="dxa"/>
          </w:tcPr>
          <w:p w:rsidR="00D55645" w:rsidRPr="0077149E" w:rsidRDefault="00D55645" w:rsidP="0077149E">
            <w:pPr>
              <w:pStyle w:val="Tabletext"/>
              <w:rPr>
                <w:rtl/>
              </w:rPr>
            </w:pPr>
            <w:r w:rsidRPr="0077149E">
              <w:rPr>
                <w:rFonts w:hint="cs"/>
                <w:rtl/>
              </w:rPr>
              <w:t xml:space="preserve">التشفير </w:t>
            </w:r>
            <w:proofErr w:type="spellStart"/>
            <w:r w:rsidRPr="0077149E">
              <w:rPr>
                <w:rFonts w:hint="cs"/>
                <w:rtl/>
              </w:rPr>
              <w:t>التلافيفي</w:t>
            </w:r>
            <w:proofErr w:type="spellEnd"/>
            <w:r w:rsidRPr="0077149E">
              <w:rPr>
                <w:rFonts w:hint="cs"/>
                <w:rtl/>
              </w:rPr>
              <w:t xml:space="preserve">، المعدل </w:t>
            </w:r>
            <w:r w:rsidRPr="0077149E">
              <w:t>=</w:t>
            </w:r>
            <w:r w:rsidRPr="0077149E">
              <w:rPr>
                <w:rFonts w:hint="cs"/>
                <w:rtl/>
              </w:rPr>
              <w:t xml:space="preserve"> </w:t>
            </w:r>
            <w:r w:rsidRPr="0077149E">
              <w:t>1/2</w:t>
            </w:r>
            <w:r w:rsidRPr="0077149E">
              <w:rPr>
                <w:rFonts w:hint="cs"/>
                <w:rtl/>
              </w:rPr>
              <w:t xml:space="preserve">، </w:t>
            </w:r>
            <w:r w:rsidRPr="0077149E">
              <w:t>3/4</w:t>
            </w:r>
          </w:p>
        </w:tc>
      </w:tr>
      <w:tr w:rsidR="00D55645" w:rsidRPr="00D55645" w:rsidTr="00A64DA1">
        <w:tc>
          <w:tcPr>
            <w:tcW w:w="3108" w:type="dxa"/>
          </w:tcPr>
          <w:p w:rsidR="00D55645" w:rsidRPr="0077149E" w:rsidRDefault="00D55645" w:rsidP="0077149E">
            <w:pPr>
              <w:pStyle w:val="Tabletext"/>
              <w:rPr>
                <w:rtl/>
              </w:rPr>
            </w:pPr>
            <w:r w:rsidRPr="0077149E">
              <w:rPr>
                <w:rFonts w:hint="cs"/>
                <w:rtl/>
              </w:rPr>
              <w:t>معدل إرسال البيانات</w:t>
            </w:r>
          </w:p>
        </w:tc>
        <w:tc>
          <w:tcPr>
            <w:tcW w:w="6521" w:type="dxa"/>
          </w:tcPr>
          <w:p w:rsidR="00D55645" w:rsidRPr="0077149E" w:rsidRDefault="00D55645" w:rsidP="00E55F40">
            <w:pPr>
              <w:pStyle w:val="Tabletext"/>
              <w:rPr>
                <w:rtl/>
              </w:rPr>
            </w:pPr>
            <w:r w:rsidRPr="0077149E">
              <w:t>3</w:t>
            </w:r>
            <w:r w:rsidR="00E55F40">
              <w:rPr>
                <w:rFonts w:hint="cs"/>
                <w:rtl/>
              </w:rPr>
              <w:t xml:space="preserve"> </w:t>
            </w:r>
            <w:r w:rsidRPr="0077149E">
              <w:t>Mbit/s</w:t>
            </w:r>
            <w:r w:rsidRPr="0077149E">
              <w:rPr>
                <w:rFonts w:hint="cs"/>
                <w:rtl/>
              </w:rPr>
              <w:t xml:space="preserve">، </w:t>
            </w:r>
            <w:r w:rsidRPr="0077149E">
              <w:t>4,5</w:t>
            </w:r>
            <w:r w:rsidRPr="0077149E">
              <w:rPr>
                <w:rFonts w:hint="cs"/>
                <w:rtl/>
              </w:rPr>
              <w:t xml:space="preserve"> </w:t>
            </w:r>
            <w:r w:rsidRPr="0077149E">
              <w:t>Mbit/s</w:t>
            </w:r>
            <w:r w:rsidRPr="0077149E">
              <w:rPr>
                <w:rFonts w:hint="cs"/>
                <w:rtl/>
              </w:rPr>
              <w:t xml:space="preserve">، </w:t>
            </w:r>
            <w:r w:rsidRPr="0077149E">
              <w:t>6</w:t>
            </w:r>
            <w:r w:rsidRPr="0077149E">
              <w:rPr>
                <w:rFonts w:hint="cs"/>
                <w:rtl/>
              </w:rPr>
              <w:t xml:space="preserve"> </w:t>
            </w:r>
            <w:r w:rsidRPr="0077149E">
              <w:t>Mbit/s</w:t>
            </w:r>
            <w:r w:rsidRPr="0077149E">
              <w:rPr>
                <w:rFonts w:hint="cs"/>
                <w:rtl/>
              </w:rPr>
              <w:t xml:space="preserve">، </w:t>
            </w:r>
            <w:r w:rsidRPr="0077149E">
              <w:t>9</w:t>
            </w:r>
            <w:r w:rsidRPr="0077149E">
              <w:rPr>
                <w:rFonts w:hint="cs"/>
                <w:rtl/>
              </w:rPr>
              <w:t xml:space="preserve"> </w:t>
            </w:r>
            <w:r w:rsidRPr="0077149E">
              <w:t>Mbit/s</w:t>
            </w:r>
            <w:r w:rsidRPr="0077149E">
              <w:rPr>
                <w:rFonts w:hint="cs"/>
                <w:rtl/>
              </w:rPr>
              <w:t xml:space="preserve">، </w:t>
            </w:r>
            <w:r w:rsidRPr="0077149E">
              <w:t>12</w:t>
            </w:r>
            <w:r w:rsidRPr="0077149E">
              <w:rPr>
                <w:rFonts w:hint="cs"/>
                <w:rtl/>
              </w:rPr>
              <w:t xml:space="preserve"> </w:t>
            </w:r>
            <w:r w:rsidRPr="0077149E">
              <w:t>Mbit/s</w:t>
            </w:r>
            <w:r w:rsidRPr="0077149E">
              <w:rPr>
                <w:rFonts w:hint="cs"/>
                <w:rtl/>
              </w:rPr>
              <w:t xml:space="preserve">، </w:t>
            </w:r>
            <w:r w:rsidRPr="0077149E">
              <w:t>18</w:t>
            </w:r>
            <w:r w:rsidR="00E55F40">
              <w:rPr>
                <w:rFonts w:hint="eastAsia"/>
                <w:rtl/>
              </w:rPr>
              <w:t> </w:t>
            </w:r>
            <w:r w:rsidRPr="0077149E">
              <w:t>Mbit/s</w:t>
            </w:r>
          </w:p>
        </w:tc>
      </w:tr>
      <w:tr w:rsidR="00D55645" w:rsidRPr="00D55645" w:rsidTr="00A64DA1">
        <w:tc>
          <w:tcPr>
            <w:tcW w:w="3108" w:type="dxa"/>
          </w:tcPr>
          <w:p w:rsidR="00D55645" w:rsidRPr="0077149E" w:rsidRDefault="00D55645" w:rsidP="0077149E">
            <w:pPr>
              <w:pStyle w:val="Tabletext"/>
              <w:rPr>
                <w:rtl/>
              </w:rPr>
            </w:pPr>
            <w:r w:rsidRPr="0077149E">
              <w:rPr>
                <w:rFonts w:hint="cs"/>
                <w:rtl/>
              </w:rPr>
              <w:t>التحكم في النفاذ إلى الوس</w:t>
            </w:r>
            <w:r w:rsidR="004C51E1">
              <w:rPr>
                <w:rFonts w:hint="cs"/>
                <w:rtl/>
              </w:rPr>
              <w:t>ائ</w:t>
            </w:r>
            <w:r w:rsidRPr="0077149E">
              <w:rPr>
                <w:rFonts w:hint="cs"/>
                <w:rtl/>
              </w:rPr>
              <w:t>ط</w:t>
            </w:r>
          </w:p>
        </w:tc>
        <w:tc>
          <w:tcPr>
            <w:tcW w:w="6521" w:type="dxa"/>
          </w:tcPr>
          <w:p w:rsidR="00D55645" w:rsidRPr="0077149E" w:rsidRDefault="00D55645" w:rsidP="0077149E">
            <w:pPr>
              <w:pStyle w:val="Tabletext"/>
              <w:rPr>
                <w:rtl/>
              </w:rPr>
            </w:pPr>
            <w:bookmarkStart w:id="47" w:name="lt_pId232"/>
            <w:r w:rsidRPr="0077149E">
              <w:t>CSMA/CA</w:t>
            </w:r>
            <w:bookmarkEnd w:id="47"/>
          </w:p>
        </w:tc>
      </w:tr>
    </w:tbl>
    <w:p w:rsidR="00D55645" w:rsidRPr="00D55645" w:rsidRDefault="00D55645" w:rsidP="009C5090">
      <w:pPr>
        <w:spacing w:before="360"/>
        <w:rPr>
          <w:rFonts w:eastAsia="MS Mincho"/>
          <w:rtl/>
          <w:lang w:val="en-GB" w:eastAsia="ja-JP"/>
        </w:rPr>
      </w:pPr>
      <w:r w:rsidRPr="00D55645">
        <w:rPr>
          <w:rFonts w:hint="cs"/>
          <w:rtl/>
          <w:lang w:val="en-GB" w:eastAsia="en-US"/>
        </w:rPr>
        <w:lastRenderedPageBreak/>
        <w:t xml:space="preserve">يبين الجدول </w:t>
      </w:r>
      <w:r w:rsidRPr="00D55645">
        <w:rPr>
          <w:rFonts w:eastAsia="MS Mincho"/>
          <w:lang w:val="en-GB" w:eastAsia="ja-JP"/>
        </w:rPr>
        <w:t>3</w:t>
      </w:r>
      <w:r w:rsidRPr="00D55645">
        <w:rPr>
          <w:rFonts w:eastAsia="MS Mincho" w:hint="cs"/>
          <w:rtl/>
          <w:lang w:val="en-GB" w:eastAsia="ja-JP"/>
        </w:rPr>
        <w:t xml:space="preserve"> المواصفات الأساسية لمعيار </w:t>
      </w:r>
      <w:r w:rsidRPr="00D55645">
        <w:rPr>
          <w:rFonts w:eastAsia="MS Mincho"/>
          <w:rtl/>
          <w:lang w:val="en-GB" w:eastAsia="ja-JP"/>
        </w:rPr>
        <w:t>رابطة صناعات وأعمال الاتصالات الراديوية</w:t>
      </w:r>
      <w:r w:rsidRPr="00D55645">
        <w:rPr>
          <w:rFonts w:eastAsia="MS Mincho" w:hint="cs"/>
          <w:rtl/>
          <w:lang w:val="en-GB" w:eastAsia="ja-JP"/>
        </w:rPr>
        <w:t xml:space="preserve">؛ </w:t>
      </w:r>
      <w:r w:rsidRPr="00D55645">
        <w:rPr>
          <w:rFonts w:eastAsia="MS Mincho"/>
          <w:lang w:val="en-GB" w:eastAsia="ja-JP"/>
        </w:rPr>
        <w:t>ARIB STD-T109</w:t>
      </w:r>
      <w:r w:rsidRPr="00D55645">
        <w:rPr>
          <w:rStyle w:val="FootnoteReference"/>
          <w:rFonts w:eastAsia="MS Mincho"/>
          <w:rtl/>
          <w:lang w:val="en-GB" w:eastAsia="ja-JP"/>
        </w:rPr>
        <w:footnoteReference w:id="1"/>
      </w:r>
      <w:r w:rsidRPr="00D55645">
        <w:rPr>
          <w:rFonts w:eastAsia="MS Mincho" w:hint="cs"/>
          <w:rtl/>
          <w:lang w:val="en-GB" w:eastAsia="ja-JP"/>
        </w:rPr>
        <w:t>، ل</w:t>
      </w:r>
      <w:r w:rsidRPr="00D55645">
        <w:rPr>
          <w:rFonts w:eastAsia="MS Mincho"/>
          <w:rtl/>
          <w:lang w:val="en-GB" w:eastAsia="ja-JP"/>
        </w:rPr>
        <w:t>أنظمة النقل الذكية</w:t>
      </w:r>
      <w:r w:rsidR="009C5090">
        <w:rPr>
          <w:rFonts w:eastAsia="MS Mincho" w:hint="cs"/>
          <w:rtl/>
          <w:lang w:val="en-GB" w:eastAsia="ja-JP"/>
        </w:rPr>
        <w:t xml:space="preserve"> </w:t>
      </w:r>
      <w:r w:rsidR="009C5090" w:rsidRPr="009C5090">
        <w:rPr>
          <w:rFonts w:eastAsia="MS Mincho"/>
          <w:lang w:val="en-GB" w:eastAsia="ja-JP"/>
        </w:rPr>
        <w:t>(ITS)</w:t>
      </w:r>
      <w:r w:rsidRPr="00D55645">
        <w:rPr>
          <w:rFonts w:eastAsia="MS Mincho"/>
          <w:rtl/>
          <w:lang w:val="en-GB" w:eastAsia="ja-JP"/>
        </w:rPr>
        <w:t xml:space="preserve"> في النطاق </w:t>
      </w:r>
      <w:r w:rsidRPr="00D55645">
        <w:rPr>
          <w:rFonts w:eastAsia="MS Mincho"/>
          <w:lang w:val="en-GB" w:eastAsia="ja-JP"/>
        </w:rPr>
        <w:t>700</w:t>
      </w:r>
      <w:r w:rsidRPr="00D55645">
        <w:rPr>
          <w:rFonts w:eastAsia="MS Mincho" w:hint="cs"/>
          <w:rtl/>
          <w:lang w:val="en-GB" w:eastAsia="ja-JP"/>
        </w:rPr>
        <w:t xml:space="preserve"> </w:t>
      </w:r>
      <w:r w:rsidRPr="00D55645">
        <w:rPr>
          <w:rFonts w:eastAsia="MS Mincho"/>
          <w:lang w:val="en-GB" w:eastAsia="ja-JP"/>
        </w:rPr>
        <w:t>MHz</w:t>
      </w:r>
      <w:r w:rsidRPr="00D55645">
        <w:rPr>
          <w:rFonts w:eastAsia="MS Mincho" w:hint="cs"/>
          <w:rtl/>
          <w:lang w:val="en-GB" w:eastAsia="ja-JP"/>
        </w:rPr>
        <w:t xml:space="preserve">، الذي وُضع في فبراير </w:t>
      </w:r>
      <w:r w:rsidRPr="00D55645">
        <w:rPr>
          <w:rFonts w:eastAsia="MS Mincho"/>
          <w:lang w:val="en-GB" w:eastAsia="ja-JP"/>
        </w:rPr>
        <w:t>2012</w:t>
      </w:r>
      <w:r w:rsidR="002468C8">
        <w:rPr>
          <w:rFonts w:eastAsia="MS Mincho" w:hint="cs"/>
          <w:rtl/>
          <w:lang w:val="en-GB" w:eastAsia="ja-JP"/>
        </w:rPr>
        <w:t>.</w:t>
      </w:r>
    </w:p>
    <w:p w:rsidR="00D55645" w:rsidRPr="00D55645" w:rsidRDefault="00D55645" w:rsidP="00D55645">
      <w:pPr>
        <w:rPr>
          <w:rFonts w:eastAsia="MS Mincho"/>
          <w:rtl/>
          <w:lang w:val="en-GB" w:eastAsia="ja-JP"/>
        </w:rPr>
      </w:pPr>
      <w:r w:rsidRPr="00D55645">
        <w:rPr>
          <w:rFonts w:hint="cs"/>
          <w:rtl/>
          <w:lang w:val="en-GB" w:eastAsia="en-US" w:bidi="ar-EG"/>
        </w:rPr>
        <w:t xml:space="preserve">وسوف يُستعمل عرض قناة بتردد </w:t>
      </w:r>
      <w:r w:rsidRPr="00D55645">
        <w:rPr>
          <w:rFonts w:eastAsia="MS Mincho"/>
          <w:lang w:val="en-GB" w:eastAsia="ja-JP"/>
        </w:rPr>
        <w:t>9</w:t>
      </w:r>
      <w:r w:rsidRPr="00D55645">
        <w:rPr>
          <w:rFonts w:eastAsia="MS Mincho" w:hint="cs"/>
          <w:rtl/>
          <w:lang w:val="en-GB" w:eastAsia="ja-JP"/>
        </w:rPr>
        <w:t xml:space="preserve"> </w:t>
      </w:r>
      <w:r w:rsidRPr="00D55645">
        <w:rPr>
          <w:rFonts w:eastAsia="MS Mincho"/>
          <w:lang w:val="en-GB" w:eastAsia="ja-JP"/>
        </w:rPr>
        <w:t>MHz</w:t>
      </w:r>
      <w:r w:rsidRPr="00D55645">
        <w:rPr>
          <w:rFonts w:eastAsia="MS Mincho" w:hint="cs"/>
          <w:rtl/>
          <w:lang w:val="en-GB" w:eastAsia="ja-JP"/>
        </w:rPr>
        <w:t xml:space="preserve"> في نطاق التردد الراديوي </w:t>
      </w:r>
      <w:r w:rsidRPr="00D55645">
        <w:rPr>
          <w:rFonts w:eastAsia="MS Mincho"/>
          <w:lang w:val="en-GB" w:eastAsia="ja-JP"/>
        </w:rPr>
        <w:t>700</w:t>
      </w:r>
      <w:r w:rsidRPr="00D55645">
        <w:rPr>
          <w:rFonts w:eastAsia="MS Mincho" w:hint="cs"/>
          <w:rtl/>
          <w:lang w:val="en-GB" w:eastAsia="ja-JP"/>
        </w:rPr>
        <w:t xml:space="preserve"> </w:t>
      </w:r>
      <w:r w:rsidRPr="00D55645">
        <w:rPr>
          <w:rFonts w:eastAsia="MS Mincho"/>
          <w:lang w:val="en-GB" w:eastAsia="ja-JP"/>
        </w:rPr>
        <w:t>MHz</w:t>
      </w:r>
      <w:r w:rsidRPr="00D55645">
        <w:rPr>
          <w:rFonts w:eastAsia="MS Mincho" w:hint="cs"/>
          <w:rtl/>
          <w:lang w:val="en-GB" w:eastAsia="ja-JP"/>
        </w:rPr>
        <w:t xml:space="preserve"> م</w:t>
      </w:r>
      <w:r w:rsidR="00F97B21">
        <w:rPr>
          <w:rFonts w:eastAsia="MS Mincho" w:hint="cs"/>
          <w:rtl/>
          <w:lang w:val="en-GB" w:eastAsia="ja-JP"/>
        </w:rPr>
        <w:t>ن أجل أنظمة دعم القيادة الآمنة.</w:t>
      </w:r>
    </w:p>
    <w:p w:rsidR="00D55645" w:rsidRPr="00D55645" w:rsidRDefault="00D55645" w:rsidP="007B59F4">
      <w:pPr>
        <w:rPr>
          <w:rtl/>
          <w:lang w:val="en-GB" w:eastAsia="en-US"/>
        </w:rPr>
      </w:pPr>
      <w:r w:rsidRPr="00D55645">
        <w:rPr>
          <w:rFonts w:eastAsia="MS Mincho" w:hint="cs"/>
          <w:rtl/>
          <w:lang w:val="en-GB" w:eastAsia="ja-JP"/>
        </w:rPr>
        <w:t xml:space="preserve">ويتغير معدل </w:t>
      </w:r>
      <w:r w:rsidRPr="00D55645">
        <w:rPr>
          <w:rFonts w:hint="cs"/>
          <w:rtl/>
          <w:lang w:val="en-GB" w:eastAsia="en-US"/>
        </w:rPr>
        <w:t xml:space="preserve">إرسال البيانات استناداً إلى اختيار مخطط التشكيل ومعدل التشفير </w:t>
      </w:r>
      <w:r w:rsidR="007B59F4">
        <w:rPr>
          <w:lang w:val="en-GB" w:eastAsia="en-US"/>
        </w:rPr>
        <w:t>(</w:t>
      </w:r>
      <w:r w:rsidRPr="00D55645">
        <w:rPr>
          <w:rFonts w:eastAsia="MS Mincho"/>
          <w:lang w:val="en-GB" w:eastAsia="ja-JP"/>
        </w:rPr>
        <w:t>R</w:t>
      </w:r>
      <w:r w:rsidR="007B59F4">
        <w:rPr>
          <w:lang w:val="en-GB" w:eastAsia="en-US"/>
        </w:rPr>
        <w:t>)</w:t>
      </w:r>
      <w:r w:rsidR="00F97B21">
        <w:rPr>
          <w:rFonts w:hint="cs"/>
          <w:rtl/>
          <w:lang w:val="en-GB" w:eastAsia="en-US"/>
        </w:rPr>
        <w:t xml:space="preserve"> على النحو التالي:</w:t>
      </w:r>
    </w:p>
    <w:p w:rsidR="00D55645" w:rsidRPr="00D55645" w:rsidRDefault="00D55645" w:rsidP="007B59F4">
      <w:pPr>
        <w:pStyle w:val="enumlev10"/>
        <w:rPr>
          <w:rtl/>
          <w:lang w:val="en-GB"/>
        </w:rPr>
      </w:pPr>
      <w:r w:rsidRPr="00D55645">
        <w:rPr>
          <w:rFonts w:hint="cs"/>
          <w:rtl/>
          <w:lang w:val="en-GB" w:eastAsia="en-US"/>
        </w:rPr>
        <w:t>-</w:t>
      </w:r>
      <w:r w:rsidRPr="00D55645">
        <w:rPr>
          <w:rFonts w:hint="cs"/>
          <w:rtl/>
          <w:lang w:val="en-GB" w:eastAsia="en-US"/>
        </w:rPr>
        <w:tab/>
      </w:r>
      <w:r w:rsidRPr="00D55645">
        <w:rPr>
          <w:lang w:val="en-GB"/>
        </w:rPr>
        <w:t>3</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BPSK OFDM</w:t>
      </w:r>
      <w:r w:rsidR="007B59F4">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sidR="007B59F4">
        <w:rPr>
          <w:lang w:val="en-GB"/>
        </w:rPr>
        <w:t>(</w:t>
      </w:r>
      <w:r w:rsidRPr="00D55645">
        <w:rPr>
          <w:lang w:val="en-GB"/>
        </w:rPr>
        <w:t>1/2</w:t>
      </w:r>
      <w:r w:rsidRPr="00D55645">
        <w:rPr>
          <w:rFonts w:hint="cs"/>
          <w:rtl/>
          <w:lang w:val="en-GB"/>
        </w:rPr>
        <w:t xml:space="preserve">، </w:t>
      </w:r>
      <w:r w:rsidRPr="00D55645">
        <w:rPr>
          <w:lang w:val="en-GB"/>
        </w:rPr>
        <w:t>4,5</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BPSK OFDM</w:t>
      </w:r>
      <w:r w:rsidR="007B59F4">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sidR="007B59F4">
        <w:rPr>
          <w:lang w:val="en-GB"/>
        </w:rPr>
        <w:t>(</w:t>
      </w:r>
      <w:r w:rsidRPr="00D55645">
        <w:rPr>
          <w:lang w:val="en-GB"/>
        </w:rPr>
        <w:t>3/4</w:t>
      </w:r>
      <w:r w:rsidRPr="00D55645">
        <w:rPr>
          <w:rFonts w:hint="cs"/>
          <w:rtl/>
          <w:lang w:val="en-GB"/>
        </w:rPr>
        <w:t>؛</w:t>
      </w:r>
    </w:p>
    <w:p w:rsidR="00D55645" w:rsidRPr="00D55645" w:rsidRDefault="00D55645" w:rsidP="007B59F4">
      <w:pPr>
        <w:pStyle w:val="enumlev10"/>
        <w:rPr>
          <w:rtl/>
          <w:lang w:val="en-GB"/>
        </w:rPr>
      </w:pPr>
      <w:r w:rsidRPr="00D55645">
        <w:rPr>
          <w:rFonts w:hint="cs"/>
          <w:rtl/>
          <w:lang w:val="en-GB"/>
        </w:rPr>
        <w:t>-</w:t>
      </w:r>
      <w:r w:rsidRPr="00D55645">
        <w:rPr>
          <w:rFonts w:hint="cs"/>
          <w:rtl/>
          <w:lang w:val="en-GB"/>
        </w:rPr>
        <w:tab/>
      </w:r>
      <w:r w:rsidRPr="00D55645">
        <w:rPr>
          <w:lang w:val="en-GB"/>
        </w:rPr>
        <w:t>6</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QPSK OFDM</w:t>
      </w:r>
      <w:r w:rsidR="007B59F4">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sidR="007B59F4">
        <w:rPr>
          <w:lang w:val="en-GB"/>
        </w:rPr>
        <w:t>(</w:t>
      </w:r>
      <w:r w:rsidRPr="00D55645">
        <w:rPr>
          <w:lang w:val="en-GB"/>
        </w:rPr>
        <w:t>1/2</w:t>
      </w:r>
      <w:r w:rsidRPr="00D55645">
        <w:rPr>
          <w:rFonts w:hint="cs"/>
          <w:rtl/>
          <w:lang w:val="en-GB"/>
        </w:rPr>
        <w:t xml:space="preserve">، </w:t>
      </w:r>
      <w:r w:rsidRPr="00D55645">
        <w:rPr>
          <w:lang w:val="en-GB"/>
        </w:rPr>
        <w:t>9</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QPSK OFDM</w:t>
      </w:r>
      <w:r w:rsidR="007B59F4">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sidR="007B59F4">
        <w:rPr>
          <w:lang w:val="en-GB"/>
        </w:rPr>
        <w:t>(</w:t>
      </w:r>
      <w:r w:rsidRPr="00D55645">
        <w:rPr>
          <w:lang w:val="en-GB"/>
        </w:rPr>
        <w:t>3/4</w:t>
      </w:r>
      <w:r w:rsidRPr="00D55645">
        <w:rPr>
          <w:rFonts w:hint="cs"/>
          <w:rtl/>
          <w:lang w:val="en-GB"/>
        </w:rPr>
        <w:t>؛</w:t>
      </w:r>
    </w:p>
    <w:p w:rsidR="00D55645" w:rsidRPr="00D55645" w:rsidRDefault="00D55645" w:rsidP="007B59F4">
      <w:pPr>
        <w:pStyle w:val="enumlev10"/>
        <w:rPr>
          <w:rtl/>
          <w:lang w:val="en-GB" w:bidi="ar-EG"/>
        </w:rPr>
      </w:pPr>
      <w:r w:rsidRPr="00D55645">
        <w:rPr>
          <w:rFonts w:hint="cs"/>
          <w:rtl/>
          <w:lang w:val="en-GB" w:eastAsia="en-US"/>
        </w:rPr>
        <w:t>-</w:t>
      </w:r>
      <w:r w:rsidRPr="00D55645">
        <w:rPr>
          <w:lang w:val="en-GB" w:eastAsia="en-US"/>
        </w:rPr>
        <w:tab/>
      </w:r>
      <w:r w:rsidRPr="00D55645">
        <w:t>12</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16QAM OFDM</w:t>
      </w:r>
      <w:r w:rsidR="007B59F4">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sidR="007B59F4">
        <w:rPr>
          <w:lang w:val="en-GB"/>
        </w:rPr>
        <w:t>(</w:t>
      </w:r>
      <w:r w:rsidRPr="00D55645">
        <w:rPr>
          <w:lang w:val="en-GB"/>
        </w:rPr>
        <w:t>1/2</w:t>
      </w:r>
      <w:r w:rsidRPr="00D55645">
        <w:rPr>
          <w:rFonts w:hint="cs"/>
          <w:rtl/>
          <w:lang w:val="en-GB"/>
        </w:rPr>
        <w:t xml:space="preserve">، </w:t>
      </w:r>
      <w:r w:rsidRPr="00D55645">
        <w:rPr>
          <w:lang w:val="en-GB"/>
        </w:rPr>
        <w:t>18</w:t>
      </w:r>
      <w:r w:rsidRPr="00D55645">
        <w:rPr>
          <w:rFonts w:hint="cs"/>
          <w:rtl/>
          <w:lang w:val="en-GB"/>
        </w:rPr>
        <w:t xml:space="preserve"> </w:t>
      </w:r>
      <w:r w:rsidRPr="00D55645">
        <w:rPr>
          <w:lang w:val="en-GB"/>
        </w:rPr>
        <w:t>Mbit/s</w:t>
      </w:r>
      <w:r w:rsidRPr="00D55645">
        <w:rPr>
          <w:rFonts w:hint="cs"/>
          <w:rtl/>
          <w:lang w:val="en-GB"/>
        </w:rPr>
        <w:t xml:space="preserve"> </w:t>
      </w:r>
      <w:r w:rsidRPr="00D55645">
        <w:rPr>
          <w:lang w:val="en-GB"/>
        </w:rPr>
        <w:t>16QAM OFDM</w:t>
      </w:r>
      <w:r w:rsidR="007B59F4">
        <w:rPr>
          <w:lang w:val="en-GB"/>
        </w:rPr>
        <w:t>)</w:t>
      </w:r>
      <w:r w:rsidRPr="00D55645">
        <w:rPr>
          <w:rFonts w:hint="cs"/>
          <w:rtl/>
          <w:lang w:val="en-GB"/>
        </w:rPr>
        <w:t xml:space="preserve">، </w:t>
      </w:r>
      <w:r w:rsidRPr="00D55645">
        <w:rPr>
          <w:lang w:val="en-GB"/>
        </w:rPr>
        <w:t>R</w:t>
      </w:r>
      <w:r w:rsidRPr="00D55645">
        <w:rPr>
          <w:rFonts w:hint="cs"/>
          <w:rtl/>
          <w:lang w:val="en-GB"/>
        </w:rPr>
        <w:t xml:space="preserve"> </w:t>
      </w:r>
      <w:r w:rsidRPr="00D55645">
        <w:rPr>
          <w:lang w:val="en-GB"/>
        </w:rPr>
        <w:t>=</w:t>
      </w:r>
      <w:r w:rsidRPr="00D55645">
        <w:rPr>
          <w:rFonts w:hint="cs"/>
          <w:rtl/>
          <w:lang w:val="en-GB"/>
        </w:rPr>
        <w:t xml:space="preserve"> </w:t>
      </w:r>
      <w:r w:rsidR="007B59F4">
        <w:rPr>
          <w:lang w:val="en-GB"/>
        </w:rPr>
        <w:t>(</w:t>
      </w:r>
      <w:r w:rsidRPr="00D55645">
        <w:rPr>
          <w:lang w:val="en-GB"/>
        </w:rPr>
        <w:t>3/4</w:t>
      </w:r>
      <w:r w:rsidRPr="00D55645">
        <w:rPr>
          <w:rFonts w:hint="cs"/>
          <w:rtl/>
          <w:lang w:val="en-GB" w:bidi="ar-EG"/>
        </w:rPr>
        <w:t>.</w:t>
      </w:r>
    </w:p>
    <w:p w:rsidR="00D55645" w:rsidRPr="00F74359" w:rsidRDefault="00D55645" w:rsidP="000C1A64">
      <w:pPr>
        <w:rPr>
          <w:rtl/>
          <w:lang w:val="en-GB" w:bidi="ar-EG"/>
        </w:rPr>
      </w:pPr>
      <w:r w:rsidRPr="00D55645">
        <w:rPr>
          <w:rFonts w:hint="cs"/>
          <w:rtl/>
          <w:lang w:val="en-GB" w:eastAsia="en-US" w:bidi="ar-EG"/>
        </w:rPr>
        <w:t xml:space="preserve">وتؤمّن القناة الواحدة </w:t>
      </w:r>
      <w:r w:rsidRPr="00D55645">
        <w:rPr>
          <w:rFonts w:eastAsia="MS Mincho" w:hint="cs"/>
          <w:rtl/>
          <w:lang w:val="en-GB" w:eastAsia="ja-JP"/>
        </w:rPr>
        <w:t xml:space="preserve">الاتصالات </w:t>
      </w:r>
      <w:r w:rsidRPr="00D55645">
        <w:rPr>
          <w:rFonts w:hint="cs"/>
          <w:rtl/>
          <w:lang w:val="en-GB" w:bidi="ar-EG"/>
        </w:rPr>
        <w:t>من مركبة إلى مركبة ومن مركبة إلى البنية التحتية على السواء استناداً إلى التحكم في النفاذ إلى الوس</w:t>
      </w:r>
      <w:r w:rsidR="00F74359">
        <w:rPr>
          <w:rFonts w:hint="cs"/>
          <w:rtl/>
          <w:lang w:val="en-GB" w:bidi="ar-EG"/>
        </w:rPr>
        <w:t>ائ</w:t>
      </w:r>
      <w:r w:rsidRPr="00D55645">
        <w:rPr>
          <w:rFonts w:hint="cs"/>
          <w:rtl/>
          <w:lang w:val="en-GB" w:bidi="ar-EG"/>
        </w:rPr>
        <w:t xml:space="preserve">ط </w:t>
      </w:r>
      <w:r w:rsidR="00F74359">
        <w:rPr>
          <w:rFonts w:hint="cs"/>
          <w:rtl/>
          <w:lang w:val="en-GB" w:bidi="ar-EG"/>
        </w:rPr>
        <w:t xml:space="preserve">بالنفاذ المتعدد باستشعار الموجة الحاملة/تنجب الاصطدام </w:t>
      </w:r>
      <w:r w:rsidR="000C1A64">
        <w:t>(</w:t>
      </w:r>
      <w:r w:rsidRPr="00D55645">
        <w:rPr>
          <w:rFonts w:eastAsia="MS Mincho"/>
          <w:lang w:val="en-GB" w:eastAsia="ja-JP"/>
        </w:rPr>
        <w:t>CSMA/CA</w:t>
      </w:r>
      <w:r w:rsidR="000C1A64">
        <w:t>)</w:t>
      </w:r>
      <w:r w:rsidR="00124EB8">
        <w:rPr>
          <w:rFonts w:hint="cs"/>
          <w:rtl/>
        </w:rPr>
        <w:t>.</w:t>
      </w:r>
    </w:p>
    <w:p w:rsidR="00D55645" w:rsidRDefault="00D55645" w:rsidP="00D55645">
      <w:pPr>
        <w:rPr>
          <w:rtl/>
        </w:rPr>
      </w:pPr>
    </w:p>
    <w:p w:rsidR="00124EB8" w:rsidRPr="00D55645" w:rsidRDefault="00124EB8" w:rsidP="00D55645">
      <w:pPr>
        <w:rPr>
          <w:rtl/>
        </w:rPr>
      </w:pPr>
    </w:p>
    <w:p w:rsidR="00D55645" w:rsidRPr="00D55645" w:rsidRDefault="00D55645" w:rsidP="000C1A64">
      <w:pPr>
        <w:pStyle w:val="AnnexNotitle"/>
        <w:rPr>
          <w:rtl/>
          <w:lang w:val="en-GB" w:eastAsia="en-US"/>
        </w:rPr>
      </w:pPr>
      <w:r w:rsidRPr="00D55645">
        <w:rPr>
          <w:rFonts w:hint="cs"/>
          <w:rtl/>
          <w:lang w:val="en-GB" w:eastAsia="en-US"/>
        </w:rPr>
        <w:t>الملحق</w:t>
      </w:r>
      <w:r w:rsidRPr="00D55645">
        <w:rPr>
          <w:rFonts w:hint="cs"/>
          <w:rtl/>
        </w:rPr>
        <w:t xml:space="preserve"> </w:t>
      </w:r>
      <w:r w:rsidRPr="00D55645">
        <w:rPr>
          <w:szCs w:val="28"/>
        </w:rPr>
        <w:t>4</w:t>
      </w:r>
      <w:r w:rsidR="00397EC9">
        <w:rPr>
          <w:szCs w:val="28"/>
          <w:rtl/>
        </w:rPr>
        <w:br/>
      </w:r>
      <w:r w:rsidRPr="00D55645">
        <w:rPr>
          <w:rtl/>
        </w:rPr>
        <w:br/>
      </w:r>
      <w:r w:rsidRPr="00D55645">
        <w:rPr>
          <w:rFonts w:hint="cs"/>
          <w:rtl/>
          <w:lang w:val="en-GB" w:eastAsia="en-US"/>
        </w:rPr>
        <w:t xml:space="preserve">معايير </w:t>
      </w:r>
      <w:r w:rsidRPr="00D55645">
        <w:rPr>
          <w:rtl/>
          <w:lang w:val="en-GB" w:eastAsia="en-US"/>
        </w:rPr>
        <w:t>رابطة تكنولوجيا الاتصالات</w:t>
      </w:r>
      <w:r w:rsidRPr="00D55645">
        <w:rPr>
          <w:rFonts w:hint="cs"/>
          <w:rtl/>
          <w:lang w:val="en-GB" w:eastAsia="en-US"/>
        </w:rPr>
        <w:t xml:space="preserve"> </w:t>
      </w:r>
      <w:r w:rsidR="000C1A64">
        <w:rPr>
          <w:lang w:val="en-GB" w:eastAsia="en-US"/>
        </w:rPr>
        <w:t>(</w:t>
      </w:r>
      <w:r w:rsidRPr="00D55645">
        <w:rPr>
          <w:rFonts w:eastAsia="MS Mincho"/>
          <w:lang w:val="en-GB"/>
        </w:rPr>
        <w:t>TTA</w:t>
      </w:r>
      <w:r w:rsidR="000C1A64">
        <w:rPr>
          <w:lang w:val="en-GB" w:eastAsia="en-US"/>
        </w:rPr>
        <w:t>)</w:t>
      </w:r>
    </w:p>
    <w:p w:rsidR="00D55645" w:rsidRPr="00890C3C" w:rsidRDefault="00D55645" w:rsidP="00890C3C">
      <w:pPr>
        <w:pStyle w:val="Heading1"/>
        <w:rPr>
          <w:rtl/>
        </w:rPr>
      </w:pPr>
      <w:r w:rsidRPr="00890C3C">
        <w:t>1</w:t>
      </w:r>
      <w:r w:rsidRPr="00890C3C">
        <w:rPr>
          <w:rtl/>
        </w:rPr>
        <w:tab/>
      </w:r>
      <w:r w:rsidR="003441B1" w:rsidRPr="00890C3C">
        <w:rPr>
          <w:rFonts w:hint="cs"/>
          <w:rtl/>
        </w:rPr>
        <w:t>الخصائص التقنية</w:t>
      </w:r>
    </w:p>
    <w:p w:rsidR="00D55645" w:rsidRPr="000C1A64" w:rsidRDefault="00D55645" w:rsidP="00A64DA1">
      <w:pPr>
        <w:rPr>
          <w:rFonts w:eastAsia="MS Mincho"/>
          <w:rtl/>
        </w:rPr>
      </w:pPr>
      <w:r w:rsidRPr="00A64DA1">
        <w:rPr>
          <w:rFonts w:hint="cs"/>
          <w:spacing w:val="10"/>
          <w:rtl/>
        </w:rPr>
        <w:t>يجب أن تراعي الاتصالات الراديوية لأنظمة النقل الذكية المتقدمة الاتصالات من مركبة إلى مركبة ومن مركبة إلى البنية</w:t>
      </w:r>
      <w:r w:rsidRPr="00A64DA1">
        <w:rPr>
          <w:rFonts w:hint="cs"/>
          <w:rtl/>
        </w:rPr>
        <w:t xml:space="preserve"> التحتية </w:t>
      </w:r>
      <w:r w:rsidR="000C1A64" w:rsidRPr="00A64DA1">
        <w:t>(</w:t>
      </w:r>
      <w:r w:rsidRPr="00A64DA1">
        <w:rPr>
          <w:rFonts w:eastAsia="MS Mincho"/>
        </w:rPr>
        <w:t>V2V/V2I</w:t>
      </w:r>
      <w:r w:rsidR="000C1A64" w:rsidRPr="00A64DA1">
        <w:t>)</w:t>
      </w:r>
      <w:r w:rsidRPr="000C1A64">
        <w:rPr>
          <w:rFonts w:hint="cs"/>
          <w:rtl/>
        </w:rPr>
        <w:t xml:space="preserve"> الوارد وصفها والمتطلبات المتعلقة بخدماتها ومعايير </w:t>
      </w:r>
      <w:r w:rsidR="003441B1" w:rsidRPr="000C1A64">
        <w:rPr>
          <w:rFonts w:eastAsia="SimSun" w:hint="cs"/>
          <w:rtl/>
        </w:rPr>
        <w:t>النفاذ اللاسلكي في بيئات</w:t>
      </w:r>
      <w:r w:rsidRPr="000C1A64">
        <w:rPr>
          <w:rFonts w:eastAsia="SimSun" w:hint="cs"/>
          <w:rtl/>
        </w:rPr>
        <w:t xml:space="preserve"> المركبات </w:t>
      </w:r>
      <w:r w:rsidR="000C1A64" w:rsidRPr="000C1A64">
        <w:rPr>
          <w:rFonts w:eastAsia="SimSun"/>
        </w:rPr>
        <w:t>(</w:t>
      </w:r>
      <w:r w:rsidRPr="000C1A64">
        <w:rPr>
          <w:rFonts w:eastAsia="MS Mincho"/>
        </w:rPr>
        <w:t>WAVE</w:t>
      </w:r>
      <w:r w:rsidR="000C1A64" w:rsidRPr="000C1A64">
        <w:rPr>
          <w:rFonts w:eastAsia="SimSun"/>
        </w:rPr>
        <w:t>)</w:t>
      </w:r>
      <w:r w:rsidRPr="000C1A64">
        <w:rPr>
          <w:rFonts w:eastAsia="SimSun" w:hint="cs"/>
          <w:rtl/>
        </w:rPr>
        <w:t xml:space="preserve">، من أجل </w:t>
      </w:r>
      <w:r w:rsidR="003441B1" w:rsidRPr="000C1A64">
        <w:rPr>
          <w:rFonts w:eastAsia="SimSun" w:hint="cs"/>
          <w:rtl/>
        </w:rPr>
        <w:t>التنسيق</w:t>
      </w:r>
      <w:r w:rsidRPr="000C1A64">
        <w:rPr>
          <w:rFonts w:eastAsia="SimSun" w:hint="cs"/>
          <w:rtl/>
        </w:rPr>
        <w:t xml:space="preserve"> الدولي. وتتطلب تطبيقات الاتصالات </w:t>
      </w:r>
      <w:r w:rsidRPr="000C1A64">
        <w:rPr>
          <w:rFonts w:eastAsia="MS Mincho"/>
        </w:rPr>
        <w:t>V2V</w:t>
      </w:r>
      <w:r w:rsidRPr="000C1A64">
        <w:rPr>
          <w:rFonts w:eastAsia="MS Mincho" w:hint="cs"/>
          <w:rtl/>
        </w:rPr>
        <w:t xml:space="preserve"> مراعاة الكمون المنخفض للرزمة لأن زمن رسالة السلامة لإنقاذ الأرواح يكون مفيداً </w:t>
      </w:r>
      <w:r w:rsidR="003836F3" w:rsidRPr="000C1A64">
        <w:rPr>
          <w:rFonts w:eastAsia="MS Mincho" w:hint="cs"/>
          <w:rtl/>
        </w:rPr>
        <w:t xml:space="preserve">عندما يكون </w:t>
      </w:r>
      <w:r w:rsidRPr="000C1A64">
        <w:rPr>
          <w:rFonts w:eastAsia="MS Mincho" w:hint="cs"/>
          <w:rtl/>
        </w:rPr>
        <w:t>في</w:t>
      </w:r>
      <w:r w:rsidR="00E4053B">
        <w:rPr>
          <w:rFonts w:eastAsia="MS Mincho" w:hint="eastAsia"/>
          <w:rtl/>
        </w:rPr>
        <w:t> </w:t>
      </w:r>
      <w:r w:rsidRPr="000C1A64">
        <w:rPr>
          <w:rFonts w:eastAsia="MS Mincho" w:hint="cs"/>
          <w:rtl/>
        </w:rPr>
        <w:t xml:space="preserve">حدود </w:t>
      </w:r>
      <w:r w:rsidRPr="000C1A64">
        <w:rPr>
          <w:rFonts w:eastAsia="MS Mincho"/>
        </w:rPr>
        <w:t>100</w:t>
      </w:r>
      <w:r w:rsidR="00E55F40" w:rsidRPr="000C1A64">
        <w:rPr>
          <w:rFonts w:eastAsia="MS Mincho" w:hint="cs"/>
          <w:rtl/>
        </w:rPr>
        <w:t xml:space="preserve"> </w:t>
      </w:r>
      <w:proofErr w:type="spellStart"/>
      <w:r w:rsidRPr="000C1A64">
        <w:rPr>
          <w:rFonts w:eastAsia="MS Mincho"/>
        </w:rPr>
        <w:t>ms</w:t>
      </w:r>
      <w:proofErr w:type="spellEnd"/>
      <w:r w:rsidRPr="000C1A64">
        <w:rPr>
          <w:rFonts w:eastAsia="MS Mincho" w:hint="cs"/>
          <w:rtl/>
        </w:rPr>
        <w:t>. كما تتطلب قناة راديوية نشطة جداً عندما تحاول عدة مركبات تنشيط القناة الراديوية في</w:t>
      </w:r>
      <w:r w:rsidR="00A64DA1">
        <w:rPr>
          <w:rFonts w:eastAsia="MS Mincho" w:hint="eastAsia"/>
          <w:rtl/>
        </w:rPr>
        <w:t> </w:t>
      </w:r>
      <w:r w:rsidRPr="000C1A64">
        <w:rPr>
          <w:rFonts w:eastAsia="MS Mincho" w:hint="cs"/>
          <w:rtl/>
        </w:rPr>
        <w:t xml:space="preserve">آنٍ واحدٍ. وتحتاج تطبيقات الاتصالات </w:t>
      </w:r>
      <w:r w:rsidRPr="000C1A64">
        <w:rPr>
          <w:rFonts w:eastAsia="MS Mincho"/>
        </w:rPr>
        <w:t>V2I</w:t>
      </w:r>
      <w:r w:rsidRPr="000C1A64">
        <w:rPr>
          <w:rFonts w:eastAsia="MS Mincho" w:hint="cs"/>
          <w:rtl/>
        </w:rPr>
        <w:t xml:space="preserve"> إلى اعتماد الإرسال لرزم</w:t>
      </w:r>
      <w:r w:rsidR="00857E94" w:rsidRPr="000C1A64">
        <w:rPr>
          <w:rFonts w:eastAsia="MS Mincho" w:hint="cs"/>
          <w:rtl/>
        </w:rPr>
        <w:t>ة</w:t>
      </w:r>
      <w:r w:rsidRPr="000C1A64">
        <w:rPr>
          <w:rFonts w:eastAsia="MS Mincho" w:hint="cs"/>
          <w:rtl/>
        </w:rPr>
        <w:t xml:space="preserve"> </w:t>
      </w:r>
      <w:r w:rsidR="00857E94" w:rsidRPr="000C1A64">
        <w:rPr>
          <w:rFonts w:eastAsia="MS Mincho" w:hint="cs"/>
          <w:rtl/>
        </w:rPr>
        <w:t>طويلة لت</w:t>
      </w:r>
      <w:r w:rsidRPr="000C1A64">
        <w:rPr>
          <w:rFonts w:eastAsia="MS Mincho" w:hint="cs"/>
          <w:rtl/>
        </w:rPr>
        <w:t>شمل رسالة قصيرة ومعلومات الخريطة ومعلومات الصور حجم</w:t>
      </w:r>
      <w:r w:rsidR="00857E94" w:rsidRPr="000C1A64">
        <w:rPr>
          <w:rFonts w:eastAsia="MS Mincho" w:hint="cs"/>
          <w:rtl/>
        </w:rPr>
        <w:t>ها</w:t>
      </w:r>
      <w:r w:rsidRPr="000C1A64">
        <w:rPr>
          <w:rFonts w:eastAsia="MS Mincho" w:hint="cs"/>
          <w:rtl/>
        </w:rPr>
        <w:t xml:space="preserve"> </w:t>
      </w:r>
      <w:r w:rsidR="00857E94" w:rsidRPr="000C1A64">
        <w:rPr>
          <w:rFonts w:eastAsia="MS Mincho"/>
        </w:rPr>
        <w:t xml:space="preserve">Kbytes </w:t>
      </w:r>
      <w:r w:rsidRPr="000C1A64">
        <w:rPr>
          <w:rFonts w:eastAsia="MS Mincho"/>
        </w:rPr>
        <w:t>2</w:t>
      </w:r>
      <w:r w:rsidR="00857E94" w:rsidRPr="000C1A64">
        <w:rPr>
          <w:rFonts w:eastAsia="MS Mincho" w:hint="cs"/>
          <w:rtl/>
        </w:rPr>
        <w:t xml:space="preserve"> في ظل ظروف تنقلية عالية.</w:t>
      </w:r>
    </w:p>
    <w:p w:rsidR="00D55645" w:rsidRPr="00D55645" w:rsidRDefault="00D55645" w:rsidP="00D55645">
      <w:pPr>
        <w:jc w:val="left"/>
        <w:rPr>
          <w:rFonts w:eastAsiaTheme="minorEastAsia"/>
          <w:rtl/>
          <w:lang w:val="en-GB" w:eastAsia="ja-JP"/>
        </w:rPr>
      </w:pPr>
      <w:r w:rsidRPr="00D55645">
        <w:rPr>
          <w:rFonts w:eastAsia="MS Mincho" w:hint="cs"/>
          <w:rtl/>
          <w:lang w:val="en-GB" w:eastAsia="ko-KR"/>
        </w:rPr>
        <w:t xml:space="preserve">وبناءً على ذلك، تتسم الاتصالات الراديوية لأنظمة النقل الذكية المتقدمة بالميزات المبينة في الجدول </w:t>
      </w:r>
      <w:r w:rsidRPr="00D55645">
        <w:rPr>
          <w:rFonts w:eastAsiaTheme="minorEastAsia"/>
          <w:lang w:val="en-GB" w:eastAsia="ja-JP"/>
        </w:rPr>
        <w:t>4</w:t>
      </w:r>
      <w:r w:rsidR="00857E94">
        <w:rPr>
          <w:rFonts w:eastAsiaTheme="minorEastAsia" w:hint="cs"/>
          <w:rtl/>
          <w:lang w:val="en-GB" w:eastAsia="ja-JP"/>
        </w:rPr>
        <w:t>.</w:t>
      </w:r>
    </w:p>
    <w:p w:rsidR="00D55645" w:rsidRPr="001D218E" w:rsidRDefault="00D55645" w:rsidP="001D218E">
      <w:pPr>
        <w:pStyle w:val="TableNo"/>
        <w:rPr>
          <w:rtl/>
        </w:rPr>
      </w:pPr>
      <w:r w:rsidRPr="001D218E">
        <w:rPr>
          <w:rFonts w:hint="cs"/>
          <w:rtl/>
        </w:rPr>
        <w:t xml:space="preserve">الجدول </w:t>
      </w:r>
      <w:r w:rsidRPr="001D218E">
        <w:t>4</w:t>
      </w:r>
    </w:p>
    <w:p w:rsidR="00D55645" w:rsidRPr="001D218E" w:rsidRDefault="00D55645" w:rsidP="001D218E">
      <w:pPr>
        <w:pStyle w:val="tabletitle1"/>
        <w:rPr>
          <w:rtl/>
        </w:rPr>
      </w:pPr>
      <w:r w:rsidRPr="001D218E">
        <w:rPr>
          <w:rFonts w:hint="cs"/>
          <w:rtl/>
        </w:rPr>
        <w:t>الخصائص التقنية</w:t>
      </w:r>
    </w:p>
    <w:tbl>
      <w:tblPr>
        <w:tblStyle w:val="TableGrid"/>
        <w:bidiVisual/>
        <w:tblW w:w="0" w:type="auto"/>
        <w:tblLook w:val="04A0" w:firstRow="1" w:lastRow="0" w:firstColumn="1" w:lastColumn="0" w:noHBand="0" w:noVBand="1"/>
      </w:tblPr>
      <w:tblGrid>
        <w:gridCol w:w="2541"/>
        <w:gridCol w:w="7088"/>
      </w:tblGrid>
      <w:tr w:rsidR="00D55645" w:rsidRPr="00D55645" w:rsidTr="00A64DA1">
        <w:tc>
          <w:tcPr>
            <w:tcW w:w="2541" w:type="dxa"/>
          </w:tcPr>
          <w:p w:rsidR="00D55645" w:rsidRPr="0077149E" w:rsidRDefault="00D55645" w:rsidP="0077149E">
            <w:pPr>
              <w:pStyle w:val="Tablehead"/>
              <w:rPr>
                <w:rFonts w:eastAsia="SimSun"/>
                <w:rtl/>
                <w:lang w:bidi="ar-EG"/>
              </w:rPr>
            </w:pPr>
            <w:r w:rsidRPr="0077149E">
              <w:rPr>
                <w:rFonts w:eastAsia="SimSun" w:hint="cs"/>
                <w:rtl/>
                <w:lang w:bidi="ar-EG"/>
              </w:rPr>
              <w:t>العنصر</w:t>
            </w:r>
          </w:p>
        </w:tc>
        <w:tc>
          <w:tcPr>
            <w:tcW w:w="7088" w:type="dxa"/>
          </w:tcPr>
          <w:p w:rsidR="00D55645" w:rsidRPr="0077149E" w:rsidRDefault="00D55645" w:rsidP="0077149E">
            <w:pPr>
              <w:pStyle w:val="Tablehead"/>
              <w:rPr>
                <w:rFonts w:eastAsia="SimSun"/>
                <w:rtl/>
                <w:lang w:bidi="ar-EG"/>
              </w:rPr>
            </w:pPr>
            <w:r w:rsidRPr="0077149E">
              <w:rPr>
                <w:rFonts w:eastAsia="SimSun" w:hint="cs"/>
                <w:rtl/>
                <w:lang w:bidi="ar-EG"/>
              </w:rPr>
              <w:t>الخصائص التقنية</w:t>
            </w:r>
          </w:p>
        </w:tc>
      </w:tr>
      <w:tr w:rsidR="00D55645" w:rsidRPr="00D55645" w:rsidTr="00A64DA1">
        <w:tc>
          <w:tcPr>
            <w:tcW w:w="2541" w:type="dxa"/>
          </w:tcPr>
          <w:p w:rsidR="00D55645" w:rsidRPr="0077149E" w:rsidRDefault="00D55645" w:rsidP="0077149E">
            <w:pPr>
              <w:pStyle w:val="Tabletext"/>
              <w:rPr>
                <w:rtl/>
              </w:rPr>
            </w:pPr>
            <w:r w:rsidRPr="0077149E">
              <w:rPr>
                <w:rFonts w:hint="cs"/>
                <w:rtl/>
              </w:rPr>
              <w:t>التردد الراديوي</w:t>
            </w:r>
          </w:p>
        </w:tc>
        <w:tc>
          <w:tcPr>
            <w:tcW w:w="7088" w:type="dxa"/>
          </w:tcPr>
          <w:p w:rsidR="00D55645" w:rsidRPr="0077149E" w:rsidRDefault="00D55645" w:rsidP="00B118FC">
            <w:pPr>
              <w:pStyle w:val="Tabletext"/>
              <w:rPr>
                <w:rtl/>
              </w:rPr>
            </w:pPr>
            <w:r w:rsidRPr="0077149E">
              <w:t>5</w:t>
            </w:r>
            <w:r w:rsidR="009C5090">
              <w:t xml:space="preserve"> </w:t>
            </w:r>
            <w:r w:rsidRPr="0077149E">
              <w:t>855</w:t>
            </w:r>
            <w:r w:rsidRPr="0077149E">
              <w:rPr>
                <w:rFonts w:hint="cs"/>
                <w:rtl/>
              </w:rPr>
              <w:t>-</w:t>
            </w:r>
            <w:r w:rsidRPr="0077149E">
              <w:t>5</w:t>
            </w:r>
            <w:r w:rsidR="009C5090">
              <w:t xml:space="preserve"> </w:t>
            </w:r>
            <w:r w:rsidRPr="0077149E">
              <w:t>925</w:t>
            </w:r>
            <w:r w:rsidRPr="0077149E">
              <w:rPr>
                <w:rFonts w:hint="cs"/>
                <w:rtl/>
              </w:rPr>
              <w:t xml:space="preserve"> </w:t>
            </w:r>
            <w:r w:rsidRPr="0077149E">
              <w:t>MHz</w:t>
            </w:r>
            <w:r w:rsidRPr="0077149E">
              <w:rPr>
                <w:rFonts w:hint="cs"/>
                <w:rtl/>
              </w:rPr>
              <w:t xml:space="preserve"> (نظام تجريبي) </w:t>
            </w:r>
          </w:p>
        </w:tc>
      </w:tr>
      <w:tr w:rsidR="00D55645" w:rsidRPr="00D55645" w:rsidTr="00A64DA1">
        <w:tc>
          <w:tcPr>
            <w:tcW w:w="2541" w:type="dxa"/>
          </w:tcPr>
          <w:p w:rsidR="00D55645" w:rsidRPr="0077149E" w:rsidRDefault="00D55645" w:rsidP="0077149E">
            <w:pPr>
              <w:pStyle w:val="Tabletext"/>
              <w:rPr>
                <w:rtl/>
              </w:rPr>
            </w:pPr>
            <w:r w:rsidRPr="0077149E">
              <w:rPr>
                <w:rFonts w:hint="cs"/>
                <w:rtl/>
              </w:rPr>
              <w:t>عرض نطاق قناة التردد الراديوي</w:t>
            </w:r>
          </w:p>
        </w:tc>
        <w:tc>
          <w:tcPr>
            <w:tcW w:w="7088" w:type="dxa"/>
          </w:tcPr>
          <w:p w:rsidR="00D55645" w:rsidRPr="0077149E" w:rsidRDefault="00D55645" w:rsidP="009C5090">
            <w:pPr>
              <w:pStyle w:val="Tabletext"/>
              <w:rPr>
                <w:rtl/>
              </w:rPr>
            </w:pPr>
            <w:r w:rsidRPr="0077149E">
              <w:t>10</w:t>
            </w:r>
            <w:r w:rsidRPr="0077149E">
              <w:rPr>
                <w:rFonts w:hint="cs"/>
                <w:rtl/>
              </w:rPr>
              <w:t xml:space="preserve"> </w:t>
            </w:r>
            <w:r w:rsidRPr="0077149E">
              <w:t>MHz</w:t>
            </w:r>
          </w:p>
        </w:tc>
      </w:tr>
      <w:tr w:rsidR="00D55645" w:rsidRPr="00D55645" w:rsidTr="00A64DA1">
        <w:tc>
          <w:tcPr>
            <w:tcW w:w="2541" w:type="dxa"/>
          </w:tcPr>
          <w:p w:rsidR="00D55645" w:rsidRPr="0077149E" w:rsidRDefault="00D55645" w:rsidP="0077149E">
            <w:pPr>
              <w:pStyle w:val="Tabletext"/>
              <w:rPr>
                <w:rtl/>
              </w:rPr>
            </w:pPr>
            <w:r w:rsidRPr="0077149E">
              <w:rPr>
                <w:rFonts w:hint="cs"/>
                <w:rtl/>
              </w:rPr>
              <w:t>قدرة إرسال التردد الراديوي</w:t>
            </w:r>
          </w:p>
        </w:tc>
        <w:tc>
          <w:tcPr>
            <w:tcW w:w="7088" w:type="dxa"/>
          </w:tcPr>
          <w:p w:rsidR="00D55645" w:rsidRPr="0077149E" w:rsidRDefault="00D55645" w:rsidP="0077149E">
            <w:pPr>
              <w:pStyle w:val="Tabletext"/>
              <w:rPr>
                <w:rtl/>
              </w:rPr>
            </w:pPr>
            <w:r w:rsidRPr="0077149E">
              <w:t>23</w:t>
            </w:r>
            <w:r w:rsidRPr="0077149E">
              <w:rPr>
                <w:rFonts w:hint="cs"/>
                <w:rtl/>
              </w:rPr>
              <w:t xml:space="preserve"> </w:t>
            </w:r>
            <w:proofErr w:type="spellStart"/>
            <w:r w:rsidRPr="0077149E">
              <w:t>dBm</w:t>
            </w:r>
            <w:proofErr w:type="spellEnd"/>
          </w:p>
        </w:tc>
      </w:tr>
      <w:tr w:rsidR="00D55645" w:rsidRPr="00D55645" w:rsidTr="00A64DA1">
        <w:tc>
          <w:tcPr>
            <w:tcW w:w="2541" w:type="dxa"/>
          </w:tcPr>
          <w:p w:rsidR="00D55645" w:rsidRPr="0077149E" w:rsidRDefault="00D55645" w:rsidP="0077149E">
            <w:pPr>
              <w:pStyle w:val="Tabletext"/>
              <w:rPr>
                <w:rtl/>
              </w:rPr>
            </w:pPr>
            <w:r w:rsidRPr="00D55645">
              <w:rPr>
                <w:rFonts w:hint="cs"/>
                <w:rtl/>
              </w:rPr>
              <w:t>نمط التشكيل</w:t>
            </w:r>
          </w:p>
        </w:tc>
        <w:tc>
          <w:tcPr>
            <w:tcW w:w="7088" w:type="dxa"/>
          </w:tcPr>
          <w:p w:rsidR="00D55645" w:rsidRPr="0077149E" w:rsidRDefault="00D55645" w:rsidP="0077149E">
            <w:pPr>
              <w:pStyle w:val="Tabletext"/>
              <w:rPr>
                <w:rtl/>
              </w:rPr>
            </w:pPr>
            <w:r w:rsidRPr="0077149E">
              <w:t>OFDM</w:t>
            </w:r>
            <w:r w:rsidRPr="0077149E">
              <w:rPr>
                <w:rFonts w:hint="cs"/>
                <w:rtl/>
              </w:rPr>
              <w:t xml:space="preserve"> (</w:t>
            </w:r>
            <w:r w:rsidRPr="0077149E">
              <w:t>BPSK</w:t>
            </w:r>
            <w:r w:rsidRPr="0077149E">
              <w:rPr>
                <w:rFonts w:hint="cs"/>
                <w:rtl/>
              </w:rPr>
              <w:t xml:space="preserve">، </w:t>
            </w:r>
            <w:r w:rsidRPr="0077149E">
              <w:t>QPSK</w:t>
            </w:r>
            <w:r w:rsidRPr="0077149E">
              <w:rPr>
                <w:rFonts w:hint="cs"/>
                <w:rtl/>
              </w:rPr>
              <w:t xml:space="preserve">، </w:t>
            </w:r>
            <w:r w:rsidRPr="0077149E">
              <w:t>16QAM</w:t>
            </w:r>
            <w:r w:rsidRPr="0077149E">
              <w:rPr>
                <w:rFonts w:hint="cs"/>
                <w:rtl/>
              </w:rPr>
              <w:t xml:space="preserve">، الخيار: </w:t>
            </w:r>
            <w:r w:rsidRPr="0077149E">
              <w:t>64QAM</w:t>
            </w:r>
            <w:r w:rsidRPr="0077149E">
              <w:rPr>
                <w:rFonts w:hint="cs"/>
                <w:rtl/>
              </w:rPr>
              <w:t>)</w:t>
            </w:r>
          </w:p>
        </w:tc>
      </w:tr>
    </w:tbl>
    <w:p w:rsidR="002468C8" w:rsidRPr="001D218E" w:rsidRDefault="002468C8" w:rsidP="002468C8">
      <w:pPr>
        <w:pStyle w:val="TableNo"/>
        <w:rPr>
          <w:rtl/>
        </w:rPr>
      </w:pPr>
      <w:r w:rsidRPr="001D218E">
        <w:rPr>
          <w:rFonts w:hint="cs"/>
          <w:rtl/>
        </w:rPr>
        <w:lastRenderedPageBreak/>
        <w:t xml:space="preserve">الجدول </w:t>
      </w:r>
      <w:r>
        <w:t>4</w:t>
      </w:r>
      <w:r>
        <w:rPr>
          <w:rFonts w:hint="cs"/>
          <w:rtl/>
        </w:rPr>
        <w:t xml:space="preserve"> (</w:t>
      </w:r>
      <w:r w:rsidRPr="002468C8">
        <w:rPr>
          <w:rFonts w:hint="cs"/>
          <w:sz w:val="12"/>
          <w:szCs w:val="20"/>
          <w:rtl/>
        </w:rPr>
        <w:t> </w:t>
      </w:r>
      <w:r w:rsidRPr="002468C8">
        <w:rPr>
          <w:rFonts w:hint="cs"/>
          <w:i/>
          <w:iCs/>
          <w:rtl/>
        </w:rPr>
        <w:t>تتمة</w:t>
      </w:r>
      <w:r>
        <w:rPr>
          <w:rFonts w:hint="cs"/>
          <w:rtl/>
        </w:rPr>
        <w:t>)</w:t>
      </w:r>
    </w:p>
    <w:tbl>
      <w:tblPr>
        <w:tblStyle w:val="TableGrid"/>
        <w:bidiVisual/>
        <w:tblW w:w="0" w:type="auto"/>
        <w:tblLook w:val="04A0" w:firstRow="1" w:lastRow="0" w:firstColumn="1" w:lastColumn="0" w:noHBand="0" w:noVBand="1"/>
      </w:tblPr>
      <w:tblGrid>
        <w:gridCol w:w="2541"/>
        <w:gridCol w:w="7088"/>
      </w:tblGrid>
      <w:tr w:rsidR="002468C8" w:rsidRPr="00D55645" w:rsidTr="00A64DA1">
        <w:tc>
          <w:tcPr>
            <w:tcW w:w="2541" w:type="dxa"/>
          </w:tcPr>
          <w:p w:rsidR="002468C8" w:rsidRPr="0077149E" w:rsidRDefault="002468C8" w:rsidP="002468C8">
            <w:pPr>
              <w:pStyle w:val="Tablehead"/>
              <w:rPr>
                <w:rFonts w:eastAsia="SimSun"/>
                <w:rtl/>
                <w:lang w:bidi="ar-EG"/>
              </w:rPr>
            </w:pPr>
            <w:r w:rsidRPr="0077149E">
              <w:rPr>
                <w:rFonts w:eastAsia="SimSun" w:hint="cs"/>
                <w:rtl/>
                <w:lang w:bidi="ar-EG"/>
              </w:rPr>
              <w:t>العنصر</w:t>
            </w:r>
          </w:p>
        </w:tc>
        <w:tc>
          <w:tcPr>
            <w:tcW w:w="7088" w:type="dxa"/>
          </w:tcPr>
          <w:p w:rsidR="002468C8" w:rsidRPr="0077149E" w:rsidRDefault="002468C8" w:rsidP="002468C8">
            <w:pPr>
              <w:pStyle w:val="Tablehead"/>
              <w:rPr>
                <w:rFonts w:eastAsia="SimSun"/>
                <w:rtl/>
                <w:lang w:bidi="ar-EG"/>
              </w:rPr>
            </w:pPr>
            <w:r w:rsidRPr="0077149E">
              <w:rPr>
                <w:rFonts w:eastAsia="SimSun" w:hint="cs"/>
                <w:rtl/>
                <w:lang w:bidi="ar-EG"/>
              </w:rPr>
              <w:t>الخصائص التقنية</w:t>
            </w:r>
          </w:p>
        </w:tc>
      </w:tr>
      <w:tr w:rsidR="00D55645" w:rsidRPr="00D55645" w:rsidTr="00A64DA1">
        <w:tc>
          <w:tcPr>
            <w:tcW w:w="2541" w:type="dxa"/>
          </w:tcPr>
          <w:p w:rsidR="00D55645" w:rsidRPr="0077149E" w:rsidRDefault="00D55645" w:rsidP="0077149E">
            <w:pPr>
              <w:pStyle w:val="Tabletext"/>
              <w:rPr>
                <w:rtl/>
              </w:rPr>
            </w:pPr>
            <w:r w:rsidRPr="0077149E">
              <w:rPr>
                <w:rFonts w:hint="cs"/>
                <w:rtl/>
              </w:rPr>
              <w:t>معدل البيانات</w:t>
            </w:r>
          </w:p>
        </w:tc>
        <w:tc>
          <w:tcPr>
            <w:tcW w:w="7088" w:type="dxa"/>
          </w:tcPr>
          <w:p w:rsidR="00D55645" w:rsidRPr="0077149E" w:rsidRDefault="00451845" w:rsidP="00451845">
            <w:pPr>
              <w:pStyle w:val="Tabletext"/>
              <w:rPr>
                <w:rtl/>
              </w:rPr>
            </w:pPr>
            <w:r w:rsidRPr="00451845">
              <w:rPr>
                <w:lang w:val="en-GB"/>
              </w:rPr>
              <w:t>3</w:t>
            </w:r>
            <w:r>
              <w:rPr>
                <w:rFonts w:hint="cs"/>
                <w:rtl/>
                <w:lang w:val="en-GB"/>
              </w:rPr>
              <w:t xml:space="preserve">، </w:t>
            </w:r>
            <w:r w:rsidRPr="00451845">
              <w:rPr>
                <w:lang w:val="en-GB"/>
              </w:rPr>
              <w:t>4</w:t>
            </w:r>
            <w:r>
              <w:rPr>
                <w:lang w:val="en-GB"/>
              </w:rPr>
              <w:t>,</w:t>
            </w:r>
            <w:r w:rsidRPr="00451845">
              <w:rPr>
                <w:lang w:val="en-GB"/>
              </w:rPr>
              <w:t>5</w:t>
            </w:r>
            <w:r>
              <w:rPr>
                <w:rFonts w:hint="cs"/>
                <w:rtl/>
                <w:lang w:val="en-GB"/>
              </w:rPr>
              <w:t xml:space="preserve">، </w:t>
            </w:r>
            <w:r w:rsidRPr="00451845">
              <w:rPr>
                <w:lang w:val="en-GB"/>
              </w:rPr>
              <w:t>6</w:t>
            </w:r>
            <w:r>
              <w:rPr>
                <w:rFonts w:hint="cs"/>
                <w:rtl/>
                <w:lang w:val="en-GB"/>
              </w:rPr>
              <w:t xml:space="preserve">، </w:t>
            </w:r>
            <w:r w:rsidRPr="00451845">
              <w:rPr>
                <w:lang w:val="en-GB"/>
              </w:rPr>
              <w:t>9</w:t>
            </w:r>
            <w:r>
              <w:rPr>
                <w:rFonts w:hint="cs"/>
                <w:rtl/>
                <w:lang w:val="en-GB"/>
              </w:rPr>
              <w:t xml:space="preserve">، </w:t>
            </w:r>
            <w:r w:rsidRPr="00451845">
              <w:rPr>
                <w:lang w:val="en-GB"/>
              </w:rPr>
              <w:t>12</w:t>
            </w:r>
            <w:r w:rsidR="00D55645" w:rsidRPr="0077149E">
              <w:rPr>
                <w:rFonts w:hint="cs"/>
                <w:rtl/>
              </w:rPr>
              <w:t xml:space="preserve">، </w:t>
            </w:r>
            <w:r w:rsidR="00D55645" w:rsidRPr="0077149E">
              <w:t>18</w:t>
            </w:r>
            <w:r w:rsidR="00E55F40">
              <w:rPr>
                <w:rFonts w:hint="eastAsia"/>
                <w:rtl/>
              </w:rPr>
              <w:t> </w:t>
            </w:r>
            <w:r w:rsidR="00D55645" w:rsidRPr="0077149E">
              <w:t>Mbit/s</w:t>
            </w:r>
            <w:r w:rsidR="00D55645" w:rsidRPr="0077149E">
              <w:rPr>
                <w:rFonts w:hint="cs"/>
                <w:rtl/>
              </w:rPr>
              <w:t xml:space="preserve">، الخيار: </w:t>
            </w:r>
            <w:r w:rsidR="00D55645" w:rsidRPr="0077149E">
              <w:t>24</w:t>
            </w:r>
            <w:r w:rsidR="00D55645" w:rsidRPr="0077149E">
              <w:rPr>
                <w:rFonts w:hint="cs"/>
                <w:rtl/>
              </w:rPr>
              <w:t xml:space="preserve"> و</w:t>
            </w:r>
            <w:r w:rsidR="00D55645" w:rsidRPr="0077149E">
              <w:t>27</w:t>
            </w:r>
            <w:r w:rsidR="00D55645" w:rsidRPr="0077149E">
              <w:rPr>
                <w:rFonts w:hint="cs"/>
                <w:rtl/>
              </w:rPr>
              <w:t xml:space="preserve"> </w:t>
            </w:r>
            <w:r w:rsidR="00D55645" w:rsidRPr="0077149E">
              <w:t>Mbit/s</w:t>
            </w:r>
          </w:p>
        </w:tc>
      </w:tr>
      <w:tr w:rsidR="00D55645" w:rsidRPr="00D55645" w:rsidTr="00A64DA1">
        <w:tc>
          <w:tcPr>
            <w:tcW w:w="2541" w:type="dxa"/>
          </w:tcPr>
          <w:p w:rsidR="00D55645" w:rsidRPr="0077149E" w:rsidRDefault="00D55645" w:rsidP="0077149E">
            <w:pPr>
              <w:pStyle w:val="Tabletext"/>
              <w:rPr>
                <w:rtl/>
              </w:rPr>
            </w:pPr>
            <w:r w:rsidRPr="0077149E">
              <w:rPr>
                <w:rFonts w:hint="cs"/>
                <w:rtl/>
              </w:rPr>
              <w:t>التحكم في النفاذ إلى الوس</w:t>
            </w:r>
            <w:r w:rsidR="008926D9" w:rsidRPr="0077149E">
              <w:rPr>
                <w:rFonts w:hint="cs"/>
                <w:rtl/>
              </w:rPr>
              <w:t>ائ</w:t>
            </w:r>
            <w:r w:rsidRPr="0077149E">
              <w:rPr>
                <w:rFonts w:hint="cs"/>
                <w:rtl/>
              </w:rPr>
              <w:t>ط</w:t>
            </w:r>
          </w:p>
        </w:tc>
        <w:tc>
          <w:tcPr>
            <w:tcW w:w="7088" w:type="dxa"/>
          </w:tcPr>
          <w:p w:rsidR="00D55645" w:rsidRPr="0077149E" w:rsidRDefault="00D55645" w:rsidP="0077149E">
            <w:pPr>
              <w:pStyle w:val="Tabletext"/>
              <w:rPr>
                <w:rtl/>
              </w:rPr>
            </w:pPr>
            <w:r w:rsidRPr="0077149E">
              <w:t>CSMA/CA</w:t>
            </w:r>
            <w:r w:rsidRPr="0077149E">
              <w:rPr>
                <w:rFonts w:hint="cs"/>
                <w:rtl/>
              </w:rPr>
              <w:t xml:space="preserve">، الخيار: </w:t>
            </w:r>
            <w:r w:rsidRPr="0077149E">
              <w:t>CSMA/CA</w:t>
            </w:r>
            <w:r w:rsidRPr="0077149E">
              <w:rPr>
                <w:rFonts w:hint="cs"/>
                <w:rtl/>
              </w:rPr>
              <w:t xml:space="preserve"> القائم على </w:t>
            </w:r>
            <w:r w:rsidR="00342F89" w:rsidRPr="0077149E">
              <w:rPr>
                <w:rFonts w:hint="cs"/>
                <w:rtl/>
              </w:rPr>
              <w:t>الفاصل الزمني</w:t>
            </w:r>
          </w:p>
        </w:tc>
      </w:tr>
      <w:tr w:rsidR="00D55645" w:rsidRPr="00D55645" w:rsidTr="00A64DA1">
        <w:tc>
          <w:tcPr>
            <w:tcW w:w="2541" w:type="dxa"/>
          </w:tcPr>
          <w:p w:rsidR="00D55645" w:rsidRPr="0077149E" w:rsidRDefault="001936B8" w:rsidP="0077149E">
            <w:pPr>
              <w:pStyle w:val="Tabletext"/>
              <w:rPr>
                <w:rtl/>
              </w:rPr>
            </w:pPr>
            <w:r w:rsidRPr="0077149E">
              <w:rPr>
                <w:rFonts w:hint="cs"/>
                <w:rtl/>
              </w:rPr>
              <w:t xml:space="preserve">الربط </w:t>
            </w:r>
            <w:r w:rsidR="00D55645" w:rsidRPr="0077149E">
              <w:rPr>
                <w:rFonts w:hint="cs"/>
                <w:rtl/>
              </w:rPr>
              <w:t>الشبك</w:t>
            </w:r>
            <w:r w:rsidRPr="0077149E">
              <w:rPr>
                <w:rFonts w:hint="cs"/>
                <w:rtl/>
              </w:rPr>
              <w:t>ي</w:t>
            </w:r>
          </w:p>
        </w:tc>
        <w:tc>
          <w:tcPr>
            <w:tcW w:w="7088" w:type="dxa"/>
          </w:tcPr>
          <w:p w:rsidR="00D55645" w:rsidRPr="0077149E" w:rsidRDefault="00D55645" w:rsidP="0077149E">
            <w:pPr>
              <w:pStyle w:val="Tabletext"/>
            </w:pPr>
            <w:r w:rsidRPr="0077149E">
              <w:t>IPv4/IPv6</w:t>
            </w:r>
            <w:r w:rsidRPr="0077149E">
              <w:rPr>
                <w:rFonts w:hint="cs"/>
                <w:rtl/>
              </w:rPr>
              <w:t xml:space="preserve">، </w:t>
            </w:r>
            <w:r w:rsidRPr="0077149E">
              <w:t>VMP</w:t>
            </w:r>
            <w:r w:rsidRPr="0077149E">
              <w:rPr>
                <w:rFonts w:hint="cs"/>
                <w:rtl/>
              </w:rPr>
              <w:t xml:space="preserve"> (متوافق مع </w:t>
            </w:r>
            <w:r w:rsidRPr="0077149E">
              <w:t>WSMP</w:t>
            </w:r>
            <w:r w:rsidRPr="0077149E">
              <w:rPr>
                <w:rFonts w:hint="cs"/>
                <w:rtl/>
              </w:rPr>
              <w:t>)</w:t>
            </w:r>
          </w:p>
        </w:tc>
      </w:tr>
      <w:tr w:rsidR="00D55645" w:rsidRPr="00D55645" w:rsidTr="00A64DA1">
        <w:tc>
          <w:tcPr>
            <w:tcW w:w="2541" w:type="dxa"/>
          </w:tcPr>
          <w:p w:rsidR="00D55645" w:rsidRPr="0077149E" w:rsidRDefault="00D55645" w:rsidP="0077149E">
            <w:pPr>
              <w:pStyle w:val="Tabletext"/>
              <w:rPr>
                <w:rtl/>
              </w:rPr>
            </w:pPr>
            <w:r w:rsidRPr="0077149E">
              <w:rPr>
                <w:rFonts w:hint="cs"/>
                <w:rtl/>
              </w:rPr>
              <w:t>تعدد القفزات</w:t>
            </w:r>
          </w:p>
        </w:tc>
        <w:tc>
          <w:tcPr>
            <w:tcW w:w="7088" w:type="dxa"/>
          </w:tcPr>
          <w:p w:rsidR="00D55645" w:rsidRPr="0077149E" w:rsidRDefault="00D55645" w:rsidP="0077149E">
            <w:pPr>
              <w:pStyle w:val="Tabletext"/>
            </w:pPr>
            <w:r w:rsidRPr="0077149E">
              <w:rPr>
                <w:rFonts w:hint="cs"/>
                <w:rtl/>
              </w:rPr>
              <w:t>التسيير القائم على معلومات الموقع</w:t>
            </w:r>
          </w:p>
        </w:tc>
      </w:tr>
    </w:tbl>
    <w:p w:rsidR="00D55645" w:rsidRPr="00890C3C" w:rsidRDefault="00025FD2" w:rsidP="003E5F11">
      <w:pPr>
        <w:pStyle w:val="Heading1"/>
        <w:spacing w:before="600"/>
        <w:rPr>
          <w:rtl/>
        </w:rPr>
      </w:pPr>
      <w:r w:rsidRPr="00890C3C">
        <w:t>2</w:t>
      </w:r>
      <w:r w:rsidR="00D55645" w:rsidRPr="00890C3C">
        <w:rPr>
          <w:rtl/>
        </w:rPr>
        <w:tab/>
      </w:r>
      <w:r w:rsidR="00D55645" w:rsidRPr="00673227">
        <w:rPr>
          <w:spacing w:val="-6"/>
          <w:rtl/>
        </w:rPr>
        <w:t>معايير رابطة تكنولوجيا الاتصالات</w:t>
      </w:r>
      <w:r w:rsidR="00D55645" w:rsidRPr="00673227">
        <w:rPr>
          <w:rFonts w:hint="cs"/>
          <w:spacing w:val="-6"/>
          <w:rtl/>
        </w:rPr>
        <w:t xml:space="preserve"> ذات الصلة بالاتصالات الراديوية لأنظمة النقل الذكية المتقدمة</w:t>
      </w:r>
    </w:p>
    <w:p w:rsidR="00D55645" w:rsidRPr="00D55645" w:rsidRDefault="00D55645" w:rsidP="000C1A64">
      <w:pPr>
        <w:jc w:val="left"/>
        <w:rPr>
          <w:rFonts w:eastAsiaTheme="minorEastAsia"/>
          <w:rtl/>
          <w:lang w:val="en-GB" w:eastAsia="ja-JP"/>
        </w:rPr>
      </w:pPr>
      <w:r w:rsidRPr="00D55645">
        <w:rPr>
          <w:rFonts w:ascii="Times New Roman Bold" w:hAnsi="Times New Roman Bold" w:hint="cs"/>
          <w:sz w:val="32"/>
          <w:szCs w:val="32"/>
          <w:rtl/>
          <w:lang w:eastAsia="en-US" w:bidi="ar-EG"/>
        </w:rPr>
        <w:t xml:space="preserve">وضعت رابطة تكنولوجيا الاتصالات </w:t>
      </w:r>
      <w:r w:rsidR="000C1A64" w:rsidRPr="000C1A64">
        <w:t>(</w:t>
      </w:r>
      <w:r w:rsidRPr="000C1A64">
        <w:rPr>
          <w:rFonts w:eastAsia="MS Mincho"/>
        </w:rPr>
        <w:t>TTA</w:t>
      </w:r>
      <w:r w:rsidR="000C1A64" w:rsidRPr="000C1A64">
        <w:t>)</w:t>
      </w:r>
      <w:r w:rsidRPr="00D55645">
        <w:rPr>
          <w:rFonts w:ascii="Times New Roman Bold" w:hAnsi="Times New Roman Bold" w:hint="cs"/>
          <w:sz w:val="32"/>
          <w:szCs w:val="32"/>
          <w:rtl/>
          <w:lang w:eastAsia="en-US" w:bidi="ar-EG"/>
        </w:rPr>
        <w:t xml:space="preserve"> في جمهورية كوريا أربعة معايير من أجل الاتصالات الراديوية لأنظمة النقل الذكية المتقدمة. وترد معلومات تفصيلية عن هذه المعايير في الجدول </w:t>
      </w:r>
      <w:r w:rsidRPr="00D55645">
        <w:rPr>
          <w:rFonts w:eastAsiaTheme="minorEastAsia"/>
          <w:lang w:val="en-GB" w:eastAsia="ja-JP"/>
        </w:rPr>
        <w:t>5</w:t>
      </w:r>
      <w:r w:rsidR="00451845">
        <w:rPr>
          <w:rFonts w:eastAsiaTheme="minorEastAsia" w:hint="cs"/>
          <w:rtl/>
          <w:lang w:val="en-GB" w:eastAsia="ja-JP"/>
        </w:rPr>
        <w:t>.</w:t>
      </w:r>
    </w:p>
    <w:p w:rsidR="00D55645" w:rsidRPr="001D218E" w:rsidRDefault="00D55645" w:rsidP="001D218E">
      <w:pPr>
        <w:pStyle w:val="TableNo"/>
        <w:rPr>
          <w:rtl/>
        </w:rPr>
      </w:pPr>
      <w:r w:rsidRPr="001D218E">
        <w:rPr>
          <w:rFonts w:hint="cs"/>
          <w:rtl/>
        </w:rPr>
        <w:t xml:space="preserve">الجدول </w:t>
      </w:r>
      <w:r w:rsidRPr="001D218E">
        <w:t>5</w:t>
      </w:r>
    </w:p>
    <w:p w:rsidR="00D55645" w:rsidRPr="001D218E" w:rsidRDefault="00D55645" w:rsidP="001D218E">
      <w:pPr>
        <w:pStyle w:val="tabletitle1"/>
        <w:rPr>
          <w:rtl/>
        </w:rPr>
      </w:pPr>
      <w:r w:rsidRPr="001D218E">
        <w:rPr>
          <w:rFonts w:hint="cs"/>
          <w:rtl/>
        </w:rPr>
        <w:t xml:space="preserve">المعايير الأساسية ذات الصلة </w:t>
      </w:r>
      <w:r w:rsidRPr="001D218E">
        <w:rPr>
          <w:rtl/>
        </w:rPr>
        <w:t>بالاتصالات الراديوية لأنظمة النقل الذكية المتقدمة</w:t>
      </w:r>
    </w:p>
    <w:tbl>
      <w:tblPr>
        <w:tblStyle w:val="TableGrid"/>
        <w:bidiVisual/>
        <w:tblW w:w="0" w:type="auto"/>
        <w:jc w:val="center"/>
        <w:tblLook w:val="04A0" w:firstRow="1" w:lastRow="0" w:firstColumn="1" w:lastColumn="0" w:noHBand="0" w:noVBand="1"/>
      </w:tblPr>
      <w:tblGrid>
        <w:gridCol w:w="5103"/>
        <w:gridCol w:w="2410"/>
      </w:tblGrid>
      <w:tr w:rsidR="00D55645" w:rsidRPr="00D55645" w:rsidTr="00A64DA1">
        <w:trPr>
          <w:jc w:val="center"/>
        </w:trPr>
        <w:tc>
          <w:tcPr>
            <w:tcW w:w="5103" w:type="dxa"/>
          </w:tcPr>
          <w:p w:rsidR="00D55645" w:rsidRPr="0077149E" w:rsidRDefault="00D55645" w:rsidP="0077149E">
            <w:pPr>
              <w:pStyle w:val="Tablehead"/>
              <w:rPr>
                <w:rFonts w:eastAsia="SimSun"/>
                <w:rtl/>
                <w:lang w:bidi="ar-EG"/>
              </w:rPr>
            </w:pPr>
            <w:r w:rsidRPr="0077149E">
              <w:rPr>
                <w:rFonts w:eastAsia="SimSun" w:hint="cs"/>
                <w:rtl/>
                <w:lang w:bidi="ar-EG"/>
              </w:rPr>
              <w:t>عنوان المعيار</w:t>
            </w:r>
          </w:p>
        </w:tc>
        <w:tc>
          <w:tcPr>
            <w:tcW w:w="2410" w:type="dxa"/>
          </w:tcPr>
          <w:p w:rsidR="00D55645" w:rsidRPr="0077149E" w:rsidRDefault="00D55645" w:rsidP="0077149E">
            <w:pPr>
              <w:pStyle w:val="Tablehead"/>
              <w:rPr>
                <w:rFonts w:eastAsia="SimSun"/>
                <w:rtl/>
                <w:lang w:bidi="ar-EG"/>
              </w:rPr>
            </w:pPr>
            <w:r w:rsidRPr="0077149E">
              <w:rPr>
                <w:rFonts w:eastAsia="SimSun" w:hint="cs"/>
                <w:rtl/>
                <w:lang w:bidi="ar-EG"/>
              </w:rPr>
              <w:t>رقم المعيار</w:t>
            </w:r>
          </w:p>
        </w:tc>
      </w:tr>
      <w:tr w:rsidR="00D55645" w:rsidRPr="00D55645" w:rsidTr="00A64DA1">
        <w:trPr>
          <w:jc w:val="center"/>
        </w:trPr>
        <w:tc>
          <w:tcPr>
            <w:tcW w:w="5103" w:type="dxa"/>
          </w:tcPr>
          <w:p w:rsidR="00D55645" w:rsidRPr="0077149E" w:rsidRDefault="00D55645" w:rsidP="0077149E">
            <w:pPr>
              <w:pStyle w:val="Tabletext"/>
              <w:rPr>
                <w:rtl/>
              </w:rPr>
            </w:pPr>
            <w:r w:rsidRPr="0077149E">
              <w:rPr>
                <w:rFonts w:hint="cs"/>
                <w:rtl/>
              </w:rPr>
              <w:t xml:space="preserve">أنظمة اتصالات المركبات - المرحلة </w:t>
            </w:r>
            <w:r w:rsidRPr="0077149E">
              <w:t>1</w:t>
            </w:r>
            <w:r w:rsidRPr="0077149E">
              <w:rPr>
                <w:rFonts w:hint="cs"/>
                <w:rtl/>
              </w:rPr>
              <w:t>: المتطلبات</w:t>
            </w:r>
          </w:p>
        </w:tc>
        <w:tc>
          <w:tcPr>
            <w:tcW w:w="2410" w:type="dxa"/>
          </w:tcPr>
          <w:p w:rsidR="00D55645" w:rsidRPr="00E55F40" w:rsidRDefault="00D55645" w:rsidP="00E55F40">
            <w:pPr>
              <w:pStyle w:val="Tabletext"/>
              <w:jc w:val="center"/>
              <w:rPr>
                <w:rFonts w:eastAsia="MS Mincho"/>
                <w:rtl/>
                <w:lang w:val="en-GB"/>
              </w:rPr>
            </w:pPr>
            <w:bookmarkStart w:id="48" w:name="lt_pId283"/>
            <w:r w:rsidRPr="00E55F40">
              <w:rPr>
                <w:rFonts w:eastAsia="MS Mincho"/>
                <w:lang w:val="en-GB"/>
              </w:rPr>
              <w:t>TTAK.KO-06.0175/R1</w:t>
            </w:r>
            <w:bookmarkEnd w:id="48"/>
          </w:p>
        </w:tc>
      </w:tr>
      <w:tr w:rsidR="00D55645" w:rsidRPr="00D55645" w:rsidTr="00A64DA1">
        <w:trPr>
          <w:jc w:val="center"/>
        </w:trPr>
        <w:tc>
          <w:tcPr>
            <w:tcW w:w="5103" w:type="dxa"/>
          </w:tcPr>
          <w:p w:rsidR="00D55645" w:rsidRPr="0077149E" w:rsidRDefault="00D55645" w:rsidP="0077149E">
            <w:pPr>
              <w:pStyle w:val="Tabletext"/>
              <w:rPr>
                <w:rtl/>
              </w:rPr>
            </w:pPr>
            <w:r w:rsidRPr="0077149E">
              <w:rPr>
                <w:rFonts w:hint="cs"/>
                <w:rtl/>
              </w:rPr>
              <w:t xml:space="preserve">أنظمة اتصالات المركبات - المرحلة </w:t>
            </w:r>
            <w:r w:rsidRPr="0077149E">
              <w:t>2</w:t>
            </w:r>
            <w:r w:rsidRPr="0077149E">
              <w:rPr>
                <w:rFonts w:hint="cs"/>
                <w:rtl/>
              </w:rPr>
              <w:t>: المعمارية</w:t>
            </w:r>
          </w:p>
        </w:tc>
        <w:tc>
          <w:tcPr>
            <w:tcW w:w="2410" w:type="dxa"/>
          </w:tcPr>
          <w:p w:rsidR="00D55645" w:rsidRPr="00E55F40" w:rsidRDefault="00D55645" w:rsidP="00E55F40">
            <w:pPr>
              <w:pStyle w:val="Tabletext"/>
              <w:jc w:val="center"/>
              <w:rPr>
                <w:rFonts w:eastAsia="MS Mincho"/>
                <w:rtl/>
                <w:lang w:val="en-GB"/>
              </w:rPr>
            </w:pPr>
            <w:bookmarkStart w:id="49" w:name="lt_pId285"/>
            <w:r w:rsidRPr="00E55F40">
              <w:rPr>
                <w:rFonts w:eastAsia="MS Mincho"/>
                <w:lang w:val="en-GB"/>
              </w:rPr>
              <w:t>TTAK.KO-06.0193/R1</w:t>
            </w:r>
            <w:bookmarkEnd w:id="49"/>
          </w:p>
        </w:tc>
      </w:tr>
      <w:tr w:rsidR="00D55645" w:rsidRPr="00D55645" w:rsidTr="00A64DA1">
        <w:trPr>
          <w:jc w:val="center"/>
        </w:trPr>
        <w:tc>
          <w:tcPr>
            <w:tcW w:w="5103" w:type="dxa"/>
          </w:tcPr>
          <w:p w:rsidR="00D55645" w:rsidRPr="0077149E" w:rsidRDefault="00D55645" w:rsidP="0077149E">
            <w:pPr>
              <w:pStyle w:val="Tabletext"/>
              <w:rPr>
                <w:rtl/>
              </w:rPr>
            </w:pPr>
            <w:r w:rsidRPr="0077149E">
              <w:rPr>
                <w:rFonts w:hint="cs"/>
                <w:rtl/>
              </w:rPr>
              <w:t xml:space="preserve">أنظمة اتصالات المركبات - المرحلة </w:t>
            </w:r>
            <w:r w:rsidRPr="0077149E">
              <w:t>3</w:t>
            </w:r>
            <w:r w:rsidRPr="0077149E">
              <w:rPr>
                <w:rFonts w:hint="cs"/>
                <w:rtl/>
              </w:rPr>
              <w:t>: الطبقة المادية/النفاذ إلى الوس</w:t>
            </w:r>
            <w:r w:rsidR="00CF4AB0" w:rsidRPr="0077149E">
              <w:rPr>
                <w:rFonts w:hint="cs"/>
                <w:rtl/>
              </w:rPr>
              <w:t>ائ</w:t>
            </w:r>
            <w:r w:rsidRPr="0077149E">
              <w:rPr>
                <w:rFonts w:hint="cs"/>
                <w:rtl/>
              </w:rPr>
              <w:t>ط</w:t>
            </w:r>
          </w:p>
        </w:tc>
        <w:tc>
          <w:tcPr>
            <w:tcW w:w="2410" w:type="dxa"/>
          </w:tcPr>
          <w:p w:rsidR="00D55645" w:rsidRPr="00E55F40" w:rsidRDefault="00D55645" w:rsidP="00E55F40">
            <w:pPr>
              <w:pStyle w:val="Tabletext"/>
              <w:jc w:val="center"/>
              <w:rPr>
                <w:rFonts w:eastAsia="MS Mincho"/>
                <w:rtl/>
                <w:lang w:val="en-GB"/>
              </w:rPr>
            </w:pPr>
            <w:bookmarkStart w:id="50" w:name="lt_pId287"/>
            <w:r w:rsidRPr="00E55F40">
              <w:rPr>
                <w:rFonts w:eastAsia="MS Mincho"/>
                <w:lang w:val="en-GB"/>
              </w:rPr>
              <w:t>TTAK.KO-06.0216/R1</w:t>
            </w:r>
            <w:bookmarkEnd w:id="50"/>
          </w:p>
        </w:tc>
      </w:tr>
      <w:tr w:rsidR="00D55645" w:rsidRPr="00D55645" w:rsidTr="00A64DA1">
        <w:trPr>
          <w:jc w:val="center"/>
        </w:trPr>
        <w:tc>
          <w:tcPr>
            <w:tcW w:w="5103" w:type="dxa"/>
          </w:tcPr>
          <w:p w:rsidR="00D55645" w:rsidRPr="00363C0C" w:rsidRDefault="00D55645" w:rsidP="00363C0C">
            <w:pPr>
              <w:pStyle w:val="Tabletext"/>
              <w:rPr>
                <w:rtl/>
              </w:rPr>
            </w:pPr>
            <w:r w:rsidRPr="00363C0C">
              <w:rPr>
                <w:rFonts w:hint="cs"/>
                <w:rtl/>
              </w:rPr>
              <w:t xml:space="preserve">أنظمة اتصالات المركبات - </w:t>
            </w:r>
            <w:r w:rsidR="00363C0C" w:rsidRPr="00363C0C">
              <w:rPr>
                <w:rFonts w:hint="cs"/>
                <w:rtl/>
              </w:rPr>
              <w:t>المرحلة</w:t>
            </w:r>
            <w:r w:rsidRPr="00363C0C">
              <w:rPr>
                <w:rFonts w:hint="cs"/>
                <w:rtl/>
              </w:rPr>
              <w:t xml:space="preserve"> </w:t>
            </w:r>
            <w:r w:rsidR="00BF5DD7" w:rsidRPr="00363C0C">
              <w:t>3</w:t>
            </w:r>
            <w:r w:rsidRPr="00363C0C">
              <w:rPr>
                <w:rFonts w:hint="cs"/>
                <w:rtl/>
              </w:rPr>
              <w:t xml:space="preserve">: </w:t>
            </w:r>
            <w:r w:rsidR="00CF4AB0" w:rsidRPr="00363C0C">
              <w:rPr>
                <w:rFonts w:hint="cs"/>
                <w:rtl/>
              </w:rPr>
              <w:t>الربط</w:t>
            </w:r>
            <w:r w:rsidRPr="00363C0C">
              <w:rPr>
                <w:rFonts w:hint="cs"/>
                <w:rtl/>
              </w:rPr>
              <w:t xml:space="preserve"> الشبك</w:t>
            </w:r>
            <w:r w:rsidR="00CF4AB0" w:rsidRPr="00363C0C">
              <w:rPr>
                <w:rFonts w:hint="cs"/>
                <w:rtl/>
              </w:rPr>
              <w:t>ي</w:t>
            </w:r>
          </w:p>
        </w:tc>
        <w:tc>
          <w:tcPr>
            <w:tcW w:w="2410" w:type="dxa"/>
          </w:tcPr>
          <w:p w:rsidR="00D55645" w:rsidRPr="00E55F40" w:rsidRDefault="00D55645" w:rsidP="00E55F40">
            <w:pPr>
              <w:pStyle w:val="Tabletext"/>
              <w:jc w:val="center"/>
              <w:rPr>
                <w:rFonts w:eastAsia="MS Mincho"/>
                <w:rtl/>
                <w:lang w:val="en-GB"/>
              </w:rPr>
            </w:pPr>
            <w:bookmarkStart w:id="51" w:name="lt_pId289"/>
            <w:r w:rsidRPr="00E55F40">
              <w:rPr>
                <w:rFonts w:eastAsia="MS Mincho"/>
                <w:lang w:val="en-GB"/>
              </w:rPr>
              <w:t>TTAK.KO-06.0234/R1</w:t>
            </w:r>
            <w:bookmarkEnd w:id="51"/>
          </w:p>
        </w:tc>
      </w:tr>
    </w:tbl>
    <w:p w:rsidR="00D55645" w:rsidRDefault="00D55645" w:rsidP="00620BDD">
      <w:pPr>
        <w:rPr>
          <w:rtl/>
          <w:lang w:eastAsia="en-US" w:bidi="ar-EG"/>
        </w:rPr>
      </w:pPr>
    </w:p>
    <w:p w:rsidR="00620BDD" w:rsidRPr="00D55645" w:rsidRDefault="00620BDD" w:rsidP="00620BDD">
      <w:pPr>
        <w:rPr>
          <w:rtl/>
          <w:lang w:eastAsia="en-US" w:bidi="ar-EG"/>
        </w:rPr>
      </w:pPr>
    </w:p>
    <w:p w:rsidR="00D55645" w:rsidRPr="00D55645" w:rsidRDefault="00D55645" w:rsidP="00397EC9">
      <w:pPr>
        <w:pStyle w:val="AnnexNotitle"/>
        <w:rPr>
          <w:rtl/>
          <w:lang w:val="en-GB" w:eastAsia="en-US"/>
        </w:rPr>
      </w:pPr>
      <w:r w:rsidRPr="00D55645">
        <w:rPr>
          <w:rFonts w:hint="cs"/>
          <w:rtl/>
          <w:lang w:val="en-GB" w:eastAsia="en-US"/>
        </w:rPr>
        <w:t>الملحق</w:t>
      </w:r>
      <w:r w:rsidRPr="00D55645">
        <w:rPr>
          <w:rFonts w:hint="cs"/>
          <w:rtl/>
        </w:rPr>
        <w:t xml:space="preserve"> </w:t>
      </w:r>
      <w:r w:rsidRPr="00D55645">
        <w:rPr>
          <w:szCs w:val="28"/>
        </w:rPr>
        <w:t>5</w:t>
      </w:r>
      <w:r w:rsidR="00397EC9">
        <w:rPr>
          <w:szCs w:val="28"/>
          <w:rtl/>
        </w:rPr>
        <w:br/>
      </w:r>
      <w:r w:rsidRPr="00D55645">
        <w:rPr>
          <w:rtl/>
        </w:rPr>
        <w:br/>
      </w:r>
      <w:r w:rsidRPr="00D55645">
        <w:rPr>
          <w:rFonts w:hint="cs"/>
          <w:rtl/>
          <w:lang w:val="en-GB" w:eastAsia="en-US"/>
        </w:rPr>
        <w:t>ملخص الخصائص التقنية للمعايير</w:t>
      </w:r>
    </w:p>
    <w:p w:rsidR="00D55645" w:rsidRPr="00D55645" w:rsidRDefault="00D55645" w:rsidP="00EF69B2">
      <w:pPr>
        <w:pStyle w:val="Normalaftertitle0"/>
        <w:rPr>
          <w:rtl/>
          <w:lang w:val="en-GB"/>
        </w:rPr>
      </w:pPr>
      <w:r w:rsidRPr="00D55645">
        <w:rPr>
          <w:rFonts w:ascii="Times New Roman Bold" w:hAnsi="Times New Roman Bold" w:hint="cs"/>
          <w:sz w:val="32"/>
          <w:szCs w:val="32"/>
          <w:rtl/>
          <w:lang w:eastAsia="en-US" w:bidi="ar-EG"/>
        </w:rPr>
        <w:t xml:space="preserve">ترد في الجدول </w:t>
      </w:r>
      <w:r w:rsidRPr="00D55645">
        <w:rPr>
          <w:lang w:val="en-GB"/>
        </w:rPr>
        <w:t>6</w:t>
      </w:r>
      <w:r w:rsidR="00673227">
        <w:rPr>
          <w:rFonts w:hint="cs"/>
          <w:rtl/>
          <w:lang w:val="en-GB"/>
        </w:rPr>
        <w:t xml:space="preserve"> الخصائص التقنية لكل معيار.</w:t>
      </w:r>
    </w:p>
    <w:p w:rsidR="00D55645" w:rsidRPr="001D218E" w:rsidRDefault="00D55645" w:rsidP="001D218E">
      <w:pPr>
        <w:pStyle w:val="TableNo"/>
        <w:rPr>
          <w:rtl/>
        </w:rPr>
      </w:pPr>
      <w:r w:rsidRPr="001D218E">
        <w:rPr>
          <w:rFonts w:hint="cs"/>
          <w:rtl/>
        </w:rPr>
        <w:t xml:space="preserve">الجدول </w:t>
      </w:r>
      <w:r w:rsidRPr="001D218E">
        <w:t>6</w:t>
      </w:r>
    </w:p>
    <w:p w:rsidR="00D55645" w:rsidRPr="001D218E" w:rsidRDefault="00D55645" w:rsidP="001D218E">
      <w:pPr>
        <w:pStyle w:val="tabletitle1"/>
        <w:rPr>
          <w:rtl/>
        </w:rPr>
      </w:pPr>
      <w:r w:rsidRPr="001D218E">
        <w:rPr>
          <w:rFonts w:hint="cs"/>
          <w:rtl/>
        </w:rPr>
        <w:t>الخصائص التقنية</w:t>
      </w:r>
    </w:p>
    <w:tbl>
      <w:tblPr>
        <w:tblStyle w:val="TableGrid"/>
        <w:bidiVisual/>
        <w:tblW w:w="0" w:type="auto"/>
        <w:tblLook w:val="04A0" w:firstRow="1" w:lastRow="0" w:firstColumn="1" w:lastColumn="0" w:noHBand="0" w:noVBand="1"/>
      </w:tblPr>
      <w:tblGrid>
        <w:gridCol w:w="1914"/>
        <w:gridCol w:w="1928"/>
        <w:gridCol w:w="1929"/>
        <w:gridCol w:w="1929"/>
        <w:gridCol w:w="1929"/>
      </w:tblGrid>
      <w:tr w:rsidR="00D55645" w:rsidRPr="00D55645" w:rsidTr="00673227">
        <w:tc>
          <w:tcPr>
            <w:tcW w:w="1914" w:type="dxa"/>
          </w:tcPr>
          <w:p w:rsidR="00D55645" w:rsidRPr="0077149E" w:rsidRDefault="00D55645" w:rsidP="0077149E">
            <w:pPr>
              <w:pStyle w:val="Tablehead"/>
              <w:rPr>
                <w:rFonts w:eastAsia="SimSun"/>
                <w:rtl/>
                <w:lang w:bidi="ar-EG"/>
              </w:rPr>
            </w:pPr>
            <w:r w:rsidRPr="0077149E">
              <w:rPr>
                <w:rFonts w:eastAsia="SimSun" w:hint="cs"/>
                <w:rtl/>
                <w:lang w:bidi="ar-EG"/>
              </w:rPr>
              <w:t>المعلمة</w:t>
            </w:r>
          </w:p>
        </w:tc>
        <w:tc>
          <w:tcPr>
            <w:tcW w:w="1928" w:type="dxa"/>
          </w:tcPr>
          <w:p w:rsidR="00D55645" w:rsidRPr="0077149E" w:rsidRDefault="00D55645" w:rsidP="0077149E">
            <w:pPr>
              <w:pStyle w:val="Tablehead"/>
              <w:rPr>
                <w:rFonts w:eastAsia="SimSun"/>
                <w:rtl/>
                <w:lang w:bidi="ar-EG"/>
              </w:rPr>
            </w:pPr>
            <w:r w:rsidRPr="0077149E">
              <w:rPr>
                <w:rFonts w:eastAsia="SimSun"/>
                <w:lang w:bidi="ar-EG"/>
              </w:rPr>
              <w:t>ETSI</w:t>
            </w:r>
            <w:r w:rsidRPr="0077149E">
              <w:rPr>
                <w:rFonts w:eastAsia="SimSun" w:hint="cs"/>
                <w:rtl/>
                <w:lang w:bidi="ar-EG"/>
              </w:rPr>
              <w:t xml:space="preserve"> (الملحق </w:t>
            </w:r>
            <w:r w:rsidRPr="0077149E">
              <w:rPr>
                <w:rFonts w:eastAsia="SimSun"/>
                <w:lang w:bidi="ar-EG"/>
              </w:rPr>
              <w:t>1</w:t>
            </w:r>
            <w:r w:rsidRPr="0077149E">
              <w:rPr>
                <w:rFonts w:eastAsia="SimSun" w:hint="cs"/>
                <w:rtl/>
                <w:lang w:bidi="ar-EG"/>
              </w:rPr>
              <w:t>)</w:t>
            </w:r>
          </w:p>
        </w:tc>
        <w:tc>
          <w:tcPr>
            <w:tcW w:w="1929" w:type="dxa"/>
          </w:tcPr>
          <w:p w:rsidR="00D55645" w:rsidRPr="0077149E" w:rsidRDefault="00D55645" w:rsidP="0077149E">
            <w:pPr>
              <w:pStyle w:val="Tablehead"/>
              <w:rPr>
                <w:rFonts w:eastAsia="SimSun"/>
                <w:rtl/>
                <w:lang w:bidi="ar-EG"/>
              </w:rPr>
            </w:pPr>
            <w:r w:rsidRPr="0077149E">
              <w:rPr>
                <w:rFonts w:eastAsia="SimSun"/>
                <w:lang w:bidi="ar-EG"/>
              </w:rPr>
              <w:t>IEEE</w:t>
            </w:r>
            <w:r w:rsidRPr="0077149E">
              <w:rPr>
                <w:rFonts w:eastAsia="SimSun" w:hint="cs"/>
                <w:rtl/>
                <w:lang w:bidi="ar-EG"/>
              </w:rPr>
              <w:t xml:space="preserve"> (الملحق </w:t>
            </w:r>
            <w:r w:rsidRPr="0077149E">
              <w:rPr>
                <w:rFonts w:eastAsia="SimSun"/>
                <w:lang w:bidi="ar-EG"/>
              </w:rPr>
              <w:t>2</w:t>
            </w:r>
            <w:r w:rsidRPr="0077149E">
              <w:rPr>
                <w:rFonts w:eastAsia="SimSun" w:hint="cs"/>
                <w:rtl/>
                <w:lang w:bidi="ar-EG"/>
              </w:rPr>
              <w:t>)</w:t>
            </w:r>
          </w:p>
        </w:tc>
        <w:tc>
          <w:tcPr>
            <w:tcW w:w="1929" w:type="dxa"/>
          </w:tcPr>
          <w:p w:rsidR="00D55645" w:rsidRPr="0077149E" w:rsidRDefault="00D55645" w:rsidP="0077149E">
            <w:pPr>
              <w:pStyle w:val="Tablehead"/>
              <w:rPr>
                <w:rFonts w:eastAsia="SimSun"/>
                <w:rtl/>
                <w:lang w:bidi="ar-EG"/>
              </w:rPr>
            </w:pPr>
            <w:r w:rsidRPr="0077149E">
              <w:rPr>
                <w:rFonts w:eastAsia="SimSun"/>
                <w:lang w:bidi="ar-EG"/>
              </w:rPr>
              <w:t>ARIB</w:t>
            </w:r>
            <w:r w:rsidRPr="0077149E">
              <w:rPr>
                <w:rFonts w:eastAsia="SimSun" w:hint="cs"/>
                <w:rtl/>
                <w:lang w:bidi="ar-EG"/>
              </w:rPr>
              <w:t xml:space="preserve"> (الملحق </w:t>
            </w:r>
            <w:r w:rsidRPr="0077149E">
              <w:rPr>
                <w:rFonts w:eastAsia="SimSun"/>
                <w:lang w:bidi="ar-EG"/>
              </w:rPr>
              <w:t>3</w:t>
            </w:r>
            <w:r w:rsidRPr="0077149E">
              <w:rPr>
                <w:rFonts w:eastAsia="SimSun" w:hint="cs"/>
                <w:rtl/>
                <w:lang w:bidi="ar-EG"/>
              </w:rPr>
              <w:t>)</w:t>
            </w:r>
          </w:p>
        </w:tc>
        <w:tc>
          <w:tcPr>
            <w:tcW w:w="1929" w:type="dxa"/>
          </w:tcPr>
          <w:p w:rsidR="00D55645" w:rsidRPr="0077149E" w:rsidRDefault="00D55645" w:rsidP="0077149E">
            <w:pPr>
              <w:pStyle w:val="Tablehead"/>
              <w:rPr>
                <w:rFonts w:eastAsia="SimSun"/>
                <w:rtl/>
                <w:lang w:bidi="ar-EG"/>
              </w:rPr>
            </w:pPr>
            <w:r w:rsidRPr="0077149E">
              <w:rPr>
                <w:rFonts w:eastAsia="SimSun"/>
                <w:lang w:bidi="ar-EG"/>
              </w:rPr>
              <w:t>TTA</w:t>
            </w:r>
            <w:r w:rsidRPr="0077149E">
              <w:rPr>
                <w:rFonts w:eastAsia="SimSun" w:hint="cs"/>
                <w:rtl/>
                <w:lang w:bidi="ar-EG"/>
              </w:rPr>
              <w:t xml:space="preserve"> (الملحق </w:t>
            </w:r>
            <w:r w:rsidRPr="0077149E">
              <w:rPr>
                <w:rFonts w:eastAsia="SimSun"/>
                <w:lang w:bidi="ar-EG"/>
              </w:rPr>
              <w:t>4</w:t>
            </w:r>
            <w:r w:rsidRPr="0077149E">
              <w:rPr>
                <w:rFonts w:eastAsia="SimSun" w:hint="cs"/>
                <w:rtl/>
                <w:lang w:bidi="ar-EG"/>
              </w:rPr>
              <w:t>)</w:t>
            </w:r>
          </w:p>
        </w:tc>
      </w:tr>
      <w:tr w:rsidR="00D55645" w:rsidRPr="00D55645" w:rsidTr="00673227">
        <w:tc>
          <w:tcPr>
            <w:tcW w:w="1914" w:type="dxa"/>
          </w:tcPr>
          <w:p w:rsidR="00D55645" w:rsidRPr="0077149E" w:rsidRDefault="00D55645" w:rsidP="00673227">
            <w:pPr>
              <w:pStyle w:val="Tabletext"/>
              <w:jc w:val="left"/>
              <w:rPr>
                <w:rtl/>
              </w:rPr>
            </w:pPr>
            <w:r w:rsidRPr="0077149E">
              <w:rPr>
                <w:rtl/>
              </w:rPr>
              <w:t>مدى التردد</w:t>
            </w:r>
            <w:r w:rsidRPr="0077149E">
              <w:rPr>
                <w:rFonts w:hint="cs"/>
                <w:rtl/>
              </w:rPr>
              <w:t xml:space="preserve"> العامل</w:t>
            </w:r>
          </w:p>
        </w:tc>
        <w:tc>
          <w:tcPr>
            <w:tcW w:w="1928" w:type="dxa"/>
          </w:tcPr>
          <w:p w:rsidR="00D55645" w:rsidRPr="0077149E" w:rsidRDefault="00D55645" w:rsidP="00673227">
            <w:pPr>
              <w:pStyle w:val="Tabletext"/>
              <w:jc w:val="left"/>
              <w:rPr>
                <w:rtl/>
              </w:rPr>
            </w:pPr>
            <w:r w:rsidRPr="0077149E">
              <w:t>5 855</w:t>
            </w:r>
            <w:r w:rsidRPr="0077149E">
              <w:rPr>
                <w:rFonts w:hint="cs"/>
                <w:rtl/>
              </w:rPr>
              <w:t>-</w:t>
            </w:r>
            <w:r w:rsidRPr="0077149E">
              <w:t>5 925</w:t>
            </w:r>
            <w:r w:rsidRPr="0077149E">
              <w:rPr>
                <w:rFonts w:hint="cs"/>
                <w:rtl/>
              </w:rPr>
              <w:t xml:space="preserve"> </w:t>
            </w:r>
            <w:r w:rsidRPr="00D55645">
              <w:t>MHz</w:t>
            </w:r>
          </w:p>
        </w:tc>
        <w:tc>
          <w:tcPr>
            <w:tcW w:w="1929" w:type="dxa"/>
          </w:tcPr>
          <w:p w:rsidR="00D55645" w:rsidRPr="0077149E" w:rsidRDefault="00D55645" w:rsidP="00673227">
            <w:pPr>
              <w:pStyle w:val="Tabletext"/>
              <w:jc w:val="left"/>
              <w:rPr>
                <w:rtl/>
              </w:rPr>
            </w:pPr>
            <w:r w:rsidRPr="0077149E">
              <w:t>5 850</w:t>
            </w:r>
            <w:r w:rsidRPr="0077149E">
              <w:rPr>
                <w:rFonts w:hint="cs"/>
                <w:rtl/>
              </w:rPr>
              <w:t>-</w:t>
            </w:r>
            <w:r w:rsidRPr="0077149E">
              <w:t>5 925</w:t>
            </w:r>
            <w:r w:rsidRPr="0077149E">
              <w:rPr>
                <w:rFonts w:hint="cs"/>
                <w:rtl/>
              </w:rPr>
              <w:t xml:space="preserve"> </w:t>
            </w:r>
            <w:r w:rsidRPr="00D55645">
              <w:t>MHz</w:t>
            </w:r>
          </w:p>
        </w:tc>
        <w:tc>
          <w:tcPr>
            <w:tcW w:w="1929" w:type="dxa"/>
          </w:tcPr>
          <w:p w:rsidR="00D55645" w:rsidRPr="0077149E" w:rsidRDefault="00D55645" w:rsidP="00673227">
            <w:pPr>
              <w:pStyle w:val="Tabletext"/>
              <w:jc w:val="left"/>
              <w:rPr>
                <w:rtl/>
              </w:rPr>
            </w:pPr>
            <w:r w:rsidRPr="0077149E">
              <w:t>755,5</w:t>
            </w:r>
            <w:r w:rsidRPr="0077149E">
              <w:rPr>
                <w:rFonts w:hint="cs"/>
                <w:rtl/>
              </w:rPr>
              <w:t>-</w:t>
            </w:r>
            <w:r w:rsidRPr="0077149E">
              <w:t>764,5</w:t>
            </w:r>
            <w:r w:rsidRPr="0077149E">
              <w:rPr>
                <w:rFonts w:hint="cs"/>
                <w:rtl/>
              </w:rPr>
              <w:t xml:space="preserve"> </w:t>
            </w:r>
            <w:r w:rsidRPr="00D55645">
              <w:t>MHz</w:t>
            </w:r>
            <w:r w:rsidR="00673227">
              <w:br/>
            </w:r>
            <w:r w:rsidRPr="00D55645">
              <w:rPr>
                <w:rFonts w:hint="cs"/>
                <w:rtl/>
              </w:rPr>
              <w:t>(قناة واحدة)</w:t>
            </w:r>
          </w:p>
        </w:tc>
        <w:tc>
          <w:tcPr>
            <w:tcW w:w="1929" w:type="dxa"/>
          </w:tcPr>
          <w:p w:rsidR="00D55645" w:rsidRPr="0077149E" w:rsidRDefault="00D55645" w:rsidP="00B118FC">
            <w:pPr>
              <w:pStyle w:val="Tabletext"/>
              <w:jc w:val="left"/>
              <w:rPr>
                <w:rtl/>
              </w:rPr>
            </w:pPr>
            <w:r w:rsidRPr="0077149E">
              <w:t>5 855</w:t>
            </w:r>
            <w:r w:rsidRPr="0077149E">
              <w:rPr>
                <w:rFonts w:hint="cs"/>
                <w:rtl/>
              </w:rPr>
              <w:t>-</w:t>
            </w:r>
            <w:r w:rsidRPr="0077149E">
              <w:t>5 925</w:t>
            </w:r>
            <w:r w:rsidRPr="0077149E">
              <w:rPr>
                <w:rFonts w:hint="cs"/>
                <w:rtl/>
              </w:rPr>
              <w:t xml:space="preserve"> </w:t>
            </w:r>
            <w:r w:rsidRPr="00D55645">
              <w:t>MHz</w:t>
            </w:r>
            <w:r w:rsidR="00673227">
              <w:br/>
            </w:r>
            <w:r w:rsidRPr="00D55645">
              <w:rPr>
                <w:rFonts w:hint="cs"/>
                <w:rtl/>
              </w:rPr>
              <w:t>(نظام تجريبي)</w:t>
            </w:r>
          </w:p>
        </w:tc>
      </w:tr>
      <w:tr w:rsidR="00D55645" w:rsidRPr="00D55645" w:rsidTr="00673227">
        <w:tc>
          <w:tcPr>
            <w:tcW w:w="1914" w:type="dxa"/>
          </w:tcPr>
          <w:p w:rsidR="00D55645" w:rsidRPr="0077149E" w:rsidRDefault="00D55645" w:rsidP="00AA7972">
            <w:pPr>
              <w:pStyle w:val="Tabletext"/>
              <w:jc w:val="left"/>
              <w:rPr>
                <w:rtl/>
              </w:rPr>
            </w:pPr>
            <w:r w:rsidRPr="0077149E">
              <w:rPr>
                <w:rFonts w:hint="cs"/>
                <w:rtl/>
              </w:rPr>
              <w:t>عرض نطاق قناة التردد</w:t>
            </w:r>
            <w:r w:rsidR="00AA7972">
              <w:rPr>
                <w:rFonts w:hint="eastAsia"/>
                <w:rtl/>
              </w:rPr>
              <w:t> </w:t>
            </w:r>
            <w:r w:rsidRPr="0077149E">
              <w:rPr>
                <w:rFonts w:hint="cs"/>
                <w:rtl/>
              </w:rPr>
              <w:t>الراديوي</w:t>
            </w:r>
          </w:p>
        </w:tc>
        <w:tc>
          <w:tcPr>
            <w:tcW w:w="1928" w:type="dxa"/>
          </w:tcPr>
          <w:p w:rsidR="00D55645" w:rsidRPr="0077149E" w:rsidRDefault="00D55645" w:rsidP="00673227">
            <w:pPr>
              <w:pStyle w:val="Tabletext"/>
              <w:jc w:val="left"/>
              <w:rPr>
                <w:rtl/>
              </w:rPr>
            </w:pPr>
            <w:bookmarkStart w:id="52" w:name="lt_pId306"/>
            <w:r w:rsidRPr="0077149E">
              <w:t>10</w:t>
            </w:r>
            <w:bookmarkEnd w:id="52"/>
            <w:r w:rsidR="00E55F40">
              <w:rPr>
                <w:rFonts w:hint="cs"/>
                <w:rtl/>
              </w:rPr>
              <w:t xml:space="preserve"> </w:t>
            </w:r>
            <w:r w:rsidRPr="00D55645">
              <w:t>MHz</w:t>
            </w:r>
          </w:p>
        </w:tc>
        <w:tc>
          <w:tcPr>
            <w:tcW w:w="1929" w:type="dxa"/>
          </w:tcPr>
          <w:p w:rsidR="00D55645" w:rsidRPr="0077149E" w:rsidRDefault="00D55645" w:rsidP="00673227">
            <w:pPr>
              <w:pStyle w:val="Tabletext"/>
              <w:jc w:val="left"/>
              <w:rPr>
                <w:rtl/>
              </w:rPr>
            </w:pPr>
            <w:r w:rsidRPr="0077149E">
              <w:t>10</w:t>
            </w:r>
            <w:r w:rsidR="00E55F40">
              <w:rPr>
                <w:rFonts w:hint="cs"/>
                <w:rtl/>
              </w:rPr>
              <w:t xml:space="preserve"> </w:t>
            </w:r>
            <w:r w:rsidRPr="00D55645">
              <w:t>MHz</w:t>
            </w:r>
            <w:r w:rsidRPr="0077149E">
              <w:rPr>
                <w:rFonts w:hint="cs"/>
                <w:rtl/>
              </w:rPr>
              <w:t xml:space="preserve"> </w:t>
            </w:r>
            <w:r w:rsidRPr="00D55645">
              <w:rPr>
                <w:rFonts w:hint="cs"/>
                <w:rtl/>
              </w:rPr>
              <w:t>أو</w:t>
            </w:r>
            <w:r w:rsidRPr="0077149E">
              <w:rPr>
                <w:rFonts w:hint="cs"/>
                <w:rtl/>
              </w:rPr>
              <w:t xml:space="preserve"> </w:t>
            </w:r>
            <w:r w:rsidRPr="0077149E">
              <w:t>20</w:t>
            </w:r>
            <w:r w:rsidR="00E55F40">
              <w:rPr>
                <w:rFonts w:hint="cs"/>
                <w:rtl/>
              </w:rPr>
              <w:t xml:space="preserve"> </w:t>
            </w:r>
            <w:r w:rsidRPr="00D55645">
              <w:t>MHz</w:t>
            </w:r>
          </w:p>
        </w:tc>
        <w:tc>
          <w:tcPr>
            <w:tcW w:w="1929" w:type="dxa"/>
          </w:tcPr>
          <w:p w:rsidR="00D55645" w:rsidRPr="0077149E" w:rsidRDefault="00D55645" w:rsidP="00673227">
            <w:pPr>
              <w:pStyle w:val="Tabletext"/>
              <w:jc w:val="left"/>
              <w:rPr>
                <w:rtl/>
              </w:rPr>
            </w:pPr>
            <w:r w:rsidRPr="0077149E">
              <w:rPr>
                <w:rFonts w:hint="cs"/>
                <w:rtl/>
              </w:rPr>
              <w:t xml:space="preserve">أقل من </w:t>
            </w:r>
            <w:r w:rsidRPr="0077149E">
              <w:t>9</w:t>
            </w:r>
            <w:r w:rsidR="00E55F40">
              <w:rPr>
                <w:rFonts w:hint="cs"/>
                <w:rtl/>
              </w:rPr>
              <w:t xml:space="preserve"> </w:t>
            </w:r>
            <w:r w:rsidRPr="00D55645">
              <w:t>MHz</w:t>
            </w:r>
          </w:p>
        </w:tc>
        <w:tc>
          <w:tcPr>
            <w:tcW w:w="1929" w:type="dxa"/>
          </w:tcPr>
          <w:p w:rsidR="00D55645" w:rsidRPr="0077149E" w:rsidRDefault="00D55645" w:rsidP="00673227">
            <w:pPr>
              <w:pStyle w:val="Tabletext"/>
              <w:jc w:val="left"/>
              <w:rPr>
                <w:rtl/>
              </w:rPr>
            </w:pPr>
            <w:r w:rsidRPr="0077149E">
              <w:rPr>
                <w:rFonts w:hint="cs"/>
                <w:rtl/>
              </w:rPr>
              <w:t xml:space="preserve">أقل من </w:t>
            </w:r>
            <w:r w:rsidRPr="0077149E">
              <w:t>10</w:t>
            </w:r>
            <w:r w:rsidR="00E55F40">
              <w:rPr>
                <w:rFonts w:hint="cs"/>
                <w:rtl/>
              </w:rPr>
              <w:t xml:space="preserve"> </w:t>
            </w:r>
            <w:r w:rsidRPr="00D55645">
              <w:t>MHz</w:t>
            </w:r>
          </w:p>
        </w:tc>
      </w:tr>
    </w:tbl>
    <w:p w:rsidR="0045279A" w:rsidRPr="001D218E" w:rsidRDefault="0045279A" w:rsidP="0045279A">
      <w:pPr>
        <w:pStyle w:val="TableNo"/>
        <w:rPr>
          <w:rtl/>
        </w:rPr>
      </w:pPr>
      <w:r w:rsidRPr="001D218E">
        <w:rPr>
          <w:rFonts w:hint="cs"/>
          <w:rtl/>
        </w:rPr>
        <w:lastRenderedPageBreak/>
        <w:t xml:space="preserve">الجدول </w:t>
      </w:r>
      <w:r>
        <w:t>6</w:t>
      </w:r>
      <w:r>
        <w:rPr>
          <w:rFonts w:hint="cs"/>
          <w:rtl/>
        </w:rPr>
        <w:t xml:space="preserve"> (</w:t>
      </w:r>
      <w:r w:rsidRPr="002468C8">
        <w:rPr>
          <w:rFonts w:hint="cs"/>
          <w:sz w:val="12"/>
          <w:szCs w:val="20"/>
          <w:rtl/>
        </w:rPr>
        <w:t> </w:t>
      </w:r>
      <w:r w:rsidRPr="002468C8">
        <w:rPr>
          <w:rFonts w:hint="cs"/>
          <w:i/>
          <w:iCs/>
          <w:rtl/>
        </w:rPr>
        <w:t>تتمة</w:t>
      </w:r>
      <w:r>
        <w:rPr>
          <w:rFonts w:hint="cs"/>
          <w:rtl/>
        </w:rPr>
        <w:t>)</w:t>
      </w:r>
    </w:p>
    <w:tbl>
      <w:tblPr>
        <w:tblStyle w:val="TableGrid"/>
        <w:bidiVisual/>
        <w:tblW w:w="0" w:type="auto"/>
        <w:tblLook w:val="04A0" w:firstRow="1" w:lastRow="0" w:firstColumn="1" w:lastColumn="0" w:noHBand="0" w:noVBand="1"/>
      </w:tblPr>
      <w:tblGrid>
        <w:gridCol w:w="1914"/>
        <w:gridCol w:w="1928"/>
        <w:gridCol w:w="1929"/>
        <w:gridCol w:w="1929"/>
        <w:gridCol w:w="1929"/>
      </w:tblGrid>
      <w:tr w:rsidR="0045279A" w:rsidRPr="00D55645" w:rsidTr="00673227">
        <w:tc>
          <w:tcPr>
            <w:tcW w:w="1914" w:type="dxa"/>
          </w:tcPr>
          <w:p w:rsidR="0045279A" w:rsidRPr="0077149E" w:rsidRDefault="0045279A" w:rsidP="0045279A">
            <w:pPr>
              <w:pStyle w:val="Tablehead"/>
              <w:rPr>
                <w:rFonts w:eastAsia="SimSun"/>
                <w:rtl/>
                <w:lang w:bidi="ar-EG"/>
              </w:rPr>
            </w:pPr>
            <w:r w:rsidRPr="0077149E">
              <w:rPr>
                <w:rFonts w:eastAsia="SimSun" w:hint="cs"/>
                <w:rtl/>
                <w:lang w:bidi="ar-EG"/>
              </w:rPr>
              <w:t>المعلمة</w:t>
            </w:r>
          </w:p>
        </w:tc>
        <w:tc>
          <w:tcPr>
            <w:tcW w:w="1928" w:type="dxa"/>
          </w:tcPr>
          <w:p w:rsidR="0045279A" w:rsidRPr="0077149E" w:rsidRDefault="0045279A" w:rsidP="0045279A">
            <w:pPr>
              <w:pStyle w:val="Tablehead"/>
              <w:rPr>
                <w:rFonts w:eastAsia="SimSun"/>
                <w:rtl/>
                <w:lang w:bidi="ar-EG"/>
              </w:rPr>
            </w:pPr>
            <w:r w:rsidRPr="0077149E">
              <w:rPr>
                <w:rFonts w:eastAsia="SimSun"/>
                <w:lang w:bidi="ar-EG"/>
              </w:rPr>
              <w:t>ETSI</w:t>
            </w:r>
            <w:r w:rsidRPr="0077149E">
              <w:rPr>
                <w:rFonts w:eastAsia="SimSun" w:hint="cs"/>
                <w:rtl/>
                <w:lang w:bidi="ar-EG"/>
              </w:rPr>
              <w:t xml:space="preserve"> (الملحق </w:t>
            </w:r>
            <w:r w:rsidRPr="0077149E">
              <w:rPr>
                <w:rFonts w:eastAsia="SimSun"/>
                <w:lang w:bidi="ar-EG"/>
              </w:rPr>
              <w:t>1</w:t>
            </w:r>
            <w:r w:rsidRPr="0077149E">
              <w:rPr>
                <w:rFonts w:eastAsia="SimSun" w:hint="cs"/>
                <w:rtl/>
                <w:lang w:bidi="ar-EG"/>
              </w:rPr>
              <w:t>)</w:t>
            </w:r>
          </w:p>
        </w:tc>
        <w:tc>
          <w:tcPr>
            <w:tcW w:w="1929" w:type="dxa"/>
          </w:tcPr>
          <w:p w:rsidR="0045279A" w:rsidRPr="0077149E" w:rsidRDefault="0045279A" w:rsidP="0045279A">
            <w:pPr>
              <w:pStyle w:val="Tablehead"/>
              <w:rPr>
                <w:rFonts w:eastAsia="SimSun"/>
                <w:rtl/>
                <w:lang w:bidi="ar-EG"/>
              </w:rPr>
            </w:pPr>
            <w:r w:rsidRPr="0077149E">
              <w:rPr>
                <w:rFonts w:eastAsia="SimSun"/>
                <w:lang w:bidi="ar-EG"/>
              </w:rPr>
              <w:t>IEEE</w:t>
            </w:r>
            <w:r w:rsidRPr="0077149E">
              <w:rPr>
                <w:rFonts w:eastAsia="SimSun" w:hint="cs"/>
                <w:rtl/>
                <w:lang w:bidi="ar-EG"/>
              </w:rPr>
              <w:t xml:space="preserve"> (الملحق </w:t>
            </w:r>
            <w:r w:rsidRPr="0077149E">
              <w:rPr>
                <w:rFonts w:eastAsia="SimSun"/>
                <w:lang w:bidi="ar-EG"/>
              </w:rPr>
              <w:t>2</w:t>
            </w:r>
            <w:r w:rsidRPr="0077149E">
              <w:rPr>
                <w:rFonts w:eastAsia="SimSun" w:hint="cs"/>
                <w:rtl/>
                <w:lang w:bidi="ar-EG"/>
              </w:rPr>
              <w:t>)</w:t>
            </w:r>
          </w:p>
        </w:tc>
        <w:tc>
          <w:tcPr>
            <w:tcW w:w="1929" w:type="dxa"/>
          </w:tcPr>
          <w:p w:rsidR="0045279A" w:rsidRPr="0077149E" w:rsidRDefault="0045279A" w:rsidP="0045279A">
            <w:pPr>
              <w:pStyle w:val="Tablehead"/>
              <w:rPr>
                <w:rFonts w:eastAsia="SimSun"/>
                <w:rtl/>
                <w:lang w:bidi="ar-EG"/>
              </w:rPr>
            </w:pPr>
            <w:r w:rsidRPr="0077149E">
              <w:rPr>
                <w:rFonts w:eastAsia="SimSun"/>
                <w:lang w:bidi="ar-EG"/>
              </w:rPr>
              <w:t>ARIB</w:t>
            </w:r>
            <w:r w:rsidRPr="0077149E">
              <w:rPr>
                <w:rFonts w:eastAsia="SimSun" w:hint="cs"/>
                <w:rtl/>
                <w:lang w:bidi="ar-EG"/>
              </w:rPr>
              <w:t xml:space="preserve"> (الملحق </w:t>
            </w:r>
            <w:r w:rsidRPr="0077149E">
              <w:rPr>
                <w:rFonts w:eastAsia="SimSun"/>
                <w:lang w:bidi="ar-EG"/>
              </w:rPr>
              <w:t>3</w:t>
            </w:r>
            <w:r w:rsidRPr="0077149E">
              <w:rPr>
                <w:rFonts w:eastAsia="SimSun" w:hint="cs"/>
                <w:rtl/>
                <w:lang w:bidi="ar-EG"/>
              </w:rPr>
              <w:t>)</w:t>
            </w:r>
          </w:p>
        </w:tc>
        <w:tc>
          <w:tcPr>
            <w:tcW w:w="1929" w:type="dxa"/>
          </w:tcPr>
          <w:p w:rsidR="0045279A" w:rsidRPr="0077149E" w:rsidRDefault="0045279A" w:rsidP="0045279A">
            <w:pPr>
              <w:pStyle w:val="Tablehead"/>
              <w:rPr>
                <w:rFonts w:eastAsia="SimSun"/>
                <w:rtl/>
                <w:lang w:bidi="ar-EG"/>
              </w:rPr>
            </w:pPr>
            <w:r w:rsidRPr="0077149E">
              <w:rPr>
                <w:rFonts w:eastAsia="SimSun"/>
                <w:lang w:bidi="ar-EG"/>
              </w:rPr>
              <w:t>TTA</w:t>
            </w:r>
            <w:r w:rsidRPr="0077149E">
              <w:rPr>
                <w:rFonts w:eastAsia="SimSun" w:hint="cs"/>
                <w:rtl/>
                <w:lang w:bidi="ar-EG"/>
              </w:rPr>
              <w:t xml:space="preserve"> (الملحق </w:t>
            </w:r>
            <w:r w:rsidRPr="0077149E">
              <w:rPr>
                <w:rFonts w:eastAsia="SimSun"/>
                <w:lang w:bidi="ar-EG"/>
              </w:rPr>
              <w:t>4</w:t>
            </w:r>
            <w:r w:rsidRPr="0077149E">
              <w:rPr>
                <w:rFonts w:eastAsia="SimSun" w:hint="cs"/>
                <w:rtl/>
                <w:lang w:bidi="ar-EG"/>
              </w:rPr>
              <w:t>)</w:t>
            </w:r>
          </w:p>
        </w:tc>
      </w:tr>
      <w:tr w:rsidR="00D55645" w:rsidRPr="00D55645" w:rsidTr="00673227">
        <w:tc>
          <w:tcPr>
            <w:tcW w:w="1914" w:type="dxa"/>
          </w:tcPr>
          <w:p w:rsidR="00D55645" w:rsidRPr="0077149E" w:rsidRDefault="00D55645" w:rsidP="00673227">
            <w:pPr>
              <w:pStyle w:val="Tabletext"/>
              <w:jc w:val="left"/>
              <w:rPr>
                <w:rtl/>
              </w:rPr>
            </w:pPr>
            <w:r w:rsidRPr="0077149E">
              <w:rPr>
                <w:rFonts w:hint="cs"/>
                <w:rtl/>
              </w:rPr>
              <w:t xml:space="preserve">قدرة إرسال التردد الراديوي/القدرة المشعة المكافئة المتناحية </w:t>
            </w:r>
            <w:r w:rsidR="000C1A64">
              <w:t>(</w:t>
            </w:r>
            <w:r w:rsidRPr="0077149E">
              <w:t>EIRP</w:t>
            </w:r>
            <w:r w:rsidR="000C1A64">
              <w:t>)</w:t>
            </w:r>
          </w:p>
        </w:tc>
        <w:tc>
          <w:tcPr>
            <w:tcW w:w="1928" w:type="dxa"/>
          </w:tcPr>
          <w:p w:rsidR="00D55645" w:rsidRPr="0077149E" w:rsidRDefault="00D55645" w:rsidP="00673227">
            <w:pPr>
              <w:pStyle w:val="Tabletext"/>
              <w:jc w:val="left"/>
              <w:rPr>
                <w:rtl/>
              </w:rPr>
            </w:pPr>
            <w:r w:rsidRPr="0077149E">
              <w:t>33</w:t>
            </w:r>
            <w:r w:rsidR="00E55F40">
              <w:rPr>
                <w:rFonts w:hint="cs"/>
                <w:rtl/>
              </w:rPr>
              <w:t xml:space="preserve"> </w:t>
            </w:r>
            <w:proofErr w:type="spellStart"/>
            <w:r w:rsidRPr="00D55645">
              <w:t>dBm</w:t>
            </w:r>
            <w:proofErr w:type="spellEnd"/>
            <w:r w:rsidRPr="00D55645">
              <w:rPr>
                <w:rFonts w:hint="cs"/>
                <w:rtl/>
              </w:rPr>
              <w:t xml:space="preserve"> كحد أقصى للقدرة </w:t>
            </w:r>
            <w:r w:rsidRPr="0077149E">
              <w:t>EIRP</w:t>
            </w:r>
          </w:p>
        </w:tc>
        <w:tc>
          <w:tcPr>
            <w:tcW w:w="1929" w:type="dxa"/>
          </w:tcPr>
          <w:p w:rsidR="00D55645" w:rsidRPr="0077149E" w:rsidRDefault="00D55645" w:rsidP="00673227">
            <w:pPr>
              <w:pStyle w:val="Tabletext"/>
              <w:jc w:val="left"/>
              <w:rPr>
                <w:rtl/>
              </w:rPr>
            </w:pPr>
          </w:p>
        </w:tc>
        <w:tc>
          <w:tcPr>
            <w:tcW w:w="1929" w:type="dxa"/>
          </w:tcPr>
          <w:p w:rsidR="00D55645" w:rsidRPr="0077149E" w:rsidRDefault="00D55645" w:rsidP="00673227">
            <w:pPr>
              <w:pStyle w:val="Tabletext"/>
              <w:jc w:val="left"/>
              <w:rPr>
                <w:rtl/>
              </w:rPr>
            </w:pPr>
            <w:r w:rsidRPr="0077149E">
              <w:t>–</w:t>
            </w:r>
          </w:p>
        </w:tc>
        <w:tc>
          <w:tcPr>
            <w:tcW w:w="1929" w:type="dxa"/>
          </w:tcPr>
          <w:p w:rsidR="00D55645" w:rsidRPr="0077149E" w:rsidRDefault="00D55645" w:rsidP="00673227">
            <w:pPr>
              <w:pStyle w:val="Tabletext"/>
              <w:jc w:val="left"/>
              <w:rPr>
                <w:rtl/>
              </w:rPr>
            </w:pPr>
            <w:r w:rsidRPr="0077149E">
              <w:t>23</w:t>
            </w:r>
            <w:r w:rsidRPr="0077149E">
              <w:rPr>
                <w:rFonts w:hint="cs"/>
                <w:rtl/>
              </w:rPr>
              <w:t xml:space="preserve"> </w:t>
            </w:r>
            <w:proofErr w:type="spellStart"/>
            <w:r w:rsidRPr="00D55645">
              <w:t>dBm</w:t>
            </w:r>
            <w:proofErr w:type="spellEnd"/>
          </w:p>
        </w:tc>
      </w:tr>
      <w:tr w:rsidR="00D55645" w:rsidRPr="00D55645" w:rsidTr="00673227">
        <w:tc>
          <w:tcPr>
            <w:tcW w:w="1914" w:type="dxa"/>
          </w:tcPr>
          <w:p w:rsidR="00D55645" w:rsidRPr="0077149E" w:rsidRDefault="00D55645" w:rsidP="00AA7972">
            <w:pPr>
              <w:pStyle w:val="Tabletext"/>
              <w:jc w:val="left"/>
              <w:rPr>
                <w:rtl/>
              </w:rPr>
            </w:pPr>
            <w:r w:rsidRPr="0077149E">
              <w:rPr>
                <w:rFonts w:hint="cs"/>
                <w:rtl/>
              </w:rPr>
              <w:t>كثافة قدرة إرسال التردد</w:t>
            </w:r>
            <w:r w:rsidR="00AA7972">
              <w:rPr>
                <w:rFonts w:hint="eastAsia"/>
                <w:rtl/>
              </w:rPr>
              <w:t> </w:t>
            </w:r>
            <w:r w:rsidRPr="0077149E">
              <w:rPr>
                <w:rFonts w:hint="cs"/>
                <w:rtl/>
              </w:rPr>
              <w:t>الراديوي</w:t>
            </w:r>
          </w:p>
        </w:tc>
        <w:tc>
          <w:tcPr>
            <w:tcW w:w="1928" w:type="dxa"/>
          </w:tcPr>
          <w:p w:rsidR="00D55645" w:rsidRPr="0077149E" w:rsidRDefault="00D55645" w:rsidP="00673227">
            <w:pPr>
              <w:pStyle w:val="Tabletext"/>
              <w:jc w:val="left"/>
              <w:rPr>
                <w:rtl/>
              </w:rPr>
            </w:pPr>
          </w:p>
        </w:tc>
        <w:tc>
          <w:tcPr>
            <w:tcW w:w="1929" w:type="dxa"/>
          </w:tcPr>
          <w:p w:rsidR="00D55645" w:rsidRPr="0077149E" w:rsidRDefault="00D55645" w:rsidP="00673227">
            <w:pPr>
              <w:pStyle w:val="Tabletext"/>
              <w:jc w:val="left"/>
              <w:rPr>
                <w:rtl/>
              </w:rPr>
            </w:pPr>
          </w:p>
        </w:tc>
        <w:tc>
          <w:tcPr>
            <w:tcW w:w="1929" w:type="dxa"/>
          </w:tcPr>
          <w:p w:rsidR="00D55645" w:rsidRPr="0077149E" w:rsidRDefault="00D55645" w:rsidP="00673227">
            <w:pPr>
              <w:pStyle w:val="Tabletext"/>
              <w:jc w:val="left"/>
              <w:rPr>
                <w:rtl/>
              </w:rPr>
            </w:pPr>
            <w:r w:rsidRPr="0077149E">
              <w:t>10</w:t>
            </w:r>
            <w:r w:rsidR="00E55F40">
              <w:rPr>
                <w:rFonts w:hint="cs"/>
                <w:rtl/>
              </w:rPr>
              <w:t xml:space="preserve"> </w:t>
            </w:r>
            <w:proofErr w:type="spellStart"/>
            <w:r w:rsidRPr="00D55645">
              <w:t>dBm</w:t>
            </w:r>
            <w:proofErr w:type="spellEnd"/>
            <w:r w:rsidRPr="0077149E">
              <w:t>/</w:t>
            </w:r>
            <w:r w:rsidRPr="00D55645">
              <w:t>MHz</w:t>
            </w:r>
          </w:p>
        </w:tc>
        <w:tc>
          <w:tcPr>
            <w:tcW w:w="1929" w:type="dxa"/>
          </w:tcPr>
          <w:p w:rsidR="00D55645" w:rsidRPr="0077149E" w:rsidRDefault="00D55645" w:rsidP="00673227">
            <w:pPr>
              <w:pStyle w:val="Tabletext"/>
              <w:jc w:val="left"/>
              <w:rPr>
                <w:rtl/>
              </w:rPr>
            </w:pPr>
          </w:p>
        </w:tc>
      </w:tr>
      <w:tr w:rsidR="00D55645" w:rsidRPr="00D55645" w:rsidTr="00673227">
        <w:tc>
          <w:tcPr>
            <w:tcW w:w="1914" w:type="dxa"/>
          </w:tcPr>
          <w:p w:rsidR="00D55645" w:rsidRPr="0077149E" w:rsidRDefault="00D55645" w:rsidP="00673227">
            <w:pPr>
              <w:pStyle w:val="Tabletext"/>
              <w:jc w:val="left"/>
              <w:rPr>
                <w:rtl/>
              </w:rPr>
            </w:pPr>
            <w:r w:rsidRPr="0077149E">
              <w:rPr>
                <w:rFonts w:hint="cs"/>
                <w:rtl/>
              </w:rPr>
              <w:t>مخطط التشكيل</w:t>
            </w:r>
          </w:p>
        </w:tc>
        <w:tc>
          <w:tcPr>
            <w:tcW w:w="1928" w:type="dxa"/>
          </w:tcPr>
          <w:p w:rsidR="00D55645" w:rsidRPr="00D55645" w:rsidRDefault="00D55645" w:rsidP="00673227">
            <w:pPr>
              <w:pStyle w:val="Tabletext"/>
              <w:jc w:val="left"/>
              <w:rPr>
                <w:rtl/>
              </w:rPr>
            </w:pPr>
            <w:r w:rsidRPr="00D55645">
              <w:t>BPSK OFDM</w:t>
            </w:r>
            <w:r w:rsidRPr="00D55645">
              <w:rPr>
                <w:rFonts w:hint="cs"/>
                <w:rtl/>
              </w:rPr>
              <w:t xml:space="preserve">، </w:t>
            </w:r>
            <w:r w:rsidRPr="00D55645">
              <w:t>QPSK OFDM</w:t>
            </w:r>
            <w:r w:rsidRPr="0077149E">
              <w:rPr>
                <w:rFonts w:hint="cs"/>
                <w:rtl/>
              </w:rPr>
              <w:t xml:space="preserve">، </w:t>
            </w:r>
            <w:r w:rsidRPr="00D55645">
              <w:t>16QAM OFDM</w:t>
            </w:r>
            <w:r w:rsidRPr="00D55645">
              <w:rPr>
                <w:rFonts w:hint="cs"/>
                <w:rtl/>
              </w:rPr>
              <w:t xml:space="preserve">، </w:t>
            </w:r>
            <w:r w:rsidRPr="00D55645">
              <w:t>64QAM OFDM</w:t>
            </w:r>
          </w:p>
        </w:tc>
        <w:tc>
          <w:tcPr>
            <w:tcW w:w="1929" w:type="dxa"/>
          </w:tcPr>
          <w:p w:rsidR="00D55645" w:rsidRPr="0077149E" w:rsidRDefault="00D55645" w:rsidP="00673227">
            <w:pPr>
              <w:pStyle w:val="Tabletext"/>
              <w:jc w:val="left"/>
              <w:rPr>
                <w:rtl/>
              </w:rPr>
            </w:pPr>
            <w:bookmarkStart w:id="53" w:name="lt_pId324"/>
            <w:r w:rsidRPr="00D55645">
              <w:t>64-QAM-OFDM</w:t>
            </w:r>
            <w:bookmarkEnd w:id="53"/>
            <w:r w:rsidRPr="00D55645">
              <w:rPr>
                <w:rFonts w:hint="cs"/>
                <w:rtl/>
              </w:rPr>
              <w:t xml:space="preserve">، </w:t>
            </w:r>
            <w:bookmarkStart w:id="54" w:name="lt_pId325"/>
            <w:r w:rsidRPr="00D55645">
              <w:t>16-QAM-OFDM</w:t>
            </w:r>
            <w:bookmarkEnd w:id="54"/>
            <w:r w:rsidRPr="00D55645">
              <w:rPr>
                <w:rFonts w:hint="cs"/>
                <w:rtl/>
              </w:rPr>
              <w:t xml:space="preserve">، </w:t>
            </w:r>
            <w:bookmarkStart w:id="55" w:name="lt_pId326"/>
            <w:r w:rsidRPr="00D55645">
              <w:t>QPSK-OFDM</w:t>
            </w:r>
            <w:bookmarkEnd w:id="55"/>
            <w:r w:rsidRPr="00D55645">
              <w:rPr>
                <w:rFonts w:hint="cs"/>
                <w:rtl/>
              </w:rPr>
              <w:t xml:space="preserve">، </w:t>
            </w:r>
            <w:bookmarkStart w:id="56" w:name="lt_pId327"/>
            <w:r w:rsidRPr="00D55645">
              <w:t>BPSK-OFDM</w:t>
            </w:r>
            <w:bookmarkEnd w:id="56"/>
            <w:r w:rsidR="00673227">
              <w:br/>
            </w:r>
            <w:r w:rsidRPr="00D55645">
              <w:t>52</w:t>
            </w:r>
            <w:r w:rsidRPr="0077149E">
              <w:rPr>
                <w:rFonts w:hint="cs"/>
                <w:rtl/>
              </w:rPr>
              <w:t xml:space="preserve"> حاملة فرعية</w:t>
            </w:r>
          </w:p>
        </w:tc>
        <w:tc>
          <w:tcPr>
            <w:tcW w:w="1929" w:type="dxa"/>
          </w:tcPr>
          <w:p w:rsidR="00D55645" w:rsidRPr="0077149E" w:rsidRDefault="00D55645" w:rsidP="00673227">
            <w:pPr>
              <w:pStyle w:val="Tabletext"/>
              <w:jc w:val="left"/>
              <w:rPr>
                <w:rtl/>
              </w:rPr>
            </w:pPr>
            <w:r w:rsidRPr="00D55645">
              <w:t>BPSK OFDM</w:t>
            </w:r>
            <w:r w:rsidRPr="00D55645">
              <w:rPr>
                <w:rFonts w:hint="cs"/>
                <w:rtl/>
              </w:rPr>
              <w:t xml:space="preserve">، </w:t>
            </w:r>
            <w:r w:rsidRPr="00D55645">
              <w:t>QPSK OFDM</w:t>
            </w:r>
            <w:r w:rsidRPr="0077149E">
              <w:rPr>
                <w:rFonts w:hint="cs"/>
                <w:rtl/>
              </w:rPr>
              <w:t xml:space="preserve">، </w:t>
            </w:r>
            <w:r w:rsidRPr="00D55645">
              <w:t>16QAM OFDM</w:t>
            </w:r>
          </w:p>
        </w:tc>
        <w:tc>
          <w:tcPr>
            <w:tcW w:w="1929" w:type="dxa"/>
          </w:tcPr>
          <w:p w:rsidR="00D55645" w:rsidRPr="0077149E" w:rsidRDefault="00D55645" w:rsidP="00673227">
            <w:pPr>
              <w:pStyle w:val="Tabletext"/>
              <w:jc w:val="left"/>
              <w:rPr>
                <w:rtl/>
              </w:rPr>
            </w:pPr>
            <w:r w:rsidRPr="00D55645">
              <w:t>BPSK OFDM</w:t>
            </w:r>
            <w:r w:rsidRPr="00D55645">
              <w:rPr>
                <w:rFonts w:hint="cs"/>
                <w:rtl/>
              </w:rPr>
              <w:t xml:space="preserve">، </w:t>
            </w:r>
            <w:r w:rsidRPr="00D55645">
              <w:t>QPSK OFDM</w:t>
            </w:r>
            <w:r w:rsidRPr="0077149E">
              <w:rPr>
                <w:rFonts w:hint="cs"/>
                <w:rtl/>
              </w:rPr>
              <w:t xml:space="preserve">، </w:t>
            </w:r>
            <w:r w:rsidRPr="00D55645">
              <w:t>16QAM OFDM</w:t>
            </w:r>
            <w:r w:rsidR="00673227">
              <w:br/>
            </w:r>
            <w:r w:rsidRPr="00D55645">
              <w:rPr>
                <w:rFonts w:hint="cs"/>
                <w:rtl/>
              </w:rPr>
              <w:t xml:space="preserve">الخيار: </w:t>
            </w:r>
            <w:r w:rsidRPr="00D55645">
              <w:t>64QAM</w:t>
            </w:r>
          </w:p>
        </w:tc>
      </w:tr>
      <w:tr w:rsidR="00D55645" w:rsidRPr="00D55645" w:rsidTr="00673227">
        <w:tc>
          <w:tcPr>
            <w:tcW w:w="1914" w:type="dxa"/>
          </w:tcPr>
          <w:p w:rsidR="00D55645" w:rsidRPr="00AA7972" w:rsidRDefault="00D55645" w:rsidP="00673227">
            <w:pPr>
              <w:pStyle w:val="Tabletext"/>
              <w:jc w:val="left"/>
              <w:rPr>
                <w:spacing w:val="-4"/>
                <w:rtl/>
              </w:rPr>
            </w:pPr>
            <w:r w:rsidRPr="00AA7972">
              <w:rPr>
                <w:spacing w:val="-4"/>
                <w:rtl/>
              </w:rPr>
              <w:t>التصحيح الأمامي للأخطاء</w:t>
            </w:r>
          </w:p>
        </w:tc>
        <w:tc>
          <w:tcPr>
            <w:tcW w:w="1928" w:type="dxa"/>
          </w:tcPr>
          <w:p w:rsidR="00D55645" w:rsidRPr="0077149E" w:rsidRDefault="00D55645" w:rsidP="00AA7972">
            <w:pPr>
              <w:pStyle w:val="Tabletext"/>
              <w:jc w:val="left"/>
              <w:rPr>
                <w:rtl/>
              </w:rPr>
            </w:pPr>
            <w:r w:rsidRPr="0077149E">
              <w:rPr>
                <w:rFonts w:hint="cs"/>
                <w:rtl/>
              </w:rPr>
              <w:t xml:space="preserve">التشفير </w:t>
            </w:r>
            <w:proofErr w:type="spellStart"/>
            <w:r w:rsidRPr="0077149E">
              <w:rPr>
                <w:rFonts w:hint="cs"/>
                <w:rtl/>
              </w:rPr>
              <w:t>التلافيفي</w:t>
            </w:r>
            <w:proofErr w:type="spellEnd"/>
            <w:r w:rsidRPr="0077149E">
              <w:rPr>
                <w:rFonts w:hint="cs"/>
                <w:rtl/>
              </w:rPr>
              <w:t>، المعدل</w:t>
            </w:r>
            <w:r w:rsidR="00AA7972">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r w:rsidRPr="0077149E">
              <w:rPr>
                <w:rFonts w:hint="cs"/>
                <w:rtl/>
              </w:rPr>
              <w:t xml:space="preserve">، </w:t>
            </w:r>
            <w:r w:rsidRPr="0077149E">
              <w:t>2/3</w:t>
            </w:r>
          </w:p>
        </w:tc>
        <w:tc>
          <w:tcPr>
            <w:tcW w:w="1929" w:type="dxa"/>
          </w:tcPr>
          <w:p w:rsidR="00D55645" w:rsidRPr="0077149E" w:rsidRDefault="00D55645" w:rsidP="00AA7972">
            <w:pPr>
              <w:pStyle w:val="Tabletext"/>
              <w:jc w:val="left"/>
              <w:rPr>
                <w:rtl/>
              </w:rPr>
            </w:pPr>
            <w:r w:rsidRPr="0077149E">
              <w:rPr>
                <w:rFonts w:hint="cs"/>
                <w:rtl/>
              </w:rPr>
              <w:t xml:space="preserve">التشفير </w:t>
            </w:r>
            <w:proofErr w:type="spellStart"/>
            <w:r w:rsidRPr="0077149E">
              <w:rPr>
                <w:rFonts w:hint="cs"/>
                <w:rtl/>
              </w:rPr>
              <w:t>التلافيفي</w:t>
            </w:r>
            <w:proofErr w:type="spellEnd"/>
            <w:r w:rsidRPr="0077149E">
              <w:rPr>
                <w:rFonts w:hint="cs"/>
                <w:rtl/>
              </w:rPr>
              <w:t>، المعدل</w:t>
            </w:r>
            <w:r w:rsidR="00AA7972">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p>
        </w:tc>
        <w:tc>
          <w:tcPr>
            <w:tcW w:w="1929" w:type="dxa"/>
          </w:tcPr>
          <w:p w:rsidR="00D55645" w:rsidRPr="0077149E" w:rsidRDefault="00D55645" w:rsidP="00AA7972">
            <w:pPr>
              <w:pStyle w:val="Tabletext"/>
              <w:jc w:val="left"/>
              <w:rPr>
                <w:rtl/>
              </w:rPr>
            </w:pPr>
            <w:r w:rsidRPr="0077149E">
              <w:rPr>
                <w:rFonts w:hint="cs"/>
                <w:rtl/>
              </w:rPr>
              <w:t xml:space="preserve">التشفير </w:t>
            </w:r>
            <w:proofErr w:type="spellStart"/>
            <w:r w:rsidRPr="0077149E">
              <w:rPr>
                <w:rFonts w:hint="cs"/>
                <w:rtl/>
              </w:rPr>
              <w:t>التلافيفي</w:t>
            </w:r>
            <w:proofErr w:type="spellEnd"/>
            <w:r w:rsidRPr="0077149E">
              <w:rPr>
                <w:rFonts w:hint="cs"/>
                <w:rtl/>
              </w:rPr>
              <w:t>، المعدل</w:t>
            </w:r>
            <w:r w:rsidR="00AA7972">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p>
        </w:tc>
        <w:tc>
          <w:tcPr>
            <w:tcW w:w="1929" w:type="dxa"/>
          </w:tcPr>
          <w:p w:rsidR="00D55645" w:rsidRPr="0077149E" w:rsidRDefault="00D55645" w:rsidP="00AA7972">
            <w:pPr>
              <w:pStyle w:val="Tabletext"/>
              <w:jc w:val="left"/>
              <w:rPr>
                <w:rtl/>
              </w:rPr>
            </w:pPr>
            <w:r w:rsidRPr="0077149E">
              <w:rPr>
                <w:rFonts w:hint="cs"/>
                <w:rtl/>
              </w:rPr>
              <w:t xml:space="preserve">التشفير </w:t>
            </w:r>
            <w:proofErr w:type="spellStart"/>
            <w:r w:rsidRPr="0077149E">
              <w:rPr>
                <w:rFonts w:hint="cs"/>
                <w:rtl/>
              </w:rPr>
              <w:t>التلافيفي</w:t>
            </w:r>
            <w:proofErr w:type="spellEnd"/>
            <w:r w:rsidRPr="0077149E">
              <w:rPr>
                <w:rFonts w:hint="cs"/>
                <w:rtl/>
              </w:rPr>
              <w:t>، المعدل</w:t>
            </w:r>
            <w:r w:rsidR="00AA7972">
              <w:rPr>
                <w:rFonts w:hint="eastAsia"/>
                <w:rtl/>
              </w:rPr>
              <w:t> </w:t>
            </w:r>
            <w:r w:rsidRPr="0077149E">
              <w:t>=</w:t>
            </w:r>
            <w:r w:rsidRPr="0077149E">
              <w:rPr>
                <w:rFonts w:hint="cs"/>
                <w:rtl/>
              </w:rPr>
              <w:t xml:space="preserve"> </w:t>
            </w:r>
            <w:r w:rsidRPr="0077149E">
              <w:t>1/2</w:t>
            </w:r>
            <w:r w:rsidRPr="0077149E">
              <w:rPr>
                <w:rFonts w:hint="cs"/>
                <w:rtl/>
              </w:rPr>
              <w:t xml:space="preserve">، </w:t>
            </w:r>
            <w:r w:rsidRPr="0077149E">
              <w:t>3/4</w:t>
            </w:r>
          </w:p>
        </w:tc>
      </w:tr>
      <w:tr w:rsidR="00D55645" w:rsidRPr="00D55645" w:rsidTr="00673227">
        <w:tc>
          <w:tcPr>
            <w:tcW w:w="1914" w:type="dxa"/>
          </w:tcPr>
          <w:p w:rsidR="00D55645" w:rsidRPr="0077149E" w:rsidRDefault="00D55645" w:rsidP="00673227">
            <w:pPr>
              <w:pStyle w:val="Tabletext"/>
              <w:jc w:val="left"/>
              <w:rPr>
                <w:rtl/>
              </w:rPr>
            </w:pPr>
            <w:r w:rsidRPr="0077149E">
              <w:rPr>
                <w:rtl/>
              </w:rPr>
              <w:t>معدل إرسال البيانات</w:t>
            </w:r>
          </w:p>
        </w:tc>
        <w:tc>
          <w:tcPr>
            <w:tcW w:w="1928" w:type="dxa"/>
          </w:tcPr>
          <w:p w:rsidR="00D55645" w:rsidRPr="0077149E" w:rsidRDefault="00D55645" w:rsidP="00673227">
            <w:pPr>
              <w:pStyle w:val="Tabletext"/>
              <w:jc w:val="left"/>
              <w:rPr>
                <w:rtl/>
              </w:rPr>
            </w:pPr>
            <w:r w:rsidRPr="0077149E">
              <w:t>3</w:t>
            </w:r>
            <w:r w:rsidR="00E55F40">
              <w:rPr>
                <w:rFonts w:hint="cs"/>
                <w:rtl/>
              </w:rPr>
              <w:t xml:space="preserve"> </w:t>
            </w:r>
            <w:r w:rsidRPr="0077149E">
              <w:t>Mbit/s</w:t>
            </w:r>
            <w:r w:rsidRPr="0077149E">
              <w:rPr>
                <w:rFonts w:hint="cs"/>
                <w:rtl/>
              </w:rPr>
              <w:t>،</w:t>
            </w:r>
            <w:r w:rsidR="00673227">
              <w:br/>
            </w:r>
            <w:r w:rsidRPr="0077149E">
              <w:t>4,5</w:t>
            </w:r>
            <w:r w:rsidRPr="0077149E">
              <w:rPr>
                <w:rFonts w:hint="cs"/>
                <w:rtl/>
              </w:rPr>
              <w:t xml:space="preserve"> </w:t>
            </w:r>
            <w:r w:rsidRPr="0077149E">
              <w:t>Mbit/s</w:t>
            </w:r>
            <w:r w:rsidRPr="0077149E">
              <w:rPr>
                <w:rFonts w:hint="cs"/>
                <w:rtl/>
              </w:rPr>
              <w:t>،</w:t>
            </w:r>
            <w:r w:rsidR="00673227">
              <w:br/>
            </w:r>
            <w:r w:rsidRPr="0077149E">
              <w:t>6</w:t>
            </w:r>
            <w:r w:rsidRPr="0077149E">
              <w:rPr>
                <w:rFonts w:hint="cs"/>
                <w:rtl/>
              </w:rPr>
              <w:t xml:space="preserve"> </w:t>
            </w:r>
            <w:r w:rsidRPr="0077149E">
              <w:t>Mbit/s</w:t>
            </w:r>
            <w:r w:rsidRPr="0077149E">
              <w:rPr>
                <w:rFonts w:hint="cs"/>
                <w:rtl/>
              </w:rPr>
              <w:t>،</w:t>
            </w:r>
            <w:r w:rsidR="00673227">
              <w:br/>
            </w:r>
            <w:r w:rsidRPr="0077149E">
              <w:t>9</w:t>
            </w:r>
            <w:r w:rsidRPr="0077149E">
              <w:rPr>
                <w:rFonts w:hint="cs"/>
                <w:rtl/>
              </w:rPr>
              <w:t xml:space="preserve"> </w:t>
            </w:r>
            <w:r w:rsidRPr="0077149E">
              <w:t>Mbit/s</w:t>
            </w:r>
            <w:r w:rsidRPr="0077149E">
              <w:rPr>
                <w:rFonts w:hint="cs"/>
                <w:rtl/>
              </w:rPr>
              <w:t>،</w:t>
            </w:r>
            <w:r w:rsidR="00673227">
              <w:br/>
            </w:r>
            <w:r w:rsidRPr="0077149E">
              <w:t>12</w:t>
            </w:r>
            <w:r w:rsidRPr="0077149E">
              <w:rPr>
                <w:rFonts w:hint="cs"/>
                <w:rtl/>
              </w:rPr>
              <w:t xml:space="preserve"> </w:t>
            </w:r>
            <w:r w:rsidRPr="0077149E">
              <w:t>Mbit/s</w:t>
            </w:r>
            <w:r w:rsidRPr="0077149E">
              <w:rPr>
                <w:rFonts w:hint="cs"/>
                <w:rtl/>
              </w:rPr>
              <w:t>،</w:t>
            </w:r>
            <w:r w:rsidR="00673227">
              <w:br/>
            </w:r>
            <w:r w:rsidRPr="0077149E">
              <w:t>18</w:t>
            </w:r>
            <w:r w:rsidR="00E55F40">
              <w:rPr>
                <w:rFonts w:hint="cs"/>
                <w:rtl/>
              </w:rPr>
              <w:t xml:space="preserve"> </w:t>
            </w:r>
            <w:r w:rsidRPr="0077149E">
              <w:t>Mbit/s</w:t>
            </w:r>
            <w:r w:rsidRPr="0077149E">
              <w:rPr>
                <w:rFonts w:hint="cs"/>
                <w:rtl/>
              </w:rPr>
              <w:t>،</w:t>
            </w:r>
            <w:r w:rsidR="00673227">
              <w:br/>
            </w:r>
            <w:r w:rsidRPr="0077149E">
              <w:t>24</w:t>
            </w:r>
            <w:r w:rsidR="00E55F40">
              <w:rPr>
                <w:rFonts w:hint="cs"/>
                <w:rtl/>
              </w:rPr>
              <w:t xml:space="preserve"> </w:t>
            </w:r>
            <w:r w:rsidRPr="0077149E">
              <w:t>Mbit/s</w:t>
            </w:r>
            <w:r w:rsidRPr="0077149E">
              <w:rPr>
                <w:rFonts w:hint="cs"/>
                <w:rtl/>
              </w:rPr>
              <w:t>،</w:t>
            </w:r>
            <w:r w:rsidR="00673227">
              <w:br/>
            </w:r>
            <w:r w:rsidRPr="0077149E">
              <w:t>27</w:t>
            </w:r>
            <w:r w:rsidR="00E55F40">
              <w:rPr>
                <w:rFonts w:hint="cs"/>
                <w:rtl/>
              </w:rPr>
              <w:t xml:space="preserve"> </w:t>
            </w:r>
            <w:r w:rsidRPr="0077149E">
              <w:t>Mbit/s</w:t>
            </w:r>
          </w:p>
        </w:tc>
        <w:tc>
          <w:tcPr>
            <w:tcW w:w="1929" w:type="dxa"/>
          </w:tcPr>
          <w:p w:rsidR="00D55645" w:rsidRPr="0077149E" w:rsidRDefault="00D55645" w:rsidP="00673227">
            <w:pPr>
              <w:pStyle w:val="Tabletext"/>
              <w:jc w:val="left"/>
              <w:rPr>
                <w:rtl/>
              </w:rPr>
            </w:pPr>
            <w:r w:rsidRPr="0077149E">
              <w:t>3</w:t>
            </w:r>
            <w:r w:rsidRPr="0077149E">
              <w:rPr>
                <w:rFonts w:hint="cs"/>
                <w:rtl/>
              </w:rPr>
              <w:t xml:space="preserve"> و</w:t>
            </w:r>
            <w:r w:rsidRPr="0077149E">
              <w:t>4,5</w:t>
            </w:r>
            <w:r w:rsidRPr="0077149E">
              <w:rPr>
                <w:rFonts w:hint="cs"/>
                <w:rtl/>
              </w:rPr>
              <w:t xml:space="preserve"> و</w:t>
            </w:r>
            <w:r w:rsidRPr="0077149E">
              <w:t>6</w:t>
            </w:r>
            <w:r w:rsidRPr="0077149E">
              <w:rPr>
                <w:rFonts w:hint="cs"/>
                <w:rtl/>
              </w:rPr>
              <w:t xml:space="preserve"> و</w:t>
            </w:r>
            <w:r w:rsidRPr="0077149E">
              <w:t>9</w:t>
            </w:r>
            <w:r w:rsidRPr="0077149E">
              <w:rPr>
                <w:rFonts w:hint="cs"/>
                <w:rtl/>
              </w:rPr>
              <w:t xml:space="preserve"> و</w:t>
            </w:r>
            <w:r w:rsidRPr="0077149E">
              <w:t>12</w:t>
            </w:r>
            <w:r w:rsidRPr="0077149E">
              <w:rPr>
                <w:rFonts w:hint="cs"/>
                <w:rtl/>
              </w:rPr>
              <w:t xml:space="preserve"> و</w:t>
            </w:r>
            <w:r w:rsidRPr="0077149E">
              <w:t>18</w:t>
            </w:r>
            <w:r w:rsidR="00E55F40">
              <w:rPr>
                <w:rFonts w:hint="cs"/>
                <w:rtl/>
              </w:rPr>
              <w:t xml:space="preserve"> </w:t>
            </w:r>
            <w:r w:rsidRPr="0077149E">
              <w:rPr>
                <w:rFonts w:hint="cs"/>
                <w:rtl/>
              </w:rPr>
              <w:t>و</w:t>
            </w:r>
            <w:r w:rsidRPr="0077149E">
              <w:t>24</w:t>
            </w:r>
            <w:r w:rsidR="00E55F40">
              <w:rPr>
                <w:rFonts w:hint="cs"/>
                <w:rtl/>
              </w:rPr>
              <w:t xml:space="preserve"> </w:t>
            </w:r>
            <w:r w:rsidRPr="0077149E">
              <w:rPr>
                <w:rFonts w:hint="cs"/>
                <w:rtl/>
              </w:rPr>
              <w:t>و</w:t>
            </w:r>
            <w:r w:rsidRPr="0077149E">
              <w:t>27</w:t>
            </w:r>
            <w:r w:rsidR="00E55F40">
              <w:rPr>
                <w:rFonts w:hint="cs"/>
                <w:rtl/>
              </w:rPr>
              <w:t xml:space="preserve"> </w:t>
            </w:r>
            <w:r w:rsidRPr="0077149E">
              <w:t>Mbit/s</w:t>
            </w:r>
            <w:r w:rsidRPr="0077149E">
              <w:rPr>
                <w:rFonts w:hint="cs"/>
                <w:rtl/>
              </w:rPr>
              <w:t xml:space="preserve"> بالنسبة لمباعدة قناة بتردد</w:t>
            </w:r>
            <w:r w:rsidR="00673227">
              <w:rPr>
                <w:rFonts w:hint="eastAsia"/>
                <w:rtl/>
              </w:rPr>
              <w:t> </w:t>
            </w:r>
            <w:r w:rsidRPr="0077149E">
              <w:t>10</w:t>
            </w:r>
            <w:r w:rsidR="00E55F40">
              <w:rPr>
                <w:rFonts w:hint="eastAsia"/>
                <w:rtl/>
              </w:rPr>
              <w:t> </w:t>
            </w:r>
            <w:r w:rsidRPr="0077149E">
              <w:t>MHz</w:t>
            </w:r>
            <w:r w:rsidR="00673227">
              <w:br/>
            </w:r>
            <w:r w:rsidRPr="0077149E">
              <w:rPr>
                <w:rFonts w:hint="cs"/>
                <w:rtl/>
              </w:rPr>
              <w:t>و</w:t>
            </w:r>
            <w:r w:rsidRPr="0077149E">
              <w:t>6</w:t>
            </w:r>
            <w:r w:rsidRPr="0077149E">
              <w:rPr>
                <w:rFonts w:hint="cs"/>
                <w:rtl/>
              </w:rPr>
              <w:t xml:space="preserve"> و</w:t>
            </w:r>
            <w:r w:rsidRPr="0077149E">
              <w:t>9</w:t>
            </w:r>
            <w:r w:rsidRPr="0077149E">
              <w:rPr>
                <w:rFonts w:hint="cs"/>
                <w:rtl/>
              </w:rPr>
              <w:t xml:space="preserve"> و</w:t>
            </w:r>
            <w:r w:rsidRPr="0077149E">
              <w:t>12</w:t>
            </w:r>
            <w:r w:rsidRPr="0077149E">
              <w:rPr>
                <w:rFonts w:hint="cs"/>
                <w:rtl/>
              </w:rPr>
              <w:t xml:space="preserve"> و</w:t>
            </w:r>
            <w:r w:rsidRPr="0077149E">
              <w:t>18</w:t>
            </w:r>
            <w:r w:rsidRPr="0077149E">
              <w:rPr>
                <w:rFonts w:hint="cs"/>
                <w:rtl/>
              </w:rPr>
              <w:t xml:space="preserve"> و</w:t>
            </w:r>
            <w:r w:rsidRPr="0077149E">
              <w:t>24</w:t>
            </w:r>
            <w:r w:rsidRPr="0077149E">
              <w:rPr>
                <w:rFonts w:hint="cs"/>
                <w:rtl/>
              </w:rPr>
              <w:t xml:space="preserve"> و</w:t>
            </w:r>
            <w:r w:rsidRPr="0077149E">
              <w:t>36</w:t>
            </w:r>
            <w:r w:rsidRPr="0077149E">
              <w:rPr>
                <w:rFonts w:hint="cs"/>
                <w:rtl/>
              </w:rPr>
              <w:t xml:space="preserve"> و</w:t>
            </w:r>
            <w:r w:rsidRPr="0077149E">
              <w:t>48</w:t>
            </w:r>
            <w:r w:rsidRPr="0077149E">
              <w:rPr>
                <w:rFonts w:hint="cs"/>
                <w:rtl/>
              </w:rPr>
              <w:t xml:space="preserve"> و</w:t>
            </w:r>
            <w:r w:rsidRPr="0077149E">
              <w:t>54</w:t>
            </w:r>
            <w:r w:rsidRPr="0077149E">
              <w:rPr>
                <w:rFonts w:hint="cs"/>
                <w:rtl/>
              </w:rPr>
              <w:t xml:space="preserve"> </w:t>
            </w:r>
            <w:r w:rsidRPr="0077149E">
              <w:t>Mbit/s</w:t>
            </w:r>
            <w:r w:rsidRPr="0077149E">
              <w:rPr>
                <w:rFonts w:hint="cs"/>
                <w:rtl/>
              </w:rPr>
              <w:t xml:space="preserve"> بالنسبة</w:t>
            </w:r>
            <w:r w:rsidRPr="0077149E">
              <w:t> </w:t>
            </w:r>
            <w:r w:rsidRPr="0077149E">
              <w:rPr>
                <w:rFonts w:hint="cs"/>
                <w:rtl/>
              </w:rPr>
              <w:t>لمباعدة قناة بتردد</w:t>
            </w:r>
            <w:r w:rsidR="00673227">
              <w:rPr>
                <w:rFonts w:hint="eastAsia"/>
                <w:rtl/>
              </w:rPr>
              <w:t> </w:t>
            </w:r>
            <w:r w:rsidRPr="0077149E">
              <w:t>20</w:t>
            </w:r>
            <w:r w:rsidR="00E55F40">
              <w:rPr>
                <w:rFonts w:hint="cs"/>
                <w:rtl/>
              </w:rPr>
              <w:t xml:space="preserve"> </w:t>
            </w:r>
            <w:r w:rsidRPr="0077149E">
              <w:t>MHz</w:t>
            </w:r>
          </w:p>
        </w:tc>
        <w:tc>
          <w:tcPr>
            <w:tcW w:w="1929" w:type="dxa"/>
          </w:tcPr>
          <w:p w:rsidR="00D55645" w:rsidRPr="0077149E" w:rsidRDefault="00D55645" w:rsidP="00D34643">
            <w:pPr>
              <w:pStyle w:val="Tabletext"/>
              <w:jc w:val="left"/>
              <w:rPr>
                <w:rtl/>
              </w:rPr>
            </w:pPr>
            <w:r w:rsidRPr="00D34643">
              <w:rPr>
                <w:spacing w:val="-2"/>
              </w:rPr>
              <w:t>3</w:t>
            </w:r>
            <w:r w:rsidR="00E55F40" w:rsidRPr="00D34643">
              <w:rPr>
                <w:rFonts w:hint="cs"/>
                <w:spacing w:val="-2"/>
                <w:rtl/>
              </w:rPr>
              <w:t xml:space="preserve"> </w:t>
            </w:r>
            <w:r w:rsidRPr="00D34643">
              <w:rPr>
                <w:spacing w:val="-2"/>
              </w:rPr>
              <w:t>Mbit/s</w:t>
            </w:r>
            <w:r w:rsidRPr="00D34643">
              <w:rPr>
                <w:rFonts w:hint="cs"/>
                <w:spacing w:val="-2"/>
                <w:rtl/>
              </w:rPr>
              <w:t xml:space="preserve">، </w:t>
            </w:r>
            <w:r w:rsidRPr="00D34643">
              <w:rPr>
                <w:spacing w:val="-2"/>
              </w:rPr>
              <w:t>4,5</w:t>
            </w:r>
            <w:r w:rsidR="00D34643" w:rsidRPr="00D34643">
              <w:rPr>
                <w:rFonts w:hint="eastAsia"/>
                <w:spacing w:val="-2"/>
                <w:rtl/>
              </w:rPr>
              <w:t> </w:t>
            </w:r>
            <w:r w:rsidRPr="00D34643">
              <w:rPr>
                <w:spacing w:val="-2"/>
              </w:rPr>
              <w:t>Mbit/s</w:t>
            </w:r>
            <w:r w:rsidRPr="00D34643">
              <w:rPr>
                <w:rFonts w:hint="cs"/>
                <w:spacing w:val="-2"/>
                <w:rtl/>
              </w:rPr>
              <w:t>،</w:t>
            </w:r>
            <w:r w:rsidRPr="0077149E">
              <w:rPr>
                <w:rFonts w:hint="cs"/>
                <w:rtl/>
              </w:rPr>
              <w:t xml:space="preserve"> </w:t>
            </w:r>
            <w:r w:rsidRPr="0077149E">
              <w:t>6</w:t>
            </w:r>
            <w:r w:rsidR="00D34643">
              <w:rPr>
                <w:rFonts w:hint="eastAsia"/>
                <w:rtl/>
              </w:rPr>
              <w:t> </w:t>
            </w:r>
            <w:r w:rsidRPr="0077149E">
              <w:t>Mbit/s</w:t>
            </w:r>
            <w:r w:rsidRPr="0077149E">
              <w:rPr>
                <w:rFonts w:hint="cs"/>
                <w:rtl/>
              </w:rPr>
              <w:t xml:space="preserve">، </w:t>
            </w:r>
            <w:r w:rsidRPr="0077149E">
              <w:t>9</w:t>
            </w:r>
            <w:r w:rsidR="00673227">
              <w:rPr>
                <w:rFonts w:hint="eastAsia"/>
                <w:rtl/>
              </w:rPr>
              <w:t> </w:t>
            </w:r>
            <w:r w:rsidRPr="0077149E">
              <w:t>Mbit/s</w:t>
            </w:r>
            <w:r w:rsidRPr="0077149E">
              <w:rPr>
                <w:rFonts w:hint="cs"/>
                <w:rtl/>
              </w:rPr>
              <w:t xml:space="preserve">، </w:t>
            </w:r>
            <w:r w:rsidRPr="00D34643">
              <w:t>12</w:t>
            </w:r>
            <w:r w:rsidRPr="00D34643">
              <w:rPr>
                <w:rFonts w:hint="cs"/>
                <w:rtl/>
              </w:rPr>
              <w:t xml:space="preserve"> </w:t>
            </w:r>
            <w:r w:rsidRPr="00D34643">
              <w:t>Mbit/s</w:t>
            </w:r>
            <w:r w:rsidRPr="00D34643">
              <w:rPr>
                <w:rFonts w:hint="cs"/>
                <w:rtl/>
              </w:rPr>
              <w:t>،</w:t>
            </w:r>
            <w:r w:rsidR="00673227" w:rsidRPr="00D34643">
              <w:rPr>
                <w:rFonts w:hint="cs"/>
                <w:rtl/>
              </w:rPr>
              <w:t xml:space="preserve"> </w:t>
            </w:r>
            <w:r w:rsidRPr="00D34643">
              <w:t>18</w:t>
            </w:r>
            <w:r w:rsidR="00E55F40" w:rsidRPr="00D34643">
              <w:rPr>
                <w:rFonts w:hint="cs"/>
                <w:rtl/>
              </w:rPr>
              <w:t xml:space="preserve"> </w:t>
            </w:r>
            <w:r w:rsidRPr="00D34643">
              <w:t>Mbit/s</w:t>
            </w:r>
          </w:p>
        </w:tc>
        <w:tc>
          <w:tcPr>
            <w:tcW w:w="1929" w:type="dxa"/>
          </w:tcPr>
          <w:p w:rsidR="00D55645" w:rsidRPr="0077149E" w:rsidRDefault="00D55645" w:rsidP="00673227">
            <w:pPr>
              <w:pStyle w:val="Tabletext"/>
              <w:jc w:val="left"/>
              <w:rPr>
                <w:rtl/>
              </w:rPr>
            </w:pPr>
            <w:r w:rsidRPr="0077149E">
              <w:t>3</w:t>
            </w:r>
            <w:r w:rsidRPr="0077149E">
              <w:rPr>
                <w:rFonts w:hint="cs"/>
                <w:rtl/>
              </w:rPr>
              <w:t xml:space="preserve"> و</w:t>
            </w:r>
            <w:r w:rsidRPr="0077149E">
              <w:t>4,5</w:t>
            </w:r>
            <w:r w:rsidRPr="0077149E">
              <w:rPr>
                <w:rFonts w:hint="cs"/>
                <w:rtl/>
              </w:rPr>
              <w:t xml:space="preserve"> و</w:t>
            </w:r>
            <w:r w:rsidRPr="0077149E">
              <w:t>6</w:t>
            </w:r>
            <w:r w:rsidRPr="0077149E">
              <w:rPr>
                <w:rFonts w:hint="cs"/>
                <w:rtl/>
              </w:rPr>
              <w:t xml:space="preserve"> و</w:t>
            </w:r>
            <w:r w:rsidRPr="0077149E">
              <w:t>9</w:t>
            </w:r>
            <w:r w:rsidRPr="0077149E">
              <w:rPr>
                <w:rFonts w:hint="cs"/>
                <w:rtl/>
              </w:rPr>
              <w:t xml:space="preserve"> و</w:t>
            </w:r>
            <w:r w:rsidRPr="0077149E">
              <w:t>12</w:t>
            </w:r>
            <w:r w:rsidRPr="0077149E">
              <w:rPr>
                <w:rFonts w:hint="cs"/>
                <w:rtl/>
              </w:rPr>
              <w:t xml:space="preserve"> و</w:t>
            </w:r>
            <w:r w:rsidRPr="0077149E">
              <w:t>18</w:t>
            </w:r>
            <w:r w:rsidR="00E55F40">
              <w:rPr>
                <w:rFonts w:hint="eastAsia"/>
                <w:rtl/>
              </w:rPr>
              <w:t> </w:t>
            </w:r>
            <w:r w:rsidRPr="0077149E">
              <w:t>Mbit/s</w:t>
            </w:r>
            <w:r w:rsidRPr="0077149E">
              <w:rPr>
                <w:rFonts w:hint="cs"/>
                <w:rtl/>
              </w:rPr>
              <w:t>،</w:t>
            </w:r>
            <w:r w:rsidR="00673227">
              <w:br/>
            </w:r>
            <w:r w:rsidRPr="0077149E">
              <w:rPr>
                <w:rFonts w:hint="cs"/>
                <w:rtl/>
              </w:rPr>
              <w:t xml:space="preserve">الخيار: </w:t>
            </w:r>
            <w:r w:rsidRPr="0077149E">
              <w:t>24</w:t>
            </w:r>
            <w:r w:rsidRPr="0077149E">
              <w:rPr>
                <w:rFonts w:hint="cs"/>
                <w:rtl/>
              </w:rPr>
              <w:t xml:space="preserve"> و</w:t>
            </w:r>
            <w:r w:rsidRPr="0077149E">
              <w:t>27</w:t>
            </w:r>
            <w:r w:rsidRPr="0077149E">
              <w:rPr>
                <w:rFonts w:hint="cs"/>
                <w:rtl/>
              </w:rPr>
              <w:t xml:space="preserve"> </w:t>
            </w:r>
            <w:r w:rsidRPr="0077149E">
              <w:t>Mbit/s</w:t>
            </w:r>
          </w:p>
        </w:tc>
      </w:tr>
      <w:tr w:rsidR="00D55645" w:rsidRPr="00D55645" w:rsidTr="00673227">
        <w:tc>
          <w:tcPr>
            <w:tcW w:w="1914" w:type="dxa"/>
          </w:tcPr>
          <w:p w:rsidR="00D55645" w:rsidRPr="0077149E" w:rsidRDefault="00D55645" w:rsidP="00AA7972">
            <w:pPr>
              <w:pStyle w:val="Tabletext"/>
              <w:jc w:val="left"/>
              <w:rPr>
                <w:rtl/>
              </w:rPr>
            </w:pPr>
            <w:r w:rsidRPr="0077149E">
              <w:rPr>
                <w:rtl/>
              </w:rPr>
              <w:t>التحكم في النفاذ إلى</w:t>
            </w:r>
            <w:r w:rsidR="00AA7972">
              <w:rPr>
                <w:rFonts w:hint="cs"/>
                <w:rtl/>
              </w:rPr>
              <w:t> </w:t>
            </w:r>
            <w:r w:rsidRPr="0077149E">
              <w:rPr>
                <w:rtl/>
              </w:rPr>
              <w:t>الوس</w:t>
            </w:r>
            <w:r w:rsidR="00D01C5E" w:rsidRPr="0077149E">
              <w:rPr>
                <w:rFonts w:hint="cs"/>
                <w:rtl/>
              </w:rPr>
              <w:t>ائ</w:t>
            </w:r>
            <w:r w:rsidRPr="0077149E">
              <w:rPr>
                <w:rtl/>
              </w:rPr>
              <w:t>ط</w:t>
            </w:r>
          </w:p>
        </w:tc>
        <w:tc>
          <w:tcPr>
            <w:tcW w:w="1928" w:type="dxa"/>
          </w:tcPr>
          <w:p w:rsidR="00D55645" w:rsidRPr="0077149E" w:rsidRDefault="00D55645" w:rsidP="00673227">
            <w:pPr>
              <w:pStyle w:val="Tabletext"/>
              <w:jc w:val="left"/>
              <w:rPr>
                <w:rtl/>
              </w:rPr>
            </w:pPr>
            <w:bookmarkStart w:id="57" w:name="lt_pId348"/>
            <w:r w:rsidRPr="0077149E">
              <w:t>CSMA/CA</w:t>
            </w:r>
            <w:bookmarkEnd w:id="57"/>
          </w:p>
        </w:tc>
        <w:tc>
          <w:tcPr>
            <w:tcW w:w="1929" w:type="dxa"/>
          </w:tcPr>
          <w:p w:rsidR="00D55645" w:rsidRPr="0077149E" w:rsidRDefault="00D55645" w:rsidP="00673227">
            <w:pPr>
              <w:pStyle w:val="Tabletext"/>
              <w:jc w:val="left"/>
              <w:rPr>
                <w:rtl/>
              </w:rPr>
            </w:pPr>
            <w:r w:rsidRPr="0077149E">
              <w:t>CSMA/CA</w:t>
            </w:r>
          </w:p>
        </w:tc>
        <w:tc>
          <w:tcPr>
            <w:tcW w:w="1929" w:type="dxa"/>
          </w:tcPr>
          <w:p w:rsidR="00D55645" w:rsidRPr="0077149E" w:rsidRDefault="00D55645" w:rsidP="00673227">
            <w:pPr>
              <w:pStyle w:val="Tabletext"/>
              <w:jc w:val="left"/>
              <w:rPr>
                <w:rtl/>
              </w:rPr>
            </w:pPr>
            <w:r w:rsidRPr="0077149E">
              <w:t>CSMA/CA</w:t>
            </w:r>
          </w:p>
        </w:tc>
        <w:tc>
          <w:tcPr>
            <w:tcW w:w="1929" w:type="dxa"/>
          </w:tcPr>
          <w:p w:rsidR="00D55645" w:rsidRPr="0077149E" w:rsidRDefault="00D55645" w:rsidP="00673227">
            <w:pPr>
              <w:pStyle w:val="Tabletext"/>
              <w:jc w:val="left"/>
              <w:rPr>
                <w:rtl/>
              </w:rPr>
            </w:pPr>
            <w:r w:rsidRPr="0077149E">
              <w:t>CSMA/CA</w:t>
            </w:r>
            <w:r w:rsidRPr="0077149E">
              <w:rPr>
                <w:rFonts w:hint="cs"/>
                <w:rtl/>
              </w:rPr>
              <w:t xml:space="preserve">، الخيار: </w:t>
            </w:r>
            <w:r w:rsidRPr="0077149E">
              <w:t>CSMA/CA</w:t>
            </w:r>
            <w:r w:rsidRPr="0077149E">
              <w:rPr>
                <w:rFonts w:hint="cs"/>
                <w:rtl/>
              </w:rPr>
              <w:t xml:space="preserve"> القائم على </w:t>
            </w:r>
            <w:r w:rsidR="00C977E2" w:rsidRPr="0077149E">
              <w:rPr>
                <w:rFonts w:hint="cs"/>
                <w:rtl/>
              </w:rPr>
              <w:t>الفاصل الزمني</w:t>
            </w:r>
          </w:p>
        </w:tc>
      </w:tr>
      <w:tr w:rsidR="00D55645" w:rsidTr="00673227">
        <w:tc>
          <w:tcPr>
            <w:tcW w:w="1914" w:type="dxa"/>
          </w:tcPr>
          <w:p w:rsidR="00D55645" w:rsidRPr="0077149E" w:rsidRDefault="00C977E2" w:rsidP="00673227">
            <w:pPr>
              <w:pStyle w:val="Tabletext"/>
              <w:jc w:val="left"/>
              <w:rPr>
                <w:rtl/>
              </w:rPr>
            </w:pPr>
            <w:r w:rsidRPr="0077149E">
              <w:rPr>
                <w:rFonts w:hint="cs"/>
                <w:rtl/>
              </w:rPr>
              <w:t>أسلوب</w:t>
            </w:r>
            <w:r w:rsidR="00D55645" w:rsidRPr="0077149E">
              <w:rPr>
                <w:rFonts w:hint="cs"/>
                <w:rtl/>
              </w:rPr>
              <w:t xml:space="preserve"> الإرسال المزدوج</w:t>
            </w:r>
          </w:p>
        </w:tc>
        <w:tc>
          <w:tcPr>
            <w:tcW w:w="1928" w:type="dxa"/>
          </w:tcPr>
          <w:p w:rsidR="00D55645" w:rsidRPr="00673227" w:rsidRDefault="00D55645" w:rsidP="00673227">
            <w:pPr>
              <w:pStyle w:val="Tabletext"/>
              <w:jc w:val="left"/>
              <w:rPr>
                <w:spacing w:val="-4"/>
                <w:rtl/>
              </w:rPr>
            </w:pPr>
            <w:r w:rsidRPr="00673227">
              <w:rPr>
                <w:rFonts w:hint="cs"/>
                <w:spacing w:val="-4"/>
                <w:rtl/>
              </w:rPr>
              <w:t>إرسال مزدوج بتقسيم الزمن</w:t>
            </w:r>
          </w:p>
        </w:tc>
        <w:tc>
          <w:tcPr>
            <w:tcW w:w="1929" w:type="dxa"/>
          </w:tcPr>
          <w:p w:rsidR="00D55645" w:rsidRPr="00673227" w:rsidRDefault="00D55645" w:rsidP="00673227">
            <w:pPr>
              <w:pStyle w:val="Tabletext"/>
              <w:jc w:val="left"/>
              <w:rPr>
                <w:spacing w:val="-2"/>
                <w:rtl/>
              </w:rPr>
            </w:pPr>
            <w:r w:rsidRPr="00673227">
              <w:rPr>
                <w:rFonts w:hint="cs"/>
                <w:spacing w:val="-2"/>
                <w:rtl/>
              </w:rPr>
              <w:t>إرسال مزدوج بتقسيم الزمن</w:t>
            </w:r>
          </w:p>
        </w:tc>
        <w:tc>
          <w:tcPr>
            <w:tcW w:w="1929" w:type="dxa"/>
          </w:tcPr>
          <w:p w:rsidR="00D55645" w:rsidRPr="00673227" w:rsidRDefault="00D55645" w:rsidP="00673227">
            <w:pPr>
              <w:pStyle w:val="Tabletext"/>
              <w:jc w:val="left"/>
              <w:rPr>
                <w:spacing w:val="-2"/>
                <w:rtl/>
              </w:rPr>
            </w:pPr>
            <w:r w:rsidRPr="00673227">
              <w:rPr>
                <w:rFonts w:hint="cs"/>
                <w:spacing w:val="-2"/>
                <w:rtl/>
              </w:rPr>
              <w:t>إرسال مزدوج بتقسيم الزمن</w:t>
            </w:r>
          </w:p>
        </w:tc>
        <w:tc>
          <w:tcPr>
            <w:tcW w:w="1929" w:type="dxa"/>
          </w:tcPr>
          <w:p w:rsidR="00D55645" w:rsidRPr="00673227" w:rsidRDefault="00D55645" w:rsidP="00673227">
            <w:pPr>
              <w:pStyle w:val="Tabletext"/>
              <w:jc w:val="left"/>
              <w:rPr>
                <w:spacing w:val="-2"/>
                <w:rtl/>
              </w:rPr>
            </w:pPr>
            <w:r w:rsidRPr="00673227">
              <w:rPr>
                <w:rFonts w:hint="cs"/>
                <w:spacing w:val="-2"/>
                <w:rtl/>
              </w:rPr>
              <w:t>إرسال مزدوج بتقسيم الزمن</w:t>
            </w:r>
          </w:p>
        </w:tc>
      </w:tr>
    </w:tbl>
    <w:p w:rsidR="00E726E9" w:rsidRDefault="00E726E9" w:rsidP="00AC1496">
      <w:pPr>
        <w:pStyle w:val="Line"/>
        <w:spacing w:before="840"/>
        <w:rPr>
          <w:lang w:val="en-US"/>
        </w:rPr>
      </w:pPr>
    </w:p>
    <w:sectPr w:rsidR="00E726E9" w:rsidSect="003A174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F6C" w:rsidRDefault="00903F6C">
      <w:r>
        <w:separator/>
      </w:r>
    </w:p>
  </w:endnote>
  <w:endnote w:type="continuationSeparator" w:id="0">
    <w:p w:rsidR="00903F6C" w:rsidRDefault="00903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Default="00DE0D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5E066B" w:rsidRDefault="00DE0DA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2845BF" w:rsidRDefault="00DE0DA4">
    <w:pPr>
      <w:pStyle w:val="Footer"/>
    </w:pPr>
    <w:r>
      <w:fldChar w:fldCharType="begin"/>
    </w:r>
    <w:r w:rsidRPr="002845BF">
      <w:instrText xml:space="preserve"> FILENAME \p \* MERGEFORMAT </w:instrText>
    </w:r>
    <w:r>
      <w:fldChar w:fldCharType="separate"/>
    </w:r>
    <w:r w:rsidR="0015505D">
      <w:t>P:\QPUB\BR\REC\M\2084-0\M2084-0A.docx</w:t>
    </w:r>
    <w:r>
      <w:fldChar w:fldCharType="end"/>
    </w:r>
    <w:r w:rsidRPr="002845BF">
      <w:tab/>
    </w:r>
    <w:r>
      <w:fldChar w:fldCharType="begin"/>
    </w:r>
    <w:r>
      <w:instrText xml:space="preserve"> savedate \@ dd.MM.yy </w:instrText>
    </w:r>
    <w:r>
      <w:fldChar w:fldCharType="separate"/>
    </w:r>
    <w:r w:rsidR="0015505D">
      <w:t>12.01.17</w:t>
    </w:r>
    <w:r>
      <w:fldChar w:fldCharType="end"/>
    </w:r>
    <w:r w:rsidRPr="002845BF">
      <w:tab/>
    </w:r>
    <w:r>
      <w:fldChar w:fldCharType="begin"/>
    </w:r>
    <w:r>
      <w:instrText xml:space="preserve"> printdate \@ dd.MM.yy </w:instrText>
    </w:r>
    <w:r>
      <w:fldChar w:fldCharType="separate"/>
    </w:r>
    <w:r w:rsidR="0015505D">
      <w:t>12.01.17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F6C" w:rsidRDefault="00903F6C" w:rsidP="00E1601B">
      <w:pPr>
        <w:spacing w:line="240" w:lineRule="auto"/>
      </w:pPr>
      <w:r>
        <w:t>____________________</w:t>
      </w:r>
    </w:p>
  </w:footnote>
  <w:footnote w:type="continuationSeparator" w:id="0">
    <w:p w:rsidR="00903F6C" w:rsidRDefault="00903F6C">
      <w:r>
        <w:continuationSeparator/>
      </w:r>
    </w:p>
  </w:footnote>
  <w:footnote w:id="1">
    <w:p w:rsidR="00DE0DA4" w:rsidRPr="00F71D83" w:rsidRDefault="00DE0DA4" w:rsidP="002E0FC9">
      <w:pPr>
        <w:pStyle w:val="FootnoteText"/>
        <w:spacing w:before="120"/>
        <w:rPr>
          <w:rtl/>
          <w:lang w:bidi="ar-EG"/>
        </w:rPr>
      </w:pPr>
      <w:r>
        <w:rPr>
          <w:rStyle w:val="FootnoteReference"/>
        </w:rPr>
        <w:footnoteRef/>
      </w:r>
      <w:r>
        <w:rPr>
          <w:rtl/>
          <w:lang w:bidi="ar-EG"/>
        </w:rPr>
        <w:tab/>
      </w:r>
      <w:r w:rsidRPr="002E0FC9">
        <w:rPr>
          <w:rFonts w:hint="cs"/>
          <w:spacing w:val="10"/>
          <w:rtl/>
        </w:rPr>
        <w:t xml:space="preserve">معيار </w:t>
      </w:r>
      <w:r w:rsidRPr="002E0FC9">
        <w:rPr>
          <w:spacing w:val="10"/>
          <w:rtl/>
        </w:rPr>
        <w:t>رابطة صناعات وأعمال الاتصالات الراديوية</w:t>
      </w:r>
      <w:r w:rsidRPr="002E0FC9">
        <w:rPr>
          <w:rFonts w:hint="cs"/>
          <w:spacing w:val="10"/>
          <w:rtl/>
        </w:rPr>
        <w:t xml:space="preserve">؛ </w:t>
      </w:r>
      <w:r w:rsidRPr="002E0FC9">
        <w:rPr>
          <w:spacing w:val="10"/>
        </w:rPr>
        <w:t>ARIB STD-T109</w:t>
      </w:r>
      <w:r w:rsidRPr="002E0FC9">
        <w:rPr>
          <w:rFonts w:hint="cs"/>
          <w:spacing w:val="10"/>
          <w:rtl/>
        </w:rPr>
        <w:t xml:space="preserve">، لأنظمة النقل الذكية في النطاق </w:t>
      </w:r>
      <w:r w:rsidRPr="002E0FC9">
        <w:rPr>
          <w:spacing w:val="10"/>
        </w:rPr>
        <w:t>700</w:t>
      </w:r>
      <w:r w:rsidRPr="002E0FC9">
        <w:rPr>
          <w:rFonts w:hint="cs"/>
          <w:spacing w:val="10"/>
          <w:rtl/>
        </w:rPr>
        <w:t xml:space="preserve"> </w:t>
      </w:r>
      <w:r w:rsidRPr="002E0FC9">
        <w:rPr>
          <w:spacing w:val="10"/>
        </w:rPr>
        <w:t>MHz</w:t>
      </w:r>
      <w:r w:rsidRPr="00B93F52">
        <w:br/>
      </w:r>
      <w:r w:rsidR="000C1A64">
        <w:rPr>
          <w:lang w:val="de-DE"/>
        </w:rPr>
        <w:t>(</w:t>
      </w:r>
      <w:hyperlink r:id="rId1" w:history="1">
        <w:r w:rsidR="002E0FC9" w:rsidRPr="002E0FC9">
          <w:rPr>
            <w:rStyle w:val="Hyperlink"/>
            <w:lang w:val="de-CH"/>
          </w:rPr>
          <w:t>http://www.arib.or.jp/english/html/overview/doc/5-STD-T109v1_2-E1.pdf</w:t>
        </w:r>
      </w:hyperlink>
      <w:r w:rsidR="000C1A64">
        <w:rPr>
          <w:lang w:val="de-DE"/>
        </w:rPr>
        <w:t>)</w:t>
      </w:r>
      <w:r w:rsidR="00B93F52">
        <w:rPr>
          <w:rFonts w:hint="eastAsia"/>
          <w:rtl/>
          <w:lang w:val="de-DE" w:bidi="ar-EG"/>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3D017C" w:rsidRDefault="00DE0DA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Default="00DE0DA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3D017C" w:rsidRDefault="00DE0DA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5505D">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5505D">
      <w:rPr>
        <w:noProof/>
      </w:rPr>
      <w:t>ITU-R  M.2084-0</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AC1496" w:rsidRDefault="00DE0DA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3D017C" w:rsidRDefault="00DE0DA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15505D" w:rsidRPr="0015505D">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5505D">
      <w:rPr>
        <w:noProof/>
      </w:rPr>
      <w:t>ITU-R  M.2084-0</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Pr="00AE3E36" w:rsidRDefault="00DE0DA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5505D">
      <w:rPr>
        <w:rFonts w:ascii="Times New Roman Bold" w:hAnsi="Times New Roman Bold"/>
        <w:b/>
        <w:bCs/>
        <w:noProof/>
      </w:rPr>
      <w:t>ITU-R  M.2084-0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15505D">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0DA4" w:rsidRDefault="00DE0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62CF6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EC3F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AEC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CAB7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4A94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98A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642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7C49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A44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581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A05"/>
    <w:rsid w:val="00002849"/>
    <w:rsid w:val="00004474"/>
    <w:rsid w:val="00006739"/>
    <w:rsid w:val="00007AD4"/>
    <w:rsid w:val="00025FD2"/>
    <w:rsid w:val="00027907"/>
    <w:rsid w:val="00027FC9"/>
    <w:rsid w:val="00044B50"/>
    <w:rsid w:val="000473FF"/>
    <w:rsid w:val="000522D1"/>
    <w:rsid w:val="00067954"/>
    <w:rsid w:val="00081122"/>
    <w:rsid w:val="00096F01"/>
    <w:rsid w:val="000A079C"/>
    <w:rsid w:val="000A36A8"/>
    <w:rsid w:val="000B30D7"/>
    <w:rsid w:val="000B4F10"/>
    <w:rsid w:val="000B55B6"/>
    <w:rsid w:val="000C1A64"/>
    <w:rsid w:val="000D1AA0"/>
    <w:rsid w:val="000E5798"/>
    <w:rsid w:val="000F312E"/>
    <w:rsid w:val="000F6D38"/>
    <w:rsid w:val="001048FC"/>
    <w:rsid w:val="00113EE4"/>
    <w:rsid w:val="001231D6"/>
    <w:rsid w:val="00124EB8"/>
    <w:rsid w:val="00132731"/>
    <w:rsid w:val="001402C0"/>
    <w:rsid w:val="00140B98"/>
    <w:rsid w:val="0015505D"/>
    <w:rsid w:val="001568ED"/>
    <w:rsid w:val="0017413D"/>
    <w:rsid w:val="00174247"/>
    <w:rsid w:val="00182385"/>
    <w:rsid w:val="00183CAB"/>
    <w:rsid w:val="00184956"/>
    <w:rsid w:val="001936B8"/>
    <w:rsid w:val="00196389"/>
    <w:rsid w:val="00197749"/>
    <w:rsid w:val="001A20C6"/>
    <w:rsid w:val="001A54A4"/>
    <w:rsid w:val="001B03B8"/>
    <w:rsid w:val="001C119C"/>
    <w:rsid w:val="001D2146"/>
    <w:rsid w:val="001D218E"/>
    <w:rsid w:val="001E0B6B"/>
    <w:rsid w:val="001F23C7"/>
    <w:rsid w:val="00201143"/>
    <w:rsid w:val="002137FD"/>
    <w:rsid w:val="002144CB"/>
    <w:rsid w:val="00215097"/>
    <w:rsid w:val="00227073"/>
    <w:rsid w:val="00230502"/>
    <w:rsid w:val="002434E6"/>
    <w:rsid w:val="002468C8"/>
    <w:rsid w:val="00247DCE"/>
    <w:rsid w:val="00271843"/>
    <w:rsid w:val="00284682"/>
    <w:rsid w:val="002971E7"/>
    <w:rsid w:val="002B261D"/>
    <w:rsid w:val="002C0F17"/>
    <w:rsid w:val="002C13F9"/>
    <w:rsid w:val="002C1FE8"/>
    <w:rsid w:val="002D3483"/>
    <w:rsid w:val="002D5A8B"/>
    <w:rsid w:val="002E0FC9"/>
    <w:rsid w:val="002E6ECC"/>
    <w:rsid w:val="002E7058"/>
    <w:rsid w:val="00300223"/>
    <w:rsid w:val="00303491"/>
    <w:rsid w:val="00304728"/>
    <w:rsid w:val="0030719D"/>
    <w:rsid w:val="00314E5F"/>
    <w:rsid w:val="00315DAA"/>
    <w:rsid w:val="003379E4"/>
    <w:rsid w:val="00340205"/>
    <w:rsid w:val="00341E29"/>
    <w:rsid w:val="00342F89"/>
    <w:rsid w:val="003441B1"/>
    <w:rsid w:val="00351106"/>
    <w:rsid w:val="00353443"/>
    <w:rsid w:val="003552C4"/>
    <w:rsid w:val="00357119"/>
    <w:rsid w:val="00363C0C"/>
    <w:rsid w:val="00380511"/>
    <w:rsid w:val="003836F3"/>
    <w:rsid w:val="00393745"/>
    <w:rsid w:val="003945E4"/>
    <w:rsid w:val="00397EC9"/>
    <w:rsid w:val="003A174E"/>
    <w:rsid w:val="003B77B5"/>
    <w:rsid w:val="003C4C74"/>
    <w:rsid w:val="003D017C"/>
    <w:rsid w:val="003D0E5F"/>
    <w:rsid w:val="003D307E"/>
    <w:rsid w:val="003D40E1"/>
    <w:rsid w:val="003E5F11"/>
    <w:rsid w:val="003F15D8"/>
    <w:rsid w:val="003F602F"/>
    <w:rsid w:val="00402F6B"/>
    <w:rsid w:val="0040612E"/>
    <w:rsid w:val="0041566B"/>
    <w:rsid w:val="00416673"/>
    <w:rsid w:val="00422D17"/>
    <w:rsid w:val="0042647B"/>
    <w:rsid w:val="00426E37"/>
    <w:rsid w:val="0044201D"/>
    <w:rsid w:val="00451845"/>
    <w:rsid w:val="0045279A"/>
    <w:rsid w:val="00454B79"/>
    <w:rsid w:val="00475725"/>
    <w:rsid w:val="00476F7D"/>
    <w:rsid w:val="004910A2"/>
    <w:rsid w:val="004B094A"/>
    <w:rsid w:val="004B7A05"/>
    <w:rsid w:val="004C51E1"/>
    <w:rsid w:val="004D79B4"/>
    <w:rsid w:val="004E1620"/>
    <w:rsid w:val="004E7D1E"/>
    <w:rsid w:val="004F293F"/>
    <w:rsid w:val="005007FB"/>
    <w:rsid w:val="00506547"/>
    <w:rsid w:val="00511801"/>
    <w:rsid w:val="005173DC"/>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0903"/>
    <w:rsid w:val="005D6161"/>
    <w:rsid w:val="005D6A35"/>
    <w:rsid w:val="005E066B"/>
    <w:rsid w:val="005E7306"/>
    <w:rsid w:val="005F01A2"/>
    <w:rsid w:val="005F24EB"/>
    <w:rsid w:val="005F3E06"/>
    <w:rsid w:val="005F3FD2"/>
    <w:rsid w:val="00605892"/>
    <w:rsid w:val="00607FA9"/>
    <w:rsid w:val="00620BDD"/>
    <w:rsid w:val="00627A64"/>
    <w:rsid w:val="00667C08"/>
    <w:rsid w:val="00673227"/>
    <w:rsid w:val="00680CA6"/>
    <w:rsid w:val="00686ACA"/>
    <w:rsid w:val="006969DE"/>
    <w:rsid w:val="00697FD5"/>
    <w:rsid w:val="006A17AC"/>
    <w:rsid w:val="006A27F4"/>
    <w:rsid w:val="006E5448"/>
    <w:rsid w:val="006F0DD4"/>
    <w:rsid w:val="006F245A"/>
    <w:rsid w:val="006F690F"/>
    <w:rsid w:val="007018B4"/>
    <w:rsid w:val="00710B41"/>
    <w:rsid w:val="00721014"/>
    <w:rsid w:val="00733CDF"/>
    <w:rsid w:val="007362CE"/>
    <w:rsid w:val="0074622A"/>
    <w:rsid w:val="00761123"/>
    <w:rsid w:val="0077149E"/>
    <w:rsid w:val="00794E1C"/>
    <w:rsid w:val="00796F0C"/>
    <w:rsid w:val="007B1739"/>
    <w:rsid w:val="007B59F4"/>
    <w:rsid w:val="007C58FE"/>
    <w:rsid w:val="007D7E68"/>
    <w:rsid w:val="00802B34"/>
    <w:rsid w:val="00805233"/>
    <w:rsid w:val="00811188"/>
    <w:rsid w:val="008113E9"/>
    <w:rsid w:val="00815E12"/>
    <w:rsid w:val="0081778C"/>
    <w:rsid w:val="0083115C"/>
    <w:rsid w:val="00843DD0"/>
    <w:rsid w:val="00846C0D"/>
    <w:rsid w:val="00857E94"/>
    <w:rsid w:val="008656C3"/>
    <w:rsid w:val="0087705A"/>
    <w:rsid w:val="00882621"/>
    <w:rsid w:val="00890C3C"/>
    <w:rsid w:val="008926D9"/>
    <w:rsid w:val="00894394"/>
    <w:rsid w:val="00894DB4"/>
    <w:rsid w:val="008B203E"/>
    <w:rsid w:val="008B76A0"/>
    <w:rsid w:val="008C2591"/>
    <w:rsid w:val="008C5CCB"/>
    <w:rsid w:val="008C6A66"/>
    <w:rsid w:val="008C733D"/>
    <w:rsid w:val="00900E0C"/>
    <w:rsid w:val="00903F6C"/>
    <w:rsid w:val="00904910"/>
    <w:rsid w:val="009067BA"/>
    <w:rsid w:val="00912A86"/>
    <w:rsid w:val="009230F4"/>
    <w:rsid w:val="00925FAA"/>
    <w:rsid w:val="00930F9D"/>
    <w:rsid w:val="009352F6"/>
    <w:rsid w:val="00936CB4"/>
    <w:rsid w:val="009417E6"/>
    <w:rsid w:val="009533AE"/>
    <w:rsid w:val="0096112A"/>
    <w:rsid w:val="00962771"/>
    <w:rsid w:val="00962AC4"/>
    <w:rsid w:val="00962B61"/>
    <w:rsid w:val="009643BD"/>
    <w:rsid w:val="00964A11"/>
    <w:rsid w:val="009719C7"/>
    <w:rsid w:val="00972570"/>
    <w:rsid w:val="00976B4C"/>
    <w:rsid w:val="009845C0"/>
    <w:rsid w:val="0099183D"/>
    <w:rsid w:val="00997D66"/>
    <w:rsid w:val="009C5090"/>
    <w:rsid w:val="009C6655"/>
    <w:rsid w:val="009D11EE"/>
    <w:rsid w:val="009E6D79"/>
    <w:rsid w:val="00A0453F"/>
    <w:rsid w:val="00A07BAE"/>
    <w:rsid w:val="00A163C1"/>
    <w:rsid w:val="00A177D7"/>
    <w:rsid w:val="00A2420C"/>
    <w:rsid w:val="00A30137"/>
    <w:rsid w:val="00A42A84"/>
    <w:rsid w:val="00A53FC2"/>
    <w:rsid w:val="00A56CCF"/>
    <w:rsid w:val="00A64DA1"/>
    <w:rsid w:val="00A70D90"/>
    <w:rsid w:val="00A73BEF"/>
    <w:rsid w:val="00A96D62"/>
    <w:rsid w:val="00AA7972"/>
    <w:rsid w:val="00AB28A0"/>
    <w:rsid w:val="00AB2BD9"/>
    <w:rsid w:val="00AC1496"/>
    <w:rsid w:val="00AE09F4"/>
    <w:rsid w:val="00AE2234"/>
    <w:rsid w:val="00AE46C8"/>
    <w:rsid w:val="00AE7C5A"/>
    <w:rsid w:val="00AF5F81"/>
    <w:rsid w:val="00AF6ABB"/>
    <w:rsid w:val="00B118FC"/>
    <w:rsid w:val="00B16E8C"/>
    <w:rsid w:val="00B22D33"/>
    <w:rsid w:val="00B244FA"/>
    <w:rsid w:val="00B452E5"/>
    <w:rsid w:val="00B60FFE"/>
    <w:rsid w:val="00B71581"/>
    <w:rsid w:val="00B83802"/>
    <w:rsid w:val="00B93F52"/>
    <w:rsid w:val="00B978E1"/>
    <w:rsid w:val="00B97F45"/>
    <w:rsid w:val="00BA15EE"/>
    <w:rsid w:val="00BB72E9"/>
    <w:rsid w:val="00BC6301"/>
    <w:rsid w:val="00BE0ABF"/>
    <w:rsid w:val="00BE0D0E"/>
    <w:rsid w:val="00BE5AAE"/>
    <w:rsid w:val="00BF3DD6"/>
    <w:rsid w:val="00BF5DD7"/>
    <w:rsid w:val="00C04244"/>
    <w:rsid w:val="00C1100F"/>
    <w:rsid w:val="00C251B8"/>
    <w:rsid w:val="00C415C5"/>
    <w:rsid w:val="00C46925"/>
    <w:rsid w:val="00C50B28"/>
    <w:rsid w:val="00C53F27"/>
    <w:rsid w:val="00C71576"/>
    <w:rsid w:val="00C8609E"/>
    <w:rsid w:val="00C93F89"/>
    <w:rsid w:val="00C94B6E"/>
    <w:rsid w:val="00C977E2"/>
    <w:rsid w:val="00CA6DBE"/>
    <w:rsid w:val="00CB4BE8"/>
    <w:rsid w:val="00CC4092"/>
    <w:rsid w:val="00CC48AA"/>
    <w:rsid w:val="00CC6EA6"/>
    <w:rsid w:val="00CD2E0B"/>
    <w:rsid w:val="00CD71D4"/>
    <w:rsid w:val="00CE240B"/>
    <w:rsid w:val="00CE6EB7"/>
    <w:rsid w:val="00CF4AB0"/>
    <w:rsid w:val="00CF545E"/>
    <w:rsid w:val="00CF73A8"/>
    <w:rsid w:val="00D01C5E"/>
    <w:rsid w:val="00D14F93"/>
    <w:rsid w:val="00D2107D"/>
    <w:rsid w:val="00D23D39"/>
    <w:rsid w:val="00D30A6C"/>
    <w:rsid w:val="00D30FE6"/>
    <w:rsid w:val="00D34643"/>
    <w:rsid w:val="00D34703"/>
    <w:rsid w:val="00D53994"/>
    <w:rsid w:val="00D55645"/>
    <w:rsid w:val="00D85FA6"/>
    <w:rsid w:val="00DA348F"/>
    <w:rsid w:val="00DB3D2A"/>
    <w:rsid w:val="00DC133B"/>
    <w:rsid w:val="00DC7E91"/>
    <w:rsid w:val="00DD670F"/>
    <w:rsid w:val="00DE0DA4"/>
    <w:rsid w:val="00DE149B"/>
    <w:rsid w:val="00DF4E37"/>
    <w:rsid w:val="00E103BB"/>
    <w:rsid w:val="00E12EB0"/>
    <w:rsid w:val="00E1601B"/>
    <w:rsid w:val="00E16062"/>
    <w:rsid w:val="00E3032C"/>
    <w:rsid w:val="00E33FA2"/>
    <w:rsid w:val="00E4053B"/>
    <w:rsid w:val="00E45AFF"/>
    <w:rsid w:val="00E45CFF"/>
    <w:rsid w:val="00E55F40"/>
    <w:rsid w:val="00E577A6"/>
    <w:rsid w:val="00E6418C"/>
    <w:rsid w:val="00E6464E"/>
    <w:rsid w:val="00E650A3"/>
    <w:rsid w:val="00E726E9"/>
    <w:rsid w:val="00E736B4"/>
    <w:rsid w:val="00E77D0F"/>
    <w:rsid w:val="00E9048A"/>
    <w:rsid w:val="00E964C9"/>
    <w:rsid w:val="00EC2BCA"/>
    <w:rsid w:val="00EE0970"/>
    <w:rsid w:val="00EF0744"/>
    <w:rsid w:val="00EF69B2"/>
    <w:rsid w:val="00EF7CB5"/>
    <w:rsid w:val="00F0154B"/>
    <w:rsid w:val="00F02A66"/>
    <w:rsid w:val="00F1320B"/>
    <w:rsid w:val="00F22C87"/>
    <w:rsid w:val="00F3359B"/>
    <w:rsid w:val="00F34C39"/>
    <w:rsid w:val="00F40BC5"/>
    <w:rsid w:val="00F615CE"/>
    <w:rsid w:val="00F70F20"/>
    <w:rsid w:val="00F74359"/>
    <w:rsid w:val="00F74463"/>
    <w:rsid w:val="00F7560F"/>
    <w:rsid w:val="00F77FCD"/>
    <w:rsid w:val="00F82120"/>
    <w:rsid w:val="00F82FD6"/>
    <w:rsid w:val="00F92809"/>
    <w:rsid w:val="00F939BC"/>
    <w:rsid w:val="00F95755"/>
    <w:rsid w:val="00F97B21"/>
    <w:rsid w:val="00F97C53"/>
    <w:rsid w:val="00FA3938"/>
    <w:rsid w:val="00FB517E"/>
    <w:rsid w:val="00FC2B93"/>
    <w:rsid w:val="00FC3300"/>
    <w:rsid w:val="00FD462C"/>
    <w:rsid w:val="00FE002A"/>
    <w:rsid w:val="00FE5917"/>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BF62CF7-0292-408A-BDDF-A5FD7CFA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77149E"/>
    <w:pPr>
      <w:tabs>
        <w:tab w:val="left" w:pos="794"/>
      </w:tabs>
      <w:spacing w:before="20" w:after="60" w:line="260" w:lineRule="exact"/>
    </w:pPr>
    <w:rPr>
      <w:rFonts w:eastAsia="SimSun"/>
      <w:sz w:val="20"/>
      <w:szCs w:val="26"/>
      <w:lang w:eastAsia="zh-CN" w:bidi="ar-EG"/>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B93F52"/>
    <w:pPr>
      <w:keepLines/>
      <w:tabs>
        <w:tab w:val="clear" w:pos="794"/>
        <w:tab w:val="clear" w:pos="907"/>
        <w:tab w:val="clear" w:pos="1191"/>
        <w:tab w:val="clear" w:pos="1588"/>
        <w:tab w:val="clear" w:pos="1985"/>
      </w:tabs>
      <w:spacing w:before="60"/>
      <w:ind w:left="454" w:hanging="454"/>
    </w:pPr>
    <w:rPr>
      <w:rFonts w:eastAsia="MS Mincho"/>
      <w:lang w:val="en-GB" w:eastAsia="ja-JP"/>
    </w:r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B93F52"/>
    <w:rPr>
      <w:rFonts w:ascii="Times New Roman" w:eastAsia="MS Mincho" w:hAnsi="Times New Roman" w:cs="Traditional Arabic"/>
      <w:szCs w:val="26"/>
      <w:lang w:val="en-GB" w:eastAsia="ja-JP"/>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3379E4"/>
    <w:pPr>
      <w:keepNext/>
      <w:keepLines/>
      <w:spacing w:before="360" w:after="120"/>
      <w:jc w:val="center"/>
    </w:pPr>
    <w:rPr>
      <w:rFonts w:eastAsia="SimSun"/>
      <w:lang w:eastAsia="zh-CN"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Text">
    <w:name w:val="Text"/>
    <w:basedOn w:val="Normal"/>
    <w:rsid w:val="00D55645"/>
  </w:style>
  <w:style w:type="paragraph" w:styleId="NoSpacing">
    <w:name w:val="No Spacing"/>
    <w:uiPriority w:val="1"/>
    <w:rsid w:val="00D55645"/>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D5564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5564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5564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D5564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D5564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D5564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D5564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D55645"/>
    <w:rPr>
      <w:rFonts w:ascii="Times New Roman Bold" w:hAnsi="Times New Roman Bold" w:cs="Traditional Arabic"/>
      <w:b/>
      <w:bCs/>
      <w:sz w:val="22"/>
      <w:szCs w:val="30"/>
      <w:lang w:eastAsia="fr-FR"/>
    </w:rPr>
  </w:style>
  <w:style w:type="paragraph" w:customStyle="1" w:styleId="HeadingI0">
    <w:name w:val="Heading I"/>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D55645"/>
  </w:style>
  <w:style w:type="paragraph" w:customStyle="1" w:styleId="Annextitle">
    <w:name w:val="Annex title"/>
    <w:basedOn w:val="AnnexNo"/>
    <w:qFormat/>
    <w:rsid w:val="00D55645"/>
    <w:pPr>
      <w:keepNext/>
      <w:keepLines/>
      <w:spacing w:before="120" w:after="360"/>
    </w:pPr>
    <w:rPr>
      <w:b/>
      <w:bCs/>
      <w:sz w:val="28"/>
      <w:szCs w:val="40"/>
    </w:rPr>
  </w:style>
  <w:style w:type="character" w:styleId="PlaceholderText">
    <w:name w:val="Placeholder Text"/>
    <w:basedOn w:val="DefaultParagraphFont"/>
    <w:uiPriority w:val="99"/>
    <w:semiHidden/>
    <w:rsid w:val="00D55645"/>
    <w:rPr>
      <w:color w:val="808080"/>
    </w:rPr>
  </w:style>
  <w:style w:type="paragraph" w:customStyle="1" w:styleId="Referencetitle">
    <w:name w:val="Reference title"/>
    <w:basedOn w:val="Normal"/>
    <w:qFormat/>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D55645"/>
    <w:rPr>
      <w:b/>
      <w:bCs/>
      <w:sz w:val="28"/>
      <w:szCs w:val="40"/>
    </w:rPr>
  </w:style>
  <w:style w:type="paragraph" w:customStyle="1" w:styleId="ChapterNo">
    <w:name w:val="Chapter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D55645"/>
    <w:pPr>
      <w:spacing w:before="120" w:after="600"/>
    </w:pPr>
    <w:rPr>
      <w:b/>
      <w:bCs/>
      <w:sz w:val="32"/>
      <w:szCs w:val="44"/>
    </w:rPr>
  </w:style>
  <w:style w:type="paragraph" w:customStyle="1" w:styleId="DecisionNo">
    <w:name w:val="Decision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D55645"/>
    <w:pPr>
      <w:spacing w:before="120" w:after="360"/>
    </w:pPr>
    <w:rPr>
      <w:b/>
      <w:bCs/>
      <w:sz w:val="28"/>
      <w:szCs w:val="40"/>
    </w:rPr>
  </w:style>
  <w:style w:type="paragraph" w:customStyle="1" w:styleId="enumlev10">
    <w:name w:val="enumlev 1"/>
    <w:basedOn w:val="Normal"/>
    <w:qFormat/>
    <w:rsid w:val="00627A6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paragraph" w:customStyle="1" w:styleId="enumlev20">
    <w:name w:val="enumlev 2"/>
    <w:basedOn w:val="Normal"/>
    <w:qFormat/>
    <w:rsid w:val="00D55645"/>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D55645"/>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D55645"/>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D55645"/>
    <w:pPr>
      <w:spacing w:before="120" w:after="360"/>
    </w:pPr>
    <w:rPr>
      <w:b/>
      <w:bCs/>
      <w:sz w:val="28"/>
      <w:szCs w:val="40"/>
    </w:rPr>
  </w:style>
  <w:style w:type="paragraph" w:customStyle="1" w:styleId="Section10">
    <w:name w:val="Section 1"/>
    <w:basedOn w:val="Normal"/>
    <w:qFormat/>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D55645"/>
    <w:pPr>
      <w:spacing w:before="240"/>
    </w:pPr>
    <w:rPr>
      <w:b w:val="0"/>
      <w:bCs w:val="0"/>
    </w:rPr>
  </w:style>
  <w:style w:type="paragraph" w:customStyle="1" w:styleId="SectionNo0">
    <w:name w:val="Section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bidi="ar-SY"/>
    </w:rPr>
  </w:style>
  <w:style w:type="paragraph" w:customStyle="1" w:styleId="TableHead0">
    <w:name w:val="Table Head"/>
    <w:basedOn w:val="Normal"/>
    <w:qFormat/>
    <w:rsid w:val="00D55645"/>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D55645"/>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D55645"/>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D55645"/>
    <w:pPr>
      <w:spacing w:before="120" w:after="360"/>
    </w:pPr>
    <w:rPr>
      <w:sz w:val="28"/>
      <w:szCs w:val="40"/>
    </w:rPr>
  </w:style>
  <w:style w:type="paragraph" w:styleId="Title">
    <w:name w:val="Title"/>
    <w:aliases w:val="Title right"/>
    <w:basedOn w:val="Normal"/>
    <w:next w:val="Normal"/>
    <w:link w:val="TitleChar"/>
    <w:uiPriority w:val="10"/>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D55645"/>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D5564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D55645"/>
    <w:rPr>
      <w:rFonts w:ascii="Times New Roman" w:eastAsiaTheme="minorEastAsia" w:hAnsi="Times New Roman" w:cs="Traditional Arabic"/>
      <w:sz w:val="22"/>
      <w:szCs w:val="30"/>
    </w:rPr>
  </w:style>
  <w:style w:type="paragraph" w:customStyle="1" w:styleId="Headingb0">
    <w:name w:val="Heading b"/>
    <w:basedOn w:val="Normal"/>
    <w:qFormat/>
    <w:rsid w:val="00D5564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D55645"/>
    <w:rPr>
      <w:b/>
      <w:bCs/>
      <w:i/>
      <w:iCs/>
      <w:color w:val="FF0000"/>
      <w:spacing w:val="5"/>
    </w:rPr>
  </w:style>
  <w:style w:type="character" w:styleId="Emphasis">
    <w:name w:val="Emphasis"/>
    <w:basedOn w:val="DefaultParagraphFont"/>
    <w:uiPriority w:val="20"/>
    <w:rsid w:val="00D55645"/>
    <w:rPr>
      <w:i/>
      <w:iCs/>
      <w:color w:val="FF0000"/>
    </w:rPr>
  </w:style>
  <w:style w:type="character" w:styleId="IntenseEmphasis">
    <w:name w:val="Intense Emphasis"/>
    <w:basedOn w:val="DefaultParagraphFont"/>
    <w:uiPriority w:val="21"/>
    <w:rsid w:val="00D55645"/>
    <w:rPr>
      <w:i/>
      <w:iCs/>
      <w:color w:val="FF0000"/>
    </w:rPr>
  </w:style>
  <w:style w:type="paragraph" w:styleId="IntenseQuote">
    <w:name w:val="Intense Quote"/>
    <w:basedOn w:val="Normal"/>
    <w:next w:val="Normal"/>
    <w:link w:val="IntenseQuoteChar"/>
    <w:uiPriority w:val="30"/>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D55645"/>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D55645"/>
    <w:rPr>
      <w:b/>
      <w:bCs/>
      <w:smallCaps/>
      <w:color w:val="FF0000"/>
      <w:spacing w:val="5"/>
    </w:rPr>
  </w:style>
  <w:style w:type="paragraph" w:styleId="ListParagraph">
    <w:name w:val="List Paragraph"/>
    <w:basedOn w:val="Normal"/>
    <w:uiPriority w:val="34"/>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D55645"/>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D55645"/>
    <w:rPr>
      <w:b/>
      <w:bCs/>
      <w:color w:val="FF0000"/>
    </w:rPr>
  </w:style>
  <w:style w:type="paragraph" w:styleId="Subtitle">
    <w:name w:val="Subtitle"/>
    <w:basedOn w:val="Normal"/>
    <w:next w:val="Normal"/>
    <w:link w:val="SubtitleChar"/>
    <w:uiPriority w:val="11"/>
    <w:rsid w:val="00D55645"/>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D55645"/>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D55645"/>
    <w:rPr>
      <w:i/>
      <w:iCs/>
      <w:color w:val="FF0000"/>
    </w:rPr>
  </w:style>
  <w:style w:type="character" w:styleId="SubtleReference">
    <w:name w:val="Subtle Reference"/>
    <w:basedOn w:val="DefaultParagraphFont"/>
    <w:uiPriority w:val="31"/>
    <w:rsid w:val="00D55645"/>
    <w:rPr>
      <w:smallCaps/>
      <w:color w:val="FF0000"/>
    </w:rPr>
  </w:style>
  <w:style w:type="paragraph" w:customStyle="1" w:styleId="Footnotetexte">
    <w:name w:val="Footnote texte"/>
    <w:basedOn w:val="Normal"/>
    <w:qFormat/>
    <w:rsid w:val="00D55645"/>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D55645"/>
    <w:pPr>
      <w:keepLines/>
      <w:tabs>
        <w:tab w:val="left" w:pos="805"/>
      </w:tabs>
      <w:spacing w:before="240" w:after="120"/>
      <w:jc w:val="center"/>
    </w:pPr>
    <w:rPr>
      <w:sz w:val="20"/>
    </w:rPr>
  </w:style>
  <w:style w:type="paragraph" w:customStyle="1" w:styleId="AnnexNoTitle0">
    <w:name w:val="Annex_NoTitle"/>
    <w:basedOn w:val="Normal"/>
    <w:next w:val="Normalaftertitle"/>
    <w:rsid w:val="00D55645"/>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D55645"/>
    <w:rPr>
      <w:rFonts w:ascii="Times New Roman" w:hAnsi="Times New Roman" w:cs="Traditional Arabic"/>
      <w:sz w:val="22"/>
      <w:szCs w:val="30"/>
      <w:lang w:eastAsia="fr-FR" w:bidi="ar-EG"/>
    </w:rPr>
  </w:style>
  <w:style w:type="paragraph" w:customStyle="1" w:styleId="CALL0">
    <w:name w:val="CALL"/>
    <w:basedOn w:val="Normal"/>
    <w:next w:val="Normal"/>
    <w:rsid w:val="00D55645"/>
    <w:pPr>
      <w:tabs>
        <w:tab w:val="left" w:pos="708"/>
      </w:tabs>
      <w:ind w:left="708"/>
    </w:pPr>
    <w:rPr>
      <w:i/>
      <w:iCs/>
      <w:lang w:eastAsia="en-US" w:bidi="ar-EG"/>
    </w:rPr>
  </w:style>
  <w:style w:type="character" w:customStyle="1" w:styleId="FigureNoChar1">
    <w:name w:val="Figure_No Char1"/>
    <w:basedOn w:val="DefaultParagraphFont"/>
    <w:link w:val="FigureNo"/>
    <w:locked/>
    <w:rsid w:val="00D55645"/>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D55645"/>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D55645"/>
    <w:rPr>
      <w:rFonts w:ascii="Times New Roman" w:hAnsi="Times New Roman" w:cs="Traditional Arabic"/>
      <w:sz w:val="30"/>
      <w:szCs w:val="30"/>
      <w:lang w:eastAsia="ja-JP" w:bidi="ar-EG"/>
    </w:rPr>
  </w:style>
  <w:style w:type="paragraph" w:customStyle="1" w:styleId="Figuretitle1">
    <w:name w:val="Figure_title"/>
    <w:basedOn w:val="Normal"/>
    <w:next w:val="Normal"/>
    <w:rsid w:val="00D55645"/>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Tabletext"/>
    <w:rsid w:val="0077149E"/>
  </w:style>
  <w:style w:type="paragraph" w:customStyle="1" w:styleId="Blanc">
    <w:name w:val="Blanc"/>
    <w:basedOn w:val="Normal"/>
    <w:next w:val="TableText0"/>
    <w:rsid w:val="00D55645"/>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D55645"/>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customStyle="1" w:styleId="recno0">
    <w:name w:val="rec_no"/>
    <w:basedOn w:val="Normal"/>
    <w:rsid w:val="00D55645"/>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D55645"/>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D55645"/>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D55645"/>
    <w:pPr>
      <w:tabs>
        <w:tab w:val="left" w:pos="720"/>
      </w:tabs>
      <w:spacing w:before="0" w:after="120"/>
      <w:ind w:left="720" w:hanging="720"/>
    </w:pPr>
    <w:rPr>
      <w:lang w:eastAsia="en-US" w:bidi="ar-EG"/>
    </w:rPr>
  </w:style>
  <w:style w:type="paragraph" w:customStyle="1" w:styleId="Contents">
    <w:name w:val="Contents"/>
    <w:basedOn w:val="Normal"/>
    <w:rsid w:val="00D55645"/>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D55645"/>
    <w:rPr>
      <w:rFonts w:ascii="Times New Roman" w:hAnsi="Times New Roman"/>
      <w:b w:val="0"/>
      <w:bCs w:val="0"/>
    </w:rPr>
  </w:style>
  <w:style w:type="paragraph" w:customStyle="1" w:styleId="Annexno0">
    <w:name w:val="Annex_no"/>
    <w:basedOn w:val="Recno1"/>
    <w:rsid w:val="00D55645"/>
    <w:pPr>
      <w:spacing w:before="360"/>
    </w:pPr>
  </w:style>
  <w:style w:type="paragraph" w:customStyle="1" w:styleId="Recno1">
    <w:name w:val="Rec_no"/>
    <w:basedOn w:val="Normal"/>
    <w:rsid w:val="00D55645"/>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D55645"/>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D55645"/>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D55645"/>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D55645"/>
    <w:pPr>
      <w:numPr>
        <w:numId w:val="25"/>
      </w:numPr>
      <w:tabs>
        <w:tab w:val="left" w:pos="1134"/>
      </w:tabs>
    </w:pPr>
    <w:rPr>
      <w:lang w:eastAsia="en-US"/>
    </w:rPr>
  </w:style>
  <w:style w:type="paragraph" w:customStyle="1" w:styleId="Appendixtitle0">
    <w:name w:val="Appendix_title"/>
    <w:basedOn w:val="Normal"/>
    <w:rsid w:val="00D55645"/>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D55645"/>
    <w:pPr>
      <w:tabs>
        <w:tab w:val="left" w:pos="720"/>
      </w:tabs>
      <w:spacing w:before="0" w:after="240"/>
    </w:pPr>
    <w:rPr>
      <w:lang w:eastAsia="en-US" w:bidi="ar-EG"/>
    </w:rPr>
  </w:style>
  <w:style w:type="paragraph" w:customStyle="1" w:styleId="Figureno1">
    <w:name w:val="Figure_no"/>
    <w:basedOn w:val="Normal"/>
    <w:next w:val="Tabletext"/>
    <w:rsid w:val="00D55645"/>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D55645"/>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D55645"/>
  </w:style>
  <w:style w:type="paragraph" w:customStyle="1" w:styleId="Heading70">
    <w:name w:val="Heading_7"/>
    <w:basedOn w:val="Heading50"/>
    <w:rsid w:val="00D55645"/>
  </w:style>
  <w:style w:type="paragraph" w:customStyle="1" w:styleId="APPENDIXNO0">
    <w:name w:val="APPENDIX_NO"/>
    <w:basedOn w:val="Annexno0"/>
    <w:rsid w:val="00D55645"/>
    <w:pPr>
      <w:keepNext/>
      <w:tabs>
        <w:tab w:val="clear" w:pos="720"/>
      </w:tabs>
      <w:spacing w:before="480" w:after="80"/>
    </w:pPr>
    <w:rPr>
      <w:b/>
      <w:bCs/>
    </w:rPr>
  </w:style>
  <w:style w:type="paragraph" w:customStyle="1" w:styleId="RecNO2">
    <w:name w:val="Rec_NO"/>
    <w:basedOn w:val="Normal"/>
    <w:rsid w:val="00D55645"/>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D55645"/>
    <w:pPr>
      <w:tabs>
        <w:tab w:val="left" w:pos="720"/>
      </w:tabs>
      <w:spacing w:before="360" w:after="240"/>
    </w:pPr>
    <w:rPr>
      <w:lang w:eastAsia="en-US"/>
    </w:rPr>
  </w:style>
  <w:style w:type="paragraph" w:customStyle="1" w:styleId="AnnexNO1">
    <w:name w:val="Annex_NO"/>
    <w:basedOn w:val="Normal"/>
    <w:rsid w:val="00D55645"/>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D55645"/>
  </w:style>
  <w:style w:type="paragraph" w:customStyle="1" w:styleId="enmulev1">
    <w:name w:val="enmulev1"/>
    <w:basedOn w:val="Normal"/>
    <w:rsid w:val="00D55645"/>
    <w:pPr>
      <w:tabs>
        <w:tab w:val="left" w:pos="720"/>
      </w:tabs>
      <w:spacing w:before="0" w:after="120"/>
      <w:ind w:left="720" w:hanging="720"/>
    </w:pPr>
    <w:rPr>
      <w:lang w:eastAsia="en-US"/>
    </w:rPr>
  </w:style>
  <w:style w:type="paragraph" w:customStyle="1" w:styleId="FigureNoTitle">
    <w:name w:val="Figure_NoTitle"/>
    <w:basedOn w:val="Normal"/>
    <w:next w:val="Normal"/>
    <w:rsid w:val="00D55645"/>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D55645"/>
    <w:pPr>
      <w:tabs>
        <w:tab w:val="left" w:pos="720"/>
      </w:tabs>
      <w:spacing w:before="0" w:after="240"/>
      <w:ind w:left="720"/>
    </w:pPr>
    <w:rPr>
      <w:lang w:eastAsia="en-US"/>
    </w:rPr>
  </w:style>
  <w:style w:type="paragraph" w:customStyle="1" w:styleId="headingb1">
    <w:name w:val="heading_b"/>
    <w:basedOn w:val="Heading3"/>
    <w:next w:val="Normal"/>
    <w:rsid w:val="00D55645"/>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D55645"/>
    <w:pPr>
      <w:tabs>
        <w:tab w:val="left" w:pos="720"/>
      </w:tabs>
      <w:spacing w:before="0" w:after="120"/>
      <w:ind w:left="720"/>
    </w:pPr>
    <w:rPr>
      <w:i/>
      <w:iCs/>
      <w:lang w:eastAsia="en-US"/>
    </w:rPr>
  </w:style>
  <w:style w:type="paragraph" w:customStyle="1" w:styleId="AnnexNo2">
    <w:name w:val="Annex_No"/>
    <w:basedOn w:val="Normal"/>
    <w:next w:val="Normal"/>
    <w:rsid w:val="00D55645"/>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D55645"/>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D55645"/>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3379E4"/>
    <w:pPr>
      <w:keepNext/>
      <w:keepLines/>
      <w:tabs>
        <w:tab w:val="left" w:pos="720"/>
      </w:tabs>
      <w:spacing w:before="0" w:after="120"/>
      <w:jc w:val="center"/>
    </w:pPr>
    <w:rPr>
      <w:rFonts w:ascii="Times New Roman Bold" w:eastAsia="SimSun" w:hAnsi="Times New Roman Bold"/>
      <w:b/>
      <w:bCs/>
      <w:lang w:eastAsia="en-US" w:bidi="ar-EG"/>
    </w:rPr>
  </w:style>
  <w:style w:type="paragraph" w:customStyle="1" w:styleId="TableNoTitle">
    <w:name w:val="Table_NoTitle"/>
    <w:basedOn w:val="Normal"/>
    <w:next w:val="Tablehead"/>
    <w:rsid w:val="00D55645"/>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D55645"/>
    <w:pPr>
      <w:tabs>
        <w:tab w:val="left" w:pos="720"/>
      </w:tabs>
      <w:bidi w:val="0"/>
      <w:spacing w:before="720"/>
    </w:pPr>
    <w:rPr>
      <w:sz w:val="26"/>
      <w:szCs w:val="36"/>
    </w:rPr>
  </w:style>
  <w:style w:type="paragraph" w:customStyle="1" w:styleId="headingi1">
    <w:name w:val="heading_i"/>
    <w:basedOn w:val="Normal"/>
    <w:rsid w:val="00D55645"/>
    <w:pPr>
      <w:keepNext/>
      <w:tabs>
        <w:tab w:val="left" w:pos="720"/>
      </w:tabs>
      <w:spacing w:before="0"/>
    </w:pPr>
    <w:rPr>
      <w:i/>
      <w:iCs/>
      <w:lang w:eastAsia="en-US"/>
    </w:rPr>
  </w:style>
  <w:style w:type="paragraph" w:customStyle="1" w:styleId="Recnumber">
    <w:name w:val="Rec_number"/>
    <w:basedOn w:val="Normal"/>
    <w:rsid w:val="00D55645"/>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D55645"/>
    <w:pPr>
      <w:tabs>
        <w:tab w:val="left" w:pos="720"/>
      </w:tabs>
      <w:spacing w:before="0" w:after="240"/>
    </w:pPr>
    <w:rPr>
      <w:lang w:eastAsia="en-US"/>
    </w:rPr>
  </w:style>
  <w:style w:type="paragraph" w:customStyle="1" w:styleId="Fig">
    <w:name w:val="Fig"/>
    <w:basedOn w:val="Normal"/>
    <w:next w:val="Normal"/>
    <w:rsid w:val="00D55645"/>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D5564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645"/>
    <w:rPr>
      <w:rFonts w:ascii="Tahoma" w:hAnsi="Tahoma" w:cs="Tahoma"/>
      <w:sz w:val="16"/>
      <w:szCs w:val="16"/>
      <w:lang w:eastAsia="fr-FR"/>
    </w:rPr>
  </w:style>
  <w:style w:type="paragraph" w:customStyle="1" w:styleId="Normal9pt">
    <w:name w:val="Normal + 9 pt"/>
    <w:aliases w:val="Centered,Before:  0 pt"/>
    <w:basedOn w:val="Normal"/>
    <w:rsid w:val="00D55645"/>
    <w:pPr>
      <w:jc w:val="center"/>
    </w:pPr>
    <w:rPr>
      <w:lang w:eastAsia="en-US" w:bidi="ar-EG"/>
    </w:rPr>
  </w:style>
  <w:style w:type="paragraph" w:customStyle="1" w:styleId="NormalaftertitleBefore-05cm">
    <w:name w:val="Normal_after_title + Before:  -0.5 cm"/>
    <w:aliases w:val="Hanging:  2 cm"/>
    <w:basedOn w:val="Normalaftertitle"/>
    <w:rsid w:val="00D55645"/>
    <w:rPr>
      <w:lang w:bidi="ar-EG"/>
    </w:rPr>
  </w:style>
  <w:style w:type="paragraph" w:customStyle="1" w:styleId="RecNoBefore0pt">
    <w:name w:val="Rec_No + Before:  0 pt"/>
    <w:basedOn w:val="RecNo"/>
    <w:rsid w:val="00D55645"/>
    <w:pPr>
      <w:bidi w:val="0"/>
      <w:spacing w:line="240" w:lineRule="auto"/>
    </w:pPr>
    <w:rPr>
      <w:rFonts w:eastAsia="Times New Roman" w:cs="Times New Roman"/>
      <w:sz w:val="26"/>
      <w:szCs w:val="20"/>
      <w:lang w:eastAsia="en-US" w:bidi="ar-SA"/>
    </w:rPr>
  </w:style>
  <w:style w:type="paragraph" w:customStyle="1" w:styleId="HeadingSum0">
    <w:name w:val="Heading_Sum"/>
    <w:basedOn w:val="Headingsum"/>
    <w:qFormat/>
    <w:rsid w:val="00D55645"/>
    <w:pPr>
      <w:keepNext w:val="0"/>
      <w:keepLines w:val="0"/>
      <w:ind w:left="0" w:firstLine="0"/>
      <w:outlineLvl w:val="9"/>
    </w:pPr>
    <w:rPr>
      <w:rFonts w:eastAsia="Times New Roman"/>
    </w:rPr>
  </w:style>
  <w:style w:type="paragraph" w:customStyle="1" w:styleId="Figure">
    <w:name w:val="Figure"/>
    <w:basedOn w:val="Figurelegend"/>
    <w:rsid w:val="00D55645"/>
    <w:pPr>
      <w:spacing w:line="240" w:lineRule="auto"/>
      <w:textAlignment w:val="auto"/>
    </w:pPr>
    <w:rPr>
      <w:rFonts w:cs="Times New Roman"/>
      <w:szCs w:val="20"/>
      <w:lang w:val="fr-FR" w:eastAsia="en-US"/>
    </w:rPr>
  </w:style>
  <w:style w:type="paragraph" w:customStyle="1" w:styleId="enmulev2">
    <w:name w:val="enmulev2"/>
    <w:basedOn w:val="enmulev1"/>
    <w:rsid w:val="00D55645"/>
    <w:pPr>
      <w:keepNext/>
      <w:keepLines/>
      <w:tabs>
        <w:tab w:val="left" w:pos="794"/>
      </w:tabs>
      <w:spacing w:after="40" w:line="360" w:lineRule="exact"/>
      <w:ind w:left="0" w:firstLine="0"/>
    </w:pPr>
    <w:rPr>
      <w:lang w:eastAsia="ja-JP"/>
    </w:rPr>
  </w:style>
  <w:style w:type="paragraph" w:customStyle="1" w:styleId="TabletitleBR">
    <w:name w:val="Table_title_BR"/>
    <w:basedOn w:val="Normal"/>
    <w:next w:val="Tablehead"/>
    <w:rsid w:val="00D55645"/>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D55645"/>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paragraph" w:customStyle="1" w:styleId="AnnexNoTitleTimesNewRomanBold">
    <w:name w:val="Annex_NoTitle + Times New Roman Bold"/>
    <w:basedOn w:val="Normal"/>
    <w:rsid w:val="00D5564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SimSu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tandards.ieee.org/about/get/802/802.1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rec/R-REC-M.1890/en" TargetMode="Externa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453/en" TargetMode="Externa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doc/5-STD-T109v1_2-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750E8-EC28-4F58-ACF7-99FB7310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309</TotalTime>
  <Pages>10</Pages>
  <Words>2530</Words>
  <Characters>14502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16999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103</cp:revision>
  <cp:lastPrinted>2017-01-12T08:11:00Z</cp:lastPrinted>
  <dcterms:created xsi:type="dcterms:W3CDTF">2017-01-11T08:10:00Z</dcterms:created>
  <dcterms:modified xsi:type="dcterms:W3CDTF">2017-01-12T08:13:00Z</dcterms:modified>
</cp:coreProperties>
</file>