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38056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2C5D6FD9" wp14:editId="17989F04">
                <wp:simplePos x="0" y="0"/>
                <wp:positionH relativeFrom="column">
                  <wp:posOffset>379095</wp:posOffset>
                </wp:positionH>
                <wp:positionV relativeFrom="paragraph">
                  <wp:posOffset>6651294</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04F" w:rsidRPr="00967831" w:rsidRDefault="0051304F" w:rsidP="0051304F">
                            <w:pPr>
                              <w:spacing w:line="168" w:lineRule="auto"/>
                              <w:ind w:right="-126"/>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Pr="00E830D2">
                              <w:rPr>
                                <w:rFonts w:ascii="Tahoma" w:hAnsi="Tahoma"/>
                                <w:b/>
                                <w:bCs/>
                                <w:color w:val="000068"/>
                                <w:sz w:val="36"/>
                                <w:szCs w:val="56"/>
                                <w:lang w:bidi="ar-EG"/>
                              </w:rPr>
                              <w:t>M</w:t>
                            </w:r>
                          </w:p>
                          <w:p w:rsidR="0051304F" w:rsidRPr="0051304F" w:rsidRDefault="0051304F" w:rsidP="0051304F">
                            <w:pPr>
                              <w:spacing w:line="168" w:lineRule="auto"/>
                              <w:ind w:right="-126"/>
                              <w:jc w:val="right"/>
                              <w:rPr>
                                <w:rFonts w:ascii="Tahoma" w:hAnsi="Tahoma"/>
                                <w:b/>
                                <w:bCs/>
                                <w:color w:val="000068"/>
                                <w:sz w:val="36"/>
                                <w:szCs w:val="56"/>
                                <w:rtl/>
                              </w:rPr>
                            </w:pPr>
                            <w:r w:rsidRPr="00E830D2">
                              <w:rPr>
                                <w:rFonts w:ascii="Tahoma" w:hAnsi="Tahoma" w:hint="cs"/>
                                <w:b/>
                                <w:bCs/>
                                <w:color w:val="000068"/>
                                <w:sz w:val="36"/>
                                <w:szCs w:val="56"/>
                                <w:rtl/>
                              </w:rPr>
                              <w:t>الخدمة المتنقلة وخدمة الاستدلال الراديوي وخدمة الهواة والخدمات الساتلية ذات الصلة</w:t>
                            </w:r>
                          </w:p>
                          <w:p w:rsidR="000B4F10" w:rsidRPr="005F01A2" w:rsidRDefault="000B4F10" w:rsidP="0051304F">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D6FD9" id="_x0000_t202" coordsize="21600,21600" o:spt="202" path="m,l,21600r21600,l21600,xe">
                <v:stroke joinstyle="miter"/>
                <v:path gradientshapeok="t" o:connecttype="rect"/>
              </v:shapetype>
              <v:shape id="Text Box 2862" o:spid="_x0000_s1026" type="#_x0000_t202" style="position:absolute;left:0;text-align:left;margin-left:29.85pt;margin-top:523.7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K+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" filled="f" stroked="f">
                <v:textbox>
                  <w:txbxContent>
                    <w:p w:rsidR="0051304F" w:rsidRPr="00967831" w:rsidRDefault="0051304F" w:rsidP="0051304F">
                      <w:pPr>
                        <w:spacing w:line="168" w:lineRule="auto"/>
                        <w:ind w:right="-126"/>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Pr="00E830D2">
                        <w:rPr>
                          <w:rFonts w:ascii="Tahoma" w:hAnsi="Tahoma"/>
                          <w:b/>
                          <w:bCs/>
                          <w:color w:val="000068"/>
                          <w:sz w:val="36"/>
                          <w:szCs w:val="56"/>
                          <w:lang w:bidi="ar-EG"/>
                        </w:rPr>
                        <w:t>M</w:t>
                      </w:r>
                    </w:p>
                    <w:p w:rsidR="0051304F" w:rsidRPr="0051304F" w:rsidRDefault="0051304F" w:rsidP="0051304F">
                      <w:pPr>
                        <w:spacing w:line="168" w:lineRule="auto"/>
                        <w:ind w:right="-126"/>
                        <w:jc w:val="right"/>
                        <w:rPr>
                          <w:rFonts w:ascii="Tahoma" w:hAnsi="Tahoma"/>
                          <w:b/>
                          <w:bCs/>
                          <w:color w:val="000068"/>
                          <w:sz w:val="36"/>
                          <w:szCs w:val="56"/>
                          <w:rtl/>
                        </w:rPr>
                      </w:pPr>
                      <w:r w:rsidRPr="00E830D2">
                        <w:rPr>
                          <w:rFonts w:ascii="Tahoma" w:hAnsi="Tahoma" w:hint="cs"/>
                          <w:b/>
                          <w:bCs/>
                          <w:color w:val="000068"/>
                          <w:sz w:val="36"/>
                          <w:szCs w:val="56"/>
                          <w:rtl/>
                        </w:rPr>
                        <w:t>الخدمة المتنقلة وخدمة الاستدلال الراديوي وخدمة الهواة والخدمات الساتلية ذات الصلة</w:t>
                      </w:r>
                    </w:p>
                    <w:p w:rsidR="000B4F10" w:rsidRPr="005F01A2" w:rsidRDefault="000B4F10" w:rsidP="0051304F">
                      <w:pPr>
                        <w:spacing w:line="168" w:lineRule="auto"/>
                        <w:ind w:right="-126"/>
                        <w:jc w:val="right"/>
                        <w:rPr>
                          <w:rFonts w:ascii="Tahoma" w:hAnsi="Tahoma"/>
                          <w:b/>
                          <w:bCs/>
                          <w:color w:val="000068"/>
                          <w:sz w:val="36"/>
                          <w:szCs w:val="56"/>
                          <w:rtl/>
                        </w:rPr>
                      </w:pPr>
                    </w:p>
                  </w:txbxContent>
                </v:textbox>
              </v:shape>
            </w:pict>
          </mc:Fallback>
        </mc:AlternateContent>
      </w:r>
      <w:r w:rsidR="00E830D2">
        <w:rPr>
          <w:b/>
          <w:bCs/>
          <w:noProof/>
          <w:sz w:val="32"/>
          <w:szCs w:val="32"/>
          <w:rtl/>
          <w:lang w:eastAsia="zh-CN"/>
        </w:rPr>
        <mc:AlternateContent>
          <mc:Choice Requires="wps">
            <w:drawing>
              <wp:anchor distT="0" distB="0" distL="114300" distR="114300" simplePos="0" relativeHeight="251655680" behindDoc="0" locked="0" layoutInCell="1" allowOverlap="1" wp14:anchorId="6716ED37" wp14:editId="75974A71">
                <wp:simplePos x="0" y="0"/>
                <wp:positionH relativeFrom="column">
                  <wp:posOffset>371475</wp:posOffset>
                </wp:positionH>
                <wp:positionV relativeFrom="paragraph">
                  <wp:posOffset>4056242</wp:posOffset>
                </wp:positionV>
                <wp:extent cx="5600700" cy="219456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04F" w:rsidRPr="0051304F" w:rsidRDefault="0051304F" w:rsidP="0051304F">
                            <w:pPr>
                              <w:spacing w:line="168" w:lineRule="auto"/>
                              <w:ind w:right="-126"/>
                              <w:jc w:val="right"/>
                              <w:rPr>
                                <w:rFonts w:ascii="Tahoma" w:hAnsi="Tahoma"/>
                                <w:b/>
                                <w:bCs/>
                                <w:color w:val="000068"/>
                                <w:sz w:val="40"/>
                                <w:szCs w:val="72"/>
                                <w:lang w:bidi="ar-EG"/>
                              </w:rPr>
                            </w:pPr>
                          </w:p>
                          <w:p w:rsidR="000B4F10" w:rsidRPr="005F01A2" w:rsidRDefault="00E830D2" w:rsidP="00380565">
                            <w:pPr>
                              <w:spacing w:before="0"/>
                              <w:ind w:right="-125"/>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الخصائص التقنية ومعايير الحماية </w:t>
                            </w:r>
                            <w:r w:rsidR="00380565">
                              <w:rPr>
                                <w:rFonts w:ascii="Tahoma" w:hAnsi="Tahoma"/>
                                <w:b/>
                                <w:bCs/>
                                <w:color w:val="000068"/>
                                <w:sz w:val="40"/>
                                <w:szCs w:val="72"/>
                                <w:lang w:bidi="ar-EG"/>
                              </w:rPr>
                              <w:br/>
                            </w:r>
                            <w:r>
                              <w:rPr>
                                <w:rFonts w:ascii="Tahoma" w:hAnsi="Tahoma" w:hint="cs"/>
                                <w:b/>
                                <w:bCs/>
                                <w:color w:val="000068"/>
                                <w:sz w:val="40"/>
                                <w:szCs w:val="72"/>
                                <w:rtl/>
                                <w:lang w:bidi="ar-EG"/>
                              </w:rPr>
                              <w:t xml:space="preserve">لأنظمة الاتصالات اللاسلكية </w:t>
                            </w:r>
                            <w:r w:rsidR="00380565">
                              <w:rPr>
                                <w:rFonts w:ascii="Tahoma" w:hAnsi="Tahoma"/>
                                <w:b/>
                                <w:bCs/>
                                <w:color w:val="000068"/>
                                <w:sz w:val="40"/>
                                <w:szCs w:val="72"/>
                                <w:lang w:bidi="ar-EG"/>
                              </w:rPr>
                              <w:br/>
                            </w:r>
                            <w:r>
                              <w:rPr>
                                <w:rFonts w:ascii="Tahoma" w:hAnsi="Tahoma" w:hint="cs"/>
                                <w:b/>
                                <w:bCs/>
                                <w:color w:val="000068"/>
                                <w:sz w:val="40"/>
                                <w:szCs w:val="72"/>
                                <w:rtl/>
                                <w:lang w:bidi="ar-EG"/>
                              </w:rPr>
                              <w:t>لإلكترونيات الطيران داخل الطائرات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6ED37" id="Text Box 2859" o:spid="_x0000_s1027" type="#_x0000_t202" style="position:absolute;left:0;text-align:left;margin-left:29.25pt;margin-top:319.4pt;width:441pt;height:17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hFtg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" filled="f" stroked="f">
                <v:textbox>
                  <w:txbxContent>
                    <w:p w:rsidR="0051304F" w:rsidRPr="0051304F" w:rsidRDefault="0051304F" w:rsidP="0051304F">
                      <w:pPr>
                        <w:spacing w:line="168" w:lineRule="auto"/>
                        <w:ind w:right="-126"/>
                        <w:jc w:val="right"/>
                        <w:rPr>
                          <w:rFonts w:ascii="Tahoma" w:hAnsi="Tahoma"/>
                          <w:b/>
                          <w:bCs/>
                          <w:color w:val="000068"/>
                          <w:sz w:val="40"/>
                          <w:szCs w:val="72"/>
                          <w:lang w:bidi="ar-EG"/>
                        </w:rPr>
                      </w:pPr>
                    </w:p>
                    <w:p w:rsidR="000B4F10" w:rsidRPr="005F01A2" w:rsidRDefault="00E830D2" w:rsidP="00380565">
                      <w:pPr>
                        <w:spacing w:before="0"/>
                        <w:ind w:right="-125"/>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الخصائص التقنية ومعايير الحماية </w:t>
                      </w:r>
                      <w:r w:rsidR="00380565">
                        <w:rPr>
                          <w:rFonts w:ascii="Tahoma" w:hAnsi="Tahoma"/>
                          <w:b/>
                          <w:bCs/>
                          <w:color w:val="000068"/>
                          <w:sz w:val="40"/>
                          <w:szCs w:val="72"/>
                          <w:lang w:bidi="ar-EG"/>
                        </w:rPr>
                        <w:br/>
                      </w:r>
                      <w:r>
                        <w:rPr>
                          <w:rFonts w:ascii="Tahoma" w:hAnsi="Tahoma" w:hint="cs"/>
                          <w:b/>
                          <w:bCs/>
                          <w:color w:val="000068"/>
                          <w:sz w:val="40"/>
                          <w:szCs w:val="72"/>
                          <w:rtl/>
                          <w:lang w:bidi="ar-EG"/>
                        </w:rPr>
                        <w:t xml:space="preserve">لأنظمة الاتصالات اللاسلكية </w:t>
                      </w:r>
                      <w:r w:rsidR="00380565">
                        <w:rPr>
                          <w:rFonts w:ascii="Tahoma" w:hAnsi="Tahoma"/>
                          <w:b/>
                          <w:bCs/>
                          <w:color w:val="000068"/>
                          <w:sz w:val="40"/>
                          <w:szCs w:val="72"/>
                          <w:lang w:bidi="ar-EG"/>
                        </w:rPr>
                        <w:br/>
                      </w:r>
                      <w:r>
                        <w:rPr>
                          <w:rFonts w:ascii="Tahoma" w:hAnsi="Tahoma" w:hint="cs"/>
                          <w:b/>
                          <w:bCs/>
                          <w:color w:val="000068"/>
                          <w:sz w:val="40"/>
                          <w:szCs w:val="72"/>
                          <w:rtl/>
                          <w:lang w:bidi="ar-EG"/>
                        </w:rPr>
                        <w:t>لإلكترونيات الطيران داخل الطائرات</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61F0986F" wp14:editId="6614D38E">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04F" w:rsidRPr="0051304F" w:rsidRDefault="0051304F" w:rsidP="00E830D2">
                            <w:pPr>
                              <w:spacing w:before="0"/>
                              <w:ind w:right="-125"/>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M.</w:t>
                            </w:r>
                            <w:r w:rsidR="00E830D2">
                              <w:rPr>
                                <w:rFonts w:ascii="Tahoma" w:hAnsi="Tahoma"/>
                                <w:b/>
                                <w:bCs/>
                                <w:color w:val="000068"/>
                                <w:sz w:val="36"/>
                                <w:szCs w:val="56"/>
                                <w:lang w:bidi="ar-EG"/>
                              </w:rPr>
                              <w:t>2067</w:t>
                            </w:r>
                            <w:r w:rsidRPr="0051304F">
                              <w:rPr>
                                <w:rFonts w:ascii="Tahoma" w:hAnsi="Tahoma"/>
                                <w:b/>
                                <w:bCs/>
                                <w:color w:val="000068"/>
                                <w:sz w:val="36"/>
                                <w:szCs w:val="56"/>
                                <w:lang w:bidi="ar-EG"/>
                              </w:rPr>
                              <w:t>-</w:t>
                            </w:r>
                            <w:r w:rsidR="00E830D2">
                              <w:rPr>
                                <w:rFonts w:ascii="Tahoma" w:hAnsi="Tahoma"/>
                                <w:b/>
                                <w:bCs/>
                                <w:color w:val="000068"/>
                                <w:sz w:val="36"/>
                                <w:szCs w:val="56"/>
                                <w:lang w:bidi="ar-EG"/>
                              </w:rPr>
                              <w:t>0</w:t>
                            </w:r>
                            <w:r w:rsidRPr="0051304F">
                              <w:rPr>
                                <w:rFonts w:ascii="Tahoma" w:hAnsi="Tahoma"/>
                                <w:b/>
                                <w:bCs/>
                                <w:color w:val="000068"/>
                                <w:sz w:val="36"/>
                                <w:szCs w:val="56"/>
                                <w:rtl/>
                                <w:lang w:bidi="ar-EG"/>
                              </w:rPr>
                              <w:br/>
                            </w:r>
                            <w:r w:rsidRPr="0051304F">
                              <w:rPr>
                                <w:rFonts w:ascii="Tahoma" w:hAnsi="Tahoma"/>
                                <w:b/>
                                <w:bCs/>
                                <w:color w:val="000068"/>
                                <w:sz w:val="36"/>
                                <w:szCs w:val="56"/>
                                <w:lang w:bidi="ar-EG"/>
                              </w:rPr>
                              <w:t>(20</w:t>
                            </w:r>
                            <w:r w:rsidR="00E830D2">
                              <w:rPr>
                                <w:rFonts w:ascii="Tahoma" w:hAnsi="Tahoma"/>
                                <w:b/>
                                <w:bCs/>
                                <w:color w:val="000068"/>
                                <w:sz w:val="36"/>
                                <w:szCs w:val="56"/>
                                <w:lang w:bidi="ar-EG"/>
                              </w:rPr>
                              <w:t>15</w:t>
                            </w:r>
                            <w:r w:rsidRPr="0051304F">
                              <w:rPr>
                                <w:rFonts w:ascii="Tahoma" w:hAnsi="Tahoma"/>
                                <w:b/>
                                <w:bCs/>
                                <w:color w:val="000068"/>
                                <w:sz w:val="36"/>
                                <w:szCs w:val="56"/>
                                <w:lang w:bidi="ar-EG"/>
                              </w:rPr>
                              <w:t>/</w:t>
                            </w:r>
                            <w:r w:rsidR="00E830D2">
                              <w:rPr>
                                <w:rFonts w:ascii="Tahoma" w:hAnsi="Tahoma"/>
                                <w:b/>
                                <w:bCs/>
                                <w:color w:val="000068"/>
                                <w:sz w:val="36"/>
                                <w:szCs w:val="56"/>
                                <w:lang w:bidi="ar-EG"/>
                              </w:rPr>
                              <w:t>02</w:t>
                            </w:r>
                            <w:r w:rsidRPr="0051304F">
                              <w:rPr>
                                <w:rFonts w:ascii="Tahoma" w:hAnsi="Tahoma"/>
                                <w:b/>
                                <w:bCs/>
                                <w:color w:val="000068"/>
                                <w:sz w:val="36"/>
                                <w:szCs w:val="56"/>
                                <w:lang w:bidi="ar-EG"/>
                              </w:rPr>
                              <w:t>)</w:t>
                            </w:r>
                          </w:p>
                          <w:p w:rsidR="000B4F10" w:rsidRPr="009C6655" w:rsidRDefault="000B4F10" w:rsidP="00F764D0">
                            <w:pPr>
                              <w:spacing w:before="0"/>
                              <w:ind w:right="-125"/>
                              <w:jc w:val="right"/>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0986F"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51304F" w:rsidRPr="0051304F" w:rsidRDefault="0051304F" w:rsidP="00E830D2">
                      <w:pPr>
                        <w:spacing w:before="0"/>
                        <w:ind w:right="-125"/>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M.</w:t>
                      </w:r>
                      <w:r w:rsidR="00E830D2">
                        <w:rPr>
                          <w:rFonts w:ascii="Tahoma" w:hAnsi="Tahoma"/>
                          <w:b/>
                          <w:bCs/>
                          <w:color w:val="000068"/>
                          <w:sz w:val="36"/>
                          <w:szCs w:val="56"/>
                          <w:lang w:bidi="ar-EG"/>
                        </w:rPr>
                        <w:t>2067</w:t>
                      </w:r>
                      <w:r w:rsidRPr="0051304F">
                        <w:rPr>
                          <w:rFonts w:ascii="Tahoma" w:hAnsi="Tahoma"/>
                          <w:b/>
                          <w:bCs/>
                          <w:color w:val="000068"/>
                          <w:sz w:val="36"/>
                          <w:szCs w:val="56"/>
                          <w:lang w:bidi="ar-EG"/>
                        </w:rPr>
                        <w:t>-</w:t>
                      </w:r>
                      <w:r w:rsidR="00E830D2">
                        <w:rPr>
                          <w:rFonts w:ascii="Tahoma" w:hAnsi="Tahoma"/>
                          <w:b/>
                          <w:bCs/>
                          <w:color w:val="000068"/>
                          <w:sz w:val="36"/>
                          <w:szCs w:val="56"/>
                          <w:lang w:bidi="ar-EG"/>
                        </w:rPr>
                        <w:t>0</w:t>
                      </w:r>
                      <w:r w:rsidRPr="0051304F">
                        <w:rPr>
                          <w:rFonts w:ascii="Tahoma" w:hAnsi="Tahoma"/>
                          <w:b/>
                          <w:bCs/>
                          <w:color w:val="000068"/>
                          <w:sz w:val="36"/>
                          <w:szCs w:val="56"/>
                          <w:rtl/>
                          <w:lang w:bidi="ar-EG"/>
                        </w:rPr>
                        <w:br/>
                      </w:r>
                      <w:r w:rsidRPr="0051304F">
                        <w:rPr>
                          <w:rFonts w:ascii="Tahoma" w:hAnsi="Tahoma"/>
                          <w:b/>
                          <w:bCs/>
                          <w:color w:val="000068"/>
                          <w:sz w:val="36"/>
                          <w:szCs w:val="56"/>
                          <w:lang w:bidi="ar-EG"/>
                        </w:rPr>
                        <w:t>(20</w:t>
                      </w:r>
                      <w:r w:rsidR="00E830D2">
                        <w:rPr>
                          <w:rFonts w:ascii="Tahoma" w:hAnsi="Tahoma"/>
                          <w:b/>
                          <w:bCs/>
                          <w:color w:val="000068"/>
                          <w:sz w:val="36"/>
                          <w:szCs w:val="56"/>
                          <w:lang w:bidi="ar-EG"/>
                        </w:rPr>
                        <w:t>15</w:t>
                      </w:r>
                      <w:r w:rsidRPr="0051304F">
                        <w:rPr>
                          <w:rFonts w:ascii="Tahoma" w:hAnsi="Tahoma"/>
                          <w:b/>
                          <w:bCs/>
                          <w:color w:val="000068"/>
                          <w:sz w:val="36"/>
                          <w:szCs w:val="56"/>
                          <w:lang w:bidi="ar-EG"/>
                        </w:rPr>
                        <w:t>/</w:t>
                      </w:r>
                      <w:r w:rsidR="00E830D2">
                        <w:rPr>
                          <w:rFonts w:ascii="Tahoma" w:hAnsi="Tahoma"/>
                          <w:b/>
                          <w:bCs/>
                          <w:color w:val="000068"/>
                          <w:sz w:val="36"/>
                          <w:szCs w:val="56"/>
                          <w:lang w:bidi="ar-EG"/>
                        </w:rPr>
                        <w:t>02</w:t>
                      </w:r>
                      <w:r w:rsidRPr="0051304F">
                        <w:rPr>
                          <w:rFonts w:ascii="Tahoma" w:hAnsi="Tahoma"/>
                          <w:b/>
                          <w:bCs/>
                          <w:color w:val="000068"/>
                          <w:sz w:val="36"/>
                          <w:szCs w:val="56"/>
                          <w:lang w:bidi="ar-EG"/>
                        </w:rPr>
                        <w:t>)</w:t>
                      </w:r>
                    </w:p>
                    <w:p w:rsidR="000B4F10" w:rsidRPr="009C6655" w:rsidRDefault="000B4F10" w:rsidP="00F764D0">
                      <w:pPr>
                        <w:spacing w:before="0"/>
                        <w:ind w:right="-125"/>
                        <w:jc w:val="right"/>
                        <w:rPr>
                          <w:rFonts w:ascii="Times New Roman Bold" w:hAnsi="Times New Roman Bold"/>
                          <w:b/>
                          <w:bCs/>
                          <w:color w:val="000068"/>
                          <w:sz w:val="36"/>
                          <w:szCs w:val="52"/>
                          <w:rtl/>
                          <w:lang w:bidi="ar-EG"/>
                        </w:rPr>
                      </w:pP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643D3A" w:rsidRPr="00463323" w:rsidRDefault="00643D3A" w:rsidP="00643D3A">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 xml:space="preserve">وقطاع الاتصالات الراديوية والمنظمة الدولية للتوحيد القياسي واللجنة </w:t>
      </w:r>
      <w:proofErr w:type="spellStart"/>
      <w:r w:rsidRPr="00643D3A">
        <w:rPr>
          <w:rFonts w:hint="cs"/>
          <w:spacing w:val="-2"/>
          <w:sz w:val="20"/>
          <w:szCs w:val="26"/>
          <w:rtl/>
          <w:lang w:val="ru-RU"/>
        </w:rPr>
        <w:t>الكهرتقنية</w:t>
      </w:r>
      <w:proofErr w:type="spellEnd"/>
      <w:r w:rsidRPr="00643D3A">
        <w:rPr>
          <w:rFonts w:hint="cs"/>
          <w:spacing w:val="-2"/>
          <w:sz w:val="20"/>
          <w:szCs w:val="26"/>
          <w:rtl/>
          <w:lang w:val="ru-RU"/>
        </w:rPr>
        <w:t xml:space="preserve">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967831">
        <w:trPr>
          <w:jc w:val="center"/>
        </w:trPr>
        <w:tc>
          <w:tcPr>
            <w:tcW w:w="9394" w:type="dxa"/>
            <w:gridSpan w:val="2"/>
            <w:tcBorders>
              <w:left w:val="single" w:sz="12" w:space="0" w:color="000080"/>
              <w:bottom w:val="nil"/>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E964C9" w:rsidRPr="005C462C" w:rsidTr="00967831">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5C462C" w:rsidRDefault="00E964C9" w:rsidP="00E964C9">
            <w:pPr>
              <w:tabs>
                <w:tab w:val="left" w:pos="1471"/>
              </w:tabs>
              <w:spacing w:before="20" w:after="40" w:line="240" w:lineRule="exact"/>
              <w:rPr>
                <w:b/>
                <w:bCs/>
                <w:color w:val="000080"/>
                <w:sz w:val="20"/>
                <w:szCs w:val="26"/>
              </w:rPr>
            </w:pPr>
            <w:r w:rsidRPr="005C462C">
              <w:rPr>
                <w:b/>
                <w:bCs/>
                <w:color w:val="000080"/>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E964C9" w:rsidRPr="00440F51" w:rsidTr="00967831">
        <w:trPr>
          <w:jc w:val="center"/>
        </w:trPr>
        <w:tc>
          <w:tcPr>
            <w:tcW w:w="9394" w:type="dxa"/>
            <w:gridSpan w:val="2"/>
            <w:tcBorders>
              <w:top w:val="nil"/>
              <w:left w:val="single" w:sz="12" w:space="0" w:color="000080"/>
              <w:bottom w:val="nil"/>
              <w:right w:val="single" w:sz="12" w:space="0" w:color="000080"/>
            </w:tcBorders>
            <w:shd w:val="clear" w:color="auto" w:fill="F2F2F2"/>
          </w:tcPr>
          <w:p w:rsidR="00E964C9" w:rsidRPr="008113E9" w:rsidRDefault="00E964C9" w:rsidP="00643D3A">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967831">
              <w:rPr>
                <w:rFonts w:hint="cs"/>
                <w:b/>
                <w:bCs/>
                <w:color w:val="000080"/>
                <w:sz w:val="20"/>
                <w:szCs w:val="26"/>
                <w:rtl/>
              </w:rPr>
              <w:t xml:space="preserve">الخدمة المتنقلة وخدمة </w:t>
            </w:r>
            <w:r w:rsidR="00643D3A" w:rsidRPr="00967831">
              <w:rPr>
                <w:rFonts w:hint="cs"/>
                <w:b/>
                <w:bCs/>
                <w:color w:val="000080"/>
                <w:sz w:val="20"/>
                <w:szCs w:val="26"/>
                <w:rtl/>
              </w:rPr>
              <w:t>الاستدلال</w:t>
            </w:r>
            <w:r w:rsidRPr="00967831">
              <w:rPr>
                <w:rFonts w:hint="cs"/>
                <w:b/>
                <w:bCs/>
                <w:color w:val="000080"/>
                <w:sz w:val="20"/>
                <w:szCs w:val="26"/>
                <w:rtl/>
              </w:rPr>
              <w:t xml:space="preserve"> الراديوي وخدمة الهواة والخدمات الساتلية ذات الصلة</w:t>
            </w:r>
          </w:p>
        </w:tc>
      </w:tr>
      <w:tr w:rsidR="00E964C9" w:rsidRPr="00440F51" w:rsidTr="00967831">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764D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xml:space="preserve">: </w:t>
            </w:r>
            <w:r w:rsidR="00D2107D" w:rsidRPr="00F764D0">
              <w:rPr>
                <w:rFonts w:hint="cs"/>
                <w:i/>
                <w:iCs/>
                <w:spacing w:val="6"/>
                <w:sz w:val="21"/>
                <w:szCs w:val="26"/>
                <w:rtl/>
                <w:lang w:val="ru-RU"/>
              </w:rPr>
              <w:t xml:space="preserve">تمت الموافقة </w:t>
            </w:r>
            <w:r w:rsidRPr="00F764D0">
              <w:rPr>
                <w:rFonts w:hint="cs"/>
                <w:i/>
                <w:iCs/>
                <w:spacing w:val="6"/>
                <w:sz w:val="21"/>
                <w:szCs w:val="26"/>
                <w:rtl/>
                <w:lang w:val="ru-RU"/>
              </w:rPr>
              <w:t xml:space="preserve">على النسخة الإنكليزية </w:t>
            </w:r>
            <w:r w:rsidR="00D2107D" w:rsidRPr="00F764D0">
              <w:rPr>
                <w:rFonts w:hint="cs"/>
                <w:i/>
                <w:iCs/>
                <w:spacing w:val="6"/>
                <w:sz w:val="21"/>
                <w:szCs w:val="26"/>
                <w:rtl/>
                <w:lang w:val="ru-RU"/>
              </w:rPr>
              <w:t>لهذه التوصية</w:t>
            </w:r>
            <w:r w:rsidRPr="00F764D0">
              <w:rPr>
                <w:rFonts w:hint="cs"/>
                <w:i/>
                <w:iCs/>
                <w:spacing w:val="6"/>
                <w:sz w:val="21"/>
                <w:szCs w:val="26"/>
                <w:rtl/>
                <w:lang w:val="ru-RU"/>
              </w:rPr>
              <w:t xml:space="preserve"> الصادر</w:t>
            </w:r>
            <w:r w:rsidR="00D2107D" w:rsidRPr="00F764D0">
              <w:rPr>
                <w:rFonts w:hint="cs"/>
                <w:i/>
                <w:iCs/>
                <w:spacing w:val="6"/>
                <w:sz w:val="21"/>
                <w:szCs w:val="26"/>
                <w:rtl/>
                <w:lang w:val="ru-RU"/>
              </w:rPr>
              <w:t>ة</w:t>
            </w:r>
            <w:r w:rsidRPr="00F764D0">
              <w:rPr>
                <w:rFonts w:hint="cs"/>
                <w:i/>
                <w:iCs/>
                <w:spacing w:val="6"/>
                <w:sz w:val="21"/>
                <w:szCs w:val="26"/>
                <w:rtl/>
                <w:lang w:val="ru-RU"/>
              </w:rPr>
              <w:t xml:space="preserve"> عن قطاع الاتصالات الراديوية بموجب الإجراء الموضح في القرار</w:t>
            </w:r>
            <w:r w:rsidR="00F764D0">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5B5112">
      <w:pPr>
        <w:spacing w:before="240"/>
        <w:ind w:right="142"/>
        <w:jc w:val="right"/>
        <w:rPr>
          <w:sz w:val="20"/>
          <w:szCs w:val="26"/>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sidRPr="000F09BD">
        <w:rPr>
          <w:sz w:val="20"/>
          <w:szCs w:val="26"/>
        </w:rPr>
        <w:t>201</w:t>
      </w:r>
      <w:r w:rsidR="005B5112">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8056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sidRPr="000F09BD">
        <w:rPr>
          <w:sz w:val="21"/>
          <w:szCs w:val="20"/>
        </w:rPr>
        <w:t>201</w:t>
      </w:r>
      <w:r w:rsidR="00380565">
        <w:rPr>
          <w:sz w:val="21"/>
          <w:szCs w:val="20"/>
        </w:rPr>
        <w:t>6</w:t>
      </w:r>
    </w:p>
    <w:p w:rsidR="005E066B" w:rsidRPr="008113E9" w:rsidRDefault="005E066B" w:rsidP="005E066B">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1264AD" w:rsidRPr="007E647F" w:rsidRDefault="001264AD" w:rsidP="007E647F">
      <w:pPr>
        <w:pStyle w:val="RecNo"/>
        <w:rPr>
          <w:szCs w:val="26"/>
          <w:highlight w:val="yellow"/>
          <w:rtl/>
          <w:lang w:bidi="ar-SA"/>
        </w:rPr>
      </w:pPr>
      <w:r w:rsidRPr="007E647F">
        <w:rPr>
          <w:rFonts w:hint="cs"/>
          <w:rtl/>
        </w:rPr>
        <w:lastRenderedPageBreak/>
        <w:t>التوصية</w:t>
      </w:r>
      <w:r w:rsidRPr="007E647F">
        <w:rPr>
          <w:rFonts w:hint="cs"/>
          <w:szCs w:val="26"/>
          <w:rtl/>
          <w:lang w:bidi="ar-SA"/>
        </w:rPr>
        <w:t xml:space="preserve"> </w:t>
      </w:r>
      <w:r w:rsidRPr="007E647F">
        <w:t>ITU-R  M.2067-0</w:t>
      </w:r>
    </w:p>
    <w:p w:rsidR="001264AD" w:rsidRPr="001264AD" w:rsidRDefault="001264AD" w:rsidP="007E647F">
      <w:pPr>
        <w:pStyle w:val="rectitle0"/>
        <w:rPr>
          <w:rFonts w:eastAsia="SimSun"/>
          <w:rtl/>
        </w:rPr>
      </w:pPr>
      <w:r w:rsidRPr="001264AD">
        <w:rPr>
          <w:rFonts w:eastAsia="SimSun"/>
          <w:rtl/>
        </w:rPr>
        <w:t>الخصائص التقنية ومعايير الحماية لأنظمة الاتصالات اللاسلكية لإلكترونيات الطيران داخل الطائرات</w:t>
      </w:r>
    </w:p>
    <w:p w:rsidR="00643D3A" w:rsidRPr="006E3D0D" w:rsidRDefault="00464EF8" w:rsidP="001264AD">
      <w:pPr>
        <w:pStyle w:val="Date"/>
        <w:rPr>
          <w:rtl/>
        </w:rPr>
      </w:pPr>
      <w:r w:rsidRPr="001264AD">
        <w:rPr>
          <w:rFonts w:eastAsia="SimSun"/>
        </w:rPr>
        <w:t>(201</w:t>
      </w:r>
      <w:r w:rsidR="001264AD" w:rsidRPr="001264AD">
        <w:rPr>
          <w:rFonts w:eastAsia="SimSun"/>
        </w:rPr>
        <w:t>4</w:t>
      </w:r>
      <w:r w:rsidRPr="001264AD">
        <w:rPr>
          <w:rFonts w:eastAsia="SimSun"/>
        </w:rPr>
        <w:t>)</w:t>
      </w:r>
    </w:p>
    <w:p w:rsidR="00464EF8" w:rsidRPr="00464EF8" w:rsidRDefault="00464EF8" w:rsidP="007E647F">
      <w:pPr>
        <w:pStyle w:val="HeadingSum0"/>
        <w:rPr>
          <w:rFonts w:eastAsia="SimSun"/>
          <w:rtl/>
        </w:rPr>
      </w:pPr>
      <w:r w:rsidRPr="00464EF8">
        <w:rPr>
          <w:rFonts w:eastAsia="SimSun" w:hint="cs"/>
          <w:rtl/>
        </w:rPr>
        <w:t>مجال التطبيق</w:t>
      </w:r>
    </w:p>
    <w:p w:rsidR="001264AD" w:rsidRDefault="001264AD" w:rsidP="007E647F">
      <w:pPr>
        <w:pStyle w:val="Summary"/>
        <w:rPr>
          <w:rFonts w:eastAsia="SimSun"/>
          <w:lang w:eastAsia="zh-CN"/>
        </w:rPr>
      </w:pPr>
      <w:r w:rsidRPr="001264AD">
        <w:rPr>
          <w:rFonts w:eastAsia="SimSun"/>
          <w:rtl/>
          <w:lang w:eastAsia="zh-CN"/>
        </w:rPr>
        <w:t>تقدم هذه التوصية الخصائص التقنية والتشغيلية ومعايير الحماية لأنظمة الاتصالات اللاسلكية لإلكترونيات الطيران داخل الطائرات (</w:t>
      </w:r>
      <w:r w:rsidRPr="001264AD">
        <w:rPr>
          <w:rFonts w:eastAsia="SimSun"/>
          <w:lang w:eastAsia="zh-CN"/>
        </w:rPr>
        <w:t>WAIC</w:t>
      </w:r>
      <w:r w:rsidRPr="001264AD">
        <w:rPr>
          <w:rFonts w:eastAsia="SimSun"/>
          <w:rtl/>
          <w:lang w:eastAsia="zh-CN"/>
        </w:rPr>
        <w:t>). ومن المزمع استعمال هذه الخصائص عند تقييم التوافق بين أنظمة الاتصالات اللاسلكية لإلكترونيات الطيران داخل الطائرات والخدمات الأخرى.</w:t>
      </w:r>
    </w:p>
    <w:p w:rsidR="00464EF8" w:rsidRPr="00464EF8" w:rsidRDefault="00464EF8" w:rsidP="007E647F">
      <w:pPr>
        <w:pStyle w:val="Headingb"/>
        <w:rPr>
          <w:rFonts w:eastAsia="SimSun"/>
          <w:rtl/>
          <w:lang w:eastAsia="zh-CN" w:bidi="ar-SY"/>
        </w:rPr>
      </w:pPr>
      <w:r w:rsidRPr="00464EF8">
        <w:rPr>
          <w:rFonts w:eastAsia="SimSun" w:hint="cs"/>
          <w:rtl/>
          <w:lang w:eastAsia="zh-CN" w:bidi="ar-SY"/>
        </w:rPr>
        <w:t>كلمات رئيسية</w:t>
      </w:r>
    </w:p>
    <w:p w:rsidR="001264AD" w:rsidRPr="001264AD" w:rsidRDefault="001264AD" w:rsidP="007E64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1264AD">
        <w:rPr>
          <w:rFonts w:eastAsia="SimSun" w:hint="cs"/>
          <w:rtl/>
          <w:lang w:eastAsia="zh-CN"/>
        </w:rPr>
        <w:t xml:space="preserve">للطيران، </w:t>
      </w:r>
      <w:r w:rsidRPr="001264AD">
        <w:rPr>
          <w:rFonts w:eastAsia="SimSun"/>
          <w:rtl/>
          <w:lang w:eastAsia="zh-CN"/>
        </w:rPr>
        <w:t>إلكترونيات الطيران</w:t>
      </w:r>
      <w:r w:rsidRPr="001264AD">
        <w:rPr>
          <w:rFonts w:eastAsia="SimSun" w:hint="cs"/>
          <w:rtl/>
          <w:lang w:eastAsia="zh-CN"/>
        </w:rPr>
        <w:t xml:space="preserve">، </w:t>
      </w:r>
      <w:r w:rsidRPr="001264AD">
        <w:rPr>
          <w:rFonts w:eastAsia="SimSun"/>
          <w:rtl/>
          <w:lang w:eastAsia="zh-CN"/>
        </w:rPr>
        <w:t>الطائرات</w:t>
      </w:r>
      <w:r w:rsidRPr="001264AD">
        <w:rPr>
          <w:rFonts w:eastAsia="SimSun" w:hint="cs"/>
          <w:rtl/>
          <w:lang w:eastAsia="zh-CN"/>
        </w:rPr>
        <w:t xml:space="preserve">، </w:t>
      </w:r>
      <w:r w:rsidRPr="001264AD">
        <w:rPr>
          <w:rFonts w:eastAsia="SimSun"/>
          <w:rtl/>
          <w:lang w:eastAsia="zh-CN"/>
        </w:rPr>
        <w:t>معايير الحماية</w:t>
      </w:r>
      <w:r w:rsidRPr="001264AD">
        <w:rPr>
          <w:rFonts w:eastAsia="SimSun" w:hint="cs"/>
          <w:rtl/>
          <w:lang w:eastAsia="zh-CN"/>
        </w:rPr>
        <w:t>.</w:t>
      </w:r>
    </w:p>
    <w:p w:rsidR="001264AD" w:rsidRPr="001264AD" w:rsidRDefault="00464EF8" w:rsidP="007E647F">
      <w:pPr>
        <w:pStyle w:val="Headingb"/>
        <w:rPr>
          <w:rFonts w:eastAsia="SimSun"/>
          <w:lang w:eastAsia="zh-CN"/>
        </w:rPr>
      </w:pPr>
      <w:r w:rsidRPr="00464EF8">
        <w:rPr>
          <w:rFonts w:eastAsia="SimSun" w:hint="cs"/>
          <w:rtl/>
          <w:lang w:eastAsia="zh-CN" w:bidi="ar-SY"/>
        </w:rPr>
        <w:t>المختصرات/</w:t>
      </w:r>
      <w:r w:rsidR="001264AD" w:rsidRPr="001264AD">
        <w:rPr>
          <w:rFonts w:eastAsia="SimSun" w:hint="cs"/>
          <w:rtl/>
          <w:lang w:eastAsia="zh-CN"/>
        </w:rPr>
        <w:t>مسرد</w:t>
      </w:r>
    </w:p>
    <w:p w:rsidR="001264AD" w:rsidRPr="001264AD" w:rsidRDefault="001264AD" w:rsidP="007E64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1264AD">
        <w:rPr>
          <w:rFonts w:eastAsia="SimSun"/>
          <w:lang w:eastAsia="zh-CN" w:bidi="ar-EG"/>
        </w:rPr>
        <w:t>SARPs</w:t>
      </w:r>
      <w:r w:rsidRPr="001264AD">
        <w:rPr>
          <w:rFonts w:eastAsia="SimSun" w:hint="cs"/>
          <w:rtl/>
          <w:lang w:eastAsia="zh-CN"/>
        </w:rPr>
        <w:t>:</w:t>
      </w:r>
      <w:r w:rsidR="007E647F">
        <w:rPr>
          <w:rFonts w:eastAsia="SimSun"/>
          <w:rtl/>
          <w:lang w:eastAsia="zh-CN"/>
        </w:rPr>
        <w:tab/>
      </w:r>
      <w:r w:rsidR="007E647F">
        <w:rPr>
          <w:rFonts w:eastAsia="SimSun"/>
          <w:rtl/>
          <w:lang w:eastAsia="zh-CN"/>
        </w:rPr>
        <w:tab/>
      </w:r>
      <w:r w:rsidRPr="001264AD">
        <w:rPr>
          <w:rFonts w:eastAsia="SimSun" w:hint="cs"/>
          <w:rtl/>
          <w:lang w:eastAsia="zh-CN"/>
        </w:rPr>
        <w:t xml:space="preserve">المعايير والممارسات </w:t>
      </w:r>
      <w:proofErr w:type="spellStart"/>
      <w:r w:rsidRPr="001264AD">
        <w:rPr>
          <w:rFonts w:eastAsia="SimSun" w:hint="cs"/>
          <w:rtl/>
          <w:lang w:eastAsia="zh-CN"/>
        </w:rPr>
        <w:t>الموص</w:t>
      </w:r>
      <w:r w:rsidR="007E647F">
        <w:rPr>
          <w:rFonts w:eastAsia="SimSun" w:hint="cs"/>
          <w:rtl/>
          <w:lang w:eastAsia="zh-CN"/>
        </w:rPr>
        <w:t>ى</w:t>
      </w:r>
      <w:proofErr w:type="spellEnd"/>
      <w:r w:rsidRPr="001264AD">
        <w:rPr>
          <w:rFonts w:eastAsia="SimSun" w:hint="cs"/>
          <w:rtl/>
          <w:lang w:eastAsia="zh-CN"/>
        </w:rPr>
        <w:t xml:space="preserve"> بها</w:t>
      </w:r>
    </w:p>
    <w:p w:rsidR="001264AD" w:rsidRPr="001264AD" w:rsidRDefault="001264AD" w:rsidP="007E64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1275" w:hanging="1275"/>
        <w:textAlignment w:val="auto"/>
        <w:rPr>
          <w:rFonts w:eastAsia="SimSun"/>
          <w:rtl/>
          <w:lang w:eastAsia="zh-CN"/>
        </w:rPr>
      </w:pPr>
      <w:r w:rsidRPr="001264AD">
        <w:rPr>
          <w:rFonts w:eastAsia="SimSun"/>
          <w:lang w:eastAsia="zh-CN" w:bidi="ar-EG"/>
        </w:rPr>
        <w:t>WAIC</w:t>
      </w:r>
      <w:r w:rsidRPr="001264AD">
        <w:rPr>
          <w:rFonts w:eastAsia="SimSun"/>
          <w:rtl/>
          <w:lang w:eastAsia="zh-CN"/>
        </w:rPr>
        <w:t>:</w:t>
      </w:r>
      <w:r w:rsidR="007E647F">
        <w:rPr>
          <w:rFonts w:eastAsia="SimSun"/>
          <w:rtl/>
          <w:lang w:eastAsia="zh-CN"/>
        </w:rPr>
        <w:tab/>
      </w:r>
      <w:r w:rsidR="007E647F">
        <w:rPr>
          <w:rFonts w:eastAsia="SimSun"/>
          <w:rtl/>
          <w:lang w:eastAsia="zh-CN"/>
        </w:rPr>
        <w:tab/>
      </w:r>
      <w:r w:rsidRPr="001264AD">
        <w:rPr>
          <w:rFonts w:eastAsia="SimSun"/>
          <w:rtl/>
          <w:lang w:eastAsia="zh-CN"/>
        </w:rPr>
        <w:t xml:space="preserve">الاتصالات اللاسلكية لإلكترونيات الطيران داخل الطائرات؛ </w:t>
      </w:r>
      <w:r w:rsidRPr="001264AD">
        <w:rPr>
          <w:rFonts w:eastAsia="SimSun" w:hint="cs"/>
          <w:rtl/>
          <w:lang w:eastAsia="zh-CN"/>
        </w:rPr>
        <w:t xml:space="preserve">وهي </w:t>
      </w:r>
      <w:r w:rsidRPr="001264AD">
        <w:rPr>
          <w:rFonts w:eastAsia="SimSun"/>
          <w:rtl/>
          <w:lang w:eastAsia="zh-CN"/>
        </w:rPr>
        <w:t xml:space="preserve">الاتصالات </w:t>
      </w:r>
      <w:r w:rsidRPr="001264AD">
        <w:rPr>
          <w:rFonts w:eastAsia="SimSun" w:hint="cs"/>
          <w:rtl/>
          <w:lang w:eastAsia="zh-CN"/>
        </w:rPr>
        <w:t>الراديوية</w:t>
      </w:r>
      <w:r w:rsidRPr="001264AD">
        <w:rPr>
          <w:rFonts w:eastAsia="SimSun"/>
          <w:rtl/>
          <w:lang w:eastAsia="zh-CN"/>
        </w:rPr>
        <w:t xml:space="preserve"> بين اثنين أو أكثر من محطات الطائرات الموجودة على متن طائرة واحدة؛ بما يدعم التشغيل الآمن للطائر</w:t>
      </w:r>
      <w:r w:rsidRPr="001264AD">
        <w:rPr>
          <w:rFonts w:eastAsia="SimSun" w:hint="cs"/>
          <w:rtl/>
          <w:lang w:eastAsia="zh-CN"/>
        </w:rPr>
        <w:t>ة</w:t>
      </w:r>
      <w:r w:rsidRPr="001264AD">
        <w:rPr>
          <w:rFonts w:eastAsia="SimSun"/>
          <w:rtl/>
          <w:lang w:eastAsia="zh-CN"/>
        </w:rPr>
        <w:t>.</w:t>
      </w:r>
    </w:p>
    <w:p w:rsidR="001264AD" w:rsidRPr="001264AD" w:rsidRDefault="001264AD" w:rsidP="007E647F">
      <w:pPr>
        <w:pStyle w:val="Headingb"/>
        <w:rPr>
          <w:rFonts w:eastAsia="SimSun"/>
          <w:rtl/>
          <w:lang w:eastAsia="zh-CN"/>
        </w:rPr>
      </w:pPr>
      <w:r w:rsidRPr="001264AD">
        <w:rPr>
          <w:rFonts w:eastAsia="SimSun" w:hint="cs"/>
          <w:rtl/>
          <w:lang w:eastAsia="zh-CN"/>
        </w:rPr>
        <w:t>تقارير الاتحاد الدولي للاتصالات ذات الصلة</w:t>
      </w:r>
    </w:p>
    <w:p w:rsidR="00464EF8" w:rsidRPr="001264AD" w:rsidRDefault="001264AD" w:rsidP="001264A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1264AD">
        <w:rPr>
          <w:rFonts w:eastAsia="SimSun" w:hint="cs"/>
          <w:rtl/>
          <w:lang w:eastAsia="zh-CN"/>
        </w:rPr>
        <w:t xml:space="preserve">التقرير </w:t>
      </w:r>
      <w:r w:rsidRPr="001264AD">
        <w:rPr>
          <w:rFonts w:eastAsia="SimSun"/>
          <w:lang w:eastAsia="zh-CN" w:bidi="ar-EG"/>
        </w:rPr>
        <w:t>ITU-R M.2283</w:t>
      </w:r>
      <w:r w:rsidRPr="001264AD">
        <w:rPr>
          <w:rFonts w:eastAsia="SimSun" w:hint="cs"/>
          <w:rtl/>
          <w:lang w:eastAsia="zh-CN"/>
        </w:rPr>
        <w:t>.</w:t>
      </w:r>
    </w:p>
    <w:p w:rsidR="00464EF8" w:rsidRPr="00464EF8" w:rsidRDefault="00464EF8" w:rsidP="00967831">
      <w:pPr>
        <w:pStyle w:val="Normalaftertitle0"/>
        <w:rPr>
          <w:rtl/>
        </w:rPr>
      </w:pPr>
      <w:r w:rsidRPr="001264AD">
        <w:rPr>
          <w:rFonts w:hint="cs"/>
          <w:rtl/>
        </w:rPr>
        <w:t>إن جمعية الاتصالات الراديوية</w:t>
      </w:r>
      <w:r w:rsidRPr="00464EF8">
        <w:rPr>
          <w:rFonts w:hint="cs"/>
          <w:rtl/>
        </w:rPr>
        <w:t xml:space="preserve"> للاتحاد الدولي للاتصالات،</w:t>
      </w:r>
    </w:p>
    <w:p w:rsidR="00464EF8" w:rsidRPr="00464EF8" w:rsidRDefault="00464EF8" w:rsidP="00380565">
      <w:pPr>
        <w:pStyle w:val="call1"/>
        <w:spacing w:before="240"/>
        <w:rPr>
          <w:rFonts w:eastAsia="SimSun"/>
          <w:rtl/>
          <w:lang w:bidi="ar-EG"/>
        </w:rPr>
      </w:pPr>
      <w:r w:rsidRPr="00464EF8">
        <w:rPr>
          <w:rFonts w:eastAsia="SimSun" w:hint="cs"/>
          <w:rtl/>
          <w:lang w:bidi="ar-EG"/>
        </w:rPr>
        <w:t>إذ تضع في اعتبارها</w:t>
      </w:r>
    </w:p>
    <w:p w:rsidR="00464EF8" w:rsidRPr="00464EF8" w:rsidRDefault="00464EF8" w:rsidP="000718B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0718BF" w:rsidRPr="000718BF">
        <w:rPr>
          <w:rFonts w:eastAsia="SimSun"/>
          <w:rtl/>
          <w:lang w:eastAsia="zh-CN"/>
        </w:rPr>
        <w:t>أن الجيل المقبل من الطائرات يجري تصميمه بحيث يصبح أكثر كفاءة وموثوقية وأماناً وأكثر مراعاة للبيئة أيضاً</w:t>
      </w:r>
      <w:r w:rsidRPr="00464EF8">
        <w:rPr>
          <w:rFonts w:eastAsia="SimSun" w:hint="cs"/>
          <w:rtl/>
          <w:lang w:eastAsia="zh-CN"/>
        </w:rPr>
        <w:t>؛</w:t>
      </w:r>
    </w:p>
    <w:p w:rsidR="00464EF8" w:rsidRPr="00464EF8" w:rsidRDefault="00464EF8" w:rsidP="000718B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000718BF" w:rsidRPr="000718BF">
        <w:rPr>
          <w:rFonts w:eastAsia="SimSun"/>
          <w:rtl/>
          <w:lang w:eastAsia="zh-CN"/>
        </w:rPr>
        <w:t>أن أنظمة الاتصالات اللاسلكية لإلكترونيات الطيران داخل الطائرات (</w:t>
      </w:r>
      <w:r w:rsidR="000718BF" w:rsidRPr="000718BF">
        <w:rPr>
          <w:rFonts w:eastAsia="SimSun"/>
          <w:lang w:eastAsia="zh-CN"/>
        </w:rPr>
        <w:t>WAIC</w:t>
      </w:r>
      <w:r w:rsidR="000718BF" w:rsidRPr="000718BF">
        <w:rPr>
          <w:rFonts w:eastAsia="SimSun"/>
          <w:rtl/>
          <w:lang w:eastAsia="zh-CN"/>
        </w:rPr>
        <w:t>) توفر الاتصالات الراديوية بين نقطتين أو عدة نقاط مدمجة في طائرة واحدة أو مثبتة عليها</w:t>
      </w:r>
      <w:r w:rsidRPr="00464EF8">
        <w:rPr>
          <w:rFonts w:eastAsia="SimSun" w:hint="cs"/>
          <w:rtl/>
          <w:lang w:eastAsia="zh-CN"/>
        </w:rPr>
        <w:t>؛</w:t>
      </w:r>
    </w:p>
    <w:p w:rsidR="00464EF8" w:rsidRPr="00464EF8" w:rsidRDefault="00464EF8" w:rsidP="00F416FC">
      <w:pPr>
        <w:tabs>
          <w:tab w:val="left" w:pos="7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ج)</w:t>
      </w:r>
      <w:r w:rsidRPr="00464EF8">
        <w:rPr>
          <w:rFonts w:eastAsia="SimSun" w:hint="cs"/>
          <w:rtl/>
          <w:lang w:eastAsia="zh-CN"/>
        </w:rPr>
        <w:tab/>
      </w:r>
      <w:r w:rsidR="000718BF" w:rsidRPr="002F5D55">
        <w:rPr>
          <w:rFonts w:eastAsia="SimSun"/>
          <w:spacing w:val="6"/>
          <w:rtl/>
          <w:lang w:eastAsia="zh-CN"/>
        </w:rPr>
        <w:t>أن أنظمة الاتصالات اللاسلكية لإلكترونيات الطيران داخل الطائرات لا توفر الاتصالات بين الطائرة والأرض أو</w:t>
      </w:r>
      <w:r w:rsidR="00F416FC">
        <w:rPr>
          <w:rFonts w:eastAsia="SimSun" w:hint="cs"/>
          <w:spacing w:val="6"/>
          <w:rtl/>
          <w:lang w:eastAsia="zh-CN"/>
        </w:rPr>
        <w:t> </w:t>
      </w:r>
      <w:r w:rsidR="0051284B">
        <w:rPr>
          <w:rFonts w:eastAsia="SimSun" w:hint="cs"/>
          <w:spacing w:val="6"/>
          <w:rtl/>
          <w:lang w:eastAsia="zh-CN"/>
        </w:rPr>
        <w:t>؛</w:t>
      </w:r>
      <w:r w:rsidR="000718BF" w:rsidRPr="002F5D55">
        <w:rPr>
          <w:rFonts w:eastAsia="SimSun"/>
          <w:spacing w:val="6"/>
          <w:rtl/>
          <w:lang w:eastAsia="zh-CN"/>
        </w:rPr>
        <w:t>طائرة أخرى أو ساتل</w:t>
      </w:r>
      <w:r w:rsidRPr="002F5D55">
        <w:rPr>
          <w:rFonts w:eastAsia="SimSun" w:hint="eastAsia"/>
          <w:spacing w:val="6"/>
          <w:rtl/>
          <w:lang w:eastAsia="zh-CN"/>
        </w:rPr>
        <w:t>؛</w:t>
      </w:r>
    </w:p>
    <w:p w:rsidR="00464EF8" w:rsidRPr="002F5D55" w:rsidRDefault="000718BF" w:rsidP="000718B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rPr>
      </w:pPr>
      <w:r>
        <w:rPr>
          <w:rFonts w:eastAsia="SimSun" w:hint="cs"/>
          <w:rtl/>
          <w:lang w:eastAsia="zh-CN" w:bidi="ar-EG"/>
        </w:rPr>
        <w:t>د )</w:t>
      </w:r>
      <w:r>
        <w:rPr>
          <w:rFonts w:eastAsia="SimSun"/>
          <w:rtl/>
          <w:lang w:eastAsia="zh-CN" w:bidi="ar-EG"/>
        </w:rPr>
        <w:tab/>
      </w:r>
      <w:r w:rsidRPr="002F5D55">
        <w:rPr>
          <w:rFonts w:eastAsia="SimSun"/>
          <w:spacing w:val="-6"/>
          <w:rtl/>
          <w:lang w:eastAsia="zh-CN"/>
        </w:rPr>
        <w:t xml:space="preserve">أن أنظمة الاتصالات اللاسلكية لإلكترونيات الطيران داخل الطائرات </w:t>
      </w:r>
      <w:r w:rsidRPr="002F5D55">
        <w:rPr>
          <w:rFonts w:eastAsia="SimSun" w:hint="cs"/>
          <w:spacing w:val="-6"/>
          <w:rtl/>
          <w:lang w:eastAsia="zh-CN" w:bidi="ar-EG"/>
        </w:rPr>
        <w:t>يجب</w:t>
      </w:r>
      <w:r w:rsidRPr="002F5D55">
        <w:rPr>
          <w:rFonts w:eastAsia="SimSun"/>
          <w:spacing w:val="-6"/>
          <w:rtl/>
          <w:lang w:eastAsia="zh-CN"/>
        </w:rPr>
        <w:t xml:space="preserve"> أن تعمل بطريقة تكفل التشغيل الآمن للطائرة؛</w:t>
      </w:r>
    </w:p>
    <w:p w:rsidR="000718BF" w:rsidRPr="002F5D55" w:rsidRDefault="000718BF" w:rsidP="000718B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rPr>
      </w:pPr>
      <w:r>
        <w:rPr>
          <w:rFonts w:eastAsia="SimSun" w:hint="cs"/>
          <w:rtl/>
          <w:lang w:eastAsia="zh-CN"/>
        </w:rPr>
        <w:t>ه )</w:t>
      </w:r>
      <w:r>
        <w:rPr>
          <w:rFonts w:eastAsia="SimSun"/>
          <w:rtl/>
          <w:lang w:eastAsia="zh-CN"/>
        </w:rPr>
        <w:tab/>
      </w:r>
      <w:r w:rsidRPr="002F5D55">
        <w:rPr>
          <w:rFonts w:eastAsia="SimSun"/>
          <w:spacing w:val="-6"/>
          <w:rtl/>
          <w:lang w:eastAsia="zh-CN"/>
        </w:rPr>
        <w:t>أن أنظمة الاتصالات اللاسلكية لإلكترونيات الطيران داخل الطائرات تعمل خلال جميع مراحل طيرانها، وكذلك على الأرض؛</w:t>
      </w:r>
    </w:p>
    <w:p w:rsidR="000718BF" w:rsidRDefault="000718BF" w:rsidP="000718B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rtl/>
          <w:lang w:eastAsia="zh-CN"/>
        </w:rPr>
        <w:t>و )</w:t>
      </w:r>
      <w:r>
        <w:rPr>
          <w:rFonts w:eastAsia="SimSun"/>
          <w:rtl/>
          <w:lang w:eastAsia="zh-CN"/>
        </w:rPr>
        <w:tab/>
      </w:r>
      <w:r w:rsidRPr="000718BF">
        <w:rPr>
          <w:rFonts w:eastAsia="SimSun"/>
          <w:rtl/>
          <w:lang w:eastAsia="zh-CN"/>
        </w:rPr>
        <w:t>أن الطائرات المجهزة بأنظمة الاتصالات اللاسلكية لإلكترونيات الطيران داخل الطائرات تشغل على نطاق عالمي وأنها تعبر الحدود الوطنية؛</w:t>
      </w:r>
    </w:p>
    <w:p w:rsidR="000718BF" w:rsidRDefault="000718BF" w:rsidP="000718B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rtl/>
          <w:lang w:eastAsia="zh-CN"/>
        </w:rPr>
        <w:t>ز )</w:t>
      </w:r>
      <w:r w:rsidRPr="000718BF">
        <w:rPr>
          <w:rFonts w:ascii="Times" w:eastAsiaTheme="minorEastAsia" w:hAnsi="Times" w:hint="cs"/>
          <w:rtl/>
          <w:lang w:eastAsia="zh-CN"/>
        </w:rPr>
        <w:t xml:space="preserve"> </w:t>
      </w:r>
      <w:r w:rsidRPr="000718BF">
        <w:rPr>
          <w:rFonts w:eastAsia="SimSun" w:hint="cs"/>
          <w:rtl/>
          <w:lang w:eastAsia="zh-CN"/>
        </w:rPr>
        <w:t xml:space="preserve">أن </w:t>
      </w:r>
      <w:r w:rsidRPr="000718BF">
        <w:rPr>
          <w:rFonts w:eastAsia="SimSun"/>
          <w:rtl/>
          <w:lang w:eastAsia="zh-CN"/>
        </w:rPr>
        <w:t xml:space="preserve">إشارات الاتصالات اللاسلكية لإلكترونيات الطيران داخل الطائرات </w:t>
      </w:r>
      <w:r w:rsidRPr="000718BF">
        <w:rPr>
          <w:rFonts w:eastAsia="SimSun" w:hint="cs"/>
          <w:rtl/>
          <w:lang w:eastAsia="zh-CN"/>
        </w:rPr>
        <w:t>ستتوهن ب</w:t>
      </w:r>
      <w:r w:rsidRPr="000718BF">
        <w:rPr>
          <w:rFonts w:eastAsia="SimSun"/>
          <w:rtl/>
          <w:lang w:eastAsia="zh-CN"/>
        </w:rPr>
        <w:t>جسم الطائرة،</w:t>
      </w:r>
    </w:p>
    <w:p w:rsidR="002F5D55" w:rsidRDefault="002F5D55" w:rsidP="002F5D55">
      <w:pPr>
        <w:pStyle w:val="call1"/>
        <w:rPr>
          <w:rFonts w:eastAsia="SimSun"/>
          <w:rtl/>
        </w:rPr>
      </w:pPr>
    </w:p>
    <w:p w:rsidR="002F5D55" w:rsidRDefault="002F5D55">
      <w:pPr>
        <w:overflowPunct/>
        <w:autoSpaceDE/>
        <w:autoSpaceDN/>
        <w:bidi w:val="0"/>
        <w:adjustRightInd/>
        <w:spacing w:before="0" w:line="240" w:lineRule="auto"/>
        <w:jc w:val="left"/>
        <w:textAlignment w:val="auto"/>
        <w:rPr>
          <w:rFonts w:eastAsia="SimSun"/>
          <w:i/>
          <w:iCs/>
          <w:rtl/>
          <w:lang w:eastAsia="en-US"/>
        </w:rPr>
      </w:pPr>
      <w:r>
        <w:rPr>
          <w:rFonts w:eastAsia="SimSun"/>
          <w:rtl/>
        </w:rPr>
        <w:br w:type="page"/>
      </w:r>
    </w:p>
    <w:p w:rsidR="000718BF" w:rsidRPr="002F5D55" w:rsidRDefault="000718BF" w:rsidP="002F5D55">
      <w:pPr>
        <w:pStyle w:val="call1"/>
        <w:rPr>
          <w:rFonts w:eastAsia="SimSun"/>
          <w:rtl/>
        </w:rPr>
      </w:pPr>
      <w:r w:rsidRPr="002F5D55">
        <w:rPr>
          <w:rFonts w:eastAsia="SimSun" w:hint="cs"/>
          <w:rtl/>
        </w:rPr>
        <w:lastRenderedPageBreak/>
        <w:t>وإذ تدرك</w:t>
      </w:r>
    </w:p>
    <w:p w:rsidR="000718BF" w:rsidRPr="000718BF" w:rsidRDefault="000718BF" w:rsidP="002F5D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2F5D55">
        <w:rPr>
          <w:rFonts w:eastAsia="SimSun" w:hint="cs"/>
          <w:i/>
          <w:iCs/>
          <w:rtl/>
          <w:lang w:eastAsia="zh-CN"/>
        </w:rPr>
        <w:t>أ</w:t>
      </w:r>
      <w:r w:rsidRPr="002F5D55">
        <w:rPr>
          <w:rFonts w:eastAsia="SimSun"/>
          <w:i/>
          <w:iCs/>
          <w:rtl/>
          <w:lang w:eastAsia="zh-CN"/>
        </w:rPr>
        <w:t xml:space="preserve"> )</w:t>
      </w:r>
      <w:r w:rsidR="002F5D55">
        <w:rPr>
          <w:rFonts w:eastAsia="SimSun"/>
          <w:rtl/>
          <w:lang w:eastAsia="zh-CN"/>
        </w:rPr>
        <w:tab/>
      </w:r>
      <w:r w:rsidRPr="000718BF">
        <w:rPr>
          <w:rFonts w:eastAsia="SimSun"/>
          <w:rtl/>
          <w:lang w:eastAsia="zh-CN"/>
        </w:rPr>
        <w:t xml:space="preserve">أن منظمة الطيران المدني الدولي تضع معايير وممارسات </w:t>
      </w:r>
      <w:r w:rsidRPr="000718BF">
        <w:rPr>
          <w:rFonts w:eastAsia="SimSun" w:hint="cs"/>
          <w:rtl/>
          <w:lang w:eastAsia="zh-CN"/>
        </w:rPr>
        <w:t>ي</w:t>
      </w:r>
      <w:r w:rsidRPr="000718BF">
        <w:rPr>
          <w:rFonts w:eastAsia="SimSun"/>
          <w:rtl/>
          <w:lang w:eastAsia="zh-CN"/>
        </w:rPr>
        <w:t xml:space="preserve">وصى بها </w:t>
      </w:r>
      <w:r w:rsidR="002F5D55">
        <w:rPr>
          <w:rFonts w:eastAsia="SimSun"/>
          <w:lang w:eastAsia="zh-CN"/>
        </w:rPr>
        <w:t>(</w:t>
      </w:r>
      <w:r w:rsidRPr="000718BF">
        <w:rPr>
          <w:rFonts w:eastAsia="SimSun"/>
          <w:lang w:eastAsia="zh-CN" w:bidi="ar-EG"/>
        </w:rPr>
        <w:t>SARP</w:t>
      </w:r>
      <w:r w:rsidR="002F5D55">
        <w:rPr>
          <w:rFonts w:eastAsia="SimSun"/>
          <w:lang w:eastAsia="zh-CN"/>
        </w:rPr>
        <w:t>)</w:t>
      </w:r>
      <w:r w:rsidRPr="000718BF">
        <w:rPr>
          <w:rFonts w:eastAsia="SimSun" w:hint="cs"/>
          <w:rtl/>
          <w:lang w:eastAsia="zh-CN"/>
        </w:rPr>
        <w:t xml:space="preserve"> للطيران المدني؛</w:t>
      </w:r>
    </w:p>
    <w:p w:rsidR="000718BF" w:rsidRPr="000718BF" w:rsidRDefault="000718BF" w:rsidP="002F5D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2F5D55">
        <w:rPr>
          <w:rFonts w:eastAsia="SimSun" w:hint="cs"/>
          <w:i/>
          <w:iCs/>
          <w:rtl/>
          <w:lang w:eastAsia="zh-CN"/>
        </w:rPr>
        <w:t>ب)</w:t>
      </w:r>
      <w:r w:rsidR="002F5D55">
        <w:rPr>
          <w:rFonts w:eastAsia="SimSun"/>
          <w:rtl/>
          <w:lang w:eastAsia="zh-CN"/>
        </w:rPr>
        <w:tab/>
      </w:r>
      <w:r w:rsidRPr="000718BF">
        <w:rPr>
          <w:rFonts w:eastAsia="SimSun"/>
          <w:rtl/>
          <w:lang w:eastAsia="zh-CN"/>
        </w:rPr>
        <w:t xml:space="preserve">أن الملحق </w:t>
      </w:r>
      <w:r w:rsidR="002F5D55">
        <w:rPr>
          <w:rFonts w:eastAsia="SimSun"/>
          <w:lang w:eastAsia="zh-CN"/>
        </w:rPr>
        <w:t>10</w:t>
      </w:r>
      <w:r w:rsidRPr="000718BF">
        <w:rPr>
          <w:rFonts w:eastAsia="SimSun"/>
          <w:rtl/>
          <w:lang w:eastAsia="zh-CN"/>
        </w:rPr>
        <w:t xml:space="preserve"> باتفاقية منظمة الطيران المدني الدولي يتضمن معايير وممارسات يوصى بها ل</w:t>
      </w:r>
      <w:r w:rsidRPr="000718BF">
        <w:rPr>
          <w:rFonts w:eastAsia="SimSun" w:hint="cs"/>
          <w:rtl/>
          <w:lang w:eastAsia="zh-CN"/>
        </w:rPr>
        <w:t xml:space="preserve">سلامة </w:t>
      </w:r>
      <w:r w:rsidRPr="000718BF">
        <w:rPr>
          <w:rFonts w:eastAsia="SimSun"/>
          <w:rtl/>
          <w:lang w:eastAsia="zh-CN"/>
        </w:rPr>
        <w:t>أنظمة الملاحة الراديوية والاتصالات الراديوية للطيران الآمنة المستخدمة في الطيران المدني الدولي،</w:t>
      </w:r>
    </w:p>
    <w:p w:rsidR="000718BF" w:rsidRPr="000718BF" w:rsidRDefault="000718BF" w:rsidP="002F5D55">
      <w:pPr>
        <w:pStyle w:val="call1"/>
        <w:rPr>
          <w:rFonts w:eastAsia="SimSun"/>
          <w:rtl/>
        </w:rPr>
      </w:pPr>
      <w:r w:rsidRPr="000718BF">
        <w:rPr>
          <w:rFonts w:eastAsia="SimSun" w:hint="cs"/>
          <w:rtl/>
        </w:rPr>
        <w:tab/>
        <w:t>وإذ تلاحظ</w:t>
      </w:r>
    </w:p>
    <w:p w:rsidR="000718BF" w:rsidRPr="000718BF" w:rsidRDefault="000718BF" w:rsidP="000718B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0718BF">
        <w:rPr>
          <w:rFonts w:eastAsia="SimSun"/>
          <w:rtl/>
          <w:lang w:eastAsia="zh-CN"/>
        </w:rPr>
        <w:t>أن الاتصالات اللاسلكية لإلكترونيات الطيران داخل الطائرة تعرف بأنها الاتصالات الراديوية بين محطتين أو أكثر من محطات الطائرات المثبتة على متن طائرة واحدة، بما يدعم التشغيل الآمن للطائرة؛</w:t>
      </w:r>
    </w:p>
    <w:p w:rsidR="000718BF" w:rsidRPr="000718BF" w:rsidRDefault="000718BF" w:rsidP="002F5D55">
      <w:pPr>
        <w:pStyle w:val="call1"/>
        <w:rPr>
          <w:rFonts w:eastAsia="SimSun"/>
          <w:rtl/>
        </w:rPr>
      </w:pPr>
      <w:r w:rsidRPr="000718BF">
        <w:rPr>
          <w:rFonts w:eastAsia="SimSun" w:hint="cs"/>
          <w:rtl/>
        </w:rPr>
        <w:tab/>
        <w:t>توصي</w:t>
      </w:r>
    </w:p>
    <w:p w:rsidR="000718BF" w:rsidRDefault="000718BF" w:rsidP="000718B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0718BF">
        <w:rPr>
          <w:rFonts w:eastAsia="SimSun" w:hint="cs"/>
          <w:rtl/>
          <w:lang w:eastAsia="zh-CN"/>
        </w:rPr>
        <w:t xml:space="preserve">باستخدام </w:t>
      </w:r>
      <w:r w:rsidRPr="000718BF">
        <w:rPr>
          <w:rFonts w:eastAsia="SimSun"/>
          <w:rtl/>
          <w:lang w:eastAsia="zh-CN"/>
        </w:rPr>
        <w:t>الخصائص التقنية</w:t>
      </w:r>
      <w:r w:rsidRPr="000718BF">
        <w:rPr>
          <w:rFonts w:eastAsia="SimSun" w:hint="cs"/>
          <w:rtl/>
          <w:lang w:eastAsia="zh-CN"/>
        </w:rPr>
        <w:t xml:space="preserve"> والتشغيلية</w:t>
      </w:r>
      <w:r w:rsidRPr="000718BF">
        <w:rPr>
          <w:rFonts w:eastAsia="SimSun"/>
          <w:rtl/>
          <w:lang w:eastAsia="zh-CN"/>
        </w:rPr>
        <w:t xml:space="preserve"> ومعايير الحماية لأنظمة الاتصالات اللاسلكية لإلكترونيات الطيران داخل الطائرات</w:t>
      </w:r>
      <w:r w:rsidRPr="000718BF">
        <w:rPr>
          <w:rFonts w:eastAsia="SimSun" w:hint="cs"/>
          <w:rtl/>
          <w:lang w:eastAsia="zh-CN"/>
        </w:rPr>
        <w:t>، على النحو الموصوف في الملحق، لدراسات التشارك والتوافق.</w:t>
      </w:r>
    </w:p>
    <w:p w:rsidR="00380565" w:rsidRDefault="00380565" w:rsidP="000718B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p>
    <w:p w:rsidR="00380565" w:rsidRPr="00464EF8" w:rsidRDefault="00380565" w:rsidP="000718B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rsidR="000718BF" w:rsidRPr="000718BF" w:rsidRDefault="00464EF8" w:rsidP="002F5D55">
      <w:pPr>
        <w:pStyle w:val="AnnexNoTitle0"/>
        <w:rPr>
          <w:rFonts w:eastAsia="SimSun"/>
          <w:lang w:val="en-US"/>
        </w:rPr>
      </w:pPr>
      <w:r w:rsidRPr="000718BF">
        <w:rPr>
          <w:rFonts w:eastAsia="SimSun" w:hint="cs"/>
          <w:rtl/>
          <w:lang w:bidi="ar-SY"/>
        </w:rPr>
        <w:t xml:space="preserve">الملحق </w:t>
      </w:r>
      <w:r w:rsidRPr="000718BF">
        <w:rPr>
          <w:rFonts w:eastAsia="SimSun"/>
          <w:lang w:val="fr-FR" w:bidi="ar-SY"/>
        </w:rPr>
        <w:t>1</w:t>
      </w:r>
      <w:r w:rsidRPr="000718BF">
        <w:rPr>
          <w:rFonts w:eastAsia="SimSun"/>
          <w:rtl/>
          <w:lang w:val="fr-FR" w:bidi="ar-SY"/>
        </w:rPr>
        <w:br/>
      </w:r>
      <w:r w:rsidRPr="000718BF">
        <w:rPr>
          <w:rFonts w:eastAsia="SimSun"/>
          <w:rtl/>
          <w:lang w:bidi="ar-SY"/>
        </w:rPr>
        <w:br/>
      </w:r>
      <w:r w:rsidR="000718BF" w:rsidRPr="000718BF">
        <w:rPr>
          <w:rFonts w:eastAsia="SimSun"/>
          <w:rtl/>
        </w:rPr>
        <w:t>الخصائص التقنية ومعايير الحماية لأنظمة الاتصالات اللاسلكية لإلكترونيات الطيران داخل الطائرات</w:t>
      </w:r>
    </w:p>
    <w:p w:rsidR="000718BF" w:rsidRPr="000718BF" w:rsidRDefault="002F5D55" w:rsidP="002F5D55">
      <w:pPr>
        <w:pStyle w:val="Heading1"/>
        <w:rPr>
          <w:rtl/>
        </w:rPr>
      </w:pPr>
      <w:r>
        <w:t>1</w:t>
      </w:r>
      <w:r w:rsidR="000718BF" w:rsidRPr="000718BF">
        <w:rPr>
          <w:rFonts w:hint="cs"/>
          <w:rtl/>
        </w:rPr>
        <w:tab/>
      </w:r>
      <w:r w:rsidR="000718BF" w:rsidRPr="000718BF">
        <w:rPr>
          <w:rtl/>
        </w:rPr>
        <w:t>أنظمة الاتصالات اللاسلكية لإلكترونيات الطيران داخل الطائرات</w:t>
      </w:r>
    </w:p>
    <w:p w:rsidR="000718BF" w:rsidRPr="000718BF" w:rsidRDefault="000718BF" w:rsidP="002F5D55">
      <w:pPr>
        <w:rPr>
          <w:rtl/>
        </w:rPr>
      </w:pPr>
      <w:r w:rsidRPr="000718BF">
        <w:rPr>
          <w:rFonts w:hint="cs"/>
          <w:rtl/>
        </w:rPr>
        <w:t>إن أ</w:t>
      </w:r>
      <w:r w:rsidRPr="000718BF">
        <w:rPr>
          <w:rtl/>
        </w:rPr>
        <w:t>نظم</w:t>
      </w:r>
      <w:r w:rsidRPr="000718BF">
        <w:rPr>
          <w:rFonts w:hint="cs"/>
          <w:rtl/>
        </w:rPr>
        <w:t>ة</w:t>
      </w:r>
      <w:r w:rsidRPr="000718BF">
        <w:rPr>
          <w:rtl/>
        </w:rPr>
        <w:t xml:space="preserve"> الاتصالات اللاسلكية لإلكترونيات الطيران داخل الطائرات تتيح لمصممي الطائرات ومشغلي</w:t>
      </w:r>
      <w:r w:rsidRPr="000718BF">
        <w:rPr>
          <w:rFonts w:hint="cs"/>
          <w:rtl/>
        </w:rPr>
        <w:t>ها</w:t>
      </w:r>
      <w:r w:rsidRPr="000718BF">
        <w:rPr>
          <w:rtl/>
        </w:rPr>
        <w:t xml:space="preserve"> فرص تحسين مستوى سلامة الرحلات والكفاءة التشغيلية </w:t>
      </w:r>
      <w:r w:rsidRPr="000718BF">
        <w:rPr>
          <w:rFonts w:hint="cs"/>
          <w:rtl/>
        </w:rPr>
        <w:t>مع</w:t>
      </w:r>
      <w:r w:rsidRPr="000718BF">
        <w:rPr>
          <w:rtl/>
        </w:rPr>
        <w:t xml:space="preserve"> خفض التكاليف</w:t>
      </w:r>
      <w:r w:rsidRPr="000718BF">
        <w:rPr>
          <w:rFonts w:hint="cs"/>
          <w:rtl/>
        </w:rPr>
        <w:t xml:space="preserve"> وتعزيز الكفاءة والموثوقية.</w:t>
      </w:r>
    </w:p>
    <w:p w:rsidR="000718BF" w:rsidRPr="002F5D55" w:rsidRDefault="000718BF" w:rsidP="002F5D55">
      <w:pPr>
        <w:rPr>
          <w:spacing w:val="-6"/>
          <w:rtl/>
        </w:rPr>
      </w:pPr>
      <w:r w:rsidRPr="002F5D55">
        <w:rPr>
          <w:rFonts w:hint="cs"/>
          <w:spacing w:val="-6"/>
          <w:rtl/>
        </w:rPr>
        <w:t xml:space="preserve">وتستخدم </w:t>
      </w:r>
      <w:r w:rsidRPr="002F5D55">
        <w:rPr>
          <w:spacing w:val="-6"/>
          <w:rtl/>
        </w:rPr>
        <w:t>أنظمة الاتصالات اللاسلكية لإلكترونيات الطيران داخل الطائرات</w:t>
      </w:r>
      <w:r w:rsidRPr="002F5D55">
        <w:rPr>
          <w:rFonts w:hint="cs"/>
          <w:spacing w:val="-6"/>
          <w:rtl/>
        </w:rPr>
        <w:t xml:space="preserve"> </w:t>
      </w:r>
      <w:r w:rsidRPr="002F5D55">
        <w:rPr>
          <w:spacing w:val="-6"/>
          <w:rtl/>
        </w:rPr>
        <w:t xml:space="preserve">الاتصالات الراديوية بين </w:t>
      </w:r>
      <w:r w:rsidRPr="002F5D55">
        <w:rPr>
          <w:rFonts w:hint="cs"/>
          <w:spacing w:val="-6"/>
          <w:rtl/>
        </w:rPr>
        <w:t>اثنتين</w:t>
      </w:r>
      <w:r w:rsidRPr="002F5D55">
        <w:rPr>
          <w:spacing w:val="-6"/>
          <w:rtl/>
        </w:rPr>
        <w:t xml:space="preserve"> أو أكثر من </w:t>
      </w:r>
      <w:r w:rsidRPr="002F5D55">
        <w:rPr>
          <w:rFonts w:hint="cs"/>
          <w:spacing w:val="-6"/>
          <w:rtl/>
        </w:rPr>
        <w:t>ال</w:t>
      </w:r>
      <w:r w:rsidRPr="002F5D55">
        <w:rPr>
          <w:spacing w:val="-6"/>
          <w:rtl/>
        </w:rPr>
        <w:t>محطات المثبتة على متن طائرة واحدة، بما يدعم التشغيل الآمن للطائرة</w:t>
      </w:r>
      <w:r w:rsidRPr="002F5D55">
        <w:rPr>
          <w:rFonts w:hint="cs"/>
          <w:spacing w:val="-6"/>
          <w:rtl/>
        </w:rPr>
        <w:t>. و</w:t>
      </w:r>
      <w:r w:rsidRPr="002F5D55">
        <w:rPr>
          <w:spacing w:val="-6"/>
          <w:rtl/>
        </w:rPr>
        <w:t xml:space="preserve">قد لا تقتصر إرسالات نظام الاتصالات اللاسلكية لإلكترونيات الطيران داخل الطائرات على المناطق الداخلية من هيكل الطائرة، </w:t>
      </w:r>
      <w:r w:rsidRPr="002F5D55">
        <w:rPr>
          <w:rFonts w:hint="cs"/>
          <w:spacing w:val="-6"/>
          <w:rtl/>
        </w:rPr>
        <w:t>وهي</w:t>
      </w:r>
      <w:r w:rsidRPr="002F5D55">
        <w:rPr>
          <w:spacing w:val="-6"/>
          <w:rtl/>
        </w:rPr>
        <w:t xml:space="preserve"> لن توفر الاتصالات للطائرة مع الأرض أو مع طائرة أخرى أو مع ساتل.</w:t>
      </w:r>
    </w:p>
    <w:p w:rsidR="000718BF" w:rsidRPr="002F5D55" w:rsidRDefault="000718BF" w:rsidP="002F5D55">
      <w:pPr>
        <w:rPr>
          <w:spacing w:val="-8"/>
          <w:lang w:bidi="ar-EG"/>
        </w:rPr>
      </w:pPr>
      <w:r w:rsidRPr="002F5D55">
        <w:rPr>
          <w:rFonts w:hint="cs"/>
          <w:spacing w:val="-8"/>
          <w:rtl/>
        </w:rPr>
        <w:t>وتدعم</w:t>
      </w:r>
      <w:r w:rsidRPr="002F5D55">
        <w:rPr>
          <w:spacing w:val="-8"/>
          <w:rtl/>
        </w:rPr>
        <w:t xml:space="preserve"> أنظمة الاتصالات اللاسلكية لإلكترونيات الطيران داخل الطائرات</w:t>
      </w:r>
      <w:r w:rsidRPr="002F5D55">
        <w:rPr>
          <w:rFonts w:hint="cs"/>
          <w:spacing w:val="-8"/>
          <w:rtl/>
        </w:rPr>
        <w:t>،</w:t>
      </w:r>
      <w:r w:rsidRPr="002F5D55">
        <w:rPr>
          <w:spacing w:val="-8"/>
          <w:rtl/>
        </w:rPr>
        <w:t xml:space="preserve"> </w:t>
      </w:r>
      <w:r w:rsidRPr="002F5D55">
        <w:rPr>
          <w:rFonts w:hint="cs"/>
          <w:spacing w:val="-8"/>
          <w:rtl/>
        </w:rPr>
        <w:t>اتصالات</w:t>
      </w:r>
      <w:r w:rsidRPr="002F5D55">
        <w:rPr>
          <w:spacing w:val="-8"/>
          <w:rtl/>
        </w:rPr>
        <w:t xml:space="preserve"> البيانات والصوت</w:t>
      </w:r>
      <w:r w:rsidRPr="002F5D55">
        <w:rPr>
          <w:rFonts w:hint="cs"/>
          <w:spacing w:val="-8"/>
          <w:rtl/>
        </w:rPr>
        <w:t xml:space="preserve"> بما يقتصر على</w:t>
      </w:r>
      <w:r w:rsidRPr="002F5D55">
        <w:rPr>
          <w:spacing w:val="-8"/>
          <w:rtl/>
        </w:rPr>
        <w:t xml:space="preserve"> </w:t>
      </w:r>
      <w:r w:rsidRPr="002F5D55">
        <w:rPr>
          <w:rFonts w:hint="cs"/>
          <w:spacing w:val="-8"/>
          <w:rtl/>
        </w:rPr>
        <w:t>ا</w:t>
      </w:r>
      <w:r w:rsidRPr="002F5D55">
        <w:rPr>
          <w:spacing w:val="-8"/>
          <w:rtl/>
        </w:rPr>
        <w:t>لتشغيل الآمن</w:t>
      </w:r>
      <w:r w:rsidRPr="002F5D55">
        <w:rPr>
          <w:rFonts w:hint="cs"/>
          <w:spacing w:val="-8"/>
          <w:rtl/>
        </w:rPr>
        <w:t xml:space="preserve"> والموثوق</w:t>
      </w:r>
      <w:r w:rsidRPr="002F5D55">
        <w:rPr>
          <w:spacing w:val="-8"/>
          <w:rtl/>
        </w:rPr>
        <w:t xml:space="preserve"> </w:t>
      </w:r>
      <w:r w:rsidRPr="002F5D55">
        <w:rPr>
          <w:rFonts w:hint="cs"/>
          <w:spacing w:val="-8"/>
          <w:rtl/>
        </w:rPr>
        <w:t xml:space="preserve">والكفء </w:t>
      </w:r>
      <w:r w:rsidRPr="002F5D55">
        <w:rPr>
          <w:spacing w:val="-8"/>
          <w:rtl/>
        </w:rPr>
        <w:t>للطائرات. ويمكن أن تشمل تطبيقات المراقبة بالفيديو أيضا</w:t>
      </w:r>
      <w:r w:rsidRPr="002F5D55">
        <w:rPr>
          <w:rFonts w:hint="cs"/>
          <w:spacing w:val="-8"/>
          <w:rtl/>
        </w:rPr>
        <w:t>ً</w:t>
      </w:r>
      <w:r w:rsidRPr="002F5D55">
        <w:rPr>
          <w:spacing w:val="-8"/>
          <w:rtl/>
        </w:rPr>
        <w:t xml:space="preserve"> </w:t>
      </w:r>
      <w:r w:rsidRPr="002F5D55">
        <w:rPr>
          <w:rFonts w:hint="cs"/>
          <w:spacing w:val="-8"/>
          <w:rtl/>
        </w:rPr>
        <w:t>أ</w:t>
      </w:r>
      <w:r w:rsidRPr="002F5D55">
        <w:rPr>
          <w:spacing w:val="-8"/>
          <w:rtl/>
        </w:rPr>
        <w:t>نظم</w:t>
      </w:r>
      <w:r w:rsidRPr="002F5D55">
        <w:rPr>
          <w:rFonts w:hint="cs"/>
          <w:spacing w:val="-8"/>
          <w:rtl/>
        </w:rPr>
        <w:t>ة</w:t>
      </w:r>
      <w:r w:rsidRPr="002F5D55">
        <w:rPr>
          <w:spacing w:val="-8"/>
          <w:rtl/>
        </w:rPr>
        <w:t xml:space="preserve"> الاتصالات التي يستخدمها طاقم الطائرة للتشغيل الآمن للطائرة.</w:t>
      </w:r>
    </w:p>
    <w:p w:rsidR="000718BF" w:rsidRPr="000718BF" w:rsidRDefault="000718BF" w:rsidP="002F5D55">
      <w:pPr>
        <w:rPr>
          <w:rtl/>
        </w:rPr>
      </w:pPr>
      <w:bookmarkStart w:id="0" w:name="lt_pId115"/>
      <w:bookmarkStart w:id="1" w:name="_Toc283735240"/>
      <w:r w:rsidRPr="000718BF">
        <w:rPr>
          <w:rFonts w:hint="cs"/>
          <w:rtl/>
        </w:rPr>
        <w:t>وهي لا توفر</w:t>
      </w:r>
      <w:r w:rsidRPr="000718BF">
        <w:rPr>
          <w:rtl/>
        </w:rPr>
        <w:t xml:space="preserve"> اتصالات مع </w:t>
      </w:r>
      <w:r w:rsidRPr="000718BF">
        <w:rPr>
          <w:rFonts w:hint="cs"/>
          <w:rtl/>
        </w:rPr>
        <w:t>ال</w:t>
      </w:r>
      <w:r w:rsidRPr="000718BF">
        <w:rPr>
          <w:rtl/>
        </w:rPr>
        <w:t xml:space="preserve">أجهزة الاستهلاكية </w:t>
      </w:r>
      <w:r w:rsidRPr="000718BF">
        <w:rPr>
          <w:rFonts w:hint="cs"/>
          <w:rtl/>
        </w:rPr>
        <w:t>التي ي</w:t>
      </w:r>
      <w:r w:rsidRPr="000718BF">
        <w:rPr>
          <w:rtl/>
        </w:rPr>
        <w:t>جلب</w:t>
      </w:r>
      <w:r w:rsidRPr="000718BF">
        <w:rPr>
          <w:rFonts w:hint="cs"/>
          <w:rtl/>
        </w:rPr>
        <w:t>ها</w:t>
      </w:r>
      <w:r w:rsidRPr="000718BF">
        <w:rPr>
          <w:rtl/>
        </w:rPr>
        <w:t xml:space="preserve"> الركاب على متن الطائرة أو اتصالات </w:t>
      </w:r>
      <w:r w:rsidRPr="000718BF">
        <w:rPr>
          <w:rFonts w:hint="cs"/>
          <w:rtl/>
        </w:rPr>
        <w:t>ل</w:t>
      </w:r>
      <w:r w:rsidRPr="000718BF">
        <w:rPr>
          <w:rtl/>
        </w:rPr>
        <w:t>لتطبيقات الترفيه</w:t>
      </w:r>
      <w:r w:rsidRPr="000718BF">
        <w:rPr>
          <w:rFonts w:hint="cs"/>
          <w:rtl/>
        </w:rPr>
        <w:t>ية</w:t>
      </w:r>
      <w:r w:rsidRPr="000718BF">
        <w:rPr>
          <w:rtl/>
        </w:rPr>
        <w:t xml:space="preserve"> على متن الطائرة</w:t>
      </w:r>
      <w:r w:rsidRPr="000718BF">
        <w:rPr>
          <w:rFonts w:hint="cs"/>
          <w:rtl/>
        </w:rPr>
        <w:t>؛ بل</w:t>
      </w:r>
      <w:r w:rsidRPr="000718BF">
        <w:rPr>
          <w:rtl/>
        </w:rPr>
        <w:t xml:space="preserve"> ي</w:t>
      </w:r>
      <w:r w:rsidRPr="000718BF">
        <w:rPr>
          <w:rFonts w:hint="cs"/>
          <w:rtl/>
        </w:rPr>
        <w:t>ُ</w:t>
      </w:r>
      <w:r w:rsidRPr="000718BF">
        <w:rPr>
          <w:rtl/>
        </w:rPr>
        <w:t>فترض أن تكون جزءا</w:t>
      </w:r>
      <w:r w:rsidRPr="000718BF">
        <w:rPr>
          <w:rFonts w:hint="cs"/>
          <w:rtl/>
        </w:rPr>
        <w:t>ً</w:t>
      </w:r>
      <w:r w:rsidRPr="000718BF">
        <w:rPr>
          <w:rtl/>
        </w:rPr>
        <w:t xml:space="preserve"> من شبكة </w:t>
      </w:r>
      <w:r w:rsidRPr="000718BF">
        <w:rPr>
          <w:rFonts w:hint="cs"/>
          <w:rtl/>
        </w:rPr>
        <w:t>ا</w:t>
      </w:r>
      <w:r w:rsidRPr="000718BF">
        <w:rPr>
          <w:rtl/>
        </w:rPr>
        <w:t>لطائرة الحصرية.</w:t>
      </w:r>
    </w:p>
    <w:p w:rsidR="000718BF" w:rsidRPr="000718BF" w:rsidRDefault="000718BF" w:rsidP="00725D29">
      <w:pPr>
        <w:pStyle w:val="Heading1"/>
        <w:rPr>
          <w:rtl/>
        </w:rPr>
      </w:pPr>
      <w:r w:rsidRPr="000718BF">
        <w:rPr>
          <w:lang w:bidi="ar-EG"/>
        </w:rPr>
        <w:t>2</w:t>
      </w:r>
      <w:bookmarkEnd w:id="0"/>
      <w:r w:rsidRPr="000718BF">
        <w:rPr>
          <w:lang w:bidi="ar-EG"/>
        </w:rPr>
        <w:tab/>
      </w:r>
      <w:bookmarkStart w:id="2" w:name="lt_pId117"/>
      <w:bookmarkEnd w:id="1"/>
      <w:r w:rsidRPr="000718BF">
        <w:rPr>
          <w:rtl/>
        </w:rPr>
        <w:t>تصنيف أنظمة الاتصالات اللاسلكية لإلكترونيات الطيران داخل الطائرات</w:t>
      </w:r>
    </w:p>
    <w:p w:rsidR="000718BF" w:rsidRPr="000718BF" w:rsidRDefault="000718BF" w:rsidP="00725D29">
      <w:pPr>
        <w:rPr>
          <w:rtl/>
        </w:rPr>
      </w:pPr>
      <w:bookmarkStart w:id="3" w:name="lt_pId119"/>
      <w:bookmarkEnd w:id="2"/>
      <w:r w:rsidRPr="000718BF">
        <w:rPr>
          <w:rtl/>
        </w:rPr>
        <w:t>في</w:t>
      </w:r>
      <w:r w:rsidRPr="000718BF">
        <w:rPr>
          <w:rFonts w:hint="cs"/>
          <w:rtl/>
        </w:rPr>
        <w:t xml:space="preserve"> معرض</w:t>
      </w:r>
      <w:r w:rsidRPr="000718BF">
        <w:rPr>
          <w:rtl/>
        </w:rPr>
        <w:t xml:space="preserve"> مناقشة متطلبات وأداء أنظمة الاتصالات اللاسلكية لإلكترونيات الطيران داخل الطائرات، من المفيد تصنيف هذه الأنظمة وفقا</w:t>
      </w:r>
      <w:r w:rsidRPr="000718BF">
        <w:rPr>
          <w:rFonts w:hint="cs"/>
          <w:rtl/>
        </w:rPr>
        <w:t>ً</w:t>
      </w:r>
      <w:r w:rsidRPr="000718BF">
        <w:rPr>
          <w:rtl/>
        </w:rPr>
        <w:t xml:space="preserve"> </w:t>
      </w:r>
      <w:r w:rsidRPr="000718BF">
        <w:rPr>
          <w:rFonts w:hint="cs"/>
          <w:rtl/>
        </w:rPr>
        <w:t>لخاصيتين</w:t>
      </w:r>
      <w:r w:rsidRPr="000718BF">
        <w:rPr>
          <w:rtl/>
        </w:rPr>
        <w:t>: معدل البيانات (</w:t>
      </w:r>
      <w:r w:rsidRPr="000718BF">
        <w:rPr>
          <w:rFonts w:hint="cs"/>
          <w:rtl/>
        </w:rPr>
        <w:t>مرتفع</w:t>
      </w:r>
      <w:r w:rsidRPr="000718BF">
        <w:rPr>
          <w:rtl/>
        </w:rPr>
        <w:t xml:space="preserve"> </w:t>
      </w:r>
      <w:r w:rsidRPr="000718BF">
        <w:rPr>
          <w:rFonts w:hint="cs"/>
          <w:rtl/>
        </w:rPr>
        <w:t>ومنخفض</w:t>
      </w:r>
      <w:r w:rsidRPr="000718BF">
        <w:rPr>
          <w:rtl/>
        </w:rPr>
        <w:t>)، ومكان تركيب هوائيات الإرسال</w:t>
      </w:r>
      <w:r w:rsidRPr="000718BF">
        <w:rPr>
          <w:rFonts w:hint="cs"/>
          <w:rtl/>
        </w:rPr>
        <w:t xml:space="preserve"> الخاصة</w:t>
      </w:r>
      <w:r w:rsidRPr="000718BF">
        <w:rPr>
          <w:rtl/>
        </w:rPr>
        <w:t xml:space="preserve"> </w:t>
      </w:r>
      <w:r w:rsidRPr="000718BF">
        <w:rPr>
          <w:rFonts w:hint="cs"/>
          <w:rtl/>
        </w:rPr>
        <w:t>ب</w:t>
      </w:r>
      <w:r w:rsidRPr="000718BF">
        <w:rPr>
          <w:rtl/>
        </w:rPr>
        <w:t>أنظمة الاتصالات اللاسلكية لإلكترونيات الطيران داخل الطائرات (داخل جسم الطائرة وخارجها).</w:t>
      </w:r>
    </w:p>
    <w:p w:rsidR="00725D29" w:rsidRDefault="00725D29">
      <w:pPr>
        <w:overflowPunct/>
        <w:autoSpaceDE/>
        <w:autoSpaceDN/>
        <w:bidi w:val="0"/>
        <w:adjustRightInd/>
        <w:spacing w:before="0" w:line="240" w:lineRule="auto"/>
        <w:jc w:val="left"/>
        <w:textAlignment w:val="auto"/>
        <w:rPr>
          <w:spacing w:val="-4"/>
          <w:rtl/>
        </w:rPr>
      </w:pPr>
      <w:r>
        <w:rPr>
          <w:rtl/>
        </w:rPr>
        <w:br w:type="page"/>
      </w:r>
    </w:p>
    <w:p w:rsidR="000718BF" w:rsidRPr="000718BF" w:rsidRDefault="000718BF" w:rsidP="00725D29">
      <w:pPr>
        <w:pStyle w:val="Figureno1"/>
        <w:rPr>
          <w:lang w:bidi="ar-EG"/>
        </w:rPr>
      </w:pPr>
      <w:r w:rsidRPr="000718BF">
        <w:rPr>
          <w:rtl/>
        </w:rPr>
        <w:lastRenderedPageBreak/>
        <w:t xml:space="preserve">الشكل </w:t>
      </w:r>
      <w:r w:rsidRPr="000718BF">
        <w:rPr>
          <w:lang w:bidi="ar-EG"/>
        </w:rPr>
        <w:t>1</w:t>
      </w:r>
      <w:bookmarkEnd w:id="3"/>
    </w:p>
    <w:p w:rsidR="000718BF" w:rsidRDefault="000718BF" w:rsidP="00380565">
      <w:pPr>
        <w:pStyle w:val="Figuretitle1"/>
        <w:bidi/>
        <w:spacing w:before="120"/>
      </w:pPr>
      <w:r w:rsidRPr="000718BF">
        <w:rPr>
          <w:rtl/>
        </w:rPr>
        <w:t>تصنيف نظام الاتصالات اللاسلكية لإلكترونيات الطيران داخل الطائرات</w:t>
      </w:r>
    </w:p>
    <w:p w:rsidR="000718BF" w:rsidRDefault="00380565" w:rsidP="00376E9B">
      <w:pPr>
        <w:pStyle w:val="Summary"/>
        <w:spacing w:line="190" w:lineRule="auto"/>
        <w:jc w:val="center"/>
      </w:pPr>
      <w:r>
        <w:rPr>
          <w:noProof/>
          <w:lang w:eastAsia="zh-CN" w:bidi="ar-SA"/>
        </w:rPr>
        <mc:AlternateContent>
          <mc:Choice Requires="wps">
            <w:drawing>
              <wp:anchor distT="0" distB="0" distL="114300" distR="114300" simplePos="0" relativeHeight="251659776" behindDoc="0" locked="0" layoutInCell="1" allowOverlap="1" wp14:anchorId="56063884" wp14:editId="47B30076">
                <wp:simplePos x="0" y="0"/>
                <wp:positionH relativeFrom="column">
                  <wp:posOffset>1969439</wp:posOffset>
                </wp:positionH>
                <wp:positionV relativeFrom="paragraph">
                  <wp:posOffset>13970</wp:posOffset>
                </wp:positionV>
                <wp:extent cx="1733550" cy="309245"/>
                <wp:effectExtent l="0" t="0" r="19050" b="14605"/>
                <wp:wrapNone/>
                <wp:docPr id="5" name="Rectangle 5"/>
                <wp:cNvGraphicFramePr/>
                <a:graphic xmlns:a="http://schemas.openxmlformats.org/drawingml/2006/main">
                  <a:graphicData uri="http://schemas.microsoft.com/office/word/2010/wordprocessingShape">
                    <wps:wsp>
                      <wps:cNvSpPr/>
                      <wps:spPr>
                        <a:xfrm>
                          <a:off x="0" y="0"/>
                          <a:ext cx="1733550" cy="309245"/>
                        </a:xfrm>
                        <a:prstGeom prst="rect">
                          <a:avLst/>
                        </a:prstGeom>
                        <a:ln/>
                      </wps:spPr>
                      <wps:style>
                        <a:lnRef idx="2">
                          <a:schemeClr val="dk1"/>
                        </a:lnRef>
                        <a:fillRef idx="1">
                          <a:schemeClr val="lt1"/>
                        </a:fillRef>
                        <a:effectRef idx="0">
                          <a:schemeClr val="dk1"/>
                        </a:effectRef>
                        <a:fontRef idx="minor">
                          <a:schemeClr val="dk1"/>
                        </a:fontRef>
                      </wps:style>
                      <wps:txbx>
                        <w:txbxContent>
                          <w:p w:rsidR="00376E9B" w:rsidRPr="00376E9B" w:rsidRDefault="00376E9B" w:rsidP="00376E9B">
                            <w:pPr>
                              <w:spacing w:before="0" w:after="240"/>
                              <w:jc w:val="center"/>
                              <w:rPr>
                                <w:sz w:val="26"/>
                                <w:szCs w:val="26"/>
                                <w:rtl/>
                                <w:lang w:bidi="ar-EG"/>
                              </w:rPr>
                            </w:pPr>
                            <w:r w:rsidRPr="00376E9B">
                              <w:rPr>
                                <w:rFonts w:hint="cs"/>
                                <w:sz w:val="26"/>
                                <w:szCs w:val="26"/>
                                <w:rtl/>
                                <w:lang w:bidi="ar-EG"/>
                              </w:rPr>
                              <w:t xml:space="preserve">تصنيف نظام </w:t>
                            </w:r>
                            <w:r w:rsidRPr="00376E9B">
                              <w:rPr>
                                <w:sz w:val="20"/>
                                <w:szCs w:val="20"/>
                                <w:lang w:bidi="ar-EG"/>
                              </w:rPr>
                              <w:t>WAIC</w:t>
                            </w:r>
                          </w:p>
                          <w:p w:rsidR="00376E9B" w:rsidRDefault="00376E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63884" id="Rectangle 5" o:spid="_x0000_s1029" style="position:absolute;left:0;text-align:left;margin-left:155.05pt;margin-top:1.1pt;width:136.5pt;height:2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" fillcolor="white [3201]" strokecolor="black [3200]" strokeweight="2pt">
                <v:textbox>
                  <w:txbxContent>
                    <w:p w:rsidR="00376E9B" w:rsidRPr="00376E9B" w:rsidRDefault="00376E9B" w:rsidP="00376E9B">
                      <w:pPr>
                        <w:spacing w:before="0" w:after="240"/>
                        <w:jc w:val="center"/>
                        <w:rPr>
                          <w:sz w:val="26"/>
                          <w:szCs w:val="26"/>
                          <w:rtl/>
                          <w:lang w:bidi="ar-EG"/>
                        </w:rPr>
                      </w:pPr>
                      <w:r w:rsidRPr="00376E9B">
                        <w:rPr>
                          <w:rFonts w:hint="cs"/>
                          <w:sz w:val="26"/>
                          <w:szCs w:val="26"/>
                          <w:rtl/>
                          <w:lang w:bidi="ar-EG"/>
                        </w:rPr>
                        <w:t xml:space="preserve">تصنيف نظام </w:t>
                      </w:r>
                      <w:r w:rsidRPr="00376E9B">
                        <w:rPr>
                          <w:sz w:val="20"/>
                          <w:szCs w:val="20"/>
                          <w:lang w:bidi="ar-EG"/>
                        </w:rPr>
                        <w:t>WAIC</w:t>
                      </w:r>
                    </w:p>
                    <w:p w:rsidR="00376E9B" w:rsidRDefault="00376E9B"/>
                  </w:txbxContent>
                </v:textbox>
              </v:rect>
            </w:pict>
          </mc:Fallback>
        </mc:AlternateContent>
      </w:r>
      <w:r w:rsidR="00725D29">
        <w:rPr>
          <w:noProof/>
          <w:lang w:eastAsia="zh-CN" w:bidi="ar-SA"/>
        </w:rPr>
        <mc:AlternateContent>
          <mc:Choice Requires="wps">
            <w:drawing>
              <wp:anchor distT="0" distB="0" distL="114300" distR="114300" simplePos="0" relativeHeight="251665920" behindDoc="0" locked="0" layoutInCell="1" allowOverlap="1" wp14:anchorId="2FC07E5C" wp14:editId="06BC4B5E">
                <wp:simplePos x="0" y="0"/>
                <wp:positionH relativeFrom="column">
                  <wp:posOffset>2142861</wp:posOffset>
                </wp:positionH>
                <wp:positionV relativeFrom="paragraph">
                  <wp:posOffset>2386378</wp:posOffset>
                </wp:positionV>
                <wp:extent cx="914400" cy="353432"/>
                <wp:effectExtent l="0" t="0" r="19050" b="27940"/>
                <wp:wrapNone/>
                <wp:docPr id="11" name="Rectangle 11"/>
                <wp:cNvGraphicFramePr/>
                <a:graphic xmlns:a="http://schemas.openxmlformats.org/drawingml/2006/main">
                  <a:graphicData uri="http://schemas.microsoft.com/office/word/2010/wordprocessingShape">
                    <wps:wsp>
                      <wps:cNvSpPr/>
                      <wps:spPr>
                        <a:xfrm>
                          <a:off x="0" y="0"/>
                          <a:ext cx="914400" cy="353432"/>
                        </a:xfrm>
                        <a:prstGeom prst="rect">
                          <a:avLst/>
                        </a:prstGeom>
                      </wps:spPr>
                      <wps:style>
                        <a:lnRef idx="2">
                          <a:schemeClr val="dk1"/>
                        </a:lnRef>
                        <a:fillRef idx="1">
                          <a:schemeClr val="lt1"/>
                        </a:fillRef>
                        <a:effectRef idx="0">
                          <a:schemeClr val="dk1"/>
                        </a:effectRef>
                        <a:fontRef idx="minor">
                          <a:schemeClr val="dk1"/>
                        </a:fontRef>
                      </wps:style>
                      <wps:txbx>
                        <w:txbxContent>
                          <w:p w:rsidR="00D063E9" w:rsidRPr="00D063E9" w:rsidRDefault="00D063E9" w:rsidP="00D063E9">
                            <w:pPr>
                              <w:spacing w:before="0"/>
                              <w:jc w:val="center"/>
                              <w:rPr>
                                <w:sz w:val="20"/>
                                <w:szCs w:val="26"/>
                                <w:rtl/>
                                <w:lang w:bidi="ar-EG"/>
                              </w:rPr>
                            </w:pPr>
                            <w:r w:rsidRPr="00D063E9">
                              <w:rPr>
                                <w:sz w:val="20"/>
                                <w:szCs w:val="26"/>
                              </w:rPr>
                              <w:t>O</w:t>
                            </w:r>
                            <w:r w:rsidRPr="00D063E9">
                              <w:rPr>
                                <w:rFonts w:hint="cs"/>
                                <w:sz w:val="20"/>
                                <w:szCs w:val="26"/>
                                <w:rtl/>
                                <w:lang w:bidi="ar-EG"/>
                              </w:rPr>
                              <w:t xml:space="preserve"> (في الخارج)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C07E5C" id="Rectangle 11" o:spid="_x0000_s1030" style="position:absolute;left:0;text-align:left;margin-left:168.75pt;margin-top:187.9pt;width:1in;height:27.8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" fillcolor="white [3201]" strokecolor="black [3200]" strokeweight="2pt">
                <v:textbox>
                  <w:txbxContent>
                    <w:p w:rsidR="00D063E9" w:rsidRPr="00D063E9" w:rsidRDefault="00D063E9" w:rsidP="00D063E9">
                      <w:pPr>
                        <w:spacing w:before="0"/>
                        <w:jc w:val="center"/>
                        <w:rPr>
                          <w:sz w:val="20"/>
                          <w:szCs w:val="26"/>
                          <w:rtl/>
                          <w:lang w:bidi="ar-EG"/>
                        </w:rPr>
                      </w:pPr>
                      <w:r w:rsidRPr="00D063E9">
                        <w:rPr>
                          <w:sz w:val="20"/>
                          <w:szCs w:val="26"/>
                        </w:rPr>
                        <w:t>O</w:t>
                      </w:r>
                      <w:r w:rsidRPr="00D063E9">
                        <w:rPr>
                          <w:rFonts w:hint="cs"/>
                          <w:sz w:val="20"/>
                          <w:szCs w:val="26"/>
                          <w:rtl/>
                          <w:lang w:bidi="ar-EG"/>
                        </w:rPr>
                        <w:t xml:space="preserve"> (في الخارج)</w:t>
                      </w:r>
                    </w:p>
                  </w:txbxContent>
                </v:textbox>
              </v:rect>
            </w:pict>
          </mc:Fallback>
        </mc:AlternateContent>
      </w:r>
      <w:r w:rsidR="00725D29">
        <w:rPr>
          <w:noProof/>
          <w:lang w:eastAsia="zh-CN" w:bidi="ar-SA"/>
        </w:rPr>
        <mc:AlternateContent>
          <mc:Choice Requires="wps">
            <w:drawing>
              <wp:anchor distT="0" distB="0" distL="114300" distR="114300" simplePos="0" relativeHeight="251664896" behindDoc="0" locked="0" layoutInCell="1" allowOverlap="1" wp14:anchorId="00A4149E" wp14:editId="31B79F1B">
                <wp:simplePos x="0" y="0"/>
                <wp:positionH relativeFrom="column">
                  <wp:posOffset>3790950</wp:posOffset>
                </wp:positionH>
                <wp:positionV relativeFrom="paragraph">
                  <wp:posOffset>2360391</wp:posOffset>
                </wp:positionV>
                <wp:extent cx="914400" cy="345057"/>
                <wp:effectExtent l="0" t="0" r="19050" b="17145"/>
                <wp:wrapNone/>
                <wp:docPr id="10" name="Rectangle 10"/>
                <wp:cNvGraphicFramePr/>
                <a:graphic xmlns:a="http://schemas.openxmlformats.org/drawingml/2006/main">
                  <a:graphicData uri="http://schemas.microsoft.com/office/word/2010/wordprocessingShape">
                    <wps:wsp>
                      <wps:cNvSpPr/>
                      <wps:spPr>
                        <a:xfrm>
                          <a:off x="0" y="0"/>
                          <a:ext cx="914400" cy="345057"/>
                        </a:xfrm>
                        <a:prstGeom prst="rect">
                          <a:avLst/>
                        </a:prstGeom>
                      </wps:spPr>
                      <wps:style>
                        <a:lnRef idx="2">
                          <a:schemeClr val="dk1"/>
                        </a:lnRef>
                        <a:fillRef idx="1">
                          <a:schemeClr val="lt1"/>
                        </a:fillRef>
                        <a:effectRef idx="0">
                          <a:schemeClr val="dk1"/>
                        </a:effectRef>
                        <a:fontRef idx="minor">
                          <a:schemeClr val="dk1"/>
                        </a:fontRef>
                      </wps:style>
                      <wps:txbx>
                        <w:txbxContent>
                          <w:p w:rsidR="00D063E9" w:rsidRPr="00D063E9" w:rsidRDefault="00D063E9" w:rsidP="00D063E9">
                            <w:pPr>
                              <w:spacing w:before="0"/>
                              <w:jc w:val="center"/>
                              <w:rPr>
                                <w:sz w:val="20"/>
                                <w:szCs w:val="26"/>
                                <w:rtl/>
                                <w:lang w:bidi="ar-EG"/>
                              </w:rPr>
                            </w:pPr>
                            <w:r w:rsidRPr="00D063E9">
                              <w:rPr>
                                <w:sz w:val="20"/>
                                <w:szCs w:val="26"/>
                              </w:rPr>
                              <w:t>H</w:t>
                            </w:r>
                            <w:r w:rsidRPr="00D063E9">
                              <w:rPr>
                                <w:rFonts w:hint="cs"/>
                                <w:sz w:val="20"/>
                                <w:szCs w:val="26"/>
                                <w:rtl/>
                                <w:lang w:bidi="ar-EG"/>
                              </w:rPr>
                              <w:t xml:space="preserve"> (مرتفع)</w:t>
                            </w:r>
                          </w:p>
                          <w:p w:rsidR="00D063E9" w:rsidRDefault="00D063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A4149E" id="Rectangle 10" o:spid="_x0000_s1031" style="position:absolute;left:0;text-align:left;margin-left:298.5pt;margin-top:185.85pt;width:1in;height:27.1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" fillcolor="white [3201]" strokecolor="black [3200]" strokeweight="2pt">
                <v:textbox>
                  <w:txbxContent>
                    <w:p w:rsidR="00D063E9" w:rsidRPr="00D063E9" w:rsidRDefault="00D063E9" w:rsidP="00D063E9">
                      <w:pPr>
                        <w:spacing w:before="0"/>
                        <w:jc w:val="center"/>
                        <w:rPr>
                          <w:sz w:val="20"/>
                          <w:szCs w:val="26"/>
                          <w:rtl/>
                          <w:lang w:bidi="ar-EG"/>
                        </w:rPr>
                      </w:pPr>
                      <w:r w:rsidRPr="00D063E9">
                        <w:rPr>
                          <w:sz w:val="20"/>
                          <w:szCs w:val="26"/>
                        </w:rPr>
                        <w:t>H</w:t>
                      </w:r>
                      <w:r w:rsidRPr="00D063E9">
                        <w:rPr>
                          <w:rFonts w:hint="cs"/>
                          <w:sz w:val="20"/>
                          <w:szCs w:val="26"/>
                          <w:rtl/>
                          <w:lang w:bidi="ar-EG"/>
                        </w:rPr>
                        <w:t xml:space="preserve"> (مرتفع)</w:t>
                      </w:r>
                    </w:p>
                    <w:p w:rsidR="00D063E9" w:rsidRDefault="00D063E9"/>
                  </w:txbxContent>
                </v:textbox>
              </v:rect>
            </w:pict>
          </mc:Fallback>
        </mc:AlternateContent>
      </w:r>
      <w:r w:rsidR="00725D29">
        <w:rPr>
          <w:noProof/>
          <w:lang w:eastAsia="zh-CN" w:bidi="ar-SA"/>
        </w:rPr>
        <mc:AlternateContent>
          <mc:Choice Requires="wps">
            <w:drawing>
              <wp:anchor distT="0" distB="0" distL="114300" distR="114300" simplePos="0" relativeHeight="251663872" behindDoc="0" locked="0" layoutInCell="1" allowOverlap="1" wp14:anchorId="6C5FA101" wp14:editId="2BB092AC">
                <wp:simplePos x="0" y="0"/>
                <wp:positionH relativeFrom="column">
                  <wp:posOffset>2126507</wp:posOffset>
                </wp:positionH>
                <wp:positionV relativeFrom="paragraph">
                  <wp:posOffset>1834982</wp:posOffset>
                </wp:positionV>
                <wp:extent cx="914400" cy="336430"/>
                <wp:effectExtent l="0" t="0" r="19050" b="26035"/>
                <wp:wrapNone/>
                <wp:docPr id="9" name="Rectangle 9"/>
                <wp:cNvGraphicFramePr/>
                <a:graphic xmlns:a="http://schemas.openxmlformats.org/drawingml/2006/main">
                  <a:graphicData uri="http://schemas.microsoft.com/office/word/2010/wordprocessingShape">
                    <wps:wsp>
                      <wps:cNvSpPr/>
                      <wps:spPr>
                        <a:xfrm>
                          <a:off x="0" y="0"/>
                          <a:ext cx="914400" cy="336430"/>
                        </a:xfrm>
                        <a:prstGeom prst="rect">
                          <a:avLst/>
                        </a:prstGeom>
                      </wps:spPr>
                      <wps:style>
                        <a:lnRef idx="2">
                          <a:schemeClr val="dk1"/>
                        </a:lnRef>
                        <a:fillRef idx="1">
                          <a:schemeClr val="lt1"/>
                        </a:fillRef>
                        <a:effectRef idx="0">
                          <a:schemeClr val="dk1"/>
                        </a:effectRef>
                        <a:fontRef idx="minor">
                          <a:schemeClr val="dk1"/>
                        </a:fontRef>
                      </wps:style>
                      <wps:txbx>
                        <w:txbxContent>
                          <w:p w:rsidR="00D063E9" w:rsidRDefault="00D063E9" w:rsidP="00D063E9">
                            <w:pPr>
                              <w:spacing w:before="0"/>
                              <w:jc w:val="center"/>
                              <w:rPr>
                                <w:rtl/>
                                <w:lang w:bidi="ar-EG"/>
                              </w:rPr>
                            </w:pPr>
                            <w:r w:rsidRPr="00D063E9">
                              <w:rPr>
                                <w:sz w:val="20"/>
                                <w:szCs w:val="26"/>
                              </w:rPr>
                              <w:t>I</w:t>
                            </w:r>
                            <w:r w:rsidRPr="00D063E9">
                              <w:rPr>
                                <w:rFonts w:hint="cs"/>
                                <w:sz w:val="20"/>
                                <w:szCs w:val="26"/>
                                <w:rtl/>
                                <w:lang w:bidi="ar-EG"/>
                              </w:rPr>
                              <w:t xml:space="preserve"> (في</w:t>
                            </w:r>
                            <w:r>
                              <w:rPr>
                                <w:rFonts w:hint="cs"/>
                                <w:rtl/>
                                <w:lang w:bidi="ar-EG"/>
                              </w:rPr>
                              <w:t xml:space="preserve"> الداخل)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FA101" id="Rectangle 9" o:spid="_x0000_s1032" style="position:absolute;left:0;text-align:left;margin-left:167.45pt;margin-top:144.5pt;width:1in;height: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" fillcolor="white [3201]" strokecolor="black [3200]" strokeweight="2pt">
                <v:textbox>
                  <w:txbxContent>
                    <w:p w:rsidR="00D063E9" w:rsidRDefault="00D063E9" w:rsidP="00D063E9">
                      <w:pPr>
                        <w:spacing w:before="0"/>
                        <w:jc w:val="center"/>
                        <w:rPr>
                          <w:rtl/>
                          <w:lang w:bidi="ar-EG"/>
                        </w:rPr>
                      </w:pPr>
                      <w:r w:rsidRPr="00D063E9">
                        <w:rPr>
                          <w:sz w:val="20"/>
                          <w:szCs w:val="26"/>
                        </w:rPr>
                        <w:t>I</w:t>
                      </w:r>
                      <w:r w:rsidRPr="00D063E9">
                        <w:rPr>
                          <w:rFonts w:hint="cs"/>
                          <w:sz w:val="20"/>
                          <w:szCs w:val="26"/>
                          <w:rtl/>
                          <w:lang w:bidi="ar-EG"/>
                        </w:rPr>
                        <w:t xml:space="preserve"> (في</w:t>
                      </w:r>
                      <w:r>
                        <w:rPr>
                          <w:rFonts w:hint="cs"/>
                          <w:rtl/>
                          <w:lang w:bidi="ar-EG"/>
                        </w:rPr>
                        <w:t xml:space="preserve"> الداخل)</w:t>
                      </w:r>
                    </w:p>
                  </w:txbxContent>
                </v:textbox>
              </v:rect>
            </w:pict>
          </mc:Fallback>
        </mc:AlternateContent>
      </w:r>
      <w:r w:rsidR="00725D29">
        <w:rPr>
          <w:noProof/>
          <w:lang w:eastAsia="zh-CN" w:bidi="ar-SA"/>
        </w:rPr>
        <mc:AlternateContent>
          <mc:Choice Requires="wps">
            <w:drawing>
              <wp:anchor distT="0" distB="0" distL="114300" distR="114300" simplePos="0" relativeHeight="251662848" behindDoc="0" locked="0" layoutInCell="1" allowOverlap="1" wp14:anchorId="2FF7908D" wp14:editId="47713050">
                <wp:simplePos x="0" y="0"/>
                <wp:positionH relativeFrom="column">
                  <wp:posOffset>3764544</wp:posOffset>
                </wp:positionH>
                <wp:positionV relativeFrom="paragraph">
                  <wp:posOffset>1817202</wp:posOffset>
                </wp:positionV>
                <wp:extent cx="914400" cy="353683"/>
                <wp:effectExtent l="0" t="0" r="19050" b="27940"/>
                <wp:wrapNone/>
                <wp:docPr id="8" name="Rectangle 8"/>
                <wp:cNvGraphicFramePr/>
                <a:graphic xmlns:a="http://schemas.openxmlformats.org/drawingml/2006/main">
                  <a:graphicData uri="http://schemas.microsoft.com/office/word/2010/wordprocessingShape">
                    <wps:wsp>
                      <wps:cNvSpPr/>
                      <wps:spPr>
                        <a:xfrm>
                          <a:off x="0" y="0"/>
                          <a:ext cx="914400" cy="353683"/>
                        </a:xfrm>
                        <a:prstGeom prst="rect">
                          <a:avLst/>
                        </a:prstGeom>
                      </wps:spPr>
                      <wps:style>
                        <a:lnRef idx="2">
                          <a:schemeClr val="dk1"/>
                        </a:lnRef>
                        <a:fillRef idx="1">
                          <a:schemeClr val="lt1"/>
                        </a:fillRef>
                        <a:effectRef idx="0">
                          <a:schemeClr val="dk1"/>
                        </a:effectRef>
                        <a:fontRef idx="minor">
                          <a:schemeClr val="dk1"/>
                        </a:fontRef>
                      </wps:style>
                      <wps:txbx>
                        <w:txbxContent>
                          <w:p w:rsidR="00D063E9" w:rsidRPr="00D063E9" w:rsidRDefault="00D063E9" w:rsidP="00D063E9">
                            <w:pPr>
                              <w:spacing w:before="0"/>
                              <w:rPr>
                                <w:sz w:val="20"/>
                                <w:szCs w:val="26"/>
                                <w:lang w:bidi="ar-EG"/>
                              </w:rPr>
                            </w:pPr>
                            <w:r w:rsidRPr="00D063E9">
                              <w:rPr>
                                <w:sz w:val="20"/>
                                <w:szCs w:val="26"/>
                                <w:lang w:bidi="ar-EG"/>
                              </w:rPr>
                              <w:t>L</w:t>
                            </w:r>
                            <w:r w:rsidRPr="00D063E9">
                              <w:rPr>
                                <w:rFonts w:hint="cs"/>
                                <w:sz w:val="20"/>
                                <w:szCs w:val="26"/>
                                <w:rtl/>
                                <w:lang w:bidi="ar-EG"/>
                              </w:rPr>
                              <w:t xml:space="preserve"> (منخفض)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F7908D" id="Rectangle 8" o:spid="_x0000_s1033" style="position:absolute;left:0;text-align:left;margin-left:296.4pt;margin-top:143.1pt;width:1in;height:27.8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" fillcolor="white [3201]" strokecolor="black [3200]" strokeweight="2pt">
                <v:textbox>
                  <w:txbxContent>
                    <w:p w:rsidR="00D063E9" w:rsidRPr="00D063E9" w:rsidRDefault="00D063E9" w:rsidP="00D063E9">
                      <w:pPr>
                        <w:spacing w:before="0"/>
                        <w:rPr>
                          <w:sz w:val="20"/>
                          <w:szCs w:val="26"/>
                          <w:lang w:bidi="ar-EG"/>
                        </w:rPr>
                      </w:pPr>
                      <w:r w:rsidRPr="00D063E9">
                        <w:rPr>
                          <w:sz w:val="20"/>
                          <w:szCs w:val="26"/>
                          <w:lang w:bidi="ar-EG"/>
                        </w:rPr>
                        <w:t>L</w:t>
                      </w:r>
                      <w:r w:rsidRPr="00D063E9">
                        <w:rPr>
                          <w:rFonts w:hint="cs"/>
                          <w:sz w:val="20"/>
                          <w:szCs w:val="26"/>
                          <w:rtl/>
                          <w:lang w:bidi="ar-EG"/>
                        </w:rPr>
                        <w:t xml:space="preserve"> (منخفض)</w:t>
                      </w:r>
                    </w:p>
                  </w:txbxContent>
                </v:textbox>
              </v:rect>
            </w:pict>
          </mc:Fallback>
        </mc:AlternateContent>
      </w:r>
      <w:r w:rsidR="00725D29">
        <w:rPr>
          <w:noProof/>
          <w:lang w:eastAsia="zh-CN" w:bidi="ar-SA"/>
        </w:rPr>
        <mc:AlternateContent>
          <mc:Choice Requires="wps">
            <w:drawing>
              <wp:anchor distT="0" distB="0" distL="114300" distR="114300" simplePos="0" relativeHeight="251661824" behindDoc="0" locked="0" layoutInCell="1" allowOverlap="1" wp14:anchorId="5C5744A7" wp14:editId="1AF1A179">
                <wp:simplePos x="0" y="0"/>
                <wp:positionH relativeFrom="column">
                  <wp:posOffset>1557283</wp:posOffset>
                </wp:positionH>
                <wp:positionV relativeFrom="paragraph">
                  <wp:posOffset>1179136</wp:posOffset>
                </wp:positionV>
                <wp:extent cx="948402" cy="361950"/>
                <wp:effectExtent l="0" t="0" r="23495" b="19050"/>
                <wp:wrapNone/>
                <wp:docPr id="7" name="Rectangle 7"/>
                <wp:cNvGraphicFramePr/>
                <a:graphic xmlns:a="http://schemas.openxmlformats.org/drawingml/2006/main">
                  <a:graphicData uri="http://schemas.microsoft.com/office/word/2010/wordprocessingShape">
                    <wps:wsp>
                      <wps:cNvSpPr/>
                      <wps:spPr>
                        <a:xfrm>
                          <a:off x="0" y="0"/>
                          <a:ext cx="948402" cy="361950"/>
                        </a:xfrm>
                        <a:prstGeom prst="rect">
                          <a:avLst/>
                        </a:prstGeom>
                      </wps:spPr>
                      <wps:style>
                        <a:lnRef idx="2">
                          <a:schemeClr val="dk1"/>
                        </a:lnRef>
                        <a:fillRef idx="1">
                          <a:schemeClr val="lt1"/>
                        </a:fillRef>
                        <a:effectRef idx="0">
                          <a:schemeClr val="dk1"/>
                        </a:effectRef>
                        <a:fontRef idx="minor">
                          <a:schemeClr val="dk1"/>
                        </a:fontRef>
                      </wps:style>
                      <wps:txbx>
                        <w:txbxContent>
                          <w:p w:rsidR="00D063E9" w:rsidRDefault="00D063E9" w:rsidP="00D063E9">
                            <w:pPr>
                              <w:spacing w:before="0"/>
                              <w:jc w:val="center"/>
                              <w:rPr>
                                <w:lang w:bidi="ar-EG"/>
                              </w:rPr>
                            </w:pPr>
                            <w:r>
                              <w:rPr>
                                <w:rFonts w:hint="cs"/>
                                <w:rtl/>
                                <w:lang w:bidi="ar-EG"/>
                              </w:rPr>
                              <w:t>الموقع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744A7" id="Rectangle 7" o:spid="_x0000_s1034" style="position:absolute;left:0;text-align:left;margin-left:122.6pt;margin-top:92.85pt;width:74.7pt;height: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" fillcolor="white [3201]" strokecolor="black [3200]" strokeweight="2pt">
                <v:textbox>
                  <w:txbxContent>
                    <w:p w:rsidR="00D063E9" w:rsidRDefault="00D063E9" w:rsidP="00D063E9">
                      <w:pPr>
                        <w:spacing w:before="0"/>
                        <w:jc w:val="center"/>
                        <w:rPr>
                          <w:lang w:bidi="ar-EG"/>
                        </w:rPr>
                      </w:pPr>
                      <w:r>
                        <w:rPr>
                          <w:rFonts w:hint="cs"/>
                          <w:rtl/>
                          <w:lang w:bidi="ar-EG"/>
                        </w:rPr>
                        <w:t>الموقع</w:t>
                      </w:r>
                    </w:p>
                  </w:txbxContent>
                </v:textbox>
              </v:rect>
            </w:pict>
          </mc:Fallback>
        </mc:AlternateContent>
      </w:r>
      <w:r w:rsidR="00725D29">
        <w:rPr>
          <w:noProof/>
          <w:lang w:eastAsia="zh-CN" w:bidi="ar-SA"/>
        </w:rPr>
        <mc:AlternateContent>
          <mc:Choice Requires="wps">
            <w:drawing>
              <wp:anchor distT="0" distB="0" distL="114300" distR="114300" simplePos="0" relativeHeight="251660800" behindDoc="0" locked="0" layoutInCell="1" allowOverlap="1" wp14:anchorId="42CC5A86" wp14:editId="34B9B008">
                <wp:simplePos x="0" y="0"/>
                <wp:positionH relativeFrom="column">
                  <wp:posOffset>3135319</wp:posOffset>
                </wp:positionH>
                <wp:positionV relativeFrom="paragraph">
                  <wp:posOffset>1179027</wp:posOffset>
                </wp:positionV>
                <wp:extent cx="914400" cy="344805"/>
                <wp:effectExtent l="0" t="0" r="19050" b="17145"/>
                <wp:wrapNone/>
                <wp:docPr id="6" name="Rectangle 6"/>
                <wp:cNvGraphicFramePr/>
                <a:graphic xmlns:a="http://schemas.openxmlformats.org/drawingml/2006/main">
                  <a:graphicData uri="http://schemas.microsoft.com/office/word/2010/wordprocessingShape">
                    <wps:wsp>
                      <wps:cNvSpPr/>
                      <wps:spPr>
                        <a:xfrm>
                          <a:off x="0" y="0"/>
                          <a:ext cx="914400" cy="344805"/>
                        </a:xfrm>
                        <a:prstGeom prst="rect">
                          <a:avLst/>
                        </a:prstGeom>
                      </wps:spPr>
                      <wps:style>
                        <a:lnRef idx="2">
                          <a:schemeClr val="dk1"/>
                        </a:lnRef>
                        <a:fillRef idx="1">
                          <a:schemeClr val="lt1"/>
                        </a:fillRef>
                        <a:effectRef idx="0">
                          <a:schemeClr val="dk1"/>
                        </a:effectRef>
                        <a:fontRef idx="minor">
                          <a:schemeClr val="dk1"/>
                        </a:fontRef>
                      </wps:style>
                      <wps:txbx>
                        <w:txbxContent>
                          <w:p w:rsidR="00376E9B" w:rsidRPr="00376E9B" w:rsidRDefault="00376E9B" w:rsidP="00D063E9">
                            <w:pPr>
                              <w:spacing w:before="0"/>
                              <w:jc w:val="center"/>
                              <w:rPr>
                                <w:sz w:val="26"/>
                                <w:szCs w:val="26"/>
                                <w:lang w:bidi="ar-EG"/>
                              </w:rPr>
                            </w:pPr>
                            <w:r w:rsidRPr="00376E9B">
                              <w:rPr>
                                <w:rFonts w:hint="cs"/>
                                <w:sz w:val="26"/>
                                <w:szCs w:val="26"/>
                                <w:rtl/>
                                <w:lang w:bidi="ar-EG"/>
                              </w:rPr>
                              <w:t>معدل البيانات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C5A86" id="Rectangle 6" o:spid="_x0000_s1035" style="position:absolute;left:0;text-align:left;margin-left:246.9pt;margin-top:92.85pt;width:1in;height:2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" fillcolor="white [3201]" strokecolor="black [3200]" strokeweight="2pt">
                <v:textbox>
                  <w:txbxContent>
                    <w:p w:rsidR="00376E9B" w:rsidRPr="00376E9B" w:rsidRDefault="00376E9B" w:rsidP="00D063E9">
                      <w:pPr>
                        <w:spacing w:before="0"/>
                        <w:jc w:val="center"/>
                        <w:rPr>
                          <w:sz w:val="26"/>
                          <w:szCs w:val="26"/>
                          <w:lang w:bidi="ar-EG"/>
                        </w:rPr>
                      </w:pPr>
                      <w:r w:rsidRPr="00376E9B">
                        <w:rPr>
                          <w:rFonts w:hint="cs"/>
                          <w:sz w:val="26"/>
                          <w:szCs w:val="26"/>
                          <w:rtl/>
                          <w:lang w:bidi="ar-EG"/>
                        </w:rPr>
                        <w:t>معدل البيانات</w:t>
                      </w:r>
                    </w:p>
                  </w:txbxContent>
                </v:textbox>
              </v:rect>
            </w:pict>
          </mc:Fallback>
        </mc:AlternateContent>
      </w:r>
      <w:r w:rsidR="00376E9B" w:rsidRPr="000718BF">
        <w:object w:dxaOrig="4824" w:dyaOrig="4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15pt;height:231.05pt" o:ole="">
            <v:imagedata r:id="rId14" o:title=""/>
          </v:shape>
          <o:OLEObject Type="Embed" ProgID="CorelDraw.Graphic.16" ShapeID="_x0000_i1025" DrawAspect="Content" ObjectID="_1524401226" r:id="rId15"/>
        </w:object>
      </w:r>
    </w:p>
    <w:p w:rsidR="00380565" w:rsidRPr="000718BF" w:rsidRDefault="00380565" w:rsidP="00380565">
      <w:pPr>
        <w:pStyle w:val="Summary"/>
        <w:spacing w:before="0" w:line="190" w:lineRule="auto"/>
        <w:jc w:val="center"/>
        <w:rPr>
          <w:rtl/>
          <w:lang w:bidi="ar-SA"/>
        </w:rPr>
      </w:pPr>
    </w:p>
    <w:p w:rsidR="000718BF" w:rsidRPr="000718BF" w:rsidRDefault="000C4CB8" w:rsidP="00380565">
      <w:pPr>
        <w:pStyle w:val="Heading2"/>
        <w:spacing w:before="120"/>
        <w:rPr>
          <w:rtl/>
        </w:rPr>
      </w:pPr>
      <w:r>
        <w:t>2.1</w:t>
      </w:r>
      <w:r w:rsidR="000718BF" w:rsidRPr="000718BF">
        <w:rPr>
          <w:rtl/>
        </w:rPr>
        <w:t xml:space="preserve"> وصف عملية</w:t>
      </w:r>
      <w:r w:rsidR="000718BF" w:rsidRPr="000718BF">
        <w:rPr>
          <w:rFonts w:hint="cs"/>
          <w:rtl/>
        </w:rPr>
        <w:t xml:space="preserve"> ال</w:t>
      </w:r>
      <w:r w:rsidR="000718BF" w:rsidRPr="000718BF">
        <w:rPr>
          <w:rtl/>
        </w:rPr>
        <w:t>تصنيف</w:t>
      </w:r>
    </w:p>
    <w:p w:rsidR="000718BF" w:rsidRPr="000718BF" w:rsidRDefault="000C4CB8" w:rsidP="000C4CB8">
      <w:pPr>
        <w:pStyle w:val="Heading3"/>
        <w:rPr>
          <w:rtl/>
        </w:rPr>
      </w:pPr>
      <w:r>
        <w:t>2.1.1</w:t>
      </w:r>
      <w:r w:rsidR="000718BF" w:rsidRPr="000718BF">
        <w:rPr>
          <w:rtl/>
        </w:rPr>
        <w:t xml:space="preserve"> تصنيف معدل بيانات </w:t>
      </w:r>
      <w:r w:rsidR="000718BF" w:rsidRPr="000718BF">
        <w:rPr>
          <w:rFonts w:hint="cs"/>
          <w:rtl/>
        </w:rPr>
        <w:t>ال</w:t>
      </w:r>
      <w:r w:rsidR="000718BF" w:rsidRPr="000718BF">
        <w:rPr>
          <w:rtl/>
        </w:rPr>
        <w:t>نظام</w:t>
      </w:r>
    </w:p>
    <w:p w:rsidR="000718BF" w:rsidRPr="000718BF" w:rsidRDefault="000718BF" w:rsidP="0039045A">
      <w:pPr>
        <w:rPr>
          <w:rtl/>
        </w:rPr>
      </w:pPr>
      <w:bookmarkStart w:id="4" w:name="lt_pId130"/>
      <w:bookmarkStart w:id="5" w:name="_Toc283735243"/>
      <w:r w:rsidRPr="000718BF">
        <w:rPr>
          <w:rtl/>
        </w:rPr>
        <w:t xml:space="preserve">يمكن تصنيف تطبيقات الاتصالات اللاسلكية لإلكترونيات الطيران داخل الطائرات </w:t>
      </w:r>
      <w:r w:rsidR="0039045A">
        <w:t>(</w:t>
      </w:r>
      <w:r w:rsidRPr="000718BF">
        <w:rPr>
          <w:lang w:bidi="ar-EG"/>
        </w:rPr>
        <w:t>WAIC</w:t>
      </w:r>
      <w:r w:rsidR="0039045A">
        <w:t>)</w:t>
      </w:r>
      <w:r w:rsidRPr="000718BF">
        <w:rPr>
          <w:rtl/>
        </w:rPr>
        <w:t xml:space="preserve"> </w:t>
      </w:r>
      <w:r w:rsidRPr="000718BF">
        <w:rPr>
          <w:rFonts w:hint="cs"/>
          <w:rtl/>
        </w:rPr>
        <w:t>ضمن</w:t>
      </w:r>
      <w:r w:rsidRPr="000718BF">
        <w:rPr>
          <w:rtl/>
        </w:rPr>
        <w:t xml:space="preserve"> فئتين </w:t>
      </w:r>
      <w:r w:rsidRPr="000718BF">
        <w:rPr>
          <w:rFonts w:hint="cs"/>
          <w:rtl/>
        </w:rPr>
        <w:t>فضفاضتين</w:t>
      </w:r>
      <w:r w:rsidRPr="000718BF">
        <w:rPr>
          <w:rtl/>
        </w:rPr>
        <w:t xml:space="preserve"> </w:t>
      </w:r>
      <w:r w:rsidRPr="000718BF">
        <w:rPr>
          <w:rFonts w:hint="cs"/>
          <w:rtl/>
        </w:rPr>
        <w:t>بما يقابل</w:t>
      </w:r>
      <w:r w:rsidRPr="000718BF">
        <w:rPr>
          <w:rtl/>
        </w:rPr>
        <w:t xml:space="preserve"> متطلبات معدل بيانات التطبيق. و</w:t>
      </w:r>
      <w:r w:rsidRPr="000718BF">
        <w:rPr>
          <w:rFonts w:hint="cs"/>
          <w:rtl/>
        </w:rPr>
        <w:t>يُ</w:t>
      </w:r>
      <w:r w:rsidRPr="000718BF">
        <w:rPr>
          <w:rtl/>
        </w:rPr>
        <w:t>ستخدم التعريف</w:t>
      </w:r>
      <w:r w:rsidRPr="000718BF">
        <w:rPr>
          <w:rFonts w:hint="cs"/>
          <w:rtl/>
        </w:rPr>
        <w:t>ين</w:t>
      </w:r>
      <w:r w:rsidRPr="000718BF">
        <w:rPr>
          <w:rtl/>
        </w:rPr>
        <w:t xml:space="preserve"> التالي</w:t>
      </w:r>
      <w:r w:rsidRPr="000718BF">
        <w:rPr>
          <w:rFonts w:hint="cs"/>
          <w:rtl/>
        </w:rPr>
        <w:t>ين</w:t>
      </w:r>
      <w:r w:rsidRPr="000718BF">
        <w:rPr>
          <w:rtl/>
        </w:rPr>
        <w:t xml:space="preserve"> لهذا الغرض:</w:t>
      </w:r>
      <w:r w:rsidRPr="000718BF">
        <w:rPr>
          <w:rFonts w:hint="cs"/>
          <w:rtl/>
        </w:rPr>
        <w:t xml:space="preserve"> تقل</w:t>
      </w:r>
      <w:r w:rsidRPr="000718BF">
        <w:rPr>
          <w:rtl/>
        </w:rPr>
        <w:t xml:space="preserve"> معدلات بيانات التطبيقات منخفضة </w:t>
      </w:r>
      <w:r w:rsidR="0039045A">
        <w:t>(</w:t>
      </w:r>
      <w:r w:rsidRPr="000718BF">
        <w:rPr>
          <w:lang w:bidi="ar-EG"/>
        </w:rPr>
        <w:t>L</w:t>
      </w:r>
      <w:r w:rsidR="0039045A">
        <w:t>)</w:t>
      </w:r>
      <w:r w:rsidRPr="000718BF">
        <w:rPr>
          <w:rtl/>
        </w:rPr>
        <w:t xml:space="preserve"> معدل البيانات </w:t>
      </w:r>
      <w:r w:rsidRPr="000718BF">
        <w:rPr>
          <w:rFonts w:hint="cs"/>
          <w:rtl/>
        </w:rPr>
        <w:t>ع</w:t>
      </w:r>
      <w:r w:rsidRPr="000718BF">
        <w:rPr>
          <w:rtl/>
        </w:rPr>
        <w:t>ن</w:t>
      </w:r>
      <w:r w:rsidRPr="000718BF">
        <w:rPr>
          <w:rFonts w:hint="cs"/>
          <w:rtl/>
        </w:rPr>
        <w:t xml:space="preserve"> </w:t>
      </w:r>
      <w:r w:rsidRPr="000718BF">
        <w:rPr>
          <w:lang w:bidi="ar-EG"/>
        </w:rPr>
        <w:t>10 </w:t>
      </w:r>
      <w:proofErr w:type="spellStart"/>
      <w:r w:rsidRPr="000718BF">
        <w:rPr>
          <w:lang w:bidi="ar-EG"/>
        </w:rPr>
        <w:t>kbit</w:t>
      </w:r>
      <w:proofErr w:type="spellEnd"/>
      <w:r w:rsidRPr="000718BF">
        <w:rPr>
          <w:lang w:bidi="ar-EG"/>
        </w:rPr>
        <w:t>/s</w:t>
      </w:r>
      <w:r w:rsidRPr="000718BF">
        <w:rPr>
          <w:rFonts w:hint="cs"/>
          <w:rtl/>
        </w:rPr>
        <w:t>، وتزيد</w:t>
      </w:r>
      <w:r w:rsidRPr="000718BF">
        <w:rPr>
          <w:rtl/>
        </w:rPr>
        <w:t xml:space="preserve"> معدلات بيانات التطبيقات </w:t>
      </w:r>
      <w:r w:rsidRPr="000718BF">
        <w:rPr>
          <w:rFonts w:hint="cs"/>
          <w:rtl/>
        </w:rPr>
        <w:t>مرتفعة</w:t>
      </w:r>
      <w:r w:rsidRPr="000718BF">
        <w:rPr>
          <w:rtl/>
        </w:rPr>
        <w:t xml:space="preserve"> </w:t>
      </w:r>
      <w:r w:rsidR="0039045A">
        <w:t>(</w:t>
      </w:r>
      <w:r w:rsidRPr="000718BF">
        <w:rPr>
          <w:lang w:bidi="ar-EG"/>
        </w:rPr>
        <w:t>H</w:t>
      </w:r>
      <w:r w:rsidR="0039045A">
        <w:t>)</w:t>
      </w:r>
      <w:r w:rsidRPr="000718BF">
        <w:rPr>
          <w:rtl/>
        </w:rPr>
        <w:t xml:space="preserve"> معدل البيانات </w:t>
      </w:r>
      <w:r w:rsidRPr="000718BF">
        <w:rPr>
          <w:rFonts w:hint="cs"/>
          <w:rtl/>
        </w:rPr>
        <w:t>ع</w:t>
      </w:r>
      <w:r w:rsidRPr="000718BF">
        <w:rPr>
          <w:rtl/>
        </w:rPr>
        <w:t>ن</w:t>
      </w:r>
      <w:r w:rsidRPr="000718BF">
        <w:rPr>
          <w:rFonts w:hint="cs"/>
          <w:rtl/>
        </w:rPr>
        <w:t xml:space="preserve"> </w:t>
      </w:r>
      <w:r w:rsidRPr="000718BF">
        <w:rPr>
          <w:lang w:bidi="ar-EG"/>
        </w:rPr>
        <w:t>10 </w:t>
      </w:r>
      <w:proofErr w:type="spellStart"/>
      <w:r w:rsidRPr="000718BF">
        <w:rPr>
          <w:lang w:bidi="ar-EG"/>
        </w:rPr>
        <w:t>kbit</w:t>
      </w:r>
      <w:proofErr w:type="spellEnd"/>
      <w:r w:rsidRPr="000718BF">
        <w:rPr>
          <w:lang w:bidi="ar-EG"/>
        </w:rPr>
        <w:t>/s</w:t>
      </w:r>
      <w:r w:rsidRPr="000718BF">
        <w:rPr>
          <w:rFonts w:hint="cs"/>
          <w:rtl/>
        </w:rPr>
        <w:t xml:space="preserve">. ويشار إلى هذين التصنيفين برمزي </w:t>
      </w:r>
      <w:r w:rsidRPr="000718BF">
        <w:rPr>
          <w:lang w:bidi="ar-EG"/>
        </w:rPr>
        <w:t>“L”</w:t>
      </w:r>
      <w:r w:rsidRPr="000718BF">
        <w:rPr>
          <w:rFonts w:hint="cs"/>
          <w:rtl/>
        </w:rPr>
        <w:t xml:space="preserve"> و</w:t>
      </w:r>
      <w:r w:rsidRPr="000718BF">
        <w:rPr>
          <w:lang w:bidi="ar-EG"/>
        </w:rPr>
        <w:t>“H”</w:t>
      </w:r>
      <w:r w:rsidRPr="000718BF">
        <w:rPr>
          <w:rFonts w:hint="cs"/>
          <w:rtl/>
        </w:rPr>
        <w:t xml:space="preserve"> </w:t>
      </w:r>
      <w:r w:rsidRPr="000718BF">
        <w:rPr>
          <w:rtl/>
        </w:rPr>
        <w:t>على التوالي.</w:t>
      </w:r>
      <w:r w:rsidRPr="000718BF">
        <w:rPr>
          <w:rFonts w:hint="cs"/>
          <w:rtl/>
        </w:rPr>
        <w:t xml:space="preserve"> ول</w:t>
      </w:r>
      <w:r w:rsidRPr="000718BF">
        <w:rPr>
          <w:rtl/>
        </w:rPr>
        <w:t xml:space="preserve">أنظمة </w:t>
      </w:r>
      <w:r w:rsidRPr="000718BF">
        <w:rPr>
          <w:lang w:bidi="ar-EG"/>
        </w:rPr>
        <w:t>WAIC</w:t>
      </w:r>
      <w:r w:rsidRPr="000718BF">
        <w:rPr>
          <w:rtl/>
        </w:rPr>
        <w:t xml:space="preserve"> </w:t>
      </w:r>
      <w:r w:rsidRPr="000718BF">
        <w:rPr>
          <w:rFonts w:hint="cs"/>
          <w:rtl/>
        </w:rPr>
        <w:t>منخفضة</w:t>
      </w:r>
      <w:r w:rsidRPr="000718BF">
        <w:rPr>
          <w:rtl/>
        </w:rPr>
        <w:t xml:space="preserve"> </w:t>
      </w:r>
      <w:r w:rsidRPr="000718BF">
        <w:rPr>
          <w:rFonts w:hint="cs"/>
          <w:rtl/>
        </w:rPr>
        <w:t>ومرتفعة</w:t>
      </w:r>
      <w:r w:rsidRPr="000718BF">
        <w:rPr>
          <w:rtl/>
        </w:rPr>
        <w:t xml:space="preserve"> معدل البيانات خصائص تقنية مختلفة (انظر الفقرة </w:t>
      </w:r>
      <w:r w:rsidR="0039045A">
        <w:t>3</w:t>
      </w:r>
      <w:r w:rsidRPr="000718BF">
        <w:rPr>
          <w:rtl/>
        </w:rPr>
        <w:t>).</w:t>
      </w:r>
    </w:p>
    <w:p w:rsidR="000718BF" w:rsidRPr="000718BF" w:rsidRDefault="000718BF" w:rsidP="0039045A">
      <w:pPr>
        <w:pStyle w:val="Heading3"/>
        <w:rPr>
          <w:rtl/>
        </w:rPr>
      </w:pPr>
      <w:r w:rsidRPr="000718BF">
        <w:rPr>
          <w:lang w:bidi="ar-EG"/>
        </w:rPr>
        <w:t>2.1.2</w:t>
      </w:r>
      <w:bookmarkEnd w:id="4"/>
      <w:r w:rsidRPr="000718BF">
        <w:rPr>
          <w:lang w:bidi="ar-EG"/>
        </w:rPr>
        <w:tab/>
      </w:r>
      <w:bookmarkStart w:id="6" w:name="lt_pId132"/>
      <w:bookmarkEnd w:id="5"/>
      <w:r w:rsidRPr="000718BF">
        <w:rPr>
          <w:rtl/>
        </w:rPr>
        <w:t>تصنيف موقع</w:t>
      </w:r>
      <w:r w:rsidRPr="000718BF">
        <w:rPr>
          <w:rFonts w:hint="cs"/>
          <w:rtl/>
        </w:rPr>
        <w:t xml:space="preserve"> ال</w:t>
      </w:r>
      <w:r w:rsidRPr="000718BF">
        <w:rPr>
          <w:rtl/>
        </w:rPr>
        <w:t>نظام</w:t>
      </w:r>
    </w:p>
    <w:p w:rsidR="000718BF" w:rsidRPr="000718BF" w:rsidRDefault="000718BF" w:rsidP="00BB1CC8">
      <w:pPr>
        <w:pStyle w:val="Summary"/>
        <w:spacing w:line="190" w:lineRule="auto"/>
        <w:rPr>
          <w:rtl/>
          <w:lang w:bidi="ar-SA"/>
        </w:rPr>
      </w:pPr>
      <w:bookmarkStart w:id="7" w:name="lt_pId135"/>
      <w:bookmarkStart w:id="8" w:name="_Toc283735244"/>
      <w:bookmarkEnd w:id="6"/>
      <w:r w:rsidRPr="000718BF">
        <w:rPr>
          <w:rFonts w:hint="cs"/>
          <w:rtl/>
          <w:lang w:bidi="ar-SA"/>
        </w:rPr>
        <w:t>إن ل</w:t>
      </w:r>
      <w:r w:rsidRPr="000718BF">
        <w:rPr>
          <w:rtl/>
          <w:lang w:bidi="ar-SA"/>
        </w:rPr>
        <w:t xml:space="preserve">موقع تركيب جهاز إرسال الاتصالات اللاسلكية لإلكترونيات الطيران داخل الطائرات </w:t>
      </w:r>
      <w:r w:rsidR="00BB1CC8">
        <w:rPr>
          <w:lang w:bidi="ar-SA"/>
        </w:rPr>
        <w:t>(</w:t>
      </w:r>
      <w:r w:rsidRPr="000718BF">
        <w:t>WAIC</w:t>
      </w:r>
      <w:r w:rsidR="00BB1CC8">
        <w:rPr>
          <w:lang w:bidi="ar-SA"/>
        </w:rPr>
        <w:t>)</w:t>
      </w:r>
      <w:r w:rsidRPr="000718BF">
        <w:rPr>
          <w:rtl/>
          <w:lang w:bidi="ar-SA"/>
        </w:rPr>
        <w:t xml:space="preserve"> تأثير</w:t>
      </w:r>
      <w:r w:rsidRPr="000718BF">
        <w:rPr>
          <w:rFonts w:hint="cs"/>
          <w:rtl/>
          <w:lang w:bidi="ar-SA"/>
        </w:rPr>
        <w:t>اً</w:t>
      </w:r>
      <w:r w:rsidRPr="000718BF">
        <w:rPr>
          <w:rtl/>
          <w:lang w:bidi="ar-SA"/>
        </w:rPr>
        <w:t xml:space="preserve"> على </w:t>
      </w:r>
      <w:r w:rsidRPr="000718BF">
        <w:rPr>
          <w:rFonts w:hint="cs"/>
          <w:rtl/>
          <w:lang w:bidi="ar-SA"/>
        </w:rPr>
        <w:t>كمية</w:t>
      </w:r>
      <w:r w:rsidRPr="000718BF">
        <w:rPr>
          <w:rtl/>
          <w:lang w:bidi="ar-SA"/>
        </w:rPr>
        <w:t xml:space="preserve"> طاقة الترددات </w:t>
      </w:r>
      <w:r w:rsidRPr="000718BF">
        <w:rPr>
          <w:rFonts w:hint="cs"/>
          <w:rtl/>
          <w:lang w:bidi="ar-SA"/>
        </w:rPr>
        <w:t>الراديوية</w:t>
      </w:r>
      <w:r w:rsidRPr="000718BF">
        <w:rPr>
          <w:rtl/>
          <w:lang w:bidi="ar-SA"/>
        </w:rPr>
        <w:t xml:space="preserve"> </w:t>
      </w:r>
      <w:r w:rsidRPr="000718BF">
        <w:rPr>
          <w:rFonts w:hint="cs"/>
          <w:rtl/>
          <w:lang w:bidi="ar-SA"/>
        </w:rPr>
        <w:t>المشعة</w:t>
      </w:r>
      <w:r w:rsidRPr="000718BF">
        <w:rPr>
          <w:rtl/>
          <w:lang w:bidi="ar-SA"/>
        </w:rPr>
        <w:t xml:space="preserve"> من الطائرة. لذلك، تصنف أنظمة </w:t>
      </w:r>
      <w:r w:rsidRPr="000718BF">
        <w:t>WAIC</w:t>
      </w:r>
      <w:r w:rsidRPr="000718BF">
        <w:rPr>
          <w:rtl/>
          <w:lang w:bidi="ar-SA"/>
        </w:rPr>
        <w:t xml:space="preserve"> التي يحيط بها هيكل الطائرة، مثل جسم الطائرة أو أجنح</w:t>
      </w:r>
      <w:r w:rsidRPr="000718BF">
        <w:rPr>
          <w:rFonts w:hint="cs"/>
          <w:rtl/>
          <w:lang w:bidi="ar-SA"/>
        </w:rPr>
        <w:t xml:space="preserve">تها على أنها أنظمة </w:t>
      </w:r>
      <w:r w:rsidRPr="000718BF">
        <w:rPr>
          <w:rtl/>
          <w:lang w:bidi="ar-SA"/>
        </w:rPr>
        <w:t xml:space="preserve">الداخل </w:t>
      </w:r>
      <w:r w:rsidR="00BB1CC8">
        <w:rPr>
          <w:lang w:bidi="ar-SA"/>
        </w:rPr>
        <w:t>(</w:t>
      </w:r>
      <w:r w:rsidRPr="000718BF">
        <w:t>I</w:t>
      </w:r>
      <w:r w:rsidR="00BB1CC8">
        <w:rPr>
          <w:lang w:bidi="ar-SA"/>
        </w:rPr>
        <w:t>)</w:t>
      </w:r>
      <w:r w:rsidRPr="000718BF">
        <w:rPr>
          <w:rtl/>
          <w:lang w:bidi="ar-SA"/>
        </w:rPr>
        <w:t>. وتصنف تلك التطبيقات التي</w:t>
      </w:r>
      <w:r w:rsidRPr="000718BF">
        <w:rPr>
          <w:rFonts w:hint="cs"/>
          <w:rtl/>
          <w:lang w:bidi="ar-SA"/>
        </w:rPr>
        <w:t xml:space="preserve"> لا</w:t>
      </w:r>
      <w:r w:rsidRPr="000718BF">
        <w:rPr>
          <w:rtl/>
          <w:lang w:bidi="ar-SA"/>
        </w:rPr>
        <w:t xml:space="preserve"> يحيط بها هيكل الطائرة،</w:t>
      </w:r>
      <w:r w:rsidRPr="000718BF">
        <w:rPr>
          <w:rFonts w:hint="cs"/>
          <w:rtl/>
          <w:lang w:bidi="ar-SA"/>
        </w:rPr>
        <w:t xml:space="preserve"> على أنها أنظمة</w:t>
      </w:r>
      <w:r w:rsidRPr="000718BF">
        <w:rPr>
          <w:rtl/>
          <w:lang w:bidi="ar-SA"/>
        </w:rPr>
        <w:t xml:space="preserve"> الخارج </w:t>
      </w:r>
      <w:r w:rsidR="00BB1CC8">
        <w:rPr>
          <w:lang w:bidi="ar-SA"/>
        </w:rPr>
        <w:t>(</w:t>
      </w:r>
      <w:r w:rsidRPr="000718BF">
        <w:t>O</w:t>
      </w:r>
      <w:r w:rsidR="00BB1CC8">
        <w:rPr>
          <w:lang w:bidi="ar-SA"/>
        </w:rPr>
        <w:t>)</w:t>
      </w:r>
      <w:r w:rsidRPr="000718BF">
        <w:rPr>
          <w:rtl/>
          <w:lang w:bidi="ar-SA"/>
        </w:rPr>
        <w:t>.</w:t>
      </w:r>
    </w:p>
    <w:p w:rsidR="000718BF" w:rsidRPr="000718BF" w:rsidRDefault="000718BF" w:rsidP="00BB1CC8">
      <w:pPr>
        <w:pStyle w:val="Heading3"/>
        <w:rPr>
          <w:rtl/>
        </w:rPr>
      </w:pPr>
      <w:r w:rsidRPr="000718BF">
        <w:rPr>
          <w:lang w:bidi="ar-EG"/>
        </w:rPr>
        <w:t>2.1.3</w:t>
      </w:r>
      <w:bookmarkEnd w:id="7"/>
      <w:r w:rsidRPr="000718BF">
        <w:rPr>
          <w:lang w:bidi="ar-EG"/>
        </w:rPr>
        <w:tab/>
      </w:r>
      <w:bookmarkStart w:id="9" w:name="lt_pId137"/>
      <w:bookmarkEnd w:id="8"/>
      <w:r w:rsidRPr="000718BF">
        <w:rPr>
          <w:rtl/>
        </w:rPr>
        <w:t>فئات النظام</w:t>
      </w:r>
    </w:p>
    <w:p w:rsidR="00240B6A" w:rsidRDefault="000718BF" w:rsidP="00DA0DE9">
      <w:pPr>
        <w:pStyle w:val="Summary"/>
        <w:spacing w:line="190" w:lineRule="auto"/>
        <w:rPr>
          <w:rtl/>
          <w:lang w:bidi="ar-SA"/>
        </w:rPr>
      </w:pPr>
      <w:bookmarkStart w:id="10" w:name="lt_pId140"/>
      <w:bookmarkStart w:id="11" w:name="_Toc283735250"/>
      <w:bookmarkEnd w:id="9"/>
      <w:r w:rsidRPr="000718BF">
        <w:rPr>
          <w:rtl/>
          <w:lang w:bidi="ar-SA"/>
        </w:rPr>
        <w:t xml:space="preserve">يمكن </w:t>
      </w:r>
      <w:r w:rsidRPr="000718BF">
        <w:rPr>
          <w:rFonts w:hint="cs"/>
          <w:rtl/>
          <w:lang w:bidi="ar-SA"/>
        </w:rPr>
        <w:t>تمييز</w:t>
      </w:r>
      <w:r w:rsidRPr="000718BF">
        <w:rPr>
          <w:rtl/>
          <w:lang w:bidi="ar-SA"/>
        </w:rPr>
        <w:t xml:space="preserve"> تطبيقات الاتصالات اللاسلكية لإلكترونيات الطيران داخل الطائرات </w:t>
      </w:r>
      <w:r w:rsidR="00DA0DE9">
        <w:rPr>
          <w:lang w:bidi="ar-SA"/>
        </w:rPr>
        <w:t>(</w:t>
      </w:r>
      <w:r w:rsidRPr="000718BF">
        <w:t>WAIC</w:t>
      </w:r>
      <w:r w:rsidR="00DA0DE9">
        <w:rPr>
          <w:lang w:bidi="ar-SA"/>
        </w:rPr>
        <w:t>)</w:t>
      </w:r>
      <w:r w:rsidRPr="000718BF">
        <w:rPr>
          <w:rFonts w:hint="cs"/>
          <w:rtl/>
          <w:lang w:bidi="ar-SA"/>
        </w:rPr>
        <w:t xml:space="preserve"> بمعلمتي </w:t>
      </w:r>
      <w:r w:rsidRPr="000718BF">
        <w:t>XY</w:t>
      </w:r>
      <w:r w:rsidRPr="000718BF">
        <w:rPr>
          <w:rFonts w:hint="cs"/>
          <w:rtl/>
          <w:lang w:bidi="ar-SA"/>
        </w:rPr>
        <w:t xml:space="preserve"> وفق التعريفين السابقين. فت</w:t>
      </w:r>
      <w:r w:rsidRPr="000718BF">
        <w:rPr>
          <w:rtl/>
          <w:lang w:bidi="ar-SA"/>
        </w:rPr>
        <w:t xml:space="preserve">مثل المعلمة </w:t>
      </w:r>
      <w:r w:rsidRPr="000718BF">
        <w:t>X</w:t>
      </w:r>
      <w:r w:rsidRPr="000718BF">
        <w:rPr>
          <w:rtl/>
          <w:lang w:bidi="ar-SA"/>
        </w:rPr>
        <w:t xml:space="preserve"> معدل البيانات </w:t>
      </w:r>
      <w:r w:rsidRPr="000718BF">
        <w:t>(H, L)</w:t>
      </w:r>
      <w:r w:rsidRPr="000718BF">
        <w:rPr>
          <w:rtl/>
          <w:lang w:bidi="ar-SA"/>
        </w:rPr>
        <w:t xml:space="preserve">، وتمثل المعلمة </w:t>
      </w:r>
      <w:r w:rsidRPr="000718BF">
        <w:t>Y</w:t>
      </w:r>
      <w:r w:rsidRPr="000718BF">
        <w:rPr>
          <w:rtl/>
          <w:lang w:bidi="ar-SA"/>
        </w:rPr>
        <w:t xml:space="preserve"> الموقع </w:t>
      </w:r>
      <w:r w:rsidR="00DA0DE9">
        <w:t>(</w:t>
      </w:r>
      <w:r w:rsidRPr="000718BF">
        <w:t>I, O)</w:t>
      </w:r>
      <w:r w:rsidRPr="000718BF">
        <w:rPr>
          <w:rtl/>
          <w:lang w:bidi="ar-SA"/>
        </w:rPr>
        <w:t xml:space="preserve">. </w:t>
      </w:r>
      <w:r w:rsidRPr="000718BF">
        <w:rPr>
          <w:rFonts w:hint="cs"/>
          <w:rtl/>
          <w:lang w:bidi="ar-SA"/>
        </w:rPr>
        <w:t>ف</w:t>
      </w:r>
      <w:r w:rsidRPr="000718BF">
        <w:rPr>
          <w:rtl/>
          <w:lang w:bidi="ar-SA"/>
        </w:rPr>
        <w:t>على سبيل المثال،</w:t>
      </w:r>
      <w:r w:rsidRPr="000718BF">
        <w:rPr>
          <w:rFonts w:hint="cs"/>
          <w:rtl/>
          <w:lang w:bidi="ar-SA"/>
        </w:rPr>
        <w:t xml:space="preserve"> تمثل ال</w:t>
      </w:r>
      <w:r w:rsidRPr="000718BF">
        <w:rPr>
          <w:rtl/>
          <w:lang w:bidi="ar-SA"/>
        </w:rPr>
        <w:t xml:space="preserve">فئة </w:t>
      </w:r>
      <w:r w:rsidRPr="000718BF">
        <w:rPr>
          <w:rFonts w:hint="cs"/>
          <w:rtl/>
          <w:lang w:bidi="ar-SA"/>
        </w:rPr>
        <w:t>النمطية</w:t>
      </w:r>
      <w:r w:rsidRPr="000718BF">
        <w:rPr>
          <w:rtl/>
          <w:lang w:bidi="ar-SA"/>
        </w:rPr>
        <w:t xml:space="preserve"> </w:t>
      </w:r>
      <w:r w:rsidRPr="000718BF">
        <w:t>LI</w:t>
      </w:r>
      <w:r w:rsidRPr="000718BF">
        <w:rPr>
          <w:rtl/>
          <w:lang w:bidi="ar-SA"/>
        </w:rPr>
        <w:t xml:space="preserve"> تطبيق</w:t>
      </w:r>
      <w:r w:rsidRPr="000718BF">
        <w:rPr>
          <w:rFonts w:hint="cs"/>
          <w:rtl/>
          <w:lang w:bidi="ar-SA"/>
        </w:rPr>
        <w:t>اً</w:t>
      </w:r>
      <w:r w:rsidRPr="000718BF">
        <w:rPr>
          <w:rtl/>
          <w:lang w:bidi="ar-SA"/>
        </w:rPr>
        <w:t xml:space="preserve"> </w:t>
      </w:r>
      <w:r w:rsidRPr="000718BF">
        <w:rPr>
          <w:rFonts w:hint="cs"/>
          <w:rtl/>
          <w:lang w:bidi="ar-SA"/>
        </w:rPr>
        <w:t>ذا</w:t>
      </w:r>
      <w:r w:rsidRPr="000718BF">
        <w:rPr>
          <w:rtl/>
          <w:lang w:bidi="ar-SA"/>
        </w:rPr>
        <w:t xml:space="preserve"> متطلبات معدل بيانات منخفض، و</w:t>
      </w:r>
      <w:r w:rsidRPr="000718BF">
        <w:rPr>
          <w:rFonts w:hint="cs"/>
          <w:rtl/>
          <w:lang w:bidi="ar-SA"/>
        </w:rPr>
        <w:t>ي</w:t>
      </w:r>
      <w:r w:rsidRPr="000718BF">
        <w:rPr>
          <w:rtl/>
          <w:lang w:bidi="ar-SA"/>
        </w:rPr>
        <w:t xml:space="preserve">قع </w:t>
      </w:r>
      <w:r w:rsidRPr="000718BF">
        <w:rPr>
          <w:rFonts w:hint="cs"/>
          <w:rtl/>
          <w:lang w:bidi="ar-SA"/>
        </w:rPr>
        <w:t xml:space="preserve">في الحيز </w:t>
      </w:r>
      <w:r w:rsidRPr="000718BF">
        <w:rPr>
          <w:rtl/>
          <w:lang w:bidi="ar-SA"/>
        </w:rPr>
        <w:t>الداخلي</w:t>
      </w:r>
      <w:r w:rsidRPr="000718BF">
        <w:rPr>
          <w:rFonts w:hint="cs"/>
          <w:rtl/>
          <w:lang w:bidi="ar-SA"/>
        </w:rPr>
        <w:t xml:space="preserve"> من</w:t>
      </w:r>
      <w:r w:rsidRPr="000718BF">
        <w:rPr>
          <w:rtl/>
          <w:lang w:bidi="ar-SA"/>
        </w:rPr>
        <w:t xml:space="preserve"> هيكل الطائرة.</w:t>
      </w:r>
    </w:p>
    <w:p w:rsidR="000718BF" w:rsidRPr="000718BF" w:rsidRDefault="000718BF" w:rsidP="00240B6A">
      <w:pPr>
        <w:pStyle w:val="Heading1"/>
        <w:rPr>
          <w:rtl/>
        </w:rPr>
      </w:pPr>
      <w:r w:rsidRPr="000718BF">
        <w:rPr>
          <w:lang w:bidi="ar-EG"/>
        </w:rPr>
        <w:t>3</w:t>
      </w:r>
      <w:bookmarkEnd w:id="10"/>
      <w:r w:rsidRPr="000718BF">
        <w:rPr>
          <w:lang w:bidi="ar-EG"/>
        </w:rPr>
        <w:tab/>
      </w:r>
      <w:bookmarkStart w:id="12" w:name="lt_pId142"/>
      <w:bookmarkEnd w:id="11"/>
      <w:r w:rsidRPr="000718BF">
        <w:rPr>
          <w:rtl/>
        </w:rPr>
        <w:t>خصائص نظام الاتصالات اللاسلكية لإلكترونيات الطيران داخل الطائرات</w:t>
      </w:r>
    </w:p>
    <w:p w:rsidR="00535969" w:rsidRPr="00535969" w:rsidRDefault="000718BF" w:rsidP="00240B6A">
      <w:pPr>
        <w:rPr>
          <w:spacing w:val="-8"/>
          <w:rtl/>
        </w:rPr>
      </w:pPr>
      <w:r w:rsidRPr="00535969">
        <w:rPr>
          <w:spacing w:val="-8"/>
          <w:rtl/>
        </w:rPr>
        <w:t xml:space="preserve">يلخص الجدول </w:t>
      </w:r>
      <w:r w:rsidR="00DA0DE9" w:rsidRPr="00535969">
        <w:rPr>
          <w:spacing w:val="-8"/>
        </w:rPr>
        <w:t>1</w:t>
      </w:r>
      <w:r w:rsidRPr="00535969">
        <w:rPr>
          <w:spacing w:val="-8"/>
          <w:rtl/>
        </w:rPr>
        <w:t xml:space="preserve"> الخصائص التقنية </w:t>
      </w:r>
      <w:r w:rsidRPr="00535969">
        <w:rPr>
          <w:rFonts w:hint="cs"/>
          <w:spacing w:val="-8"/>
          <w:rtl/>
        </w:rPr>
        <w:t>النمطية</w:t>
      </w:r>
      <w:r w:rsidRPr="00535969">
        <w:rPr>
          <w:spacing w:val="-8"/>
          <w:rtl/>
        </w:rPr>
        <w:t xml:space="preserve"> لأنظمة الاتصالات اللاسلكية لإلكترونيات الطيران داخل الطائرات </w:t>
      </w:r>
      <w:r w:rsidR="00DA0DE9" w:rsidRPr="00535969">
        <w:rPr>
          <w:spacing w:val="-8"/>
        </w:rPr>
        <w:t>(</w:t>
      </w:r>
      <w:r w:rsidRPr="00535969">
        <w:rPr>
          <w:spacing w:val="-8"/>
          <w:lang w:bidi="ar-EG"/>
        </w:rPr>
        <w:t>WAIC</w:t>
      </w:r>
      <w:r w:rsidR="00DA0DE9" w:rsidRPr="00535969">
        <w:rPr>
          <w:spacing w:val="-8"/>
        </w:rPr>
        <w:t>)</w:t>
      </w:r>
      <w:r w:rsidRPr="00535969">
        <w:rPr>
          <w:spacing w:val="-8"/>
          <w:rtl/>
        </w:rPr>
        <w:t xml:space="preserve">. </w:t>
      </w:r>
      <w:r w:rsidRPr="00535969">
        <w:rPr>
          <w:rFonts w:hint="cs"/>
          <w:spacing w:val="-8"/>
          <w:rtl/>
        </w:rPr>
        <w:t>و</w:t>
      </w:r>
      <w:r w:rsidRPr="00535969">
        <w:rPr>
          <w:spacing w:val="-8"/>
          <w:rtl/>
        </w:rPr>
        <w:t>بشكل عام،</w:t>
      </w:r>
      <w:r w:rsidRPr="00535969">
        <w:rPr>
          <w:rFonts w:hint="cs"/>
          <w:spacing w:val="-8"/>
          <w:rtl/>
        </w:rPr>
        <w:t xml:space="preserve"> يتوخى نمطان من الأنظمة مفصلان على مقاس ا</w:t>
      </w:r>
      <w:r w:rsidRPr="00535969">
        <w:rPr>
          <w:spacing w:val="-8"/>
          <w:rtl/>
        </w:rPr>
        <w:t>لمتطلبات (أ)</w:t>
      </w:r>
      <w:r w:rsidRPr="00535969">
        <w:rPr>
          <w:rFonts w:hint="cs"/>
          <w:spacing w:val="-8"/>
          <w:rtl/>
        </w:rPr>
        <w:t xml:space="preserve"> </w:t>
      </w:r>
      <w:r w:rsidRPr="00535969">
        <w:rPr>
          <w:spacing w:val="-8"/>
          <w:rtl/>
        </w:rPr>
        <w:t xml:space="preserve">تطبيقات </w:t>
      </w:r>
      <w:r w:rsidRPr="00535969">
        <w:rPr>
          <w:spacing w:val="-8"/>
          <w:lang w:bidi="ar-EG"/>
        </w:rPr>
        <w:t>WAIC</w:t>
      </w:r>
      <w:r w:rsidRPr="00535969">
        <w:rPr>
          <w:rFonts w:hint="cs"/>
          <w:spacing w:val="-8"/>
          <w:rtl/>
        </w:rPr>
        <w:t xml:space="preserve"> ذات </w:t>
      </w:r>
      <w:r w:rsidRPr="00535969">
        <w:rPr>
          <w:spacing w:val="-8"/>
          <w:rtl/>
        </w:rPr>
        <w:t>معدل بيانات</w:t>
      </w:r>
      <w:r w:rsidRPr="00535969">
        <w:rPr>
          <w:rFonts w:hint="cs"/>
          <w:spacing w:val="-8"/>
          <w:rtl/>
        </w:rPr>
        <w:t xml:space="preserve"> منخفض وكثيراً ما تستهلك</w:t>
      </w:r>
      <w:r w:rsidRPr="00535969">
        <w:rPr>
          <w:spacing w:val="-8"/>
          <w:rtl/>
        </w:rPr>
        <w:t xml:space="preserve"> طاقة محدودة مثل أجهزة الاستشعار </w:t>
      </w:r>
      <w:r w:rsidRPr="00535969">
        <w:rPr>
          <w:rFonts w:hint="cs"/>
          <w:spacing w:val="-8"/>
          <w:rtl/>
        </w:rPr>
        <w:t>المستقلة</w:t>
      </w:r>
      <w:r w:rsidRPr="00535969">
        <w:rPr>
          <w:spacing w:val="-8"/>
          <w:rtl/>
        </w:rPr>
        <w:t xml:space="preserve"> و(ب) تطبيقات</w:t>
      </w:r>
      <w:r w:rsidRPr="00535969">
        <w:rPr>
          <w:rFonts w:hint="cs"/>
          <w:spacing w:val="-8"/>
          <w:rtl/>
        </w:rPr>
        <w:t xml:space="preserve"> ذات </w:t>
      </w:r>
      <w:r w:rsidRPr="00535969">
        <w:rPr>
          <w:spacing w:val="-8"/>
          <w:rtl/>
        </w:rPr>
        <w:t>معدل بيانات</w:t>
      </w:r>
      <w:r w:rsidRPr="00535969">
        <w:rPr>
          <w:rFonts w:hint="cs"/>
          <w:spacing w:val="-8"/>
          <w:rtl/>
        </w:rPr>
        <w:t xml:space="preserve"> مرتفع بقدر</w:t>
      </w:r>
      <w:r w:rsidRPr="00535969">
        <w:rPr>
          <w:spacing w:val="-8"/>
          <w:rtl/>
        </w:rPr>
        <w:t xml:space="preserve"> أقل </w:t>
      </w:r>
      <w:r w:rsidRPr="00535969">
        <w:rPr>
          <w:rFonts w:hint="cs"/>
          <w:spacing w:val="-8"/>
          <w:rtl/>
        </w:rPr>
        <w:t xml:space="preserve">من </w:t>
      </w:r>
      <w:r w:rsidRPr="00535969">
        <w:rPr>
          <w:spacing w:val="-8"/>
          <w:rtl/>
        </w:rPr>
        <w:t>القيود المفروضة على استهلاك الطاقة. ويشار إلى هذ</w:t>
      </w:r>
      <w:r w:rsidRPr="00535969">
        <w:rPr>
          <w:rFonts w:hint="cs"/>
          <w:spacing w:val="-8"/>
          <w:rtl/>
        </w:rPr>
        <w:t>ين</w:t>
      </w:r>
      <w:r w:rsidRPr="00535969">
        <w:rPr>
          <w:spacing w:val="-8"/>
          <w:rtl/>
        </w:rPr>
        <w:t xml:space="preserve"> </w:t>
      </w:r>
      <w:r w:rsidRPr="00535969">
        <w:rPr>
          <w:rFonts w:hint="cs"/>
          <w:spacing w:val="-8"/>
          <w:rtl/>
        </w:rPr>
        <w:t>النمطين من</w:t>
      </w:r>
      <w:r w:rsidRPr="00535969">
        <w:rPr>
          <w:spacing w:val="-8"/>
          <w:rtl/>
        </w:rPr>
        <w:t xml:space="preserve"> النظام</w:t>
      </w:r>
      <w:r w:rsidRPr="00535969">
        <w:rPr>
          <w:rFonts w:hint="cs"/>
          <w:spacing w:val="-8"/>
          <w:rtl/>
        </w:rPr>
        <w:t xml:space="preserve"> كنظام ذو </w:t>
      </w:r>
      <w:r w:rsidRPr="00535969">
        <w:rPr>
          <w:spacing w:val="-8"/>
          <w:rtl/>
        </w:rPr>
        <w:t>معدل بيانات</w:t>
      </w:r>
      <w:r w:rsidRPr="00535969">
        <w:rPr>
          <w:rFonts w:hint="cs"/>
          <w:spacing w:val="-8"/>
          <w:rtl/>
        </w:rPr>
        <w:t xml:space="preserve"> منخفض</w:t>
      </w:r>
      <w:r w:rsidRPr="00535969">
        <w:rPr>
          <w:spacing w:val="-8"/>
          <w:lang w:bidi="ar-EG"/>
        </w:rPr>
        <w:t xml:space="preserve"> </w:t>
      </w:r>
      <w:r w:rsidRPr="00535969">
        <w:rPr>
          <w:rFonts w:hint="cs"/>
          <w:spacing w:val="-8"/>
          <w:rtl/>
        </w:rPr>
        <w:t xml:space="preserve"> </w:t>
      </w:r>
      <w:r w:rsidRPr="00535969">
        <w:rPr>
          <w:spacing w:val="-8"/>
          <w:lang w:bidi="ar-EG"/>
        </w:rPr>
        <w:t>(L)</w:t>
      </w:r>
      <w:r w:rsidRPr="00535969">
        <w:rPr>
          <w:rFonts w:hint="cs"/>
          <w:spacing w:val="-8"/>
          <w:rtl/>
        </w:rPr>
        <w:t xml:space="preserve"> ونظام ذو </w:t>
      </w:r>
      <w:r w:rsidRPr="00535969">
        <w:rPr>
          <w:spacing w:val="-8"/>
          <w:rtl/>
        </w:rPr>
        <w:t>معدل بيانات</w:t>
      </w:r>
      <w:r w:rsidRPr="00535969">
        <w:rPr>
          <w:rFonts w:hint="cs"/>
          <w:spacing w:val="-8"/>
          <w:rtl/>
        </w:rPr>
        <w:t xml:space="preserve"> مرتفع</w:t>
      </w:r>
      <w:r w:rsidRPr="00535969">
        <w:rPr>
          <w:spacing w:val="-8"/>
          <w:lang w:bidi="ar-EG"/>
        </w:rPr>
        <w:t xml:space="preserve"> </w:t>
      </w:r>
      <w:r w:rsidRPr="00535969">
        <w:rPr>
          <w:rFonts w:hint="cs"/>
          <w:spacing w:val="-8"/>
          <w:rtl/>
        </w:rPr>
        <w:t xml:space="preserve"> </w:t>
      </w:r>
      <w:r w:rsidRPr="00535969">
        <w:rPr>
          <w:spacing w:val="-8"/>
          <w:lang w:bidi="ar-EG"/>
        </w:rPr>
        <w:t>(H)</w:t>
      </w:r>
      <w:r w:rsidRPr="00535969">
        <w:rPr>
          <w:rFonts w:hint="cs"/>
          <w:spacing w:val="-8"/>
          <w:rtl/>
        </w:rPr>
        <w:t xml:space="preserve"> </w:t>
      </w:r>
      <w:r w:rsidRPr="00535969">
        <w:rPr>
          <w:spacing w:val="-8"/>
          <w:rtl/>
        </w:rPr>
        <w:t>على التوالي</w:t>
      </w:r>
      <w:r w:rsidRPr="00535969">
        <w:rPr>
          <w:rFonts w:hint="cs"/>
          <w:spacing w:val="-8"/>
          <w:rtl/>
        </w:rPr>
        <w:t>.</w:t>
      </w:r>
    </w:p>
    <w:p w:rsidR="000718BF" w:rsidRPr="000718BF" w:rsidRDefault="000718BF" w:rsidP="00240B6A">
      <w:pPr>
        <w:pStyle w:val="TableNo0"/>
        <w:bidi/>
        <w:rPr>
          <w:lang w:val="en-US" w:bidi="ar-EG"/>
        </w:rPr>
      </w:pPr>
      <w:bookmarkStart w:id="13" w:name="lt_pId145"/>
      <w:bookmarkEnd w:id="12"/>
      <w:r w:rsidRPr="000718BF">
        <w:rPr>
          <w:rtl/>
        </w:rPr>
        <w:lastRenderedPageBreak/>
        <w:t xml:space="preserve">الجدول </w:t>
      </w:r>
      <w:r w:rsidRPr="000718BF">
        <w:rPr>
          <w:lang w:val="en-US" w:bidi="ar-EG"/>
        </w:rPr>
        <w:t>1</w:t>
      </w:r>
      <w:bookmarkEnd w:id="13"/>
    </w:p>
    <w:p w:rsidR="000718BF" w:rsidRPr="000718BF" w:rsidRDefault="000718BF" w:rsidP="00240B6A">
      <w:pPr>
        <w:pStyle w:val="tabletitle1"/>
        <w:rPr>
          <w:rtl/>
        </w:rPr>
      </w:pPr>
      <w:r w:rsidRPr="000718BF">
        <w:rPr>
          <w:rtl/>
        </w:rPr>
        <w:t>الخصائص التقنية</w:t>
      </w:r>
      <w:r w:rsidRPr="000718BF">
        <w:rPr>
          <w:rFonts w:hint="cs"/>
          <w:rtl/>
        </w:rPr>
        <w:t xml:space="preserve"> </w:t>
      </w:r>
      <w:r w:rsidRPr="000718BF">
        <w:rPr>
          <w:rtl/>
        </w:rPr>
        <w:t>لأنظمة الاتصالات اللاسلكية لإلكترونيات الطيران د</w:t>
      </w:r>
      <w:bookmarkStart w:id="14" w:name="_GoBack"/>
      <w:bookmarkEnd w:id="14"/>
      <w:r w:rsidRPr="000718BF">
        <w:rPr>
          <w:rtl/>
        </w:rPr>
        <w:t>اخل الطائرات</w:t>
      </w:r>
      <w:r w:rsidR="00240B6A">
        <w:rPr>
          <w:rtl/>
          <w:lang w:bidi="ar-EG"/>
        </w:rPr>
        <w:br/>
      </w:r>
      <w:r w:rsidRPr="000718BF">
        <w:rPr>
          <w:rFonts w:hint="cs"/>
          <w:rtl/>
        </w:rPr>
        <w:t xml:space="preserve"> ذات </w:t>
      </w:r>
      <w:r w:rsidRPr="000718BF">
        <w:rPr>
          <w:rtl/>
        </w:rPr>
        <w:t>معدل البيانات</w:t>
      </w:r>
      <w:r w:rsidRPr="000718BF">
        <w:rPr>
          <w:rFonts w:hint="cs"/>
          <w:rtl/>
        </w:rPr>
        <w:t xml:space="preserve"> المنخفض والمرتفع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1902"/>
        <w:gridCol w:w="1893"/>
        <w:gridCol w:w="1421"/>
      </w:tblGrid>
      <w:tr w:rsidR="000718BF" w:rsidRPr="000718BF" w:rsidTr="00C16730">
        <w:trPr>
          <w:trHeight w:val="411"/>
          <w:tblHeader/>
          <w:jc w:val="center"/>
        </w:trPr>
        <w:tc>
          <w:tcPr>
            <w:tcW w:w="4423" w:type="dxa"/>
            <w:vAlign w:val="center"/>
          </w:tcPr>
          <w:p w:rsidR="000718BF" w:rsidRPr="000718BF" w:rsidRDefault="000718BF" w:rsidP="00B83814">
            <w:pPr>
              <w:pStyle w:val="Tablehead"/>
            </w:pPr>
          </w:p>
        </w:tc>
        <w:tc>
          <w:tcPr>
            <w:tcW w:w="1902" w:type="dxa"/>
            <w:vAlign w:val="center"/>
          </w:tcPr>
          <w:p w:rsidR="000718BF" w:rsidRPr="000718BF" w:rsidRDefault="000718BF" w:rsidP="00B83814">
            <w:pPr>
              <w:pStyle w:val="Tablehead"/>
              <w:rPr>
                <w:lang w:val="en-GB"/>
              </w:rPr>
            </w:pPr>
            <w:r w:rsidRPr="000718BF">
              <w:rPr>
                <w:rFonts w:hint="cs"/>
                <w:rtl/>
              </w:rPr>
              <w:t xml:space="preserve">نظام ذو </w:t>
            </w:r>
            <w:r w:rsidRPr="000718BF">
              <w:rPr>
                <w:rtl/>
              </w:rPr>
              <w:t>معدل بيانات</w:t>
            </w:r>
            <w:r w:rsidRPr="000718BF">
              <w:rPr>
                <w:rFonts w:hint="cs"/>
                <w:rtl/>
              </w:rPr>
              <w:t xml:space="preserve"> منخفض</w:t>
            </w:r>
          </w:p>
        </w:tc>
        <w:tc>
          <w:tcPr>
            <w:tcW w:w="1893" w:type="dxa"/>
            <w:vAlign w:val="center"/>
          </w:tcPr>
          <w:p w:rsidR="000718BF" w:rsidRPr="000718BF" w:rsidRDefault="000718BF" w:rsidP="00B83814">
            <w:pPr>
              <w:pStyle w:val="Tablehead"/>
              <w:rPr>
                <w:lang w:val="en-GB"/>
              </w:rPr>
            </w:pPr>
            <w:r w:rsidRPr="000718BF">
              <w:rPr>
                <w:rFonts w:hint="cs"/>
                <w:rtl/>
              </w:rPr>
              <w:t xml:space="preserve">نظام ذو </w:t>
            </w:r>
            <w:r w:rsidRPr="000718BF">
              <w:rPr>
                <w:rtl/>
              </w:rPr>
              <w:t>معدل بيانات</w:t>
            </w:r>
            <w:r w:rsidRPr="000718BF">
              <w:rPr>
                <w:rFonts w:hint="cs"/>
                <w:rtl/>
              </w:rPr>
              <w:t xml:space="preserve"> مرتفع</w:t>
            </w:r>
          </w:p>
        </w:tc>
        <w:tc>
          <w:tcPr>
            <w:tcW w:w="1421" w:type="dxa"/>
            <w:vAlign w:val="center"/>
          </w:tcPr>
          <w:p w:rsidR="000718BF" w:rsidRPr="000718BF" w:rsidRDefault="000718BF" w:rsidP="00B83814">
            <w:pPr>
              <w:pStyle w:val="Tablehead"/>
              <w:rPr>
                <w:lang w:val="en-GB"/>
              </w:rPr>
            </w:pPr>
            <w:r w:rsidRPr="000718BF">
              <w:rPr>
                <w:rFonts w:hint="cs"/>
                <w:rtl/>
              </w:rPr>
              <w:t>الوحدات</w:t>
            </w:r>
          </w:p>
        </w:tc>
      </w:tr>
      <w:tr w:rsidR="000718BF" w:rsidRPr="000718BF" w:rsidTr="00C16730">
        <w:trPr>
          <w:trHeight w:val="197"/>
          <w:jc w:val="center"/>
        </w:trPr>
        <w:tc>
          <w:tcPr>
            <w:tcW w:w="4423" w:type="dxa"/>
            <w:vAlign w:val="center"/>
          </w:tcPr>
          <w:p w:rsidR="000718BF" w:rsidRPr="00380565" w:rsidRDefault="000718BF" w:rsidP="00B83814">
            <w:pPr>
              <w:pStyle w:val="TabletextLatinBold"/>
              <w:rPr>
                <w:bCs/>
                <w:lang w:val="en-GB" w:bidi="ar-EG"/>
              </w:rPr>
            </w:pPr>
            <w:r w:rsidRPr="00380565">
              <w:rPr>
                <w:rFonts w:hint="cs"/>
                <w:bCs/>
                <w:rtl/>
              </w:rPr>
              <w:t>المرسل</w:t>
            </w:r>
          </w:p>
        </w:tc>
        <w:tc>
          <w:tcPr>
            <w:tcW w:w="1902" w:type="dxa"/>
            <w:vAlign w:val="center"/>
          </w:tcPr>
          <w:p w:rsidR="000718BF" w:rsidRPr="000718BF" w:rsidRDefault="000718BF" w:rsidP="000718BF">
            <w:pPr>
              <w:pStyle w:val="Summary"/>
              <w:spacing w:line="190" w:lineRule="auto"/>
              <w:rPr>
                <w:lang w:val="en-GB"/>
              </w:rPr>
            </w:pPr>
          </w:p>
        </w:tc>
        <w:tc>
          <w:tcPr>
            <w:tcW w:w="1893" w:type="dxa"/>
            <w:vAlign w:val="center"/>
          </w:tcPr>
          <w:p w:rsidR="000718BF" w:rsidRPr="000718BF" w:rsidRDefault="000718BF" w:rsidP="000718BF">
            <w:pPr>
              <w:pStyle w:val="Summary"/>
              <w:spacing w:line="190" w:lineRule="auto"/>
              <w:rPr>
                <w:lang w:val="en-GB"/>
              </w:rPr>
            </w:pPr>
          </w:p>
        </w:tc>
        <w:tc>
          <w:tcPr>
            <w:tcW w:w="1421" w:type="dxa"/>
            <w:vAlign w:val="center"/>
          </w:tcPr>
          <w:p w:rsidR="000718BF" w:rsidRPr="000718BF" w:rsidRDefault="000718BF" w:rsidP="000718BF">
            <w:pPr>
              <w:pStyle w:val="Summary"/>
              <w:spacing w:line="190" w:lineRule="auto"/>
              <w:rPr>
                <w:lang w:val="en-GB"/>
              </w:rPr>
            </w:pPr>
          </w:p>
        </w:tc>
      </w:tr>
      <w:tr w:rsidR="000718BF" w:rsidRPr="000718BF" w:rsidTr="00C16730">
        <w:trPr>
          <w:trHeight w:val="197"/>
          <w:jc w:val="center"/>
        </w:trPr>
        <w:tc>
          <w:tcPr>
            <w:tcW w:w="4423" w:type="dxa"/>
            <w:vAlign w:val="center"/>
          </w:tcPr>
          <w:p w:rsidR="000718BF" w:rsidRPr="00380565" w:rsidRDefault="000718BF" w:rsidP="00B83814">
            <w:pPr>
              <w:pStyle w:val="TabletextLatinBold"/>
              <w:rPr>
                <w:b w:val="0"/>
                <w:lang w:bidi="ar-EG"/>
              </w:rPr>
            </w:pPr>
            <w:r w:rsidRPr="00380565">
              <w:rPr>
                <w:b w:val="0"/>
                <w:rtl/>
              </w:rPr>
              <w:t xml:space="preserve">عدد وموقع </w:t>
            </w:r>
            <w:r w:rsidRPr="00380565">
              <w:rPr>
                <w:rFonts w:hint="cs"/>
                <w:b w:val="0"/>
                <w:rtl/>
              </w:rPr>
              <w:t>المرسلات</w:t>
            </w:r>
            <w:r w:rsidRPr="00380565">
              <w:rPr>
                <w:b w:val="0"/>
                <w:rtl/>
              </w:rPr>
              <w:t xml:space="preserve"> </w:t>
            </w:r>
            <w:r w:rsidRPr="00380565">
              <w:rPr>
                <w:rFonts w:hint="cs"/>
                <w:b w:val="0"/>
                <w:rtl/>
              </w:rPr>
              <w:t>ال</w:t>
            </w:r>
            <w:r w:rsidRPr="00380565">
              <w:rPr>
                <w:b w:val="0"/>
                <w:rtl/>
              </w:rPr>
              <w:t>نشطة في وقت واحد لكل قناة</w:t>
            </w:r>
          </w:p>
        </w:tc>
        <w:tc>
          <w:tcPr>
            <w:tcW w:w="1902" w:type="dxa"/>
            <w:vAlign w:val="center"/>
          </w:tcPr>
          <w:p w:rsidR="000718BF" w:rsidRPr="000718BF" w:rsidRDefault="000718BF" w:rsidP="00B83814">
            <w:pPr>
              <w:pStyle w:val="TabletextCentered"/>
              <w:jc w:val="center"/>
            </w:pPr>
            <w:bookmarkStart w:id="15" w:name="lt_pId152"/>
            <w:r w:rsidRPr="000718BF">
              <w:t>1</w:t>
            </w:r>
            <w:bookmarkEnd w:id="15"/>
          </w:p>
        </w:tc>
        <w:tc>
          <w:tcPr>
            <w:tcW w:w="1893" w:type="dxa"/>
            <w:vAlign w:val="center"/>
          </w:tcPr>
          <w:p w:rsidR="000718BF" w:rsidRPr="000718BF" w:rsidRDefault="000718BF" w:rsidP="00B83814">
            <w:pPr>
              <w:pStyle w:val="TabletextCentered"/>
              <w:jc w:val="center"/>
            </w:pPr>
            <w:bookmarkStart w:id="16" w:name="lt_pId153"/>
            <w:r w:rsidRPr="000718BF">
              <w:t>1</w:t>
            </w:r>
            <w:bookmarkEnd w:id="16"/>
          </w:p>
        </w:tc>
        <w:tc>
          <w:tcPr>
            <w:tcW w:w="1421" w:type="dxa"/>
            <w:vAlign w:val="center"/>
          </w:tcPr>
          <w:p w:rsidR="000718BF" w:rsidRPr="000718BF" w:rsidRDefault="000718BF" w:rsidP="00B83814">
            <w:pPr>
              <w:pStyle w:val="TabletextCentered"/>
              <w:jc w:val="center"/>
            </w:pPr>
            <w:bookmarkStart w:id="17" w:name="lt_pId154"/>
            <w:r w:rsidRPr="000718BF">
              <w:t>–</w:t>
            </w:r>
            <w:bookmarkEnd w:id="17"/>
          </w:p>
        </w:tc>
      </w:tr>
      <w:tr w:rsidR="000718BF" w:rsidRPr="000718BF" w:rsidTr="00C16730">
        <w:trPr>
          <w:trHeight w:val="197"/>
          <w:jc w:val="center"/>
        </w:trPr>
        <w:tc>
          <w:tcPr>
            <w:tcW w:w="4423" w:type="dxa"/>
            <w:vAlign w:val="center"/>
          </w:tcPr>
          <w:p w:rsidR="000718BF" w:rsidRPr="00380565" w:rsidRDefault="000718BF" w:rsidP="00B83814">
            <w:pPr>
              <w:pStyle w:val="TabletextLatinBold"/>
              <w:rPr>
                <w:b w:val="0"/>
                <w:lang w:val="en-GB" w:bidi="ar-EG"/>
              </w:rPr>
            </w:pPr>
            <w:r w:rsidRPr="00380565">
              <w:rPr>
                <w:b w:val="0"/>
                <w:rtl/>
              </w:rPr>
              <w:t xml:space="preserve">كسب هوائي </w:t>
            </w:r>
            <w:r w:rsidRPr="00380565">
              <w:rPr>
                <w:rFonts w:hint="cs"/>
                <w:b w:val="0"/>
                <w:rtl/>
              </w:rPr>
              <w:t>المرسل</w:t>
            </w:r>
          </w:p>
        </w:tc>
        <w:tc>
          <w:tcPr>
            <w:tcW w:w="1902" w:type="dxa"/>
            <w:vAlign w:val="center"/>
          </w:tcPr>
          <w:p w:rsidR="000718BF" w:rsidRPr="000718BF" w:rsidRDefault="000718BF" w:rsidP="00B83814">
            <w:pPr>
              <w:pStyle w:val="TabletextCentered"/>
              <w:jc w:val="center"/>
            </w:pPr>
            <w:bookmarkStart w:id="18" w:name="lt_pId156"/>
            <w:r w:rsidRPr="000718BF">
              <w:t>0</w:t>
            </w:r>
            <w:bookmarkEnd w:id="18"/>
          </w:p>
        </w:tc>
        <w:tc>
          <w:tcPr>
            <w:tcW w:w="1893" w:type="dxa"/>
            <w:vAlign w:val="center"/>
          </w:tcPr>
          <w:p w:rsidR="000718BF" w:rsidRPr="000718BF" w:rsidRDefault="000718BF" w:rsidP="00B83814">
            <w:pPr>
              <w:pStyle w:val="TabletextCentered"/>
              <w:jc w:val="center"/>
            </w:pPr>
            <w:bookmarkStart w:id="19" w:name="lt_pId157"/>
            <w:r w:rsidRPr="000718BF">
              <w:t>0</w:t>
            </w:r>
            <w:bookmarkEnd w:id="19"/>
          </w:p>
        </w:tc>
        <w:tc>
          <w:tcPr>
            <w:tcW w:w="1421" w:type="dxa"/>
            <w:vAlign w:val="center"/>
          </w:tcPr>
          <w:p w:rsidR="000718BF" w:rsidRPr="000718BF" w:rsidRDefault="000718BF" w:rsidP="00B83814">
            <w:pPr>
              <w:pStyle w:val="TabletextCentered"/>
              <w:jc w:val="center"/>
            </w:pPr>
            <w:bookmarkStart w:id="20" w:name="lt_pId158"/>
            <w:proofErr w:type="spellStart"/>
            <w:r w:rsidRPr="000718BF">
              <w:t>dBi</w:t>
            </w:r>
            <w:bookmarkEnd w:id="20"/>
            <w:proofErr w:type="spellEnd"/>
          </w:p>
        </w:tc>
      </w:tr>
      <w:tr w:rsidR="000718BF" w:rsidRPr="000718BF" w:rsidTr="00C16730">
        <w:trPr>
          <w:trHeight w:val="197"/>
          <w:jc w:val="center"/>
        </w:trPr>
        <w:tc>
          <w:tcPr>
            <w:tcW w:w="4423" w:type="dxa"/>
            <w:vAlign w:val="center"/>
          </w:tcPr>
          <w:p w:rsidR="000718BF" w:rsidRPr="00380565" w:rsidRDefault="000718BF" w:rsidP="00B83814">
            <w:pPr>
              <w:pStyle w:val="TabletextLatinBold"/>
              <w:rPr>
                <w:b w:val="0"/>
                <w:lang w:val="en-GB" w:bidi="ar-EG"/>
              </w:rPr>
            </w:pPr>
            <w:bookmarkStart w:id="21" w:name="lt_pId159"/>
            <w:r w:rsidRPr="00380565">
              <w:rPr>
                <w:rFonts w:hint="cs"/>
                <w:b w:val="0"/>
                <w:rtl/>
              </w:rPr>
              <w:t>قدرة الإرسال القصوى</w:t>
            </w:r>
            <w:r w:rsidRPr="00380565">
              <w:rPr>
                <w:b w:val="0"/>
                <w:vertAlign w:val="superscript"/>
                <w:lang w:val="en-GB" w:bidi="ar-EG"/>
              </w:rPr>
              <w:t>2</w:t>
            </w:r>
            <w:bookmarkEnd w:id="21"/>
          </w:p>
        </w:tc>
        <w:tc>
          <w:tcPr>
            <w:tcW w:w="1902" w:type="dxa"/>
            <w:vAlign w:val="center"/>
          </w:tcPr>
          <w:p w:rsidR="000718BF" w:rsidRPr="000718BF" w:rsidRDefault="000718BF" w:rsidP="00B83814">
            <w:pPr>
              <w:pStyle w:val="TabletextCentered"/>
              <w:jc w:val="center"/>
            </w:pPr>
            <w:bookmarkStart w:id="22" w:name="lt_pId160"/>
            <w:r w:rsidRPr="000718BF">
              <w:t>10</w:t>
            </w:r>
            <w:bookmarkEnd w:id="22"/>
          </w:p>
        </w:tc>
        <w:tc>
          <w:tcPr>
            <w:tcW w:w="1893" w:type="dxa"/>
            <w:vAlign w:val="center"/>
          </w:tcPr>
          <w:p w:rsidR="000718BF" w:rsidRPr="000718BF" w:rsidRDefault="000718BF" w:rsidP="00B83814">
            <w:pPr>
              <w:pStyle w:val="TabletextCentered"/>
              <w:jc w:val="center"/>
            </w:pPr>
            <w:bookmarkStart w:id="23" w:name="lt_pId161"/>
            <w:r w:rsidRPr="000718BF">
              <w:t>50</w:t>
            </w:r>
            <w:bookmarkEnd w:id="23"/>
          </w:p>
        </w:tc>
        <w:tc>
          <w:tcPr>
            <w:tcW w:w="1421" w:type="dxa"/>
            <w:vAlign w:val="center"/>
          </w:tcPr>
          <w:p w:rsidR="000718BF" w:rsidRPr="000718BF" w:rsidRDefault="000718BF" w:rsidP="00B83814">
            <w:pPr>
              <w:pStyle w:val="TabletextCentered"/>
              <w:jc w:val="center"/>
            </w:pPr>
            <w:bookmarkStart w:id="24" w:name="lt_pId162"/>
            <w:proofErr w:type="spellStart"/>
            <w:r w:rsidRPr="000718BF">
              <w:t>mW</w:t>
            </w:r>
            <w:bookmarkEnd w:id="24"/>
            <w:proofErr w:type="spellEnd"/>
          </w:p>
        </w:tc>
      </w:tr>
      <w:tr w:rsidR="000718BF" w:rsidRPr="000718BF" w:rsidTr="00C16730">
        <w:trPr>
          <w:trHeight w:val="197"/>
          <w:jc w:val="center"/>
        </w:trPr>
        <w:tc>
          <w:tcPr>
            <w:tcW w:w="4423" w:type="dxa"/>
            <w:vAlign w:val="center"/>
          </w:tcPr>
          <w:p w:rsidR="000718BF" w:rsidRPr="00380565" w:rsidRDefault="000718BF" w:rsidP="00B83814">
            <w:pPr>
              <w:pStyle w:val="TabletextLatinBold"/>
              <w:rPr>
                <w:b w:val="0"/>
                <w:lang w:val="en-GB" w:bidi="ar-EG"/>
              </w:rPr>
            </w:pPr>
            <w:bookmarkStart w:id="25" w:name="lt_pId163"/>
            <w:r w:rsidRPr="00380565">
              <w:rPr>
                <w:b w:val="0"/>
                <w:rtl/>
              </w:rPr>
              <w:t>عرض نطاق</w:t>
            </w:r>
            <w:bookmarkEnd w:id="25"/>
            <w:r w:rsidRPr="00380565">
              <w:rPr>
                <w:rFonts w:hint="cs"/>
                <w:b w:val="0"/>
                <w:rtl/>
              </w:rPr>
              <w:t xml:space="preserve"> بث </w:t>
            </w:r>
            <w:r w:rsidRPr="00380565">
              <w:rPr>
                <w:b w:val="0"/>
                <w:bCs/>
                <w:lang w:val="en-GB" w:bidi="ar-EG"/>
              </w:rPr>
              <w:t>3</w:t>
            </w:r>
            <w:r w:rsidRPr="00380565">
              <w:rPr>
                <w:rFonts w:hint="cs"/>
                <w:b w:val="0"/>
                <w:bCs/>
                <w:rtl/>
              </w:rPr>
              <w:t xml:space="preserve"> </w:t>
            </w:r>
            <w:r w:rsidRPr="00380565">
              <w:rPr>
                <w:b w:val="0"/>
                <w:bCs/>
                <w:lang w:val="en-GB" w:bidi="ar-EG"/>
              </w:rPr>
              <w:t>dB</w:t>
            </w:r>
            <w:r w:rsidRPr="00380565">
              <w:rPr>
                <w:b w:val="0"/>
                <w:lang w:val="en-GB" w:bidi="ar-EG"/>
              </w:rPr>
              <w:t xml:space="preserve"> </w:t>
            </w:r>
            <w:r w:rsidRPr="00380565">
              <w:rPr>
                <w:rFonts w:hint="cs"/>
                <w:b w:val="0"/>
                <w:rtl/>
              </w:rPr>
              <w:t xml:space="preserve"> </w:t>
            </w:r>
          </w:p>
        </w:tc>
        <w:tc>
          <w:tcPr>
            <w:tcW w:w="1902" w:type="dxa"/>
            <w:vAlign w:val="center"/>
          </w:tcPr>
          <w:p w:rsidR="000718BF" w:rsidRPr="000718BF" w:rsidRDefault="000718BF" w:rsidP="00B83814">
            <w:pPr>
              <w:pStyle w:val="TabletextCentered"/>
              <w:jc w:val="center"/>
            </w:pPr>
            <w:bookmarkStart w:id="26" w:name="lt_pId164"/>
            <w:r w:rsidRPr="000718BF">
              <w:t>2</w:t>
            </w:r>
            <w:r w:rsidR="00B83814">
              <w:t>,</w:t>
            </w:r>
            <w:r w:rsidRPr="000718BF">
              <w:t>6</w:t>
            </w:r>
            <w:bookmarkEnd w:id="26"/>
          </w:p>
        </w:tc>
        <w:tc>
          <w:tcPr>
            <w:tcW w:w="1893" w:type="dxa"/>
            <w:vAlign w:val="center"/>
          </w:tcPr>
          <w:p w:rsidR="000718BF" w:rsidRPr="000718BF" w:rsidRDefault="000718BF" w:rsidP="00B83814">
            <w:pPr>
              <w:pStyle w:val="TabletextCentered"/>
              <w:jc w:val="center"/>
            </w:pPr>
            <w:bookmarkStart w:id="27" w:name="lt_pId165"/>
            <w:r w:rsidRPr="000718BF">
              <w:t>16</w:t>
            </w:r>
            <w:r w:rsidR="00B83814">
              <w:t>,</w:t>
            </w:r>
            <w:r w:rsidRPr="000718BF">
              <w:t>6</w:t>
            </w:r>
            <w:bookmarkEnd w:id="27"/>
          </w:p>
        </w:tc>
        <w:tc>
          <w:tcPr>
            <w:tcW w:w="1421" w:type="dxa"/>
            <w:vAlign w:val="center"/>
          </w:tcPr>
          <w:p w:rsidR="000718BF" w:rsidRPr="000718BF" w:rsidRDefault="000718BF" w:rsidP="00B83814">
            <w:pPr>
              <w:pStyle w:val="TabletextCentered"/>
              <w:jc w:val="center"/>
            </w:pPr>
            <w:bookmarkStart w:id="28" w:name="lt_pId166"/>
            <w:r w:rsidRPr="000718BF">
              <w:t>MHz</w:t>
            </w:r>
            <w:bookmarkEnd w:id="28"/>
          </w:p>
        </w:tc>
      </w:tr>
      <w:tr w:rsidR="000718BF" w:rsidRPr="000718BF" w:rsidTr="00C16730">
        <w:trPr>
          <w:trHeight w:val="197"/>
          <w:jc w:val="center"/>
        </w:trPr>
        <w:tc>
          <w:tcPr>
            <w:tcW w:w="4423" w:type="dxa"/>
            <w:vAlign w:val="center"/>
          </w:tcPr>
          <w:p w:rsidR="000718BF" w:rsidRPr="00380565" w:rsidRDefault="000718BF" w:rsidP="00B83814">
            <w:pPr>
              <w:pStyle w:val="TabletextLatinBold"/>
              <w:rPr>
                <w:b w:val="0"/>
                <w:lang w:bidi="ar-EG"/>
              </w:rPr>
            </w:pPr>
            <w:r w:rsidRPr="00380565">
              <w:rPr>
                <w:b w:val="0"/>
                <w:rtl/>
              </w:rPr>
              <w:t>عرض نطاق</w:t>
            </w:r>
            <w:r w:rsidRPr="00380565">
              <w:rPr>
                <w:rFonts w:hint="cs"/>
                <w:b w:val="0"/>
                <w:rtl/>
              </w:rPr>
              <w:t xml:space="preserve"> بث </w:t>
            </w:r>
            <w:r w:rsidRPr="00380565">
              <w:rPr>
                <w:b w:val="0"/>
                <w:bCs/>
                <w:lang w:val="en-GB" w:bidi="ar-EG"/>
              </w:rPr>
              <w:t xml:space="preserve">20 </w:t>
            </w:r>
            <w:r w:rsidRPr="00380565">
              <w:rPr>
                <w:rFonts w:hint="cs"/>
                <w:b w:val="0"/>
                <w:bCs/>
                <w:rtl/>
              </w:rPr>
              <w:t xml:space="preserve"> </w:t>
            </w:r>
            <w:r w:rsidRPr="00380565">
              <w:rPr>
                <w:b w:val="0"/>
                <w:bCs/>
                <w:lang w:val="en-GB" w:bidi="ar-EG"/>
              </w:rPr>
              <w:t>dB</w:t>
            </w:r>
            <w:r w:rsidRPr="00380565">
              <w:rPr>
                <w:b w:val="0"/>
                <w:lang w:val="en-GB" w:bidi="ar-EG"/>
              </w:rPr>
              <w:t xml:space="preserve"> </w:t>
            </w:r>
            <w:r w:rsidRPr="00380565">
              <w:rPr>
                <w:rFonts w:hint="cs"/>
                <w:b w:val="0"/>
                <w:rtl/>
              </w:rPr>
              <w:t xml:space="preserve"> </w:t>
            </w:r>
          </w:p>
        </w:tc>
        <w:tc>
          <w:tcPr>
            <w:tcW w:w="1902" w:type="dxa"/>
            <w:vAlign w:val="center"/>
          </w:tcPr>
          <w:p w:rsidR="000718BF" w:rsidRPr="000718BF" w:rsidRDefault="000718BF" w:rsidP="00B83814">
            <w:pPr>
              <w:pStyle w:val="TabletextCentered"/>
              <w:jc w:val="center"/>
              <w:rPr>
                <w:b/>
              </w:rPr>
            </w:pPr>
            <w:bookmarkStart w:id="29" w:name="lt_pId168"/>
            <w:r w:rsidRPr="000718BF">
              <w:t>6</w:t>
            </w:r>
            <w:bookmarkEnd w:id="29"/>
          </w:p>
        </w:tc>
        <w:tc>
          <w:tcPr>
            <w:tcW w:w="1893" w:type="dxa"/>
            <w:vAlign w:val="center"/>
          </w:tcPr>
          <w:p w:rsidR="000718BF" w:rsidRPr="000718BF" w:rsidRDefault="000718BF" w:rsidP="00B83814">
            <w:pPr>
              <w:pStyle w:val="TabletextCentered"/>
              <w:jc w:val="center"/>
            </w:pPr>
            <w:bookmarkStart w:id="30" w:name="lt_pId169"/>
            <w:r w:rsidRPr="000718BF">
              <w:t>22</w:t>
            </w:r>
            <w:bookmarkEnd w:id="30"/>
          </w:p>
        </w:tc>
        <w:tc>
          <w:tcPr>
            <w:tcW w:w="1421" w:type="dxa"/>
            <w:vAlign w:val="center"/>
          </w:tcPr>
          <w:p w:rsidR="000718BF" w:rsidRPr="000718BF" w:rsidRDefault="000718BF" w:rsidP="00B83814">
            <w:pPr>
              <w:pStyle w:val="TabletextCentered"/>
              <w:jc w:val="center"/>
            </w:pPr>
            <w:bookmarkStart w:id="31" w:name="lt_pId170"/>
            <w:r w:rsidRPr="000718BF">
              <w:t>MHz</w:t>
            </w:r>
            <w:bookmarkEnd w:id="31"/>
          </w:p>
        </w:tc>
      </w:tr>
      <w:tr w:rsidR="000718BF" w:rsidRPr="000718BF" w:rsidTr="00C16730">
        <w:trPr>
          <w:trHeight w:val="197"/>
          <w:jc w:val="center"/>
        </w:trPr>
        <w:tc>
          <w:tcPr>
            <w:tcW w:w="4423" w:type="dxa"/>
            <w:vAlign w:val="center"/>
          </w:tcPr>
          <w:p w:rsidR="000718BF" w:rsidRPr="00380565" w:rsidRDefault="000718BF" w:rsidP="00B83814">
            <w:pPr>
              <w:pStyle w:val="TabletextLatinBold"/>
              <w:rPr>
                <w:b w:val="0"/>
                <w:lang w:bidi="ar-EG"/>
              </w:rPr>
            </w:pPr>
            <w:r w:rsidRPr="00380565">
              <w:rPr>
                <w:b w:val="0"/>
                <w:rtl/>
              </w:rPr>
              <w:t>عرض نطاق</w:t>
            </w:r>
            <w:r w:rsidRPr="00380565">
              <w:rPr>
                <w:rFonts w:hint="cs"/>
                <w:b w:val="0"/>
                <w:rtl/>
              </w:rPr>
              <w:t xml:space="preserve"> بث </w:t>
            </w:r>
            <w:r w:rsidRPr="00380565">
              <w:rPr>
                <w:b w:val="0"/>
                <w:bCs/>
                <w:lang w:val="en-GB" w:bidi="ar-EG"/>
              </w:rPr>
              <w:t xml:space="preserve">40 dB </w:t>
            </w:r>
            <w:r w:rsidRPr="00380565">
              <w:rPr>
                <w:rFonts w:hint="cs"/>
                <w:b w:val="0"/>
                <w:bCs/>
                <w:rtl/>
              </w:rPr>
              <w:t xml:space="preserve"> </w:t>
            </w:r>
          </w:p>
        </w:tc>
        <w:tc>
          <w:tcPr>
            <w:tcW w:w="1902" w:type="dxa"/>
            <w:vAlign w:val="center"/>
          </w:tcPr>
          <w:p w:rsidR="000718BF" w:rsidRPr="000718BF" w:rsidRDefault="000718BF" w:rsidP="00B83814">
            <w:pPr>
              <w:pStyle w:val="TabletextCentered"/>
              <w:jc w:val="center"/>
            </w:pPr>
            <w:bookmarkStart w:id="32" w:name="lt_pId172"/>
            <w:r w:rsidRPr="000718BF">
              <w:t>12</w:t>
            </w:r>
            <w:bookmarkEnd w:id="32"/>
          </w:p>
        </w:tc>
        <w:tc>
          <w:tcPr>
            <w:tcW w:w="1893" w:type="dxa"/>
            <w:vAlign w:val="center"/>
          </w:tcPr>
          <w:p w:rsidR="000718BF" w:rsidRPr="000718BF" w:rsidRDefault="000718BF" w:rsidP="00B83814">
            <w:pPr>
              <w:pStyle w:val="TabletextCentered"/>
              <w:jc w:val="center"/>
            </w:pPr>
            <w:bookmarkStart w:id="33" w:name="lt_pId173"/>
            <w:r w:rsidRPr="000718BF">
              <w:t>60</w:t>
            </w:r>
            <w:bookmarkEnd w:id="33"/>
          </w:p>
        </w:tc>
        <w:tc>
          <w:tcPr>
            <w:tcW w:w="1421" w:type="dxa"/>
            <w:vAlign w:val="center"/>
          </w:tcPr>
          <w:p w:rsidR="000718BF" w:rsidRPr="000718BF" w:rsidRDefault="000718BF" w:rsidP="00B83814">
            <w:pPr>
              <w:pStyle w:val="TabletextCentered"/>
              <w:jc w:val="center"/>
            </w:pPr>
            <w:bookmarkStart w:id="34" w:name="lt_pId174"/>
            <w:r w:rsidRPr="000718BF">
              <w:t>MHz</w:t>
            </w:r>
            <w:bookmarkEnd w:id="34"/>
          </w:p>
        </w:tc>
      </w:tr>
      <w:tr w:rsidR="000718BF" w:rsidRPr="000718BF" w:rsidTr="00C16730">
        <w:trPr>
          <w:trHeight w:val="197"/>
          <w:jc w:val="center"/>
        </w:trPr>
        <w:tc>
          <w:tcPr>
            <w:tcW w:w="4423" w:type="dxa"/>
            <w:vAlign w:val="center"/>
          </w:tcPr>
          <w:p w:rsidR="000718BF" w:rsidRPr="00380565" w:rsidRDefault="000718BF" w:rsidP="00B83814">
            <w:pPr>
              <w:pStyle w:val="TabletextLatinBold"/>
              <w:rPr>
                <w:b w:val="0"/>
                <w:bCs/>
                <w:lang w:val="en-GB" w:bidi="ar-EG"/>
              </w:rPr>
            </w:pPr>
            <w:r w:rsidRPr="00380565">
              <w:rPr>
                <w:rFonts w:hint="cs"/>
                <w:b w:val="0"/>
                <w:bCs/>
                <w:rtl/>
              </w:rPr>
              <w:t>المستقبِل</w:t>
            </w:r>
          </w:p>
        </w:tc>
        <w:tc>
          <w:tcPr>
            <w:tcW w:w="1902" w:type="dxa"/>
            <w:vAlign w:val="center"/>
          </w:tcPr>
          <w:p w:rsidR="000718BF" w:rsidRPr="000718BF" w:rsidRDefault="000718BF" w:rsidP="00B83814">
            <w:pPr>
              <w:pStyle w:val="TabletextCentered"/>
              <w:jc w:val="center"/>
            </w:pPr>
          </w:p>
        </w:tc>
        <w:tc>
          <w:tcPr>
            <w:tcW w:w="1893" w:type="dxa"/>
            <w:vAlign w:val="center"/>
          </w:tcPr>
          <w:p w:rsidR="000718BF" w:rsidRPr="000718BF" w:rsidRDefault="000718BF" w:rsidP="00B83814">
            <w:pPr>
              <w:pStyle w:val="TabletextCentered"/>
              <w:jc w:val="center"/>
            </w:pPr>
          </w:p>
        </w:tc>
        <w:tc>
          <w:tcPr>
            <w:tcW w:w="1421" w:type="dxa"/>
            <w:vAlign w:val="center"/>
          </w:tcPr>
          <w:p w:rsidR="000718BF" w:rsidRPr="000718BF" w:rsidRDefault="000718BF" w:rsidP="00B83814">
            <w:pPr>
              <w:pStyle w:val="TabletextCentered"/>
              <w:jc w:val="center"/>
            </w:pPr>
          </w:p>
        </w:tc>
      </w:tr>
      <w:tr w:rsidR="000718BF" w:rsidRPr="000718BF" w:rsidTr="00C16730">
        <w:trPr>
          <w:trHeight w:val="197"/>
          <w:jc w:val="center"/>
        </w:trPr>
        <w:tc>
          <w:tcPr>
            <w:tcW w:w="4423" w:type="dxa"/>
            <w:vAlign w:val="center"/>
          </w:tcPr>
          <w:p w:rsidR="000718BF" w:rsidRPr="00380565" w:rsidRDefault="000718BF" w:rsidP="00B83814">
            <w:pPr>
              <w:pStyle w:val="TabletextLatinBold"/>
              <w:rPr>
                <w:b w:val="0"/>
                <w:lang w:val="en-GB" w:bidi="ar-EG"/>
              </w:rPr>
            </w:pPr>
            <w:bookmarkStart w:id="35" w:name="lt_pId176"/>
            <w:r w:rsidRPr="00380565">
              <w:rPr>
                <w:b w:val="0"/>
                <w:rtl/>
              </w:rPr>
              <w:t xml:space="preserve">كسب هوائي </w:t>
            </w:r>
            <w:r w:rsidRPr="00380565">
              <w:rPr>
                <w:rFonts w:hint="cs"/>
                <w:b w:val="0"/>
                <w:rtl/>
              </w:rPr>
              <w:t>المستقبِل</w:t>
            </w:r>
            <w:r w:rsidRPr="00380565">
              <w:rPr>
                <w:b w:val="0"/>
                <w:vertAlign w:val="superscript"/>
                <w:lang w:val="en-GB" w:bidi="ar-EG"/>
              </w:rPr>
              <w:t xml:space="preserve"> 1</w:t>
            </w:r>
            <w:bookmarkEnd w:id="35"/>
          </w:p>
        </w:tc>
        <w:tc>
          <w:tcPr>
            <w:tcW w:w="1902" w:type="dxa"/>
            <w:vAlign w:val="center"/>
          </w:tcPr>
          <w:p w:rsidR="000718BF" w:rsidRPr="000718BF" w:rsidRDefault="000718BF" w:rsidP="00B83814">
            <w:pPr>
              <w:pStyle w:val="TabletextCentered"/>
              <w:jc w:val="center"/>
            </w:pPr>
            <w:bookmarkStart w:id="36" w:name="lt_pId177"/>
            <w:r w:rsidRPr="000718BF">
              <w:t>0</w:t>
            </w:r>
            <w:bookmarkEnd w:id="36"/>
          </w:p>
        </w:tc>
        <w:tc>
          <w:tcPr>
            <w:tcW w:w="1893" w:type="dxa"/>
            <w:vAlign w:val="center"/>
          </w:tcPr>
          <w:p w:rsidR="000718BF" w:rsidRPr="000718BF" w:rsidRDefault="000718BF" w:rsidP="00B83814">
            <w:pPr>
              <w:pStyle w:val="TabletextCentered"/>
              <w:jc w:val="center"/>
            </w:pPr>
            <w:bookmarkStart w:id="37" w:name="lt_pId178"/>
            <w:r w:rsidRPr="000718BF">
              <w:t>0</w:t>
            </w:r>
            <w:bookmarkEnd w:id="37"/>
          </w:p>
        </w:tc>
        <w:tc>
          <w:tcPr>
            <w:tcW w:w="1421" w:type="dxa"/>
            <w:vAlign w:val="center"/>
          </w:tcPr>
          <w:p w:rsidR="000718BF" w:rsidRPr="000718BF" w:rsidRDefault="000718BF" w:rsidP="00B83814">
            <w:pPr>
              <w:pStyle w:val="TabletextCentered"/>
              <w:jc w:val="center"/>
            </w:pPr>
            <w:bookmarkStart w:id="38" w:name="lt_pId179"/>
            <w:proofErr w:type="spellStart"/>
            <w:r w:rsidRPr="000718BF">
              <w:t>dBi</w:t>
            </w:r>
            <w:bookmarkEnd w:id="38"/>
            <w:proofErr w:type="spellEnd"/>
          </w:p>
        </w:tc>
      </w:tr>
      <w:tr w:rsidR="000718BF" w:rsidRPr="000718BF" w:rsidTr="00C16730">
        <w:trPr>
          <w:trHeight w:val="197"/>
          <w:jc w:val="center"/>
        </w:trPr>
        <w:tc>
          <w:tcPr>
            <w:tcW w:w="4423" w:type="dxa"/>
            <w:vAlign w:val="center"/>
          </w:tcPr>
          <w:p w:rsidR="000718BF" w:rsidRPr="00380565" w:rsidRDefault="000718BF" w:rsidP="00B83814">
            <w:pPr>
              <w:pStyle w:val="TabletextLatinBold"/>
              <w:rPr>
                <w:b w:val="0"/>
                <w:lang w:bidi="ar-EG"/>
              </w:rPr>
            </w:pPr>
            <w:r w:rsidRPr="00380565">
              <w:rPr>
                <w:b w:val="0"/>
                <w:rtl/>
              </w:rPr>
              <w:t>عرض نطاق</w:t>
            </w:r>
            <w:r w:rsidRPr="00380565">
              <w:rPr>
                <w:rFonts w:hint="cs"/>
                <w:b w:val="0"/>
                <w:rtl/>
              </w:rPr>
              <w:t xml:space="preserve"> التردد الوسيط </w:t>
            </w:r>
            <w:r w:rsidR="00B83814" w:rsidRPr="00380565">
              <w:rPr>
                <w:b w:val="0"/>
              </w:rPr>
              <w:t>(</w:t>
            </w:r>
            <w:r w:rsidRPr="00380565">
              <w:rPr>
                <w:b w:val="0"/>
                <w:lang w:val="en-GB" w:bidi="ar-EG"/>
              </w:rPr>
              <w:t>IF</w:t>
            </w:r>
            <w:r w:rsidR="00B83814" w:rsidRPr="00380565">
              <w:rPr>
                <w:b w:val="0"/>
              </w:rPr>
              <w:t>)</w:t>
            </w:r>
            <w:r w:rsidRPr="00380565">
              <w:rPr>
                <w:rFonts w:hint="cs"/>
                <w:b w:val="0"/>
                <w:rtl/>
              </w:rPr>
              <w:t xml:space="preserve"> للمستقبِل</w:t>
            </w:r>
          </w:p>
        </w:tc>
        <w:tc>
          <w:tcPr>
            <w:tcW w:w="1902" w:type="dxa"/>
            <w:vAlign w:val="center"/>
          </w:tcPr>
          <w:p w:rsidR="000718BF" w:rsidRPr="000718BF" w:rsidRDefault="000718BF" w:rsidP="00B83814">
            <w:pPr>
              <w:pStyle w:val="TabletextCentered"/>
              <w:jc w:val="center"/>
            </w:pPr>
            <w:bookmarkStart w:id="39" w:name="lt_pId181"/>
            <w:r w:rsidRPr="000718BF">
              <w:t>2</w:t>
            </w:r>
            <w:r w:rsidR="00B83814">
              <w:t>,</w:t>
            </w:r>
            <w:r w:rsidRPr="000718BF">
              <w:t>6</w:t>
            </w:r>
            <w:bookmarkEnd w:id="39"/>
          </w:p>
        </w:tc>
        <w:tc>
          <w:tcPr>
            <w:tcW w:w="1893" w:type="dxa"/>
            <w:vAlign w:val="center"/>
          </w:tcPr>
          <w:p w:rsidR="000718BF" w:rsidRPr="000718BF" w:rsidRDefault="000718BF" w:rsidP="00B83814">
            <w:pPr>
              <w:pStyle w:val="TabletextCentered"/>
              <w:jc w:val="center"/>
            </w:pPr>
            <w:bookmarkStart w:id="40" w:name="lt_pId182"/>
            <w:r w:rsidRPr="000718BF">
              <w:t>20</w:t>
            </w:r>
            <w:bookmarkEnd w:id="40"/>
          </w:p>
        </w:tc>
        <w:tc>
          <w:tcPr>
            <w:tcW w:w="1421" w:type="dxa"/>
            <w:vAlign w:val="center"/>
          </w:tcPr>
          <w:p w:rsidR="000718BF" w:rsidRPr="000718BF" w:rsidRDefault="000718BF" w:rsidP="00B83814">
            <w:pPr>
              <w:pStyle w:val="TabletextCentered"/>
              <w:jc w:val="center"/>
            </w:pPr>
            <w:bookmarkStart w:id="41" w:name="lt_pId183"/>
            <w:r w:rsidRPr="000718BF">
              <w:t>MHz</w:t>
            </w:r>
            <w:bookmarkEnd w:id="41"/>
          </w:p>
        </w:tc>
      </w:tr>
      <w:tr w:rsidR="000718BF" w:rsidRPr="000718BF" w:rsidTr="00C16730">
        <w:trPr>
          <w:trHeight w:val="197"/>
          <w:jc w:val="center"/>
        </w:trPr>
        <w:tc>
          <w:tcPr>
            <w:tcW w:w="4423" w:type="dxa"/>
            <w:vAlign w:val="center"/>
          </w:tcPr>
          <w:p w:rsidR="000718BF" w:rsidRPr="00380565" w:rsidRDefault="000718BF" w:rsidP="00B83814">
            <w:pPr>
              <w:pStyle w:val="TabletextLatinBold"/>
              <w:rPr>
                <w:b w:val="0"/>
                <w:lang w:val="en-GB" w:bidi="ar-EG"/>
              </w:rPr>
            </w:pPr>
            <w:r w:rsidRPr="00380565">
              <w:rPr>
                <w:rFonts w:hint="cs"/>
                <w:b w:val="0"/>
                <w:rtl/>
              </w:rPr>
              <w:t>عامل ضوضاء المستقبِل</w:t>
            </w:r>
          </w:p>
        </w:tc>
        <w:tc>
          <w:tcPr>
            <w:tcW w:w="1902" w:type="dxa"/>
            <w:vAlign w:val="center"/>
          </w:tcPr>
          <w:p w:rsidR="000718BF" w:rsidRPr="000718BF" w:rsidRDefault="000718BF" w:rsidP="00B83814">
            <w:pPr>
              <w:pStyle w:val="TabletextCentered"/>
              <w:jc w:val="center"/>
            </w:pPr>
            <w:bookmarkStart w:id="42" w:name="lt_pId185"/>
            <w:r w:rsidRPr="000718BF">
              <w:t>10</w:t>
            </w:r>
            <w:bookmarkEnd w:id="42"/>
          </w:p>
        </w:tc>
        <w:tc>
          <w:tcPr>
            <w:tcW w:w="1893" w:type="dxa"/>
            <w:vAlign w:val="center"/>
          </w:tcPr>
          <w:p w:rsidR="000718BF" w:rsidRPr="000718BF" w:rsidRDefault="000718BF" w:rsidP="00B83814">
            <w:pPr>
              <w:pStyle w:val="TabletextCentered"/>
              <w:jc w:val="center"/>
            </w:pPr>
            <w:bookmarkStart w:id="43" w:name="lt_pId186"/>
            <w:r w:rsidRPr="000718BF">
              <w:t>10</w:t>
            </w:r>
            <w:bookmarkEnd w:id="43"/>
          </w:p>
        </w:tc>
        <w:tc>
          <w:tcPr>
            <w:tcW w:w="1421" w:type="dxa"/>
            <w:vAlign w:val="center"/>
          </w:tcPr>
          <w:p w:rsidR="000718BF" w:rsidRPr="000718BF" w:rsidRDefault="000718BF" w:rsidP="00B83814">
            <w:pPr>
              <w:pStyle w:val="TabletextCentered"/>
              <w:jc w:val="center"/>
            </w:pPr>
            <w:bookmarkStart w:id="44" w:name="lt_pId187"/>
            <w:r w:rsidRPr="000718BF">
              <w:t>dB</w:t>
            </w:r>
            <w:bookmarkEnd w:id="44"/>
          </w:p>
        </w:tc>
      </w:tr>
      <w:tr w:rsidR="000718BF" w:rsidRPr="000718BF" w:rsidTr="00C16730">
        <w:trPr>
          <w:trHeight w:val="197"/>
          <w:jc w:val="center"/>
        </w:trPr>
        <w:tc>
          <w:tcPr>
            <w:tcW w:w="4423" w:type="dxa"/>
            <w:vAlign w:val="center"/>
          </w:tcPr>
          <w:p w:rsidR="000718BF" w:rsidRPr="00380565" w:rsidRDefault="000718BF" w:rsidP="00B83814">
            <w:pPr>
              <w:pStyle w:val="TabletextLatinBold"/>
              <w:rPr>
                <w:b w:val="0"/>
                <w:lang w:bidi="ar-EG"/>
              </w:rPr>
            </w:pPr>
            <w:r w:rsidRPr="00380565">
              <w:rPr>
                <w:b w:val="0"/>
                <w:rtl/>
              </w:rPr>
              <w:t xml:space="preserve">نسبة </w:t>
            </w:r>
            <w:r w:rsidRPr="00380565">
              <w:rPr>
                <w:rFonts w:hint="cs"/>
                <w:b w:val="0"/>
                <w:rtl/>
              </w:rPr>
              <w:t>ال</w:t>
            </w:r>
            <w:r w:rsidRPr="00380565">
              <w:rPr>
                <w:b w:val="0"/>
                <w:rtl/>
              </w:rPr>
              <w:t xml:space="preserve">إشارة إلى الضوضاء </w:t>
            </w:r>
            <w:r w:rsidRPr="00380565">
              <w:rPr>
                <w:rFonts w:hint="cs"/>
                <w:b w:val="0"/>
                <w:rtl/>
              </w:rPr>
              <w:t>ال</w:t>
            </w:r>
            <w:r w:rsidRPr="00380565">
              <w:rPr>
                <w:b w:val="0"/>
                <w:rtl/>
              </w:rPr>
              <w:t>مطلوب</w:t>
            </w:r>
            <w:r w:rsidRPr="00380565">
              <w:rPr>
                <w:rFonts w:hint="cs"/>
                <w:b w:val="0"/>
                <w:rtl/>
              </w:rPr>
              <w:t>ة</w:t>
            </w:r>
          </w:p>
        </w:tc>
        <w:tc>
          <w:tcPr>
            <w:tcW w:w="1902" w:type="dxa"/>
            <w:vAlign w:val="center"/>
          </w:tcPr>
          <w:p w:rsidR="000718BF" w:rsidRPr="000718BF" w:rsidRDefault="000718BF" w:rsidP="00B83814">
            <w:pPr>
              <w:pStyle w:val="TabletextCentered"/>
              <w:jc w:val="center"/>
            </w:pPr>
            <w:bookmarkStart w:id="45" w:name="lt_pId189"/>
            <w:r w:rsidRPr="000718BF">
              <w:t>9</w:t>
            </w:r>
            <w:bookmarkEnd w:id="45"/>
          </w:p>
        </w:tc>
        <w:tc>
          <w:tcPr>
            <w:tcW w:w="1893" w:type="dxa"/>
            <w:vAlign w:val="center"/>
          </w:tcPr>
          <w:p w:rsidR="000718BF" w:rsidRPr="000718BF" w:rsidRDefault="000718BF" w:rsidP="00B83814">
            <w:pPr>
              <w:pStyle w:val="TabletextCentered"/>
              <w:jc w:val="center"/>
            </w:pPr>
            <w:bookmarkStart w:id="46" w:name="lt_pId190"/>
            <w:r w:rsidRPr="000718BF">
              <w:t>14</w:t>
            </w:r>
            <w:bookmarkEnd w:id="46"/>
          </w:p>
        </w:tc>
        <w:tc>
          <w:tcPr>
            <w:tcW w:w="1421" w:type="dxa"/>
            <w:vAlign w:val="center"/>
          </w:tcPr>
          <w:p w:rsidR="000718BF" w:rsidRPr="000718BF" w:rsidRDefault="000718BF" w:rsidP="00B83814">
            <w:pPr>
              <w:pStyle w:val="TabletextCentered"/>
              <w:jc w:val="center"/>
            </w:pPr>
            <w:bookmarkStart w:id="47" w:name="lt_pId191"/>
            <w:r w:rsidRPr="000718BF">
              <w:t>dB</w:t>
            </w:r>
            <w:bookmarkEnd w:id="47"/>
          </w:p>
        </w:tc>
      </w:tr>
      <w:tr w:rsidR="000718BF" w:rsidRPr="000718BF" w:rsidTr="00C16730">
        <w:trPr>
          <w:trHeight w:val="197"/>
          <w:jc w:val="center"/>
        </w:trPr>
        <w:tc>
          <w:tcPr>
            <w:tcW w:w="4423" w:type="dxa"/>
            <w:vAlign w:val="center"/>
          </w:tcPr>
          <w:p w:rsidR="000718BF" w:rsidRPr="00380565" w:rsidRDefault="000718BF" w:rsidP="00B83814">
            <w:pPr>
              <w:pStyle w:val="TabletextLatinBold"/>
              <w:rPr>
                <w:b w:val="0"/>
                <w:lang w:val="en-GB" w:bidi="ar-EG"/>
              </w:rPr>
            </w:pPr>
            <w:r w:rsidRPr="00380565">
              <w:rPr>
                <w:rFonts w:hint="cs"/>
                <w:b w:val="0"/>
                <w:rtl/>
              </w:rPr>
              <w:t>حساسية المستقبِل</w:t>
            </w:r>
          </w:p>
        </w:tc>
        <w:tc>
          <w:tcPr>
            <w:tcW w:w="1902" w:type="dxa"/>
            <w:vAlign w:val="center"/>
          </w:tcPr>
          <w:p w:rsidR="000718BF" w:rsidRPr="000718BF" w:rsidRDefault="000718BF" w:rsidP="00B83814">
            <w:pPr>
              <w:pStyle w:val="TabletextCentered"/>
              <w:jc w:val="center"/>
            </w:pPr>
            <w:bookmarkStart w:id="48" w:name="lt_pId193"/>
            <w:r w:rsidRPr="000718BF">
              <w:t>91</w:t>
            </w:r>
            <w:bookmarkEnd w:id="48"/>
            <w:r w:rsidR="00B83814" w:rsidRPr="000718BF">
              <w:t>–</w:t>
            </w:r>
          </w:p>
        </w:tc>
        <w:tc>
          <w:tcPr>
            <w:tcW w:w="1893" w:type="dxa"/>
            <w:vAlign w:val="center"/>
          </w:tcPr>
          <w:p w:rsidR="000718BF" w:rsidRPr="000718BF" w:rsidRDefault="000718BF" w:rsidP="00B83814">
            <w:pPr>
              <w:pStyle w:val="TabletextCentered"/>
              <w:jc w:val="center"/>
            </w:pPr>
            <w:bookmarkStart w:id="49" w:name="lt_pId194"/>
            <w:r w:rsidRPr="000718BF">
              <w:t>77</w:t>
            </w:r>
            <w:bookmarkEnd w:id="49"/>
            <w:r w:rsidR="00B83814" w:rsidRPr="000718BF">
              <w:t>–</w:t>
            </w:r>
          </w:p>
        </w:tc>
        <w:tc>
          <w:tcPr>
            <w:tcW w:w="1421" w:type="dxa"/>
            <w:vAlign w:val="center"/>
          </w:tcPr>
          <w:p w:rsidR="000718BF" w:rsidRPr="000718BF" w:rsidRDefault="000718BF" w:rsidP="00B83814">
            <w:pPr>
              <w:pStyle w:val="TabletextCentered"/>
              <w:jc w:val="center"/>
            </w:pPr>
            <w:bookmarkStart w:id="50" w:name="lt_pId195"/>
            <w:proofErr w:type="spellStart"/>
            <w:r w:rsidRPr="000718BF">
              <w:t>dBm</w:t>
            </w:r>
            <w:bookmarkEnd w:id="50"/>
            <w:proofErr w:type="spellEnd"/>
          </w:p>
        </w:tc>
      </w:tr>
      <w:tr w:rsidR="000718BF" w:rsidRPr="000718BF" w:rsidTr="00C16730">
        <w:trPr>
          <w:trHeight w:val="197"/>
          <w:jc w:val="center"/>
        </w:trPr>
        <w:tc>
          <w:tcPr>
            <w:tcW w:w="4423" w:type="dxa"/>
            <w:vAlign w:val="center"/>
          </w:tcPr>
          <w:p w:rsidR="000718BF" w:rsidRPr="00380565" w:rsidRDefault="000718BF" w:rsidP="00B83814">
            <w:pPr>
              <w:pStyle w:val="TabletextLatinBold"/>
              <w:rPr>
                <w:b w:val="0"/>
                <w:lang w:val="en-GB" w:bidi="ar-EG"/>
              </w:rPr>
            </w:pPr>
            <w:bookmarkStart w:id="51" w:name="lt_pId196"/>
            <w:r w:rsidRPr="00380565">
              <w:rPr>
                <w:rFonts w:hint="cs"/>
                <w:b w:val="0"/>
                <w:rtl/>
              </w:rPr>
              <w:t xml:space="preserve">معيار الحماية (التداخل\الإشارة </w:t>
            </w:r>
            <w:r w:rsidRPr="00380565">
              <w:rPr>
                <w:b w:val="0"/>
                <w:lang w:val="en-GB" w:bidi="ar-EG"/>
              </w:rPr>
              <w:t xml:space="preserve"> (</w:t>
            </w:r>
            <w:r w:rsidRPr="00380565">
              <w:rPr>
                <w:b w:val="0"/>
                <w:i/>
                <w:iCs/>
                <w:lang w:val="en-GB" w:bidi="ar-EG"/>
              </w:rPr>
              <w:t>I/S</w:t>
            </w:r>
            <w:r w:rsidRPr="00380565">
              <w:rPr>
                <w:b w:val="0"/>
                <w:iCs/>
                <w:lang w:val="en-GB" w:bidi="ar-EG"/>
              </w:rPr>
              <w:t>)</w:t>
            </w:r>
            <w:bookmarkEnd w:id="51"/>
            <w:r w:rsidRPr="00380565">
              <w:rPr>
                <w:rFonts w:hint="cs"/>
                <w:b w:val="0"/>
                <w:iCs/>
                <w:rtl/>
              </w:rPr>
              <w:t>)</w:t>
            </w:r>
          </w:p>
        </w:tc>
        <w:tc>
          <w:tcPr>
            <w:tcW w:w="1902" w:type="dxa"/>
            <w:vAlign w:val="center"/>
          </w:tcPr>
          <w:p w:rsidR="000718BF" w:rsidRPr="000718BF" w:rsidRDefault="000718BF" w:rsidP="00B83814">
            <w:pPr>
              <w:pStyle w:val="TabletextCentered"/>
              <w:jc w:val="center"/>
            </w:pPr>
            <w:bookmarkStart w:id="52" w:name="lt_pId197"/>
            <w:r w:rsidRPr="000718BF">
              <w:t>9</w:t>
            </w:r>
            <w:bookmarkEnd w:id="52"/>
            <w:r w:rsidR="00B83814" w:rsidRPr="000718BF">
              <w:t>–</w:t>
            </w:r>
          </w:p>
        </w:tc>
        <w:tc>
          <w:tcPr>
            <w:tcW w:w="1893" w:type="dxa"/>
            <w:vAlign w:val="center"/>
          </w:tcPr>
          <w:p w:rsidR="000718BF" w:rsidRPr="000718BF" w:rsidRDefault="000718BF" w:rsidP="00B83814">
            <w:pPr>
              <w:pStyle w:val="TabletextCentered"/>
              <w:jc w:val="center"/>
            </w:pPr>
            <w:bookmarkStart w:id="53" w:name="lt_pId198"/>
            <w:r w:rsidRPr="000718BF">
              <w:t>14</w:t>
            </w:r>
            <w:bookmarkEnd w:id="53"/>
            <w:r w:rsidR="00B83814" w:rsidRPr="000718BF">
              <w:t>–</w:t>
            </w:r>
          </w:p>
        </w:tc>
        <w:tc>
          <w:tcPr>
            <w:tcW w:w="1421" w:type="dxa"/>
            <w:vAlign w:val="center"/>
          </w:tcPr>
          <w:p w:rsidR="000718BF" w:rsidRPr="000718BF" w:rsidRDefault="000718BF" w:rsidP="00B83814">
            <w:pPr>
              <w:pStyle w:val="TabletextCentered"/>
              <w:jc w:val="center"/>
            </w:pPr>
            <w:bookmarkStart w:id="54" w:name="lt_pId199"/>
            <w:r w:rsidRPr="000718BF">
              <w:t>dB</w:t>
            </w:r>
            <w:bookmarkEnd w:id="54"/>
          </w:p>
        </w:tc>
      </w:tr>
      <w:tr w:rsidR="000718BF" w:rsidRPr="000718BF" w:rsidTr="00C16730">
        <w:trPr>
          <w:trHeight w:val="197"/>
          <w:jc w:val="center"/>
        </w:trPr>
        <w:tc>
          <w:tcPr>
            <w:tcW w:w="4423" w:type="dxa"/>
            <w:vAlign w:val="center"/>
          </w:tcPr>
          <w:p w:rsidR="000718BF" w:rsidRPr="00380565" w:rsidRDefault="000718BF" w:rsidP="00B83814">
            <w:pPr>
              <w:pStyle w:val="TabletextLatinBold"/>
              <w:rPr>
                <w:b w:val="0"/>
                <w:lang w:bidi="ar-EG"/>
              </w:rPr>
            </w:pPr>
            <w:r w:rsidRPr="00380565">
              <w:rPr>
                <w:rFonts w:hint="cs"/>
                <w:b w:val="0"/>
                <w:rtl/>
              </w:rPr>
              <w:t>النبذ الأدنى للتداخل خارج النطاق</w:t>
            </w:r>
          </w:p>
        </w:tc>
        <w:tc>
          <w:tcPr>
            <w:tcW w:w="1902" w:type="dxa"/>
            <w:vAlign w:val="center"/>
          </w:tcPr>
          <w:p w:rsidR="000718BF" w:rsidRPr="000718BF" w:rsidRDefault="000718BF" w:rsidP="00B83814">
            <w:pPr>
              <w:pStyle w:val="TabletextCentered"/>
              <w:jc w:val="center"/>
            </w:pPr>
            <w:bookmarkStart w:id="55" w:name="lt_pId201"/>
            <w:r w:rsidRPr="000718BF">
              <w:t>10</w:t>
            </w:r>
            <w:bookmarkEnd w:id="55"/>
            <w:r w:rsidR="00B83814" w:rsidRPr="000718BF">
              <w:t>–</w:t>
            </w:r>
          </w:p>
        </w:tc>
        <w:tc>
          <w:tcPr>
            <w:tcW w:w="1893" w:type="dxa"/>
            <w:vAlign w:val="center"/>
          </w:tcPr>
          <w:p w:rsidR="000718BF" w:rsidRPr="000718BF" w:rsidRDefault="000718BF" w:rsidP="00B83814">
            <w:pPr>
              <w:pStyle w:val="TabletextCentered"/>
              <w:jc w:val="center"/>
            </w:pPr>
            <w:bookmarkStart w:id="56" w:name="lt_pId202"/>
            <w:r w:rsidRPr="000718BF">
              <w:t>10</w:t>
            </w:r>
            <w:bookmarkEnd w:id="56"/>
            <w:r w:rsidR="00B83814" w:rsidRPr="000718BF">
              <w:t>–</w:t>
            </w:r>
          </w:p>
        </w:tc>
        <w:tc>
          <w:tcPr>
            <w:tcW w:w="1421" w:type="dxa"/>
            <w:vAlign w:val="center"/>
          </w:tcPr>
          <w:p w:rsidR="000718BF" w:rsidRPr="000718BF" w:rsidRDefault="000718BF" w:rsidP="00B83814">
            <w:pPr>
              <w:pStyle w:val="TabletextCentered"/>
              <w:jc w:val="center"/>
            </w:pPr>
            <w:bookmarkStart w:id="57" w:name="lt_pId203"/>
            <w:r w:rsidRPr="000718BF">
              <w:t>dB</w:t>
            </w:r>
            <w:bookmarkEnd w:id="57"/>
          </w:p>
        </w:tc>
      </w:tr>
      <w:tr w:rsidR="000718BF" w:rsidRPr="000718BF" w:rsidTr="00C16730">
        <w:trPr>
          <w:trHeight w:val="197"/>
          <w:jc w:val="center"/>
        </w:trPr>
        <w:tc>
          <w:tcPr>
            <w:tcW w:w="4423" w:type="dxa"/>
            <w:vAlign w:val="center"/>
          </w:tcPr>
          <w:p w:rsidR="000718BF" w:rsidRPr="00380565" w:rsidRDefault="000718BF" w:rsidP="007901D3">
            <w:pPr>
              <w:pStyle w:val="TabletextLatinBold"/>
              <w:rPr>
                <w:b w:val="0"/>
                <w:vertAlign w:val="superscript"/>
                <w:lang w:bidi="ar-EG"/>
              </w:rPr>
            </w:pPr>
            <w:r w:rsidRPr="00380565">
              <w:rPr>
                <w:rFonts w:hint="cs"/>
                <w:b w:val="0"/>
                <w:rtl/>
              </w:rPr>
              <w:t>مستوى الحماية من الحمولة الزائدة في مدخل المستقبِل</w:t>
            </w:r>
            <w:r w:rsidR="007901D3" w:rsidRPr="00380565">
              <w:rPr>
                <w:b w:val="0"/>
                <w:vertAlign w:val="superscript"/>
              </w:rPr>
              <w:t>3</w:t>
            </w:r>
          </w:p>
        </w:tc>
        <w:tc>
          <w:tcPr>
            <w:tcW w:w="1902" w:type="dxa"/>
            <w:vAlign w:val="center"/>
          </w:tcPr>
          <w:p w:rsidR="000718BF" w:rsidRPr="000718BF" w:rsidRDefault="000718BF" w:rsidP="00B83814">
            <w:pPr>
              <w:pStyle w:val="TabletextCentered"/>
              <w:jc w:val="center"/>
            </w:pPr>
            <w:bookmarkStart w:id="58" w:name="lt_pId205"/>
            <w:r w:rsidRPr="000718BF">
              <w:t>30</w:t>
            </w:r>
            <w:bookmarkEnd w:id="58"/>
            <w:r w:rsidR="00B83814" w:rsidRPr="000718BF">
              <w:t>–</w:t>
            </w:r>
          </w:p>
        </w:tc>
        <w:tc>
          <w:tcPr>
            <w:tcW w:w="1893" w:type="dxa"/>
            <w:vAlign w:val="center"/>
          </w:tcPr>
          <w:p w:rsidR="000718BF" w:rsidRPr="000718BF" w:rsidRDefault="000718BF" w:rsidP="00B83814">
            <w:pPr>
              <w:pStyle w:val="TabletextCentered"/>
              <w:jc w:val="center"/>
            </w:pPr>
            <w:bookmarkStart w:id="59" w:name="lt_pId206"/>
            <w:r w:rsidRPr="000718BF">
              <w:t>30</w:t>
            </w:r>
            <w:bookmarkEnd w:id="59"/>
            <w:r w:rsidR="00B83814" w:rsidRPr="000718BF">
              <w:t>–</w:t>
            </w:r>
          </w:p>
        </w:tc>
        <w:tc>
          <w:tcPr>
            <w:tcW w:w="1421" w:type="dxa"/>
            <w:vAlign w:val="center"/>
          </w:tcPr>
          <w:p w:rsidR="000718BF" w:rsidRPr="000718BF" w:rsidRDefault="000718BF" w:rsidP="00B83814">
            <w:pPr>
              <w:pStyle w:val="TabletextCentered"/>
              <w:jc w:val="center"/>
            </w:pPr>
            <w:bookmarkStart w:id="60" w:name="lt_pId207"/>
            <w:proofErr w:type="spellStart"/>
            <w:r w:rsidRPr="000718BF">
              <w:t>dBm</w:t>
            </w:r>
            <w:bookmarkEnd w:id="60"/>
            <w:proofErr w:type="spellEnd"/>
          </w:p>
        </w:tc>
      </w:tr>
      <w:tr w:rsidR="000718BF" w:rsidRPr="000718BF" w:rsidTr="00C16730">
        <w:trPr>
          <w:trHeight w:val="197"/>
          <w:jc w:val="center"/>
        </w:trPr>
        <w:tc>
          <w:tcPr>
            <w:tcW w:w="4423" w:type="dxa"/>
            <w:tcBorders>
              <w:bottom w:val="single" w:sz="4" w:space="0" w:color="auto"/>
            </w:tcBorders>
            <w:vAlign w:val="center"/>
          </w:tcPr>
          <w:p w:rsidR="000718BF" w:rsidRPr="00380565" w:rsidRDefault="000718BF" w:rsidP="00B83814">
            <w:pPr>
              <w:pStyle w:val="TabletextLatinBold"/>
              <w:rPr>
                <w:b w:val="0"/>
                <w:lang w:bidi="ar-EG"/>
              </w:rPr>
            </w:pPr>
            <w:r w:rsidRPr="00380565">
              <w:rPr>
                <w:b w:val="0"/>
                <w:rtl/>
              </w:rPr>
              <w:t>المسافة القصوى بين مرسل</w:t>
            </w:r>
            <w:r w:rsidRPr="00380565">
              <w:rPr>
                <w:rFonts w:hint="cs"/>
                <w:b w:val="0"/>
                <w:rtl/>
              </w:rPr>
              <w:t xml:space="preserve"> ومستقبِل</w:t>
            </w:r>
            <w:r w:rsidRPr="00380565">
              <w:rPr>
                <w:b w:val="0"/>
                <w:rtl/>
              </w:rPr>
              <w:t xml:space="preserve"> </w:t>
            </w:r>
            <w:r w:rsidRPr="00380565">
              <w:rPr>
                <w:b w:val="0"/>
                <w:lang w:bidi="ar-EG"/>
              </w:rPr>
              <w:t>WAIC</w:t>
            </w:r>
            <w:r w:rsidRPr="00380565">
              <w:rPr>
                <w:b w:val="0"/>
                <w:rtl/>
              </w:rPr>
              <w:t xml:space="preserve"> </w:t>
            </w:r>
            <w:r w:rsidRPr="00380565">
              <w:rPr>
                <w:rFonts w:hint="cs"/>
                <w:b w:val="0"/>
                <w:rtl/>
              </w:rPr>
              <w:t xml:space="preserve">في </w:t>
            </w:r>
            <w:r w:rsidRPr="00380565">
              <w:rPr>
                <w:b w:val="0"/>
                <w:rtl/>
              </w:rPr>
              <w:t>الخارج</w:t>
            </w:r>
          </w:p>
        </w:tc>
        <w:tc>
          <w:tcPr>
            <w:tcW w:w="1902" w:type="dxa"/>
            <w:tcBorders>
              <w:bottom w:val="single" w:sz="4" w:space="0" w:color="auto"/>
            </w:tcBorders>
            <w:vAlign w:val="center"/>
          </w:tcPr>
          <w:p w:rsidR="000718BF" w:rsidRPr="000718BF" w:rsidRDefault="000718BF" w:rsidP="00B83814">
            <w:pPr>
              <w:pStyle w:val="TabletextCentered"/>
              <w:jc w:val="center"/>
            </w:pPr>
            <w:bookmarkStart w:id="61" w:name="lt_pId209"/>
            <w:r w:rsidRPr="000718BF">
              <w:t>15</w:t>
            </w:r>
            <w:bookmarkEnd w:id="61"/>
          </w:p>
        </w:tc>
        <w:tc>
          <w:tcPr>
            <w:tcW w:w="1893" w:type="dxa"/>
            <w:tcBorders>
              <w:bottom w:val="single" w:sz="4" w:space="0" w:color="auto"/>
            </w:tcBorders>
            <w:vAlign w:val="center"/>
          </w:tcPr>
          <w:p w:rsidR="000718BF" w:rsidRPr="000718BF" w:rsidRDefault="000718BF" w:rsidP="00B83814">
            <w:pPr>
              <w:pStyle w:val="TabletextCentered"/>
              <w:jc w:val="center"/>
            </w:pPr>
            <w:bookmarkStart w:id="62" w:name="lt_pId210"/>
            <w:r w:rsidRPr="000718BF">
              <w:t>15</w:t>
            </w:r>
            <w:bookmarkEnd w:id="62"/>
          </w:p>
        </w:tc>
        <w:tc>
          <w:tcPr>
            <w:tcW w:w="1421" w:type="dxa"/>
            <w:tcBorders>
              <w:bottom w:val="single" w:sz="4" w:space="0" w:color="auto"/>
            </w:tcBorders>
            <w:vAlign w:val="center"/>
          </w:tcPr>
          <w:p w:rsidR="000718BF" w:rsidRPr="000718BF" w:rsidRDefault="000718BF" w:rsidP="00B83814">
            <w:pPr>
              <w:pStyle w:val="TabletextCentered"/>
              <w:jc w:val="center"/>
            </w:pPr>
            <w:r w:rsidRPr="000718BF">
              <w:rPr>
                <w:rFonts w:hint="cs"/>
                <w:rtl/>
                <w:lang w:bidi="ar-SA"/>
              </w:rPr>
              <w:t>متر</w:t>
            </w:r>
          </w:p>
        </w:tc>
      </w:tr>
      <w:tr w:rsidR="000718BF" w:rsidRPr="000718BF" w:rsidTr="00C16730">
        <w:trPr>
          <w:trHeight w:val="197"/>
          <w:jc w:val="center"/>
        </w:trPr>
        <w:tc>
          <w:tcPr>
            <w:tcW w:w="9639" w:type="dxa"/>
            <w:gridSpan w:val="4"/>
            <w:tcBorders>
              <w:left w:val="nil"/>
              <w:bottom w:val="nil"/>
              <w:right w:val="nil"/>
            </w:tcBorders>
            <w:vAlign w:val="center"/>
          </w:tcPr>
          <w:p w:rsidR="000718BF" w:rsidRDefault="000718BF" w:rsidP="00380565">
            <w:pPr>
              <w:pStyle w:val="Tablelegend0"/>
            </w:pPr>
            <w:bookmarkStart w:id="63" w:name="lt_pId212"/>
            <w:r w:rsidRPr="000718BF">
              <w:rPr>
                <w:vertAlign w:val="superscript"/>
              </w:rPr>
              <w:t>1</w:t>
            </w:r>
            <w:bookmarkEnd w:id="63"/>
            <w:r w:rsidRPr="000718BF">
              <w:tab/>
            </w:r>
            <w:r w:rsidRPr="000718BF">
              <w:rPr>
                <w:rtl/>
              </w:rPr>
              <w:t>يمكن تطبيق</w:t>
            </w:r>
            <w:r w:rsidRPr="000718BF">
              <w:rPr>
                <w:rFonts w:hint="cs"/>
                <w:rtl/>
              </w:rPr>
              <w:t xml:space="preserve"> هوائيات اتجاهية بقيم كسب تزيد عن </w:t>
            </w:r>
            <w:r w:rsidRPr="000718BF">
              <w:t>0</w:t>
            </w:r>
            <w:r w:rsidRPr="000718BF">
              <w:rPr>
                <w:rFonts w:hint="cs"/>
                <w:rtl/>
              </w:rPr>
              <w:t xml:space="preserve"> </w:t>
            </w:r>
            <w:proofErr w:type="spellStart"/>
            <w:r w:rsidRPr="000718BF">
              <w:t>dBi</w:t>
            </w:r>
            <w:proofErr w:type="spellEnd"/>
            <w:r w:rsidRPr="000718BF">
              <w:rPr>
                <w:rFonts w:hint="cs"/>
                <w:rtl/>
              </w:rPr>
              <w:t xml:space="preserve"> في اتجاه الحزمة الرئيسية وقيم الكسب السلبي المترتبة على ذلك. و</w:t>
            </w:r>
            <w:r w:rsidRPr="000718BF">
              <w:rPr>
                <w:rtl/>
              </w:rPr>
              <w:t xml:space="preserve">في هذه الحالات، </w:t>
            </w:r>
            <w:r w:rsidRPr="000718BF">
              <w:rPr>
                <w:rFonts w:hint="cs"/>
                <w:rtl/>
              </w:rPr>
              <w:t>توجَّه</w:t>
            </w:r>
            <w:r w:rsidRPr="000718BF">
              <w:rPr>
                <w:rtl/>
              </w:rPr>
              <w:t xml:space="preserve"> الحزم الرئيسية </w:t>
            </w:r>
            <w:r w:rsidRPr="000718BF">
              <w:rPr>
                <w:rFonts w:hint="cs"/>
                <w:rtl/>
              </w:rPr>
              <w:t>لل</w:t>
            </w:r>
            <w:r w:rsidRPr="000718BF">
              <w:rPr>
                <w:rtl/>
              </w:rPr>
              <w:t xml:space="preserve">هوائي في اتجاه مركز للطائرة. وسيمكن </w:t>
            </w:r>
            <w:r w:rsidRPr="000718BF">
              <w:rPr>
                <w:rFonts w:hint="cs"/>
                <w:rtl/>
              </w:rPr>
              <w:t>ذلك من</w:t>
            </w:r>
            <w:r w:rsidRPr="000718BF">
              <w:rPr>
                <w:rtl/>
              </w:rPr>
              <w:t xml:space="preserve"> </w:t>
            </w:r>
            <w:r w:rsidRPr="000718BF">
              <w:rPr>
                <w:rFonts w:hint="cs"/>
                <w:rtl/>
              </w:rPr>
              <w:t>خفض</w:t>
            </w:r>
            <w:r w:rsidRPr="000718BF">
              <w:rPr>
                <w:rtl/>
              </w:rPr>
              <w:t xml:space="preserve"> </w:t>
            </w:r>
            <w:r w:rsidRPr="000718BF">
              <w:rPr>
                <w:rFonts w:hint="cs"/>
                <w:rtl/>
              </w:rPr>
              <w:t>البث الإجمالي</w:t>
            </w:r>
            <w:r w:rsidRPr="000718BF">
              <w:rPr>
                <w:rtl/>
              </w:rPr>
              <w:t xml:space="preserve"> للطائرة.</w:t>
            </w:r>
          </w:p>
          <w:p w:rsidR="000718BF" w:rsidRPr="000718BF" w:rsidRDefault="000718BF" w:rsidP="00380565">
            <w:pPr>
              <w:pStyle w:val="Tablelegend0"/>
              <w:rPr>
                <w:rtl/>
              </w:rPr>
            </w:pPr>
            <w:bookmarkStart w:id="64" w:name="lt_pId216"/>
            <w:r w:rsidRPr="000718BF">
              <w:rPr>
                <w:vertAlign w:val="superscript"/>
              </w:rPr>
              <w:t>2</w:t>
            </w:r>
            <w:bookmarkEnd w:id="64"/>
            <w:r w:rsidRPr="000718BF">
              <w:tab/>
            </w:r>
            <w:r w:rsidRPr="000718BF">
              <w:rPr>
                <w:rtl/>
              </w:rPr>
              <w:t xml:space="preserve">هذه القيم هي الحدود التقنية العليا. </w:t>
            </w:r>
            <w:r w:rsidRPr="000718BF">
              <w:rPr>
                <w:rFonts w:hint="cs"/>
                <w:rtl/>
              </w:rPr>
              <w:t>ويمكن</w:t>
            </w:r>
            <w:r w:rsidRPr="000718BF">
              <w:rPr>
                <w:rtl/>
              </w:rPr>
              <w:t xml:space="preserve"> عموما</w:t>
            </w:r>
            <w:r w:rsidRPr="000718BF">
              <w:rPr>
                <w:rFonts w:hint="cs"/>
                <w:rtl/>
              </w:rPr>
              <w:t>ً خفضها</w:t>
            </w:r>
            <w:r w:rsidRPr="000718BF">
              <w:rPr>
                <w:rtl/>
              </w:rPr>
              <w:t xml:space="preserve"> على حساب </w:t>
            </w:r>
            <w:r w:rsidRPr="000718BF">
              <w:rPr>
                <w:rFonts w:hint="cs"/>
                <w:rtl/>
              </w:rPr>
              <w:t>مقاس</w:t>
            </w:r>
            <w:r w:rsidRPr="000718BF">
              <w:rPr>
                <w:rtl/>
              </w:rPr>
              <w:t xml:space="preserve"> الخلية وزيادة عدد الخلايا المطلوبة لتغطية الطائر</w:t>
            </w:r>
            <w:r w:rsidRPr="000718BF">
              <w:rPr>
                <w:rFonts w:hint="cs"/>
                <w:rtl/>
              </w:rPr>
              <w:t>ة بشكل مناسب</w:t>
            </w:r>
            <w:r w:rsidRPr="000718BF">
              <w:rPr>
                <w:rtl/>
              </w:rPr>
              <w:t>.</w:t>
            </w:r>
          </w:p>
          <w:p w:rsidR="000718BF" w:rsidRPr="000718BF" w:rsidRDefault="000718BF" w:rsidP="00380565">
            <w:pPr>
              <w:pStyle w:val="Tablelegend0"/>
            </w:pPr>
            <w:bookmarkStart w:id="65" w:name="lt_pId219"/>
            <w:r w:rsidRPr="000718BF">
              <w:rPr>
                <w:vertAlign w:val="superscript"/>
              </w:rPr>
              <w:t>3</w:t>
            </w:r>
            <w:bookmarkEnd w:id="65"/>
            <w:r w:rsidRPr="000718BF">
              <w:tab/>
            </w:r>
            <w:r w:rsidRPr="000718BF">
              <w:rPr>
                <w:rtl/>
              </w:rPr>
              <w:t>يجب أن</w:t>
            </w:r>
            <w:r w:rsidRPr="000718BF">
              <w:rPr>
                <w:rFonts w:hint="cs"/>
                <w:rtl/>
              </w:rPr>
              <w:t xml:space="preserve"> تقل قدرة التداخل الوارد عن -</w:t>
            </w:r>
            <w:r w:rsidR="007901D3">
              <w:t>30</w:t>
            </w:r>
            <w:r w:rsidRPr="000718BF">
              <w:rPr>
                <w:rFonts w:hint="cs"/>
                <w:rtl/>
              </w:rPr>
              <w:t xml:space="preserve"> </w:t>
            </w:r>
            <w:proofErr w:type="spellStart"/>
            <w:r w:rsidRPr="000718BF">
              <w:t>dBm</w:t>
            </w:r>
            <w:proofErr w:type="spellEnd"/>
            <w:r w:rsidRPr="000718BF">
              <w:rPr>
                <w:rFonts w:hint="cs"/>
                <w:rtl/>
              </w:rPr>
              <w:t xml:space="preserve"> </w:t>
            </w:r>
            <w:r w:rsidRPr="000718BF">
              <w:rPr>
                <w:rtl/>
              </w:rPr>
              <w:t xml:space="preserve">عبر كامل </w:t>
            </w:r>
            <w:r w:rsidRPr="000718BF">
              <w:rPr>
                <w:rFonts w:hint="cs"/>
                <w:rtl/>
              </w:rPr>
              <w:t>المدى</w:t>
            </w:r>
            <w:r w:rsidRPr="000718BF">
              <w:rPr>
                <w:rtl/>
              </w:rPr>
              <w:t xml:space="preserve"> التردد</w:t>
            </w:r>
            <w:r w:rsidRPr="000718BF">
              <w:rPr>
                <w:rFonts w:hint="cs"/>
                <w:rtl/>
              </w:rPr>
              <w:t>ي</w:t>
            </w:r>
            <w:r w:rsidRPr="000718BF">
              <w:rPr>
                <w:rtl/>
              </w:rPr>
              <w:t xml:space="preserve"> </w:t>
            </w:r>
            <w:r w:rsidRPr="000718BF">
              <w:rPr>
                <w:rFonts w:hint="cs"/>
                <w:rtl/>
              </w:rPr>
              <w:t>الموزَّع</w:t>
            </w:r>
            <w:r w:rsidRPr="000718BF">
              <w:rPr>
                <w:rtl/>
              </w:rPr>
              <w:t xml:space="preserve"> للحفاظ على خطي</w:t>
            </w:r>
            <w:r w:rsidRPr="000718BF">
              <w:rPr>
                <w:rFonts w:hint="cs"/>
                <w:rtl/>
              </w:rPr>
              <w:t>ة</w:t>
            </w:r>
            <w:r w:rsidRPr="000718BF">
              <w:rPr>
                <w:rtl/>
              </w:rPr>
              <w:t xml:space="preserve"> كافية </w:t>
            </w:r>
            <w:r w:rsidRPr="000718BF">
              <w:rPr>
                <w:rFonts w:hint="cs"/>
                <w:rtl/>
              </w:rPr>
              <w:t>للتشغيل.</w:t>
            </w:r>
          </w:p>
        </w:tc>
      </w:tr>
    </w:tbl>
    <w:p w:rsidR="007901D3" w:rsidRDefault="007901D3" w:rsidP="007901D3">
      <w:pPr>
        <w:pStyle w:val="Summary"/>
        <w:spacing w:line="190" w:lineRule="auto"/>
        <w:jc w:val="left"/>
      </w:pPr>
    </w:p>
    <w:p w:rsidR="007901D3" w:rsidRPr="000718BF" w:rsidRDefault="007901D3" w:rsidP="007901D3">
      <w:pPr>
        <w:pStyle w:val="Summary"/>
        <w:spacing w:before="600" w:line="190" w:lineRule="auto"/>
        <w:jc w:val="center"/>
        <w:rPr>
          <w:rtl/>
        </w:rPr>
      </w:pPr>
      <w:r>
        <w:rPr>
          <w:rFonts w:hint="cs"/>
          <w:rtl/>
        </w:rPr>
        <w:t>___________</w:t>
      </w:r>
    </w:p>
    <w:sectPr w:rsidR="007901D3" w:rsidRPr="000718BF" w:rsidSect="00380565">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709" w:rsidRDefault="00736709">
      <w:r>
        <w:separator/>
      </w:r>
    </w:p>
  </w:endnote>
  <w:endnote w:type="continuationSeparator" w:id="0">
    <w:p w:rsidR="00736709" w:rsidRDefault="00736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F179C8">
      <w:t>P:\QPUB\BR\REC\M\2067-0\M2067-0A.docx</w:t>
    </w:r>
    <w:r>
      <w:fldChar w:fldCharType="end"/>
    </w:r>
    <w:r w:rsidRPr="002845BF">
      <w:tab/>
    </w:r>
    <w:r>
      <w:fldChar w:fldCharType="begin"/>
    </w:r>
    <w:r>
      <w:instrText xml:space="preserve"> savedate \@ dd.MM.yy </w:instrText>
    </w:r>
    <w:r>
      <w:fldChar w:fldCharType="separate"/>
    </w:r>
    <w:r w:rsidR="00F179C8">
      <w:t>10.05.16</w:t>
    </w:r>
    <w:r>
      <w:fldChar w:fldCharType="end"/>
    </w:r>
    <w:r w:rsidRPr="002845BF">
      <w:tab/>
    </w:r>
    <w:r>
      <w:fldChar w:fldCharType="begin"/>
    </w:r>
    <w:r>
      <w:instrText xml:space="preserve"> printdate \@ dd.MM.yy </w:instrText>
    </w:r>
    <w:r>
      <w:fldChar w:fldCharType="separate"/>
    </w:r>
    <w:r w:rsidR="00F179C8">
      <w:t>10.05.16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709" w:rsidRDefault="00736709" w:rsidP="00E1601B">
      <w:pPr>
        <w:spacing w:line="240" w:lineRule="auto"/>
      </w:pPr>
      <w:r>
        <w:t>____________________</w:t>
      </w:r>
    </w:p>
  </w:footnote>
  <w:footnote w:type="continuationSeparator" w:id="0">
    <w:p w:rsidR="00736709" w:rsidRDefault="007367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14:anchorId="6CD34DC5" wp14:editId="015B7EB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2845BF" w:rsidP="000F09BD">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179C8">
      <w:rPr>
        <w:b w:val="0"/>
        <w:bCs w:val="0"/>
        <w:noProof/>
      </w:rPr>
      <w:t>ii</w:t>
    </w:r>
    <w:r w:rsidRPr="003D017C">
      <w:rPr>
        <w:b w:val="0"/>
        <w:bCs w:val="0"/>
      </w:rPr>
      <w:fldChar w:fldCharType="end"/>
    </w:r>
    <w:r w:rsidR="000B4F10">
      <w:tab/>
    </w:r>
    <w:r w:rsidR="0051304F" w:rsidRPr="0051304F">
      <w:rPr>
        <w:rtl/>
      </w:rPr>
      <w:t>التوصية</w:t>
    </w:r>
    <w:r w:rsidR="0051304F" w:rsidRPr="0051304F">
      <w:rPr>
        <w:rFonts w:hint="cs"/>
        <w:rtl/>
      </w:rPr>
      <w:t xml:space="preserve"> </w:t>
    </w:r>
    <w:r w:rsidR="0051304F" w:rsidRPr="0051304F">
      <w:rPr>
        <w:rtl/>
      </w:rPr>
      <w:t xml:space="preserve"> </w:t>
    </w:r>
    <w:r w:rsidR="0051304F" w:rsidRPr="0051304F">
      <w:t>ITU-R  M.</w:t>
    </w:r>
    <w:r w:rsidR="000F09BD">
      <w:t>2067</w:t>
    </w:r>
    <w:r w:rsidR="0051304F" w:rsidRPr="0051304F">
      <w:t>-</w:t>
    </w:r>
    <w:r w:rsidR="000F09BD">
      <w:t>0</w:t>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643D3A" w:rsidP="00643D3A">
    <w:pPr>
      <w:tabs>
        <w:tab w:val="center" w:pos="4819"/>
      </w:tabs>
      <w:spacing w:before="0" w:line="300" w:lineRule="exact"/>
      <w:rPr>
        <w:rFonts w:ascii="Times New Roman Bold" w:hAnsi="Times New Roman Bold"/>
        <w:b/>
        <w:bCs/>
        <w:lang w:bidi="ar-EG"/>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F</w:t>
    </w:r>
    <w:r w:rsidRPr="00AE3E36">
      <w:rPr>
        <w:rFonts w:ascii="Times New Roman Bold" w:hAnsi="Times New Roman Bold"/>
        <w:b/>
        <w:bCs/>
      </w:rPr>
      <w:t>.</w:t>
    </w:r>
    <w:r>
      <w:rPr>
        <w:rFonts w:ascii="Times New Roman Bold" w:hAnsi="Times New Roman Bold"/>
        <w:b/>
        <w:bCs/>
      </w:rPr>
      <w:t>749-3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2845BF" w:rsidP="000718BF">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F179C8">
      <w:rPr>
        <w:rFonts w:cs="Times New Roman Bold"/>
        <w:noProof/>
        <w:szCs w:val="22"/>
        <w:rtl/>
      </w:rPr>
      <w:t>2</w:t>
    </w:r>
    <w:r w:rsidRPr="002845BF">
      <w:rPr>
        <w:rFonts w:cs="Times New Roman Bold"/>
        <w:szCs w:val="22"/>
      </w:rPr>
      <w:fldChar w:fldCharType="end"/>
    </w:r>
    <w:r>
      <w:tab/>
    </w:r>
    <w:r w:rsidR="0051304F" w:rsidRPr="0051304F">
      <w:rPr>
        <w:rtl/>
      </w:rPr>
      <w:t>التوصية</w:t>
    </w:r>
    <w:r w:rsidR="0051304F" w:rsidRPr="0051304F">
      <w:rPr>
        <w:rFonts w:hint="cs"/>
        <w:rtl/>
      </w:rPr>
      <w:t xml:space="preserve"> </w:t>
    </w:r>
    <w:r w:rsidR="0051304F" w:rsidRPr="0051304F">
      <w:rPr>
        <w:rtl/>
      </w:rPr>
      <w:t xml:space="preserve"> </w:t>
    </w:r>
    <w:r w:rsidR="0051304F" w:rsidRPr="0051304F">
      <w:t>ITU-R  M.</w:t>
    </w:r>
    <w:r w:rsidR="000718BF">
      <w:t>2067</w:t>
    </w:r>
    <w:r w:rsidR="0051304F" w:rsidRPr="0051304F">
      <w:t>-</w:t>
    </w:r>
    <w:r w:rsidR="000718BF">
      <w:t>0</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643D3A" w:rsidP="000F09BD">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51304F" w:rsidRPr="0051304F">
      <w:rPr>
        <w:rFonts w:ascii="Times New Roman Bold" w:hAnsi="Times New Roman Bold"/>
        <w:b/>
        <w:bCs/>
        <w:rtl/>
      </w:rPr>
      <w:t>التوصية</w:t>
    </w:r>
    <w:r w:rsidR="0051304F" w:rsidRPr="0051304F">
      <w:rPr>
        <w:rFonts w:ascii="Times New Roman Bold" w:hAnsi="Times New Roman Bold" w:hint="cs"/>
        <w:b/>
        <w:bCs/>
        <w:rtl/>
      </w:rPr>
      <w:t xml:space="preserve"> </w:t>
    </w:r>
    <w:r w:rsidR="0051304F" w:rsidRPr="0051304F">
      <w:rPr>
        <w:rFonts w:ascii="Times New Roman Bold" w:hAnsi="Times New Roman Bold"/>
        <w:b/>
        <w:bCs/>
        <w:rtl/>
      </w:rPr>
      <w:t xml:space="preserve"> </w:t>
    </w:r>
    <w:r w:rsidR="0051304F" w:rsidRPr="0051304F">
      <w:rPr>
        <w:rFonts w:ascii="Times New Roman Bold" w:hAnsi="Times New Roman Bold"/>
        <w:b/>
        <w:bCs/>
      </w:rPr>
      <w:t>ITU-R  M.</w:t>
    </w:r>
    <w:r w:rsidR="000F09BD">
      <w:rPr>
        <w:rFonts w:ascii="Times New Roman Bold" w:hAnsi="Times New Roman Bold"/>
        <w:b/>
        <w:bCs/>
      </w:rPr>
      <w:t>2067</w:t>
    </w:r>
    <w:r w:rsidR="0051304F" w:rsidRPr="0051304F">
      <w:rPr>
        <w:rFonts w:ascii="Times New Roman Bold" w:hAnsi="Times New Roman Bold"/>
        <w:b/>
        <w:bCs/>
      </w:rPr>
      <w:t>-</w:t>
    </w:r>
    <w:r w:rsidR="000F09BD">
      <w:rPr>
        <w:rFonts w:ascii="Times New Roman Bold" w:hAnsi="Times New Roman Bold"/>
        <w:b/>
        <w:bCs/>
      </w:rPr>
      <w:t>0</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F179C8">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709"/>
    <w:rsid w:val="00002849"/>
    <w:rsid w:val="00004474"/>
    <w:rsid w:val="00027907"/>
    <w:rsid w:val="000469DC"/>
    <w:rsid w:val="000473FF"/>
    <w:rsid w:val="000522D1"/>
    <w:rsid w:val="00067954"/>
    <w:rsid w:val="000718BF"/>
    <w:rsid w:val="00081122"/>
    <w:rsid w:val="00096F01"/>
    <w:rsid w:val="000A079C"/>
    <w:rsid w:val="000B30D7"/>
    <w:rsid w:val="000B4F10"/>
    <w:rsid w:val="000C4CB8"/>
    <w:rsid w:val="000D02E3"/>
    <w:rsid w:val="000F09BD"/>
    <w:rsid w:val="000F312E"/>
    <w:rsid w:val="000F6D38"/>
    <w:rsid w:val="001048FC"/>
    <w:rsid w:val="00113EE4"/>
    <w:rsid w:val="001231D6"/>
    <w:rsid w:val="001264AD"/>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0B6A"/>
    <w:rsid w:val="002434E6"/>
    <w:rsid w:val="00261FB5"/>
    <w:rsid w:val="00264E32"/>
    <w:rsid w:val="00271843"/>
    <w:rsid w:val="002845BF"/>
    <w:rsid w:val="002971E7"/>
    <w:rsid w:val="002B261D"/>
    <w:rsid w:val="002C0F17"/>
    <w:rsid w:val="002C1FE8"/>
    <w:rsid w:val="002D3483"/>
    <w:rsid w:val="002E6ECC"/>
    <w:rsid w:val="002E7058"/>
    <w:rsid w:val="002F5D55"/>
    <w:rsid w:val="00303491"/>
    <w:rsid w:val="00304728"/>
    <w:rsid w:val="0030719D"/>
    <w:rsid w:val="00314E5F"/>
    <w:rsid w:val="00340205"/>
    <w:rsid w:val="00376E9B"/>
    <w:rsid w:val="00380511"/>
    <w:rsid w:val="00380565"/>
    <w:rsid w:val="0039045A"/>
    <w:rsid w:val="00393745"/>
    <w:rsid w:val="003D017C"/>
    <w:rsid w:val="003D307E"/>
    <w:rsid w:val="003D40E1"/>
    <w:rsid w:val="003F15D8"/>
    <w:rsid w:val="00402F6B"/>
    <w:rsid w:val="00422D17"/>
    <w:rsid w:val="0042647B"/>
    <w:rsid w:val="0044201D"/>
    <w:rsid w:val="00464EF8"/>
    <w:rsid w:val="004910A2"/>
    <w:rsid w:val="00497353"/>
    <w:rsid w:val="004B094A"/>
    <w:rsid w:val="004D79B4"/>
    <w:rsid w:val="004E1620"/>
    <w:rsid w:val="004E7D1E"/>
    <w:rsid w:val="00506547"/>
    <w:rsid w:val="00511801"/>
    <w:rsid w:val="0051284B"/>
    <w:rsid w:val="0051304F"/>
    <w:rsid w:val="00527EAF"/>
    <w:rsid w:val="00535969"/>
    <w:rsid w:val="005514CA"/>
    <w:rsid w:val="005570BF"/>
    <w:rsid w:val="0056060A"/>
    <w:rsid w:val="00577803"/>
    <w:rsid w:val="00584B8F"/>
    <w:rsid w:val="0059020C"/>
    <w:rsid w:val="00591053"/>
    <w:rsid w:val="005960C8"/>
    <w:rsid w:val="005A018F"/>
    <w:rsid w:val="005B5112"/>
    <w:rsid w:val="005B530B"/>
    <w:rsid w:val="005C397A"/>
    <w:rsid w:val="005C43CD"/>
    <w:rsid w:val="005C462C"/>
    <w:rsid w:val="005D6161"/>
    <w:rsid w:val="005D6A35"/>
    <w:rsid w:val="005E066B"/>
    <w:rsid w:val="005F01A2"/>
    <w:rsid w:val="005F24EB"/>
    <w:rsid w:val="005F3E06"/>
    <w:rsid w:val="005F3FD2"/>
    <w:rsid w:val="00607FA9"/>
    <w:rsid w:val="00617A19"/>
    <w:rsid w:val="00627A44"/>
    <w:rsid w:val="00640AA9"/>
    <w:rsid w:val="00643D3A"/>
    <w:rsid w:val="00667C08"/>
    <w:rsid w:val="00680CA6"/>
    <w:rsid w:val="00686ACA"/>
    <w:rsid w:val="006D508D"/>
    <w:rsid w:val="006F0DD4"/>
    <w:rsid w:val="00725D29"/>
    <w:rsid w:val="007362CE"/>
    <w:rsid w:val="00736709"/>
    <w:rsid w:val="007901D3"/>
    <w:rsid w:val="00794E1C"/>
    <w:rsid w:val="00796F0C"/>
    <w:rsid w:val="007B1739"/>
    <w:rsid w:val="007C58FE"/>
    <w:rsid w:val="007D7E68"/>
    <w:rsid w:val="007E647F"/>
    <w:rsid w:val="007F1856"/>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067BA"/>
    <w:rsid w:val="00912A86"/>
    <w:rsid w:val="00925FAA"/>
    <w:rsid w:val="00930F9D"/>
    <w:rsid w:val="009352F6"/>
    <w:rsid w:val="00936CB4"/>
    <w:rsid w:val="009533AE"/>
    <w:rsid w:val="0096112A"/>
    <w:rsid w:val="009643BD"/>
    <w:rsid w:val="00964A11"/>
    <w:rsid w:val="00967831"/>
    <w:rsid w:val="00972570"/>
    <w:rsid w:val="009845C0"/>
    <w:rsid w:val="009C6655"/>
    <w:rsid w:val="009F6E26"/>
    <w:rsid w:val="00A0453F"/>
    <w:rsid w:val="00A163C1"/>
    <w:rsid w:val="00A177D7"/>
    <w:rsid w:val="00A2420C"/>
    <w:rsid w:val="00A56CCF"/>
    <w:rsid w:val="00A70D90"/>
    <w:rsid w:val="00A96D62"/>
    <w:rsid w:val="00AB0789"/>
    <w:rsid w:val="00AB2BD9"/>
    <w:rsid w:val="00AE09F4"/>
    <w:rsid w:val="00AE2234"/>
    <w:rsid w:val="00AE46C8"/>
    <w:rsid w:val="00AE7C5A"/>
    <w:rsid w:val="00AF5F81"/>
    <w:rsid w:val="00AF6ABB"/>
    <w:rsid w:val="00B16E8C"/>
    <w:rsid w:val="00B22D33"/>
    <w:rsid w:val="00B244FA"/>
    <w:rsid w:val="00B452E5"/>
    <w:rsid w:val="00B60FFE"/>
    <w:rsid w:val="00B83814"/>
    <w:rsid w:val="00B978E1"/>
    <w:rsid w:val="00B97F45"/>
    <w:rsid w:val="00BB1CC8"/>
    <w:rsid w:val="00BE0D0E"/>
    <w:rsid w:val="00BE5AAE"/>
    <w:rsid w:val="00BF3DD6"/>
    <w:rsid w:val="00C04244"/>
    <w:rsid w:val="00C1100F"/>
    <w:rsid w:val="00C46925"/>
    <w:rsid w:val="00C50B28"/>
    <w:rsid w:val="00C53F27"/>
    <w:rsid w:val="00C71576"/>
    <w:rsid w:val="00C81EE0"/>
    <w:rsid w:val="00C93F89"/>
    <w:rsid w:val="00C94B6E"/>
    <w:rsid w:val="00CA603A"/>
    <w:rsid w:val="00CB4BE8"/>
    <w:rsid w:val="00CC48AA"/>
    <w:rsid w:val="00CC6EA6"/>
    <w:rsid w:val="00CD71D4"/>
    <w:rsid w:val="00CF545E"/>
    <w:rsid w:val="00CF73A8"/>
    <w:rsid w:val="00D063E9"/>
    <w:rsid w:val="00D2107D"/>
    <w:rsid w:val="00D23D39"/>
    <w:rsid w:val="00D30FE6"/>
    <w:rsid w:val="00D34703"/>
    <w:rsid w:val="00D858EA"/>
    <w:rsid w:val="00D85FA6"/>
    <w:rsid w:val="00DA0DE9"/>
    <w:rsid w:val="00DA348F"/>
    <w:rsid w:val="00DB3D2A"/>
    <w:rsid w:val="00DC7E91"/>
    <w:rsid w:val="00DD50BA"/>
    <w:rsid w:val="00DD670F"/>
    <w:rsid w:val="00DE0843"/>
    <w:rsid w:val="00DF4E37"/>
    <w:rsid w:val="00E103BB"/>
    <w:rsid w:val="00E12EB0"/>
    <w:rsid w:val="00E1601B"/>
    <w:rsid w:val="00E16062"/>
    <w:rsid w:val="00E3032C"/>
    <w:rsid w:val="00E45AFF"/>
    <w:rsid w:val="00E577A6"/>
    <w:rsid w:val="00E6418C"/>
    <w:rsid w:val="00E650A3"/>
    <w:rsid w:val="00E726E9"/>
    <w:rsid w:val="00E736B4"/>
    <w:rsid w:val="00E830D2"/>
    <w:rsid w:val="00E9048A"/>
    <w:rsid w:val="00E964C9"/>
    <w:rsid w:val="00EC2BCA"/>
    <w:rsid w:val="00EC44EE"/>
    <w:rsid w:val="00EE2083"/>
    <w:rsid w:val="00EF0744"/>
    <w:rsid w:val="00EF7CB5"/>
    <w:rsid w:val="00F1320B"/>
    <w:rsid w:val="00F179C8"/>
    <w:rsid w:val="00F22C87"/>
    <w:rsid w:val="00F3359B"/>
    <w:rsid w:val="00F40BC5"/>
    <w:rsid w:val="00F416FC"/>
    <w:rsid w:val="00F615CE"/>
    <w:rsid w:val="00F764D0"/>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EE29198-AB60-4089-A37C-F7E547D96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C81EE0"/>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rPr>
  </w:style>
  <w:style w:type="paragraph" w:customStyle="1" w:styleId="RecNo">
    <w:name w:val="Rec_No"/>
    <w:basedOn w:val="Normal"/>
    <w:next w:val="Rectitle"/>
    <w:link w:val="RecNoChar"/>
    <w:qFormat/>
    <w:rsid w:val="00F764D0"/>
    <w:pPr>
      <w:keepNext/>
      <w:keepLines/>
      <w:spacing w:before="0"/>
      <w:jc w:val="center"/>
    </w:pPr>
    <w:rPr>
      <w:rFonts w:eastAsia="NSimSun"/>
      <w:sz w:val="26"/>
      <w:szCs w:val="36"/>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F764D0"/>
    <w:pPr>
      <w:spacing w:before="480" w:after="120"/>
      <w:jc w:val="center"/>
    </w:pPr>
    <w:rPr>
      <w:rFonts w:ascii="Times New Roman Bold" w:hAnsi="Times New Roman Bold"/>
      <w:b/>
      <w:bCs/>
      <w:sz w:val="28"/>
      <w:szCs w:val="40"/>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NoSpacing">
    <w:name w:val="No Spacing"/>
    <w:uiPriority w:val="1"/>
    <w:rsid w:val="00643D3A"/>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643D3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643D3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643D3A"/>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643D3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643D3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643D3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643D3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643D3A"/>
    <w:rPr>
      <w:rFonts w:ascii="Times New Roman Bold" w:hAnsi="Times New Roman Bold" w:cs="Traditional Arabic"/>
      <w:b/>
      <w:bCs/>
      <w:sz w:val="22"/>
      <w:szCs w:val="30"/>
      <w:lang w:eastAsia="fr-FR"/>
    </w:rPr>
  </w:style>
  <w:style w:type="paragraph" w:customStyle="1" w:styleId="HeadingI0">
    <w:name w:val="Heading I"/>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643D3A"/>
  </w:style>
  <w:style w:type="paragraph" w:customStyle="1" w:styleId="Annextitle">
    <w:name w:val="Annex title"/>
    <w:basedOn w:val="AnnexNo"/>
    <w:qFormat/>
    <w:rsid w:val="00643D3A"/>
    <w:pPr>
      <w:keepNext/>
      <w:keepLines/>
      <w:spacing w:before="120" w:after="360"/>
    </w:pPr>
    <w:rPr>
      <w:b/>
      <w:bCs/>
      <w:sz w:val="28"/>
      <w:szCs w:val="40"/>
    </w:rPr>
  </w:style>
  <w:style w:type="character" w:styleId="PlaceholderText">
    <w:name w:val="Placeholder Text"/>
    <w:basedOn w:val="DefaultParagraphFont"/>
    <w:uiPriority w:val="99"/>
    <w:semiHidden/>
    <w:rsid w:val="00643D3A"/>
    <w:rPr>
      <w:color w:val="808080"/>
    </w:rPr>
  </w:style>
  <w:style w:type="paragraph" w:customStyle="1" w:styleId="Referencetitle">
    <w:name w:val="Referenc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643D3A"/>
    <w:rPr>
      <w:b/>
      <w:bCs/>
      <w:sz w:val="28"/>
      <w:szCs w:val="40"/>
    </w:rPr>
  </w:style>
  <w:style w:type="paragraph" w:customStyle="1" w:styleId="ChapterNo">
    <w:name w:val="Chapter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43D3A"/>
    <w:pPr>
      <w:spacing w:before="120" w:after="600"/>
    </w:pPr>
    <w:rPr>
      <w:b/>
      <w:bCs/>
      <w:sz w:val="32"/>
      <w:szCs w:val="44"/>
    </w:rPr>
  </w:style>
  <w:style w:type="paragraph" w:styleId="Date">
    <w:name w:val="Date"/>
    <w:basedOn w:val="Normal"/>
    <w:next w:val="Normal"/>
    <w:link w:val="DateChar"/>
    <w:uiPriority w:val="99"/>
    <w:unhideWhenUsed/>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643D3A"/>
    <w:rPr>
      <w:rFonts w:ascii="Times New Roman" w:eastAsiaTheme="minorEastAsia" w:hAnsi="Times New Roman" w:cs="Traditional Arabic"/>
      <w:sz w:val="22"/>
      <w:szCs w:val="30"/>
    </w:rPr>
  </w:style>
  <w:style w:type="paragraph" w:customStyle="1" w:styleId="DecisionNo">
    <w:name w:val="Decis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643D3A"/>
    <w:pPr>
      <w:spacing w:before="120" w:after="360"/>
    </w:pPr>
    <w:rPr>
      <w:b/>
      <w:bCs/>
      <w:sz w:val="28"/>
      <w:szCs w:val="40"/>
    </w:rPr>
  </w:style>
  <w:style w:type="paragraph" w:customStyle="1" w:styleId="enumlev10">
    <w:name w:val="enumlev 1"/>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643D3A"/>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643D3A"/>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643D3A"/>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643D3A"/>
    <w:pPr>
      <w:spacing w:before="120" w:after="360"/>
    </w:pPr>
    <w:rPr>
      <w:b/>
      <w:bCs/>
      <w:sz w:val="28"/>
      <w:szCs w:val="40"/>
    </w:rPr>
  </w:style>
  <w:style w:type="paragraph" w:customStyle="1" w:styleId="Section10">
    <w:name w:val="Section 1"/>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643D3A"/>
    <w:pPr>
      <w:spacing w:before="240"/>
    </w:pPr>
    <w:rPr>
      <w:b w:val="0"/>
      <w:bCs w:val="0"/>
    </w:rPr>
  </w:style>
  <w:style w:type="paragraph" w:customStyle="1" w:styleId="SectionNo0">
    <w:name w:val="Sec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643D3A"/>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643D3A"/>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643D3A"/>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643D3A"/>
    <w:pPr>
      <w:spacing w:before="120" w:after="360"/>
    </w:pPr>
    <w:rPr>
      <w:sz w:val="28"/>
      <w:szCs w:val="40"/>
    </w:rPr>
  </w:style>
  <w:style w:type="paragraph" w:styleId="Title">
    <w:name w:val="Title"/>
    <w:aliases w:val="Title right"/>
    <w:basedOn w:val="Normal"/>
    <w:next w:val="Normal"/>
    <w:link w:val="TitleChar"/>
    <w:uiPriority w:val="10"/>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643D3A"/>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643D3A"/>
    <w:rPr>
      <w:rFonts w:ascii="Times New Roman" w:eastAsiaTheme="minorEastAsia" w:hAnsi="Times New Roman" w:cs="Traditional Arabic"/>
      <w:sz w:val="22"/>
      <w:szCs w:val="30"/>
    </w:rPr>
  </w:style>
  <w:style w:type="paragraph" w:customStyle="1" w:styleId="Headingb0">
    <w:name w:val="Heading b"/>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643D3A"/>
    <w:rPr>
      <w:b/>
      <w:bCs/>
      <w:i/>
      <w:iCs/>
      <w:color w:val="FF0000"/>
      <w:spacing w:val="5"/>
    </w:rPr>
  </w:style>
  <w:style w:type="character" w:styleId="Emphasis">
    <w:name w:val="Emphasis"/>
    <w:basedOn w:val="DefaultParagraphFont"/>
    <w:uiPriority w:val="20"/>
    <w:rsid w:val="00643D3A"/>
    <w:rPr>
      <w:i/>
      <w:iCs/>
      <w:color w:val="FF0000"/>
    </w:rPr>
  </w:style>
  <w:style w:type="character" w:styleId="IntenseEmphasis">
    <w:name w:val="Intense Emphasis"/>
    <w:basedOn w:val="DefaultParagraphFont"/>
    <w:uiPriority w:val="21"/>
    <w:rsid w:val="00643D3A"/>
    <w:rPr>
      <w:i/>
      <w:iCs/>
      <w:color w:val="FF0000"/>
    </w:rPr>
  </w:style>
  <w:style w:type="paragraph" w:styleId="IntenseQuote">
    <w:name w:val="Intense Quote"/>
    <w:basedOn w:val="Normal"/>
    <w:next w:val="Normal"/>
    <w:link w:val="IntenseQuoteChar"/>
    <w:uiPriority w:val="30"/>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643D3A"/>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643D3A"/>
    <w:rPr>
      <w:b/>
      <w:bCs/>
      <w:smallCaps/>
      <w:color w:val="FF0000"/>
      <w:spacing w:val="5"/>
    </w:rPr>
  </w:style>
  <w:style w:type="paragraph" w:styleId="ListParagraph">
    <w:name w:val="List Paragraph"/>
    <w:basedOn w:val="Normal"/>
    <w:uiPriority w:val="34"/>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643D3A"/>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643D3A"/>
    <w:rPr>
      <w:b/>
      <w:bCs/>
      <w:color w:val="FF0000"/>
    </w:rPr>
  </w:style>
  <w:style w:type="paragraph" w:styleId="Subtitle">
    <w:name w:val="Subtitle"/>
    <w:basedOn w:val="Normal"/>
    <w:next w:val="Normal"/>
    <w:link w:val="SubtitleChar"/>
    <w:uiPriority w:val="11"/>
    <w:rsid w:val="00643D3A"/>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643D3A"/>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643D3A"/>
    <w:rPr>
      <w:i/>
      <w:iCs/>
      <w:color w:val="FF0000"/>
    </w:rPr>
  </w:style>
  <w:style w:type="character" w:styleId="SubtleReference">
    <w:name w:val="Subtle Reference"/>
    <w:basedOn w:val="DefaultParagraphFont"/>
    <w:uiPriority w:val="31"/>
    <w:rsid w:val="00643D3A"/>
    <w:rPr>
      <w:smallCaps/>
      <w:color w:val="FF0000"/>
    </w:rPr>
  </w:style>
  <w:style w:type="paragraph" w:customStyle="1" w:styleId="Footnotetexte">
    <w:name w:val="Footnote texte"/>
    <w:basedOn w:val="Normal"/>
    <w:qFormat/>
    <w:rsid w:val="00643D3A"/>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38056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ind w:left="794" w:hanging="794"/>
      <w:textAlignment w:val="auto"/>
    </w:pPr>
    <w:rPr>
      <w:rFonts w:eastAsiaTheme="minorEastAsia"/>
      <w:lang w:eastAsia="zh-CN" w:bidi="ar-SY"/>
    </w:rPr>
  </w:style>
  <w:style w:type="paragraph" w:customStyle="1" w:styleId="Figurewithouttitle">
    <w:name w:val="Figure_without_title"/>
    <w:basedOn w:val="Normal"/>
    <w:next w:val="Normalaftertitle"/>
    <w:rsid w:val="00643D3A"/>
    <w:pPr>
      <w:keepLines/>
      <w:tabs>
        <w:tab w:val="left" w:pos="805"/>
      </w:tabs>
      <w:spacing w:before="240" w:after="120"/>
      <w:jc w:val="center"/>
    </w:pPr>
    <w:rPr>
      <w:sz w:val="20"/>
    </w:rPr>
  </w:style>
  <w:style w:type="paragraph" w:customStyle="1" w:styleId="AnnexNoTitle0">
    <w:name w:val="Annex_NoTitle"/>
    <w:basedOn w:val="Normal"/>
    <w:next w:val="Normalaftertitle"/>
    <w:rsid w:val="00643D3A"/>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643D3A"/>
    <w:rPr>
      <w:rFonts w:ascii="Times New Roman" w:hAnsi="Times New Roman" w:cs="Traditional Arabic"/>
      <w:sz w:val="22"/>
      <w:szCs w:val="30"/>
      <w:lang w:eastAsia="fr-FR" w:bidi="ar-EG"/>
    </w:rPr>
  </w:style>
  <w:style w:type="paragraph" w:customStyle="1" w:styleId="CALL0">
    <w:name w:val="CALL"/>
    <w:basedOn w:val="Normal"/>
    <w:next w:val="Normal"/>
    <w:rsid w:val="00643D3A"/>
    <w:pPr>
      <w:tabs>
        <w:tab w:val="left" w:pos="708"/>
      </w:tabs>
      <w:ind w:left="708"/>
    </w:pPr>
    <w:rPr>
      <w:i/>
      <w:iCs/>
      <w:lang w:eastAsia="en-US" w:bidi="ar-EG"/>
    </w:rPr>
  </w:style>
  <w:style w:type="character" w:customStyle="1" w:styleId="FigureNoChar1">
    <w:name w:val="Figure_No Char1"/>
    <w:basedOn w:val="DefaultParagraphFont"/>
    <w:link w:val="FigureNo"/>
    <w:locked/>
    <w:rsid w:val="00643D3A"/>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643D3A"/>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643D3A"/>
    <w:rPr>
      <w:rFonts w:ascii="Times New Roman" w:hAnsi="Times New Roman" w:cs="Traditional Arabic"/>
      <w:sz w:val="30"/>
      <w:szCs w:val="30"/>
      <w:lang w:eastAsia="ja-JP" w:bidi="ar-EG"/>
    </w:rPr>
  </w:style>
  <w:style w:type="paragraph" w:customStyle="1" w:styleId="Figuretitle1">
    <w:name w:val="Figure_title"/>
    <w:basedOn w:val="Normal"/>
    <w:next w:val="Normal"/>
    <w:rsid w:val="00643D3A"/>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Normal"/>
    <w:rsid w:val="00643D3A"/>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643D3A"/>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643D3A"/>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643D3A"/>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643D3A"/>
    <w:rPr>
      <w:rFonts w:ascii="Traditional Arabic" w:hAnsi="Traditional Arabic"/>
      <w:sz w:val="28"/>
      <w:szCs w:val="28"/>
      <w:lang w:eastAsia="en-US"/>
    </w:rPr>
  </w:style>
  <w:style w:type="paragraph" w:customStyle="1" w:styleId="recno0">
    <w:name w:val="rec_no"/>
    <w:basedOn w:val="Normal"/>
    <w:rsid w:val="00643D3A"/>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643D3A"/>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643D3A"/>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643D3A"/>
    <w:pPr>
      <w:tabs>
        <w:tab w:val="left" w:pos="720"/>
      </w:tabs>
      <w:spacing w:before="0" w:after="120"/>
      <w:ind w:left="720" w:hanging="720"/>
    </w:pPr>
    <w:rPr>
      <w:lang w:eastAsia="en-US" w:bidi="ar-EG"/>
    </w:rPr>
  </w:style>
  <w:style w:type="paragraph" w:customStyle="1" w:styleId="Contents">
    <w:name w:val="Contents"/>
    <w:basedOn w:val="Normal"/>
    <w:rsid w:val="00643D3A"/>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643D3A"/>
    <w:rPr>
      <w:rFonts w:ascii="Times New Roman" w:hAnsi="Times New Roman"/>
      <w:b w:val="0"/>
      <w:bCs w:val="0"/>
    </w:rPr>
  </w:style>
  <w:style w:type="paragraph" w:customStyle="1" w:styleId="Annexno0">
    <w:name w:val="Annex_no"/>
    <w:basedOn w:val="Recno1"/>
    <w:rsid w:val="00643D3A"/>
  </w:style>
  <w:style w:type="paragraph" w:customStyle="1" w:styleId="Recno1">
    <w:name w:val="Rec_no"/>
    <w:basedOn w:val="Normal"/>
    <w:rsid w:val="00643D3A"/>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643D3A"/>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643D3A"/>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643D3A"/>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643D3A"/>
    <w:pPr>
      <w:numPr>
        <w:numId w:val="25"/>
      </w:numPr>
      <w:tabs>
        <w:tab w:val="left" w:pos="1134"/>
      </w:tabs>
    </w:pPr>
    <w:rPr>
      <w:lang w:eastAsia="en-US"/>
    </w:rPr>
  </w:style>
  <w:style w:type="paragraph" w:customStyle="1" w:styleId="Appendixtitle0">
    <w:name w:val="Appendix_title"/>
    <w:basedOn w:val="Normal"/>
    <w:rsid w:val="00643D3A"/>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643D3A"/>
    <w:pPr>
      <w:tabs>
        <w:tab w:val="left" w:pos="720"/>
      </w:tabs>
      <w:spacing w:before="0" w:after="240"/>
    </w:pPr>
    <w:rPr>
      <w:lang w:eastAsia="en-US" w:bidi="ar-EG"/>
    </w:rPr>
  </w:style>
  <w:style w:type="paragraph" w:customStyle="1" w:styleId="Figureno1">
    <w:name w:val="Figure_no"/>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643D3A"/>
  </w:style>
  <w:style w:type="paragraph" w:customStyle="1" w:styleId="Heading70">
    <w:name w:val="Heading_7"/>
    <w:basedOn w:val="Heading50"/>
    <w:rsid w:val="00643D3A"/>
  </w:style>
  <w:style w:type="paragraph" w:customStyle="1" w:styleId="APPENDIXNO0">
    <w:name w:val="APPENDIX_NO"/>
    <w:basedOn w:val="Annexno0"/>
    <w:rsid w:val="00643D3A"/>
    <w:pPr>
      <w:keepNext/>
      <w:tabs>
        <w:tab w:val="clear" w:pos="720"/>
      </w:tabs>
      <w:spacing w:before="480" w:after="80"/>
    </w:pPr>
    <w:rPr>
      <w:b/>
      <w:bCs/>
    </w:rPr>
  </w:style>
  <w:style w:type="paragraph" w:customStyle="1" w:styleId="RecNO2">
    <w:name w:val="Rec_NO"/>
    <w:basedOn w:val="Normal"/>
    <w:rsid w:val="00643D3A"/>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643D3A"/>
    <w:pPr>
      <w:tabs>
        <w:tab w:val="left" w:pos="720"/>
      </w:tabs>
      <w:spacing w:before="360" w:after="240"/>
    </w:pPr>
    <w:rPr>
      <w:lang w:eastAsia="en-US"/>
    </w:rPr>
  </w:style>
  <w:style w:type="paragraph" w:customStyle="1" w:styleId="AnnexNO1">
    <w:name w:val="Annex_NO"/>
    <w:basedOn w:val="Normal"/>
    <w:rsid w:val="00643D3A"/>
    <w:pPr>
      <w:tabs>
        <w:tab w:val="left" w:pos="720"/>
      </w:tabs>
      <w:spacing w:before="0" w:after="180"/>
      <w:jc w:val="center"/>
    </w:pPr>
    <w:rPr>
      <w:rFonts w:ascii="Times New Roman Bold" w:hAnsi="Times New Roman Bold"/>
      <w:b/>
      <w:bCs/>
      <w:sz w:val="26"/>
      <w:szCs w:val="36"/>
      <w:lang w:eastAsia="en-US"/>
    </w:rPr>
  </w:style>
  <w:style w:type="paragraph" w:customStyle="1" w:styleId="Annextitle0">
    <w:name w:val="Annex_title"/>
    <w:basedOn w:val="rectitle0"/>
    <w:rsid w:val="00643D3A"/>
  </w:style>
  <w:style w:type="paragraph" w:customStyle="1" w:styleId="enmulev1">
    <w:name w:val="enmulev1"/>
    <w:basedOn w:val="Normal"/>
    <w:rsid w:val="00643D3A"/>
    <w:pPr>
      <w:tabs>
        <w:tab w:val="left" w:pos="720"/>
      </w:tabs>
      <w:spacing w:before="0" w:after="120"/>
      <w:ind w:left="720" w:hanging="720"/>
    </w:pPr>
    <w:rPr>
      <w:lang w:eastAsia="en-US"/>
    </w:rPr>
  </w:style>
  <w:style w:type="paragraph" w:customStyle="1" w:styleId="FigureNoTitle">
    <w:name w:val="Figure_NoTitle"/>
    <w:basedOn w:val="Normal"/>
    <w:next w:val="Normal"/>
    <w:rsid w:val="00643D3A"/>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643D3A"/>
    <w:pPr>
      <w:tabs>
        <w:tab w:val="left" w:pos="720"/>
      </w:tabs>
      <w:spacing w:before="0" w:after="240"/>
      <w:ind w:left="720"/>
    </w:pPr>
    <w:rPr>
      <w:lang w:eastAsia="en-US"/>
    </w:rPr>
  </w:style>
  <w:style w:type="paragraph" w:customStyle="1" w:styleId="headingb1">
    <w:name w:val="heading_b"/>
    <w:basedOn w:val="Heading3"/>
    <w:next w:val="Normal"/>
    <w:rsid w:val="00643D3A"/>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643D3A"/>
    <w:pPr>
      <w:tabs>
        <w:tab w:val="left" w:pos="720"/>
      </w:tabs>
      <w:spacing w:before="0" w:after="120"/>
      <w:ind w:left="720"/>
    </w:pPr>
    <w:rPr>
      <w:i/>
      <w:iCs/>
      <w:lang w:eastAsia="en-US"/>
    </w:rPr>
  </w:style>
  <w:style w:type="paragraph" w:customStyle="1" w:styleId="AnnexNo2">
    <w:name w:val="Annex_No"/>
    <w:basedOn w:val="Normal"/>
    <w:next w:val="Normal"/>
    <w:rsid w:val="00643D3A"/>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643D3A"/>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643D3A"/>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643D3A"/>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643D3A"/>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643D3A"/>
    <w:pPr>
      <w:tabs>
        <w:tab w:val="left" w:pos="720"/>
      </w:tabs>
      <w:bidi w:val="0"/>
      <w:spacing w:before="720"/>
    </w:pPr>
    <w:rPr>
      <w:sz w:val="26"/>
      <w:szCs w:val="36"/>
    </w:rPr>
  </w:style>
  <w:style w:type="paragraph" w:customStyle="1" w:styleId="headingi1">
    <w:name w:val="heading_i"/>
    <w:basedOn w:val="Normal"/>
    <w:rsid w:val="00643D3A"/>
    <w:pPr>
      <w:keepNext/>
      <w:tabs>
        <w:tab w:val="left" w:pos="720"/>
      </w:tabs>
      <w:spacing w:before="0"/>
    </w:pPr>
    <w:rPr>
      <w:i/>
      <w:iCs/>
      <w:lang w:eastAsia="en-US"/>
    </w:rPr>
  </w:style>
  <w:style w:type="paragraph" w:customStyle="1" w:styleId="Recnumber">
    <w:name w:val="Rec_number"/>
    <w:basedOn w:val="Normal"/>
    <w:rsid w:val="00643D3A"/>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643D3A"/>
    <w:pPr>
      <w:tabs>
        <w:tab w:val="left" w:pos="720"/>
      </w:tabs>
      <w:spacing w:before="0" w:after="240"/>
    </w:pPr>
    <w:rPr>
      <w:lang w:eastAsia="en-US"/>
    </w:rPr>
  </w:style>
  <w:style w:type="paragraph" w:customStyle="1" w:styleId="Fig">
    <w:name w:val="Fig"/>
    <w:basedOn w:val="Normal"/>
    <w:next w:val="Normal"/>
    <w:rsid w:val="00643D3A"/>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643D3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D3A"/>
    <w:rPr>
      <w:rFonts w:ascii="Tahoma" w:hAnsi="Tahoma" w:cs="Tahoma"/>
      <w:sz w:val="16"/>
      <w:szCs w:val="16"/>
      <w:lang w:eastAsia="fr-FR"/>
    </w:rPr>
  </w:style>
  <w:style w:type="paragraph" w:customStyle="1" w:styleId="Normal9pt">
    <w:name w:val="Normal + 9 pt"/>
    <w:aliases w:val="Centered,Before:  0 pt"/>
    <w:basedOn w:val="Normal"/>
    <w:rsid w:val="00643D3A"/>
    <w:pPr>
      <w:jc w:val="center"/>
    </w:pPr>
    <w:rPr>
      <w:lang w:eastAsia="en-US" w:bidi="ar-EG"/>
    </w:rPr>
  </w:style>
  <w:style w:type="paragraph" w:customStyle="1" w:styleId="NormalaftertitleBefore-05cm">
    <w:name w:val="Normal_after_title + Before:  -0.5 cm"/>
    <w:aliases w:val="Hanging:  2 cm"/>
    <w:basedOn w:val="Normalaftertitle"/>
    <w:rsid w:val="00643D3A"/>
    <w:rPr>
      <w:lang w:bidi="ar-EG"/>
    </w:rPr>
  </w:style>
  <w:style w:type="paragraph" w:customStyle="1" w:styleId="RecNoBefore0pt">
    <w:name w:val="Rec_No + Before:  0 pt"/>
    <w:basedOn w:val="RecNo"/>
    <w:rsid w:val="00643D3A"/>
    <w:pPr>
      <w:bidi w:val="0"/>
      <w:spacing w:line="240" w:lineRule="auto"/>
    </w:pPr>
    <w:rPr>
      <w:rFonts w:eastAsia="Times New Roman" w:cs="Times New Roman"/>
      <w:szCs w:val="20"/>
      <w:lang w:eastAsia="en-US" w:bidi="ar-SA"/>
    </w:rPr>
  </w:style>
  <w:style w:type="paragraph" w:customStyle="1" w:styleId="Headingsum">
    <w:name w:val="Heading sum"/>
    <w:basedOn w:val="Headingb0"/>
    <w:rsid w:val="00643D3A"/>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textAlignment w:val="baseline"/>
    </w:pPr>
    <w:rPr>
      <w:rFonts w:ascii="Times New Roman Bold" w:eastAsia="Times New Roman" w:hAnsi="Times New Roman Bold"/>
      <w:sz w:val="24"/>
      <w:szCs w:val="32"/>
      <w:lang w:eastAsia="en-US" w:bidi="ar-EG"/>
    </w:rPr>
  </w:style>
  <w:style w:type="paragraph" w:customStyle="1" w:styleId="HeadingSum0">
    <w:name w:val="Heading_Sum"/>
    <w:basedOn w:val="Headingsum"/>
    <w:qFormat/>
    <w:rsid w:val="00643D3A"/>
  </w:style>
  <w:style w:type="paragraph" w:customStyle="1" w:styleId="Summary">
    <w:name w:val="Summary"/>
    <w:basedOn w:val="Normal"/>
    <w:qFormat/>
    <w:rsid w:val="00643D3A"/>
    <w:rPr>
      <w:spacing w:val="-4"/>
      <w:lang w:bidi="ar-EG"/>
    </w:rPr>
  </w:style>
  <w:style w:type="paragraph" w:customStyle="1" w:styleId="Figure">
    <w:name w:val="Figure"/>
    <w:basedOn w:val="Figurelegend"/>
    <w:rsid w:val="00643D3A"/>
    <w:pPr>
      <w:spacing w:line="240" w:lineRule="auto"/>
      <w:textAlignment w:val="auto"/>
    </w:pPr>
    <w:rPr>
      <w:rFonts w:cs="Times New Roman"/>
      <w:szCs w:val="20"/>
      <w:lang w:val="fr-FR" w:eastAsia="en-US"/>
    </w:rPr>
  </w:style>
  <w:style w:type="paragraph" w:customStyle="1" w:styleId="enmulev2">
    <w:name w:val="enmulev2"/>
    <w:basedOn w:val="enmulev1"/>
    <w:rsid w:val="00643D3A"/>
    <w:pPr>
      <w:keepNext/>
      <w:keepLines/>
      <w:tabs>
        <w:tab w:val="left" w:pos="794"/>
      </w:tabs>
      <w:spacing w:after="40" w:line="360" w:lineRule="exact"/>
      <w:ind w:left="0" w:firstLine="0"/>
    </w:pPr>
    <w:rPr>
      <w:lang w:eastAsia="ja-JP"/>
    </w:rPr>
  </w:style>
  <w:style w:type="character" w:customStyle="1" w:styleId="href">
    <w:name w:val="href"/>
    <w:basedOn w:val="DefaultParagraphFont"/>
    <w:rsid w:val="00643D3A"/>
  </w:style>
  <w:style w:type="character" w:customStyle="1" w:styleId="RecNoChar">
    <w:name w:val="Rec_No Char"/>
    <w:link w:val="RecNo"/>
    <w:locked/>
    <w:rsid w:val="00F764D0"/>
    <w:rPr>
      <w:rFonts w:ascii="Times New Roman" w:eastAsia="NSimSun" w:hAnsi="Times New Roman" w:cs="Traditional Arabic"/>
      <w:sz w:val="26"/>
      <w:szCs w:val="36"/>
      <w:lang w:eastAsia="fr-FR" w:bidi="ar-EG"/>
    </w:rPr>
  </w:style>
  <w:style w:type="paragraph" w:customStyle="1" w:styleId="TabletitleBR">
    <w:name w:val="Table_title_BR"/>
    <w:basedOn w:val="Normal"/>
    <w:next w:val="Tablehead"/>
    <w:rsid w:val="00F764D0"/>
    <w:pPr>
      <w:keepNext/>
      <w:keepLines/>
      <w:tabs>
        <w:tab w:val="left" w:pos="794"/>
        <w:tab w:val="left" w:pos="1191"/>
        <w:tab w:val="left" w:pos="1588"/>
        <w:tab w:val="left" w:pos="1985"/>
      </w:tabs>
      <w:spacing w:before="0" w:after="120" w:line="240" w:lineRule="auto"/>
      <w:jc w:val="center"/>
    </w:pPr>
    <w:rPr>
      <w:rFonts w:eastAsia="NSimSun"/>
      <w:b/>
      <w:lang w:val="fr-FR" w:eastAsia="en-US"/>
    </w:rPr>
  </w:style>
  <w:style w:type="paragraph" w:customStyle="1" w:styleId="TableNoBR">
    <w:name w:val="Table_No_BR"/>
    <w:basedOn w:val="Normal"/>
    <w:next w:val="TabletitleBR"/>
    <w:rsid w:val="00F764D0"/>
    <w:pPr>
      <w:keepNext/>
      <w:tabs>
        <w:tab w:val="left" w:pos="794"/>
        <w:tab w:val="left" w:pos="1191"/>
        <w:tab w:val="left" w:pos="1588"/>
        <w:tab w:val="left" w:pos="1985"/>
      </w:tabs>
      <w:spacing w:before="560" w:after="120" w:line="240" w:lineRule="auto"/>
      <w:jc w:val="center"/>
    </w:pPr>
    <w:rPr>
      <w:rFonts w:eastAsia="NSimSun"/>
      <w:caps/>
      <w:lang w:val="fr-FR" w:eastAsia="en-US"/>
    </w:rPr>
  </w:style>
  <w:style w:type="paragraph" w:customStyle="1" w:styleId="TabletextLatinBold">
    <w:name w:val="Table_text + (Latin) Bold"/>
    <w:basedOn w:val="Summary"/>
    <w:rsid w:val="00B83814"/>
    <w:pPr>
      <w:spacing w:line="190" w:lineRule="auto"/>
    </w:pPr>
    <w:rPr>
      <w:b/>
      <w:lang w:bidi="ar-SA"/>
    </w:rPr>
  </w:style>
  <w:style w:type="paragraph" w:customStyle="1" w:styleId="TabletextCentered">
    <w:name w:val="Table_text + Centered"/>
    <w:basedOn w:val="Summary"/>
    <w:rsid w:val="00B83814"/>
    <w:pPr>
      <w:spacing w:line="19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1606;&#1605;&#1608;&#1584;&#1580;-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8012A-996E-494B-A734-8F2554107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نموذج-A.dotx</Template>
  <TotalTime>11</TotalTime>
  <Pages>6</Pages>
  <Words>1368</Words>
  <Characters>7852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9202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5</cp:revision>
  <cp:lastPrinted>2016-05-10T13:54:00Z</cp:lastPrinted>
  <dcterms:created xsi:type="dcterms:W3CDTF">2016-05-10T13:47:00Z</dcterms:created>
  <dcterms:modified xsi:type="dcterms:W3CDTF">2016-05-10T13:59:00Z</dcterms:modified>
</cp:coreProperties>
</file>