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66B" w:rsidRDefault="001145AA" w:rsidP="002144CB">
      <w:pPr>
        <w:jc w:val="center"/>
        <w:rPr>
          <w:b/>
          <w:bCs/>
          <w:sz w:val="32"/>
          <w:szCs w:val="32"/>
          <w:rtl/>
          <w:lang w:bidi="ar-EG"/>
        </w:rPr>
        <w:sectPr w:rsidR="005E066B" w:rsidSect="005F5F4E">
          <w:headerReference w:type="even" r:id="rId7"/>
          <w:headerReference w:type="default" r:id="rId8"/>
          <w:pgSz w:w="11907" w:h="16834" w:code="9"/>
          <w:pgMar w:top="567" w:right="567" w:bottom="567" w:left="567" w:header="567" w:footer="567" w:gutter="0"/>
          <w:paperSrc w:first="4" w:other="4"/>
          <w:cols w:space="720"/>
          <w:titlePg/>
          <w:bidi/>
          <w:rtlGutter/>
          <w:docGrid w:linePitch="299"/>
        </w:sectPr>
      </w:pPr>
      <w:r>
        <w:rPr>
          <w:noProof/>
          <w:lang w:eastAsia="zh-CN"/>
        </w:rPr>
        <w:drawing>
          <wp:anchor distT="0" distB="0" distL="114300" distR="114300" simplePos="0" relativeHeight="251673088" behindDoc="0" locked="1" layoutInCell="1" allowOverlap="1" wp14:anchorId="6EB8B279" wp14:editId="3EA3AC77">
            <wp:simplePos x="0" y="0"/>
            <wp:positionH relativeFrom="margin">
              <wp:align>right</wp:align>
            </wp:positionH>
            <wp:positionV relativeFrom="margin">
              <wp:align>bottom</wp:align>
            </wp:positionV>
            <wp:extent cx="1249045" cy="9359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A2F">
        <w:rPr>
          <w:b/>
          <w:bCs/>
          <w:noProof/>
          <w:sz w:val="32"/>
          <w:szCs w:val="32"/>
          <w:rtl/>
          <w:lang w:eastAsia="zh-CN"/>
        </w:rPr>
        <w:drawing>
          <wp:anchor distT="0" distB="0" distL="114300" distR="114300" simplePos="0" relativeHeight="251656704" behindDoc="0" locked="0" layoutInCell="1" allowOverlap="0" wp14:anchorId="599B2294" wp14:editId="2F8A6521">
            <wp:simplePos x="0" y="0"/>
            <wp:positionH relativeFrom="column">
              <wp:posOffset>-359675</wp:posOffset>
            </wp:positionH>
            <wp:positionV relativeFrom="paragraph">
              <wp:posOffset>-360045</wp:posOffset>
            </wp:positionV>
            <wp:extent cx="7560000" cy="10692000"/>
            <wp:effectExtent l="0" t="0" r="3175" b="0"/>
            <wp:wrapNone/>
            <wp:docPr id="2860" name="Picture 2860"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0" descr="rec_A_2009"/>
                    <pic:cNvPicPr>
                      <a:picLocks noChangeArrowheads="1"/>
                    </pic:cNvPicPr>
                  </pic:nvPicPr>
                  <pic:blipFill>
                    <a:blip r:embed="rId10" cstate="print"/>
                    <a:srcRect/>
                    <a:stretch>
                      <a:fillRect/>
                    </a:stretch>
                  </pic:blipFill>
                  <pic:spPr bwMode="auto">
                    <a:xfrm>
                      <a:off x="0" y="0"/>
                      <a:ext cx="7560000" cy="1069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1934">
        <w:rPr>
          <w:noProof/>
          <w:lang w:eastAsia="zh-CN"/>
        </w:rPr>
        <mc:AlternateContent>
          <mc:Choice Requires="wps">
            <w:drawing>
              <wp:anchor distT="0" distB="0" distL="114300" distR="114300" simplePos="0" relativeHeight="251659776" behindDoc="0" locked="0" layoutInCell="1" allowOverlap="1" wp14:anchorId="3B83930A" wp14:editId="41ACAB58">
                <wp:simplePos x="0" y="0"/>
                <wp:positionH relativeFrom="column">
                  <wp:posOffset>378509</wp:posOffset>
                </wp:positionH>
                <wp:positionV relativeFrom="paragraph">
                  <wp:posOffset>4583744</wp:posOffset>
                </wp:positionV>
                <wp:extent cx="4903595" cy="2617596"/>
                <wp:effectExtent l="0" t="0" r="0" b="0"/>
                <wp:wrapNone/>
                <wp:docPr id="7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595" cy="2617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934" w:rsidRPr="00FD1934" w:rsidRDefault="00FD1934" w:rsidP="00FD1934">
                            <w:pPr>
                              <w:spacing w:line="168" w:lineRule="auto"/>
                              <w:ind w:right="-126"/>
                              <w:jc w:val="right"/>
                              <w:rPr>
                                <w:rFonts w:ascii="Tahoma" w:hAnsi="Tahoma"/>
                                <w:b/>
                                <w:bCs/>
                                <w:color w:val="000068"/>
                                <w:sz w:val="40"/>
                                <w:szCs w:val="72"/>
                                <w:lang w:bidi="ar-EG"/>
                              </w:rPr>
                            </w:pPr>
                            <w:r>
                              <w:rPr>
                                <w:rFonts w:ascii="Tahoma" w:hAnsi="Tahoma" w:hint="cs"/>
                                <w:b/>
                                <w:bCs/>
                                <w:color w:val="000068"/>
                                <w:sz w:val="40"/>
                                <w:szCs w:val="72"/>
                                <w:rtl/>
                                <w:lang w:bidi="ar-EG"/>
                              </w:rPr>
                              <w:t xml:space="preserve">الخصائص ومعايير الحماية لأنظمة الخدمة المتنقلة الساتلية </w:t>
                            </w:r>
                            <w:r>
                              <w:rPr>
                                <w:rFonts w:ascii="Tahoma" w:hAnsi="Tahoma"/>
                                <w:b/>
                                <w:bCs/>
                                <w:color w:val="000068"/>
                                <w:sz w:val="40"/>
                                <w:szCs w:val="72"/>
                                <w:lang w:bidi="ar-EG"/>
                              </w:rPr>
                              <w:t>(MSS)</w:t>
                            </w:r>
                            <w:r>
                              <w:rPr>
                                <w:rFonts w:ascii="Tahoma" w:hAnsi="Tahoma" w:hint="cs"/>
                                <w:b/>
                                <w:bCs/>
                                <w:color w:val="000068"/>
                                <w:sz w:val="40"/>
                                <w:szCs w:val="72"/>
                                <w:rtl/>
                                <w:lang w:bidi="ar-EG"/>
                              </w:rPr>
                              <w:t xml:space="preserve"> غير المستقرة بالنسبة إلى الأرض العاملة في</w:t>
                            </w:r>
                            <w:r>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النطاق </w:t>
                            </w:r>
                            <w:r>
                              <w:rPr>
                                <w:rFonts w:ascii="Tahoma" w:hAnsi="Tahoma"/>
                                <w:b/>
                                <w:bCs/>
                                <w:color w:val="000068"/>
                                <w:sz w:val="40"/>
                                <w:szCs w:val="72"/>
                                <w:lang w:bidi="ar-EG"/>
                              </w:rPr>
                              <w:t>MHz 400,05-399,9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3930A" id="_x0000_t202" coordsize="21600,21600" o:spt="202" path="m,l,21600r21600,l21600,xe">
                <v:stroke joinstyle="miter"/>
                <v:path gradientshapeok="t" o:connecttype="rect"/>
              </v:shapetype>
              <v:shape id="Text Box 2859" o:spid="_x0000_s1026" type="#_x0000_t202" style="position:absolute;left:0;text-align:left;margin-left:29.8pt;margin-top:360.9pt;width:386.1pt;height:206.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uruAIAAL4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" filled="f" stroked="f">
                <v:textbox>
                  <w:txbxContent>
                    <w:p w:rsidR="00FD1934" w:rsidRPr="00FD1934" w:rsidRDefault="00FD1934" w:rsidP="00FD1934">
                      <w:pPr>
                        <w:spacing w:line="168" w:lineRule="auto"/>
                        <w:ind w:right="-126"/>
                        <w:jc w:val="right"/>
                        <w:rPr>
                          <w:rFonts w:ascii="Tahoma" w:hAnsi="Tahoma"/>
                          <w:b/>
                          <w:bCs/>
                          <w:color w:val="000068"/>
                          <w:sz w:val="40"/>
                          <w:szCs w:val="72"/>
                          <w:lang w:bidi="ar-EG"/>
                        </w:rPr>
                      </w:pPr>
                      <w:r>
                        <w:rPr>
                          <w:rFonts w:ascii="Tahoma" w:hAnsi="Tahoma" w:hint="cs"/>
                          <w:b/>
                          <w:bCs/>
                          <w:color w:val="000068"/>
                          <w:sz w:val="40"/>
                          <w:szCs w:val="72"/>
                          <w:rtl/>
                          <w:lang w:bidi="ar-EG"/>
                        </w:rPr>
                        <w:t xml:space="preserve">الخصائص ومعايير الحماية لأنظمة الخدمة المتنقلة الساتلية </w:t>
                      </w:r>
                      <w:r>
                        <w:rPr>
                          <w:rFonts w:ascii="Tahoma" w:hAnsi="Tahoma"/>
                          <w:b/>
                          <w:bCs/>
                          <w:color w:val="000068"/>
                          <w:sz w:val="40"/>
                          <w:szCs w:val="72"/>
                          <w:lang w:bidi="ar-EG"/>
                        </w:rPr>
                        <w:t>(MSS)</w:t>
                      </w:r>
                      <w:r>
                        <w:rPr>
                          <w:rFonts w:ascii="Tahoma" w:hAnsi="Tahoma" w:hint="cs"/>
                          <w:b/>
                          <w:bCs/>
                          <w:color w:val="000068"/>
                          <w:sz w:val="40"/>
                          <w:szCs w:val="72"/>
                          <w:rtl/>
                          <w:lang w:bidi="ar-EG"/>
                        </w:rPr>
                        <w:t xml:space="preserve"> غير المستقرة بالنسبة إلى الأرض العاملة في</w:t>
                      </w:r>
                      <w:r>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النطاق </w:t>
                      </w:r>
                      <w:r>
                        <w:rPr>
                          <w:rFonts w:ascii="Tahoma" w:hAnsi="Tahoma"/>
                          <w:b/>
                          <w:bCs/>
                          <w:color w:val="000068"/>
                          <w:sz w:val="40"/>
                          <w:szCs w:val="72"/>
                          <w:lang w:bidi="ar-EG"/>
                        </w:rPr>
                        <w:t>MHz 400,05-399,9</w:t>
                      </w:r>
                    </w:p>
                  </w:txbxContent>
                </v:textbox>
              </v:shape>
            </w:pict>
          </mc:Fallback>
        </mc:AlternateContent>
      </w:r>
      <w:r w:rsidR="00FD1934">
        <w:rPr>
          <w:b/>
          <w:bCs/>
          <w:noProof/>
          <w:sz w:val="32"/>
          <w:szCs w:val="32"/>
          <w:rtl/>
          <w:lang w:eastAsia="zh-CN"/>
        </w:rPr>
        <mc:AlternateContent>
          <mc:Choice Requires="wps">
            <w:drawing>
              <wp:anchor distT="0" distB="0" distL="114300" distR="114300" simplePos="0" relativeHeight="251658752" behindDoc="0" locked="0" layoutInCell="1" allowOverlap="1" wp14:anchorId="1836181A" wp14:editId="6E475BB5">
                <wp:simplePos x="0" y="0"/>
                <wp:positionH relativeFrom="column">
                  <wp:posOffset>378509</wp:posOffset>
                </wp:positionH>
                <wp:positionV relativeFrom="paragraph">
                  <wp:posOffset>7432452</wp:posOffset>
                </wp:positionV>
                <wp:extent cx="4873450" cy="1457506"/>
                <wp:effectExtent l="0" t="0" r="0" b="9525"/>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450" cy="145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134" w:rsidRPr="005F01A2" w:rsidRDefault="00CF2134" w:rsidP="006B44A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CF2134" w:rsidRPr="005F01A2" w:rsidRDefault="00CF2134" w:rsidP="00EA539D">
                            <w:pPr>
                              <w:spacing w:line="168" w:lineRule="auto"/>
                              <w:ind w:right="-126"/>
                              <w:jc w:val="right"/>
                              <w:rPr>
                                <w:rFonts w:ascii="Tahoma" w:hAnsi="Tahoma"/>
                                <w:b/>
                                <w:bCs/>
                                <w:color w:val="000068"/>
                                <w:sz w:val="36"/>
                                <w:szCs w:val="56"/>
                                <w:rtl/>
                                <w:lang w:bidi="ar-EG"/>
                              </w:rPr>
                            </w:pPr>
                            <w:r w:rsidRPr="006B44A3">
                              <w:rPr>
                                <w:rFonts w:ascii="Tahoma" w:hAnsi="Tahoma" w:hint="cs"/>
                                <w:b/>
                                <w:bCs/>
                                <w:color w:val="000068"/>
                                <w:sz w:val="36"/>
                                <w:szCs w:val="56"/>
                                <w:rtl/>
                              </w:rPr>
                              <w:t xml:space="preserve">الخدمة المتنقلة وخدمة </w:t>
                            </w:r>
                            <w:r w:rsidR="00EA539D">
                              <w:rPr>
                                <w:rFonts w:ascii="Tahoma" w:hAnsi="Tahoma" w:hint="cs"/>
                                <w:b/>
                                <w:bCs/>
                                <w:color w:val="000068"/>
                                <w:sz w:val="36"/>
                                <w:szCs w:val="56"/>
                                <w:rtl/>
                              </w:rPr>
                              <w:t xml:space="preserve">الاستدلال </w:t>
                            </w:r>
                            <w:r w:rsidRPr="006B44A3">
                              <w:rPr>
                                <w:rFonts w:ascii="Tahoma" w:hAnsi="Tahoma" w:hint="cs"/>
                                <w:b/>
                                <w:bCs/>
                                <w:color w:val="000068"/>
                                <w:sz w:val="36"/>
                                <w:szCs w:val="56"/>
                                <w:rtl/>
                              </w:rPr>
                              <w:t>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6181A" id="Text Box 2862" o:spid="_x0000_s1027" type="#_x0000_t202" style="position:absolute;left:0;text-align:left;margin-left:29.8pt;margin-top:585.25pt;width:383.75pt;height:11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P2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" filled="f" stroked="f">
                <v:textbox>
                  <w:txbxContent>
                    <w:p w:rsidR="00CF2134" w:rsidRPr="005F01A2" w:rsidRDefault="00CF2134" w:rsidP="006B44A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CF2134" w:rsidRPr="005F01A2" w:rsidRDefault="00CF2134" w:rsidP="00EA539D">
                      <w:pPr>
                        <w:spacing w:line="168" w:lineRule="auto"/>
                        <w:ind w:right="-126"/>
                        <w:jc w:val="right"/>
                        <w:rPr>
                          <w:rFonts w:ascii="Tahoma" w:hAnsi="Tahoma"/>
                          <w:b/>
                          <w:bCs/>
                          <w:color w:val="000068"/>
                          <w:sz w:val="36"/>
                          <w:szCs w:val="56"/>
                          <w:rtl/>
                          <w:lang w:bidi="ar-EG"/>
                        </w:rPr>
                      </w:pPr>
                      <w:r w:rsidRPr="006B44A3">
                        <w:rPr>
                          <w:rFonts w:ascii="Tahoma" w:hAnsi="Tahoma" w:hint="cs"/>
                          <w:b/>
                          <w:bCs/>
                          <w:color w:val="000068"/>
                          <w:sz w:val="36"/>
                          <w:szCs w:val="56"/>
                          <w:rtl/>
                        </w:rPr>
                        <w:t xml:space="preserve">الخدمة المتنقلة وخدمة </w:t>
                      </w:r>
                      <w:r w:rsidR="00EA539D">
                        <w:rPr>
                          <w:rFonts w:ascii="Tahoma" w:hAnsi="Tahoma" w:hint="cs"/>
                          <w:b/>
                          <w:bCs/>
                          <w:color w:val="000068"/>
                          <w:sz w:val="36"/>
                          <w:szCs w:val="56"/>
                          <w:rtl/>
                        </w:rPr>
                        <w:t xml:space="preserve">الاستدلال </w:t>
                      </w:r>
                      <w:r w:rsidRPr="006B44A3">
                        <w:rPr>
                          <w:rFonts w:ascii="Tahoma" w:hAnsi="Tahoma" w:hint="cs"/>
                          <w:b/>
                          <w:bCs/>
                          <w:color w:val="000068"/>
                          <w:sz w:val="36"/>
                          <w:szCs w:val="56"/>
                          <w:rtl/>
                        </w:rPr>
                        <w:t>الراديوي وخدمة الهواة والخدمات الساتلية ذات الصلة</w:t>
                      </w:r>
                    </w:p>
                  </w:txbxContent>
                </v:textbox>
              </v:shape>
            </w:pict>
          </mc:Fallback>
        </mc:AlternateContent>
      </w:r>
      <w:r w:rsidR="005B3F0F">
        <w:rPr>
          <w:b/>
          <w:bCs/>
          <w:noProof/>
          <w:sz w:val="32"/>
          <w:szCs w:val="32"/>
          <w:rtl/>
          <w:lang w:eastAsia="zh-CN"/>
        </w:rPr>
        <mc:AlternateContent>
          <mc:Choice Requires="wps">
            <w:drawing>
              <wp:anchor distT="0" distB="0" distL="114300" distR="114300" simplePos="0" relativeHeight="251655680" behindDoc="0" locked="0" layoutInCell="1" allowOverlap="1" wp14:anchorId="42962CC9" wp14:editId="1640E294">
                <wp:simplePos x="0" y="0"/>
                <wp:positionH relativeFrom="column">
                  <wp:posOffset>377190</wp:posOffset>
                </wp:positionH>
                <wp:positionV relativeFrom="paragraph">
                  <wp:posOffset>4328795</wp:posOffset>
                </wp:positionV>
                <wp:extent cx="5600700" cy="2514600"/>
                <wp:effectExtent l="3810" t="254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134" w:rsidRPr="006B44A3" w:rsidRDefault="00211260" w:rsidP="00211260">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 ×××××× ×××× ×× ××××× ××××××</w:t>
                            </w:r>
                            <w:r w:rsidR="00CF2134" w:rsidRPr="00093B6C">
                              <w:rPr>
                                <w:rFonts w:ascii="Tahoma" w:hAnsi="Tahoma" w:hint="cs"/>
                                <w:b/>
                                <w:bCs/>
                                <w:color w:val="000068"/>
                                <w:sz w:val="40"/>
                                <w:szCs w:val="72"/>
                                <w:rtl/>
                                <w:lang w:bidi="ar-EG"/>
                              </w:rPr>
                              <w:t xml:space="preserve"> الدولية</w:t>
                            </w:r>
                            <w:r>
                              <w:rPr>
                                <w:rFonts w:ascii="Tahoma" w:hAnsi="Tahoma" w:hint="cs"/>
                                <w:b/>
                                <w:bCs/>
                                <w:color w:val="000068"/>
                                <w:sz w:val="40"/>
                                <w:szCs w:val="72"/>
                                <w:rtl/>
                                <w:lang w:bidi="ar-EG"/>
                              </w:rPr>
                              <w:t>-</w:t>
                            </w:r>
                            <w:r w:rsidR="00CF2134" w:rsidRPr="00093B6C">
                              <w:rPr>
                                <w:rFonts w:ascii="Tahoma" w:hAnsi="Tahoma"/>
                                <w:b/>
                                <w:bCs/>
                                <w:color w:val="000068"/>
                                <w:sz w:val="40"/>
                                <w:szCs w:val="72"/>
                                <w:lang w:bidi="ar-EG"/>
                              </w:rPr>
                              <w:t>2000</w:t>
                            </w:r>
                            <w:r w:rsidR="00CF2134" w:rsidRPr="00093B6C">
                              <w:rPr>
                                <w:rFonts w:ascii="Tahoma" w:hAnsi="Tahoma" w:hint="cs"/>
                                <w:b/>
                                <w:bCs/>
                                <w:color w:val="000068"/>
                                <w:sz w:val="40"/>
                                <w:szCs w:val="72"/>
                                <w:rtl/>
                                <w:lang w:bidi="ar-EG"/>
                              </w:rPr>
                              <w:t xml:space="preserve"> </w:t>
                            </w:r>
                            <w:r w:rsidR="00CF2134" w:rsidRPr="00093B6C">
                              <w:rPr>
                                <w:rFonts w:ascii="Tahoma" w:hAnsi="Tahoma"/>
                                <w:b/>
                                <w:bCs/>
                                <w:color w:val="000068"/>
                                <w:sz w:val="40"/>
                                <w:szCs w:val="72"/>
                                <w:lang w:bidi="ar-EG"/>
                              </w:rPr>
                              <w:t>(IMT-2000)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2CC9" id="_x0000_s1028" type="#_x0000_t202" style="position:absolute;left:0;text-align:left;margin-left:29.7pt;margin-top:340.85pt;width:441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xl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" filled="f" stroked="f">
                <v:textbox>
                  <w:txbxContent>
                    <w:p w:rsidR="00CF2134" w:rsidRPr="006B44A3" w:rsidRDefault="00211260" w:rsidP="00211260">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 ×××××× ×××× ×× ××××× ××××××</w:t>
                      </w:r>
                      <w:r w:rsidR="00CF2134" w:rsidRPr="00093B6C">
                        <w:rPr>
                          <w:rFonts w:ascii="Tahoma" w:hAnsi="Tahoma" w:hint="cs"/>
                          <w:b/>
                          <w:bCs/>
                          <w:color w:val="000068"/>
                          <w:sz w:val="40"/>
                          <w:szCs w:val="72"/>
                          <w:rtl/>
                          <w:lang w:bidi="ar-EG"/>
                        </w:rPr>
                        <w:t xml:space="preserve"> الدولية</w:t>
                      </w:r>
                      <w:r>
                        <w:rPr>
                          <w:rFonts w:ascii="Tahoma" w:hAnsi="Tahoma" w:hint="cs"/>
                          <w:b/>
                          <w:bCs/>
                          <w:color w:val="000068"/>
                          <w:sz w:val="40"/>
                          <w:szCs w:val="72"/>
                          <w:rtl/>
                          <w:lang w:bidi="ar-EG"/>
                        </w:rPr>
                        <w:t>-</w:t>
                      </w:r>
                      <w:r w:rsidR="00CF2134" w:rsidRPr="00093B6C">
                        <w:rPr>
                          <w:rFonts w:ascii="Tahoma" w:hAnsi="Tahoma"/>
                          <w:b/>
                          <w:bCs/>
                          <w:color w:val="000068"/>
                          <w:sz w:val="40"/>
                          <w:szCs w:val="72"/>
                          <w:lang w:bidi="ar-EG"/>
                        </w:rPr>
                        <w:t>2000</w:t>
                      </w:r>
                      <w:r w:rsidR="00CF2134" w:rsidRPr="00093B6C">
                        <w:rPr>
                          <w:rFonts w:ascii="Tahoma" w:hAnsi="Tahoma" w:hint="cs"/>
                          <w:b/>
                          <w:bCs/>
                          <w:color w:val="000068"/>
                          <w:sz w:val="40"/>
                          <w:szCs w:val="72"/>
                          <w:rtl/>
                          <w:lang w:bidi="ar-EG"/>
                        </w:rPr>
                        <w:t xml:space="preserve"> </w:t>
                      </w:r>
                      <w:r w:rsidR="00CF2134" w:rsidRPr="00093B6C">
                        <w:rPr>
                          <w:rFonts w:ascii="Tahoma" w:hAnsi="Tahoma"/>
                          <w:b/>
                          <w:bCs/>
                          <w:color w:val="000068"/>
                          <w:sz w:val="40"/>
                          <w:szCs w:val="72"/>
                          <w:lang w:bidi="ar-EG"/>
                        </w:rPr>
                        <w:t>(IMT-2000)</w:t>
                      </w:r>
                    </w:p>
                  </w:txbxContent>
                </v:textbox>
              </v:shape>
            </w:pict>
          </mc:Fallback>
        </mc:AlternateContent>
      </w:r>
      <w:r w:rsidR="005B3F0F">
        <w:rPr>
          <w:b/>
          <w:bCs/>
          <w:noProof/>
          <w:sz w:val="32"/>
          <w:szCs w:val="32"/>
          <w:rtl/>
          <w:lang w:eastAsia="zh-CN"/>
        </w:rPr>
        <mc:AlternateContent>
          <mc:Choice Requires="wps">
            <w:drawing>
              <wp:anchor distT="0" distB="0" distL="114300" distR="114300" simplePos="0" relativeHeight="251657728" behindDoc="0" locked="0" layoutInCell="1" allowOverlap="1" wp14:anchorId="52410D26" wp14:editId="24A24C4A">
                <wp:simplePos x="0" y="0"/>
                <wp:positionH relativeFrom="column">
                  <wp:posOffset>377190</wp:posOffset>
                </wp:positionH>
                <wp:positionV relativeFrom="paragraph">
                  <wp:posOffset>3300095</wp:posOffset>
                </wp:positionV>
                <wp:extent cx="5598795" cy="914400"/>
                <wp:effectExtent l="3810" t="2540" r="0" b="0"/>
                <wp:wrapNone/>
                <wp:docPr id="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134" w:rsidRPr="009C6655" w:rsidRDefault="00CF2134" w:rsidP="005F5F4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التوصيـة</w:t>
                            </w:r>
                            <w:r>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w:t>
                            </w:r>
                            <w:r>
                              <w:rPr>
                                <w:rFonts w:ascii="Tahoma" w:hAnsi="Tahoma"/>
                                <w:b/>
                                <w:bCs/>
                                <w:color w:val="000068"/>
                                <w:sz w:val="36"/>
                                <w:szCs w:val="56"/>
                                <w:lang w:bidi="ar-EG"/>
                              </w:rPr>
                              <w:t xml:space="preserve"> M</w:t>
                            </w:r>
                            <w:r w:rsidRPr="005F01A2">
                              <w:rPr>
                                <w:rFonts w:ascii="Tahoma" w:hAnsi="Tahoma"/>
                                <w:b/>
                                <w:bCs/>
                                <w:color w:val="000068"/>
                                <w:sz w:val="36"/>
                                <w:szCs w:val="56"/>
                                <w:lang w:bidi="ar-EG"/>
                              </w:rPr>
                              <w:t>.</w:t>
                            </w:r>
                            <w:r w:rsidR="005F5F4E">
                              <w:rPr>
                                <w:rFonts w:ascii="Tahoma" w:hAnsi="Tahoma"/>
                                <w:b/>
                                <w:bCs/>
                                <w:color w:val="000068"/>
                                <w:sz w:val="36"/>
                                <w:szCs w:val="56"/>
                                <w:lang w:bidi="ar-EG"/>
                              </w:rPr>
                              <w:t>2046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F5F4E">
                              <w:rPr>
                                <w:rFonts w:ascii="Tahoma" w:hAnsi="Tahoma" w:cs="Tahoma"/>
                                <w:b/>
                                <w:bCs/>
                                <w:color w:val="000068"/>
                                <w:sz w:val="24"/>
                                <w:szCs w:val="24"/>
                                <w:lang w:bidi="ar-EG"/>
                              </w:rPr>
                              <w:t>2013</w:t>
                            </w:r>
                            <w:r w:rsidRPr="005F01A2">
                              <w:rPr>
                                <w:rFonts w:ascii="Tahoma" w:hAnsi="Tahoma" w:cs="Tahoma"/>
                                <w:b/>
                                <w:bCs/>
                                <w:color w:val="000068"/>
                                <w:sz w:val="24"/>
                                <w:szCs w:val="24"/>
                                <w:lang w:bidi="ar-EG"/>
                              </w:rPr>
                              <w:t>/</w:t>
                            </w:r>
                            <w:r>
                              <w:rPr>
                                <w:rFonts w:ascii="Tahoma" w:hAnsi="Tahoma" w:cs="Tahoma"/>
                                <w:b/>
                                <w:bCs/>
                                <w:color w:val="000068"/>
                                <w:sz w:val="24"/>
                                <w:szCs w:val="24"/>
                                <w:lang w:bidi="ar-EG"/>
                              </w:rPr>
                              <w:t>1</w:t>
                            </w:r>
                            <w:r w:rsidR="005F5F4E">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10D26" id="Text Box 2861" o:spid="_x0000_s1029"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Hdug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CzoPHd&#10;ugIAAMMFAAAOAAAAAAAAAAAAAAAAAC4CAABkcnMvZTJvRG9jLnhtbFBLAQItABQABgAIAAAAIQAg&#10;Q3+L3wAAAAoBAAAPAAAAAAAAAAAAAAAAABQFAABkcnMvZG93bnJldi54bWxQSwUGAAAAAAQABADz&#10;AAAAIAYAAAAA&#10;" filled="f" stroked="f">
                <v:textbox>
                  <w:txbxContent>
                    <w:p w:rsidR="00CF2134" w:rsidRPr="009C6655" w:rsidRDefault="00CF2134" w:rsidP="005F5F4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التوصيـة</w:t>
                      </w:r>
                      <w:r>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w:t>
                      </w:r>
                      <w:r>
                        <w:rPr>
                          <w:rFonts w:ascii="Tahoma" w:hAnsi="Tahoma"/>
                          <w:b/>
                          <w:bCs/>
                          <w:color w:val="000068"/>
                          <w:sz w:val="36"/>
                          <w:szCs w:val="56"/>
                          <w:lang w:bidi="ar-EG"/>
                        </w:rPr>
                        <w:t xml:space="preserve"> M</w:t>
                      </w:r>
                      <w:r w:rsidRPr="005F01A2">
                        <w:rPr>
                          <w:rFonts w:ascii="Tahoma" w:hAnsi="Tahoma"/>
                          <w:b/>
                          <w:bCs/>
                          <w:color w:val="000068"/>
                          <w:sz w:val="36"/>
                          <w:szCs w:val="56"/>
                          <w:lang w:bidi="ar-EG"/>
                        </w:rPr>
                        <w:t>.</w:t>
                      </w:r>
                      <w:r w:rsidR="005F5F4E">
                        <w:rPr>
                          <w:rFonts w:ascii="Tahoma" w:hAnsi="Tahoma"/>
                          <w:b/>
                          <w:bCs/>
                          <w:color w:val="000068"/>
                          <w:sz w:val="36"/>
                          <w:szCs w:val="56"/>
                          <w:lang w:bidi="ar-EG"/>
                        </w:rPr>
                        <w:t>2046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F5F4E">
                        <w:rPr>
                          <w:rFonts w:ascii="Tahoma" w:hAnsi="Tahoma" w:cs="Tahoma"/>
                          <w:b/>
                          <w:bCs/>
                          <w:color w:val="000068"/>
                          <w:sz w:val="24"/>
                          <w:szCs w:val="24"/>
                          <w:lang w:bidi="ar-EG"/>
                        </w:rPr>
                        <w:t>2013</w:t>
                      </w:r>
                      <w:r w:rsidRPr="005F01A2">
                        <w:rPr>
                          <w:rFonts w:ascii="Tahoma" w:hAnsi="Tahoma" w:cs="Tahoma"/>
                          <w:b/>
                          <w:bCs/>
                          <w:color w:val="000068"/>
                          <w:sz w:val="24"/>
                          <w:szCs w:val="24"/>
                          <w:lang w:bidi="ar-EG"/>
                        </w:rPr>
                        <w:t>/</w:t>
                      </w:r>
                      <w:r>
                        <w:rPr>
                          <w:rFonts w:ascii="Tahoma" w:hAnsi="Tahoma" w:cs="Tahoma"/>
                          <w:b/>
                          <w:bCs/>
                          <w:color w:val="000068"/>
                          <w:sz w:val="24"/>
                          <w:szCs w:val="24"/>
                          <w:lang w:bidi="ar-EG"/>
                        </w:rPr>
                        <w:t>1</w:t>
                      </w:r>
                      <w:r w:rsidR="005F5F4E">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5E066B">
      <w:pPr>
        <w:spacing w:before="0"/>
        <w:jc w:val="center"/>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1231D6" w:rsidRDefault="005E066B" w:rsidP="00DF567B">
      <w:pPr>
        <w:pStyle w:val="Heading1"/>
        <w:jc w:val="center"/>
      </w:pPr>
      <w:r w:rsidRPr="001231D6">
        <w:rPr>
          <w:rFonts w:hint="cs"/>
          <w:rtl/>
          <w:lang w:val="ru-RU"/>
        </w:rPr>
        <w:t xml:space="preserve">سياسة قطاع الاتصالات الراديوية بشأن حقوق الملكية الفكرية </w:t>
      </w:r>
      <w:r w:rsidRPr="001231D6">
        <w:t>(IPR)</w:t>
      </w:r>
    </w:p>
    <w:p w:rsidR="005E066B" w:rsidRPr="00BD7510" w:rsidRDefault="005E066B" w:rsidP="002144CB">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BD7510">
        <w:rPr>
          <w:rFonts w:hint="cs"/>
          <w:sz w:val="20"/>
          <w:szCs w:val="26"/>
          <w:rtl/>
          <w:lang w:val="ru-RU"/>
        </w:rPr>
        <w:t>وقطاع الاتصالات الراديوية والمنظمة الدولية للتوحيد القياسي واللجنة الكهرتقنية الدولية</w:t>
      </w:r>
      <w:r w:rsidRPr="00BD7510">
        <w:rPr>
          <w:rFonts w:hint="cs"/>
          <w:sz w:val="20"/>
          <w:szCs w:val="26"/>
          <w:rtl/>
        </w:rPr>
        <w:t xml:space="preserve"> </w:t>
      </w:r>
      <w:r w:rsidRPr="00BD7510">
        <w:rPr>
          <w:sz w:val="20"/>
          <w:szCs w:val="26"/>
          <w:lang w:bidi="ar-EG"/>
        </w:rPr>
        <w:t>(ITU</w:t>
      </w:r>
      <w:r w:rsidRPr="00BD7510">
        <w:rPr>
          <w:sz w:val="20"/>
          <w:szCs w:val="26"/>
          <w:lang w:bidi="ar-EG"/>
        </w:rPr>
        <w:noBreakHyphen/>
        <w:t>T/ITU</w:t>
      </w:r>
      <w:r w:rsidRPr="00BD7510">
        <w:rPr>
          <w:sz w:val="20"/>
          <w:szCs w:val="26"/>
          <w:lang w:bidi="ar-EG"/>
        </w:rPr>
        <w:noBreakHyphen/>
        <w:t>R/ISO/IEC)</w:t>
      </w:r>
      <w:r w:rsidRPr="00BD7510">
        <w:rPr>
          <w:rFonts w:hint="cs"/>
          <w:sz w:val="20"/>
          <w:szCs w:val="26"/>
          <w:rtl/>
          <w:lang w:bidi="ar-EG"/>
        </w:rPr>
        <w:t xml:space="preserve"> والمشار إليها في الملحق </w:t>
      </w:r>
      <w:r w:rsidRPr="00BD7510">
        <w:rPr>
          <w:sz w:val="20"/>
          <w:szCs w:val="26"/>
          <w:lang w:bidi="ar-EG"/>
        </w:rPr>
        <w:t>1</w:t>
      </w:r>
      <w:r w:rsidRPr="008113E9">
        <w:rPr>
          <w:rFonts w:hint="cs"/>
          <w:spacing w:val="-2"/>
          <w:sz w:val="20"/>
          <w:szCs w:val="26"/>
          <w:rtl/>
          <w:lang w:bidi="ar-EG"/>
        </w:rPr>
        <w:t xml:space="preserve"> </w:t>
      </w:r>
      <w:r w:rsidRPr="00BD7510">
        <w:rPr>
          <w:rFonts w:hint="cs"/>
          <w:spacing w:val="6"/>
          <w:sz w:val="20"/>
          <w:szCs w:val="26"/>
          <w:rtl/>
          <w:lang w:bidi="ar-EG"/>
        </w:rPr>
        <w:t xml:space="preserve">بالقرار </w:t>
      </w:r>
      <w:r w:rsidRPr="00BD7510">
        <w:rPr>
          <w:spacing w:val="6"/>
          <w:sz w:val="20"/>
          <w:szCs w:val="26"/>
          <w:lang w:bidi="ar-EG"/>
        </w:rPr>
        <w:t>ITU-R 1</w:t>
      </w:r>
      <w:r w:rsidRPr="00BD7510">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BD7510">
        <w:rPr>
          <w:rFonts w:hint="cs"/>
          <w:spacing w:val="4"/>
          <w:sz w:val="20"/>
          <w:szCs w:val="26"/>
          <w:rtl/>
          <w:lang w:bidi="ar-EG"/>
        </w:rPr>
        <w:t xml:space="preserve">الإلكتروني </w:t>
      </w:r>
      <w:hyperlink r:id="rId11" w:history="1">
        <w:r w:rsidRPr="00BD7510">
          <w:rPr>
            <w:rStyle w:val="Hyperlink"/>
            <w:spacing w:val="4"/>
            <w:sz w:val="20"/>
            <w:szCs w:val="26"/>
          </w:rPr>
          <w:t>http://www.itu.int/ITU-R/go/patents/en</w:t>
        </w:r>
      </w:hyperlink>
      <w:r w:rsidRPr="00BD7510">
        <w:rPr>
          <w:rFonts w:hint="cs"/>
          <w:spacing w:val="4"/>
          <w:sz w:val="20"/>
          <w:szCs w:val="26"/>
          <w:rtl/>
          <w:lang w:bidi="ar-EG"/>
        </w:rPr>
        <w:t xml:space="preserve"> حيث يمكن أيضاً الاطلاع على المبادئ التوجيهية الخاصة بتطبيق سياسة البراءات </w:t>
      </w:r>
      <w:r w:rsidRPr="00BD7510">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855EF" w:rsidTr="00E26795">
        <w:trPr>
          <w:jc w:val="center"/>
        </w:trPr>
        <w:tc>
          <w:tcPr>
            <w:tcW w:w="9394" w:type="dxa"/>
            <w:gridSpan w:val="2"/>
            <w:tcBorders>
              <w:top w:val="single" w:sz="12" w:space="0" w:color="000080"/>
              <w:left w:val="single" w:sz="12" w:space="0" w:color="000080"/>
              <w:bottom w:val="nil"/>
              <w:right w:val="single" w:sz="12" w:space="0" w:color="000080"/>
            </w:tcBorders>
          </w:tcPr>
          <w:p w:rsidR="005E066B" w:rsidRPr="004855EF" w:rsidRDefault="005E066B" w:rsidP="004855EF">
            <w:pPr>
              <w:tabs>
                <w:tab w:val="left" w:pos="794"/>
              </w:tabs>
              <w:spacing w:before="180"/>
              <w:jc w:val="center"/>
              <w:rPr>
                <w:rFonts w:ascii="Times New Roman Bold" w:hAnsi="Times New Roman Bold"/>
                <w:b/>
                <w:bCs/>
                <w:sz w:val="21"/>
                <w:szCs w:val="32"/>
                <w:lang w:val="ru-RU"/>
              </w:rPr>
            </w:pPr>
            <w:r w:rsidRPr="004855EF">
              <w:rPr>
                <w:rFonts w:ascii="Times New Roman Bold" w:hAnsi="Times New Roman Bold" w:hint="cs"/>
                <w:b/>
                <w:bCs/>
                <w:sz w:val="21"/>
                <w:szCs w:val="32"/>
                <w:rtl/>
                <w:lang w:val="ru-RU"/>
              </w:rPr>
              <w:t xml:space="preserve">سلاسل </w:t>
            </w:r>
            <w:r w:rsidR="00686ACA" w:rsidRPr="004855EF">
              <w:rPr>
                <w:rFonts w:ascii="Times New Roman Bold" w:hAnsi="Times New Roman Bold" w:hint="cs"/>
                <w:b/>
                <w:bCs/>
                <w:sz w:val="21"/>
                <w:szCs w:val="32"/>
                <w:rtl/>
                <w:lang w:val="ru-RU"/>
              </w:rPr>
              <w:t>توصيات</w:t>
            </w:r>
            <w:r w:rsidRPr="004855EF">
              <w:rPr>
                <w:rFonts w:ascii="Times New Roman Bold" w:hAnsi="Times New Roman Bold" w:hint="cs"/>
                <w:b/>
                <w:bCs/>
                <w:sz w:val="21"/>
                <w:szCs w:val="32"/>
                <w:rtl/>
                <w:lang w:val="ru-RU"/>
              </w:rPr>
              <w:t xml:space="preserve"> قطاع الاتصالات الراديوية</w:t>
            </w:r>
          </w:p>
          <w:p w:rsidR="005E066B" w:rsidRPr="004855EF" w:rsidRDefault="009C6655" w:rsidP="004855EF">
            <w:pPr>
              <w:tabs>
                <w:tab w:val="left" w:pos="794"/>
              </w:tabs>
              <w:spacing w:before="60" w:after="120"/>
              <w:jc w:val="center"/>
              <w:rPr>
                <w:sz w:val="20"/>
                <w:szCs w:val="26"/>
                <w:lang w:val="ru-RU"/>
              </w:rPr>
            </w:pPr>
            <w:r w:rsidRPr="004855EF">
              <w:rPr>
                <w:rFonts w:hint="cs"/>
                <w:sz w:val="18"/>
                <w:szCs w:val="24"/>
                <w:rtl/>
                <w:lang w:val="ru-RU"/>
              </w:rPr>
              <w:t xml:space="preserve">(يمكن الاطلاع عليها أيضاً في الموقع الإلكتروني </w:t>
            </w:r>
            <w:hyperlink r:id="rId12" w:history="1">
              <w:r w:rsidRPr="004855EF">
                <w:rPr>
                  <w:rStyle w:val="Hyperlink"/>
                  <w:sz w:val="18"/>
                  <w:szCs w:val="24"/>
                </w:rPr>
                <w:t>http</w:t>
              </w:r>
              <w:r w:rsidRPr="004855EF">
                <w:rPr>
                  <w:rStyle w:val="Hyperlink"/>
                  <w:sz w:val="18"/>
                  <w:szCs w:val="24"/>
                  <w:lang w:val="ru-RU"/>
                </w:rPr>
                <w:t>://</w:t>
              </w:r>
              <w:r w:rsidRPr="004855EF">
                <w:rPr>
                  <w:rStyle w:val="Hyperlink"/>
                  <w:sz w:val="18"/>
                  <w:szCs w:val="24"/>
                </w:rPr>
                <w:t>www</w:t>
              </w:r>
              <w:r w:rsidRPr="004855EF">
                <w:rPr>
                  <w:rStyle w:val="Hyperlink"/>
                  <w:sz w:val="18"/>
                  <w:szCs w:val="24"/>
                  <w:lang w:val="ru-RU"/>
                </w:rPr>
                <w:t>.</w:t>
              </w:r>
              <w:proofErr w:type="spellStart"/>
              <w:r w:rsidRPr="004855EF">
                <w:rPr>
                  <w:rStyle w:val="Hyperlink"/>
                  <w:sz w:val="18"/>
                  <w:szCs w:val="24"/>
                </w:rPr>
                <w:t>itu</w:t>
              </w:r>
              <w:proofErr w:type="spellEnd"/>
              <w:r w:rsidRPr="004855EF">
                <w:rPr>
                  <w:rStyle w:val="Hyperlink"/>
                  <w:sz w:val="18"/>
                  <w:szCs w:val="24"/>
                  <w:lang w:val="ru-RU"/>
                </w:rPr>
                <w:t>.</w:t>
              </w:r>
              <w:proofErr w:type="spellStart"/>
              <w:r w:rsidRPr="004855EF">
                <w:rPr>
                  <w:rStyle w:val="Hyperlink"/>
                  <w:sz w:val="18"/>
                  <w:szCs w:val="24"/>
                </w:rPr>
                <w:t>int</w:t>
              </w:r>
              <w:proofErr w:type="spellEnd"/>
              <w:r w:rsidRPr="004855EF">
                <w:rPr>
                  <w:rStyle w:val="Hyperlink"/>
                  <w:sz w:val="18"/>
                  <w:szCs w:val="24"/>
                  <w:lang w:val="ru-RU"/>
                </w:rPr>
                <w:t>/</w:t>
              </w:r>
              <w:proofErr w:type="spellStart"/>
              <w:r w:rsidRPr="004855EF">
                <w:rPr>
                  <w:rStyle w:val="Hyperlink"/>
                  <w:sz w:val="18"/>
                  <w:szCs w:val="24"/>
                </w:rPr>
                <w:t>publ</w:t>
              </w:r>
              <w:proofErr w:type="spellEnd"/>
              <w:r w:rsidRPr="004855EF">
                <w:rPr>
                  <w:rStyle w:val="Hyperlink"/>
                  <w:sz w:val="18"/>
                  <w:szCs w:val="24"/>
                  <w:lang w:val="ru-RU"/>
                </w:rPr>
                <w:t>/</w:t>
              </w:r>
              <w:r w:rsidRPr="004855EF">
                <w:rPr>
                  <w:rStyle w:val="Hyperlink"/>
                  <w:sz w:val="18"/>
                  <w:szCs w:val="24"/>
                </w:rPr>
                <w:t>R</w:t>
              </w:r>
              <w:r w:rsidRPr="004855EF">
                <w:rPr>
                  <w:rStyle w:val="Hyperlink"/>
                  <w:sz w:val="18"/>
                  <w:szCs w:val="24"/>
                  <w:lang w:val="ru-RU"/>
                </w:rPr>
                <w:t>-</w:t>
              </w:r>
              <w:r w:rsidRPr="004855EF">
                <w:rPr>
                  <w:rStyle w:val="Hyperlink"/>
                  <w:sz w:val="18"/>
                  <w:szCs w:val="24"/>
                </w:rPr>
                <w:t>REC</w:t>
              </w:r>
              <w:r w:rsidRPr="004855EF">
                <w:rPr>
                  <w:rStyle w:val="Hyperlink"/>
                  <w:sz w:val="18"/>
                  <w:szCs w:val="24"/>
                  <w:lang w:val="ru-RU"/>
                </w:rPr>
                <w:t>/</w:t>
              </w:r>
              <w:proofErr w:type="spellStart"/>
              <w:r w:rsidRPr="004855EF">
                <w:rPr>
                  <w:rStyle w:val="Hyperlink"/>
                  <w:sz w:val="18"/>
                  <w:szCs w:val="24"/>
                </w:rPr>
                <w:t>en</w:t>
              </w:r>
              <w:proofErr w:type="spellEnd"/>
            </w:hyperlink>
            <w:r w:rsidRPr="004855EF">
              <w:rPr>
                <w:rFonts w:hint="cs"/>
                <w:sz w:val="18"/>
                <w:szCs w:val="24"/>
                <w:rtl/>
              </w:rPr>
              <w:t>)</w:t>
            </w:r>
          </w:p>
        </w:tc>
      </w:tr>
      <w:tr w:rsidR="005E066B" w:rsidRPr="004855EF" w:rsidTr="00E26795">
        <w:trPr>
          <w:jc w:val="center"/>
        </w:trPr>
        <w:tc>
          <w:tcPr>
            <w:tcW w:w="1480" w:type="dxa"/>
            <w:tcBorders>
              <w:top w:val="nil"/>
              <w:left w:val="single" w:sz="12" w:space="0" w:color="000080"/>
              <w:bottom w:val="nil"/>
            </w:tcBorders>
          </w:tcPr>
          <w:p w:rsidR="005E066B" w:rsidRPr="004855EF" w:rsidRDefault="005E066B" w:rsidP="004855EF">
            <w:pPr>
              <w:tabs>
                <w:tab w:val="left" w:pos="794"/>
              </w:tabs>
              <w:spacing w:before="40" w:after="40" w:line="220" w:lineRule="exact"/>
              <w:rPr>
                <w:b/>
                <w:bCs/>
                <w:sz w:val="20"/>
                <w:szCs w:val="26"/>
                <w:lang w:val="ru-RU"/>
              </w:rPr>
            </w:pPr>
            <w:r w:rsidRPr="004855EF">
              <w:rPr>
                <w:rFonts w:hint="cs"/>
                <w:b/>
                <w:bCs/>
                <w:sz w:val="20"/>
                <w:szCs w:val="26"/>
                <w:rtl/>
                <w:lang w:val="ru-RU"/>
              </w:rPr>
              <w:t>السلسلة</w:t>
            </w:r>
          </w:p>
        </w:tc>
        <w:tc>
          <w:tcPr>
            <w:tcW w:w="7914" w:type="dxa"/>
            <w:tcBorders>
              <w:top w:val="nil"/>
              <w:bottom w:val="nil"/>
              <w:right w:val="single" w:sz="12" w:space="0" w:color="000080"/>
            </w:tcBorders>
          </w:tcPr>
          <w:p w:rsidR="005E066B" w:rsidRPr="004855EF" w:rsidRDefault="005E066B" w:rsidP="004855EF">
            <w:pPr>
              <w:tabs>
                <w:tab w:val="left" w:pos="794"/>
              </w:tabs>
              <w:spacing w:before="40" w:after="40" w:line="220" w:lineRule="exact"/>
              <w:jc w:val="center"/>
              <w:rPr>
                <w:b/>
                <w:bCs/>
                <w:sz w:val="20"/>
                <w:szCs w:val="26"/>
                <w:lang w:val="ru-RU"/>
              </w:rPr>
            </w:pPr>
            <w:r w:rsidRPr="004855EF">
              <w:rPr>
                <w:rFonts w:hint="cs"/>
                <w:b/>
                <w:bCs/>
                <w:sz w:val="20"/>
                <w:szCs w:val="26"/>
                <w:rtl/>
                <w:lang w:val="ru-RU"/>
              </w:rPr>
              <w:t>العنـوان</w:t>
            </w:r>
          </w:p>
        </w:tc>
      </w:tr>
      <w:tr w:rsidR="005E066B" w:rsidRPr="004855EF" w:rsidTr="00E26795">
        <w:trPr>
          <w:jc w:val="center"/>
        </w:trPr>
        <w:tc>
          <w:tcPr>
            <w:tcW w:w="1480" w:type="dxa"/>
            <w:tcBorders>
              <w:top w:val="nil"/>
              <w:left w:val="single" w:sz="12" w:space="0" w:color="000080"/>
              <w:bottom w:val="nil"/>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BO</w:t>
            </w:r>
          </w:p>
        </w:tc>
        <w:tc>
          <w:tcPr>
            <w:tcW w:w="7914" w:type="dxa"/>
            <w:tcBorders>
              <w:top w:val="nil"/>
              <w:bottom w:val="nil"/>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البث الساتلي</w:t>
            </w:r>
          </w:p>
        </w:tc>
      </w:tr>
      <w:tr w:rsidR="005E066B" w:rsidRPr="004855EF" w:rsidTr="00E26795">
        <w:trPr>
          <w:jc w:val="center"/>
        </w:trPr>
        <w:tc>
          <w:tcPr>
            <w:tcW w:w="1480" w:type="dxa"/>
            <w:tcBorders>
              <w:top w:val="nil"/>
              <w:left w:val="single" w:sz="12" w:space="0" w:color="000080"/>
              <w:bottom w:val="nil"/>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BR</w:t>
            </w:r>
          </w:p>
        </w:tc>
        <w:tc>
          <w:tcPr>
            <w:tcW w:w="7914" w:type="dxa"/>
            <w:tcBorders>
              <w:top w:val="nil"/>
              <w:bottom w:val="nil"/>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التسجيل من أجل الإنتاج والأرشفة والعرض؛ الأفلام التلفزيونية</w:t>
            </w:r>
          </w:p>
        </w:tc>
      </w:tr>
      <w:tr w:rsidR="005E066B" w:rsidRPr="004855EF" w:rsidTr="00E26795">
        <w:trPr>
          <w:jc w:val="center"/>
        </w:trPr>
        <w:tc>
          <w:tcPr>
            <w:tcW w:w="1480" w:type="dxa"/>
            <w:tcBorders>
              <w:top w:val="nil"/>
              <w:left w:val="single" w:sz="12" w:space="0" w:color="000080"/>
              <w:bottom w:val="nil"/>
            </w:tcBorders>
          </w:tcPr>
          <w:p w:rsidR="005E066B" w:rsidRPr="004855EF" w:rsidRDefault="005E066B" w:rsidP="004855EF">
            <w:pPr>
              <w:tabs>
                <w:tab w:val="left" w:pos="794"/>
              </w:tabs>
              <w:spacing w:before="20" w:after="40" w:line="240" w:lineRule="exact"/>
              <w:rPr>
                <w:b/>
                <w:bCs/>
                <w:color w:val="000080"/>
                <w:sz w:val="20"/>
                <w:szCs w:val="26"/>
              </w:rPr>
            </w:pPr>
            <w:r w:rsidRPr="005F5F4E">
              <w:rPr>
                <w:b/>
                <w:bCs/>
                <w:sz w:val="20"/>
                <w:szCs w:val="26"/>
              </w:rPr>
              <w:t>BS</w:t>
            </w:r>
          </w:p>
        </w:tc>
        <w:tc>
          <w:tcPr>
            <w:tcW w:w="7914" w:type="dxa"/>
            <w:tcBorders>
              <w:top w:val="nil"/>
              <w:bottom w:val="nil"/>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الخدمة الإذاعية (الصوتية)</w:t>
            </w:r>
          </w:p>
        </w:tc>
      </w:tr>
      <w:tr w:rsidR="005E066B" w:rsidRPr="004855EF" w:rsidTr="00E26795">
        <w:trPr>
          <w:jc w:val="center"/>
        </w:trPr>
        <w:tc>
          <w:tcPr>
            <w:tcW w:w="1480" w:type="dxa"/>
            <w:tcBorders>
              <w:top w:val="nil"/>
              <w:left w:val="single" w:sz="12" w:space="0" w:color="000080"/>
              <w:bottom w:val="nil"/>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BT</w:t>
            </w:r>
          </w:p>
        </w:tc>
        <w:tc>
          <w:tcPr>
            <w:tcW w:w="7914" w:type="dxa"/>
            <w:tcBorders>
              <w:top w:val="nil"/>
              <w:bottom w:val="nil"/>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الخدمة الإذاعية (التلفزيونية)</w:t>
            </w:r>
          </w:p>
        </w:tc>
      </w:tr>
      <w:tr w:rsidR="005E066B" w:rsidRPr="004855EF" w:rsidTr="00E26795">
        <w:trPr>
          <w:jc w:val="center"/>
        </w:trPr>
        <w:tc>
          <w:tcPr>
            <w:tcW w:w="1480" w:type="dxa"/>
            <w:tcBorders>
              <w:top w:val="nil"/>
              <w:left w:val="single" w:sz="12" w:space="0" w:color="000080"/>
              <w:bottom w:val="nil"/>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F</w:t>
            </w:r>
          </w:p>
        </w:tc>
        <w:tc>
          <w:tcPr>
            <w:tcW w:w="7914" w:type="dxa"/>
            <w:tcBorders>
              <w:top w:val="nil"/>
              <w:bottom w:val="nil"/>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الخدمة الثابتة</w:t>
            </w:r>
          </w:p>
        </w:tc>
      </w:tr>
      <w:tr w:rsidR="005E066B" w:rsidRPr="004855EF" w:rsidTr="00E26795">
        <w:trPr>
          <w:jc w:val="center"/>
        </w:trPr>
        <w:tc>
          <w:tcPr>
            <w:tcW w:w="1480" w:type="dxa"/>
            <w:tcBorders>
              <w:top w:val="nil"/>
              <w:left w:val="single" w:sz="12" w:space="0" w:color="000080"/>
              <w:bottom w:val="nil"/>
              <w:right w:val="single" w:sz="12" w:space="0" w:color="D9D9D9" w:themeColor="background1" w:themeShade="D9"/>
            </w:tcBorders>
            <w:shd w:val="pct15" w:color="auto" w:fill="auto"/>
          </w:tcPr>
          <w:p w:rsidR="005E066B" w:rsidRPr="005F5F4E" w:rsidRDefault="005E066B" w:rsidP="004855EF">
            <w:pPr>
              <w:tabs>
                <w:tab w:val="left" w:pos="794"/>
              </w:tabs>
              <w:spacing w:before="20" w:after="40" w:line="240" w:lineRule="exact"/>
              <w:rPr>
                <w:b/>
                <w:bCs/>
                <w:color w:val="000080"/>
                <w:sz w:val="20"/>
                <w:szCs w:val="26"/>
              </w:rPr>
            </w:pPr>
            <w:r w:rsidRPr="005F5F4E">
              <w:rPr>
                <w:b/>
                <w:bCs/>
                <w:color w:val="000080"/>
                <w:sz w:val="20"/>
                <w:szCs w:val="26"/>
              </w:rPr>
              <w:t>M</w:t>
            </w:r>
          </w:p>
        </w:tc>
        <w:tc>
          <w:tcPr>
            <w:tcW w:w="7914" w:type="dxa"/>
            <w:tcBorders>
              <w:top w:val="nil"/>
              <w:left w:val="single" w:sz="12" w:space="0" w:color="D9D9D9" w:themeColor="background1" w:themeShade="D9"/>
              <w:bottom w:val="nil"/>
              <w:right w:val="single" w:sz="12" w:space="0" w:color="000080"/>
            </w:tcBorders>
            <w:shd w:val="pct15" w:color="auto" w:fill="auto"/>
          </w:tcPr>
          <w:p w:rsidR="005E066B" w:rsidRPr="005F5F4E" w:rsidRDefault="005E066B" w:rsidP="00EA539D">
            <w:pPr>
              <w:tabs>
                <w:tab w:val="left" w:pos="794"/>
              </w:tabs>
              <w:spacing w:before="20" w:after="40" w:line="240" w:lineRule="exact"/>
              <w:rPr>
                <w:b/>
                <w:bCs/>
                <w:color w:val="000080"/>
                <w:sz w:val="20"/>
                <w:szCs w:val="26"/>
              </w:rPr>
            </w:pPr>
            <w:r w:rsidRPr="005F5F4E">
              <w:rPr>
                <w:rFonts w:hint="cs"/>
                <w:b/>
                <w:bCs/>
                <w:color w:val="000080"/>
                <w:sz w:val="20"/>
                <w:szCs w:val="26"/>
                <w:rtl/>
              </w:rPr>
              <w:t xml:space="preserve">الخدمة المتنقلة وخدمة </w:t>
            </w:r>
            <w:r w:rsidR="00EA539D">
              <w:rPr>
                <w:rFonts w:hint="cs"/>
                <w:b/>
                <w:bCs/>
                <w:color w:val="000080"/>
                <w:sz w:val="20"/>
                <w:szCs w:val="26"/>
                <w:rtl/>
              </w:rPr>
              <w:t>الاستدلال</w:t>
            </w:r>
            <w:r w:rsidRPr="005F5F4E">
              <w:rPr>
                <w:rFonts w:hint="cs"/>
                <w:b/>
                <w:bCs/>
                <w:color w:val="000080"/>
                <w:sz w:val="20"/>
                <w:szCs w:val="26"/>
                <w:rtl/>
              </w:rPr>
              <w:t xml:space="preserve"> الراديوي وخدمة الهواة والخدمات الساتلية ذات الصلة</w:t>
            </w:r>
          </w:p>
        </w:tc>
      </w:tr>
      <w:tr w:rsidR="005E066B" w:rsidRPr="004855EF" w:rsidTr="00E26795">
        <w:trPr>
          <w:jc w:val="center"/>
        </w:trPr>
        <w:tc>
          <w:tcPr>
            <w:tcW w:w="1480" w:type="dxa"/>
            <w:tcBorders>
              <w:top w:val="nil"/>
              <w:left w:val="single" w:sz="12" w:space="0" w:color="000080"/>
              <w:bottom w:val="nil"/>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P</w:t>
            </w:r>
          </w:p>
        </w:tc>
        <w:tc>
          <w:tcPr>
            <w:tcW w:w="7914" w:type="dxa"/>
            <w:tcBorders>
              <w:top w:val="nil"/>
              <w:bottom w:val="nil"/>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انتشار الموجات الراديوية</w:t>
            </w:r>
          </w:p>
        </w:tc>
      </w:tr>
      <w:tr w:rsidR="005E066B" w:rsidRPr="004855EF" w:rsidTr="00E26795">
        <w:trPr>
          <w:jc w:val="center"/>
        </w:trPr>
        <w:tc>
          <w:tcPr>
            <w:tcW w:w="1480" w:type="dxa"/>
            <w:tcBorders>
              <w:top w:val="nil"/>
              <w:left w:val="single" w:sz="12" w:space="0" w:color="000080"/>
              <w:bottom w:val="nil"/>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RA</w:t>
            </w:r>
          </w:p>
        </w:tc>
        <w:tc>
          <w:tcPr>
            <w:tcW w:w="7914" w:type="dxa"/>
            <w:tcBorders>
              <w:top w:val="nil"/>
              <w:bottom w:val="nil"/>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علم الفلك الراديوي</w:t>
            </w:r>
          </w:p>
        </w:tc>
      </w:tr>
      <w:tr w:rsidR="005E066B" w:rsidRPr="004855EF" w:rsidTr="00E26795">
        <w:trPr>
          <w:jc w:val="center"/>
        </w:trPr>
        <w:tc>
          <w:tcPr>
            <w:tcW w:w="1480" w:type="dxa"/>
            <w:tcBorders>
              <w:top w:val="nil"/>
              <w:left w:val="single" w:sz="12" w:space="0" w:color="000080"/>
              <w:bottom w:val="nil"/>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RS</w:t>
            </w:r>
          </w:p>
        </w:tc>
        <w:tc>
          <w:tcPr>
            <w:tcW w:w="7914" w:type="dxa"/>
            <w:tcBorders>
              <w:top w:val="nil"/>
              <w:bottom w:val="nil"/>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أنظمة الاستشعار عن بعد</w:t>
            </w:r>
          </w:p>
        </w:tc>
      </w:tr>
      <w:tr w:rsidR="007E1AA7" w:rsidRPr="004855EF" w:rsidTr="00E26795">
        <w:trPr>
          <w:jc w:val="center"/>
        </w:trPr>
        <w:tc>
          <w:tcPr>
            <w:tcW w:w="1480" w:type="dxa"/>
            <w:tcBorders>
              <w:top w:val="nil"/>
              <w:left w:val="single" w:sz="12" w:space="0" w:color="000080"/>
              <w:bottom w:val="nil"/>
            </w:tcBorders>
          </w:tcPr>
          <w:p w:rsidR="007E1AA7" w:rsidRPr="004855EF" w:rsidRDefault="007E1AA7" w:rsidP="004855EF">
            <w:pPr>
              <w:tabs>
                <w:tab w:val="left" w:pos="794"/>
              </w:tabs>
              <w:spacing w:before="20" w:after="40" w:line="240" w:lineRule="exact"/>
              <w:rPr>
                <w:b/>
                <w:bCs/>
                <w:sz w:val="20"/>
                <w:szCs w:val="26"/>
              </w:rPr>
            </w:pPr>
            <w:r w:rsidRPr="004855EF">
              <w:rPr>
                <w:b/>
                <w:bCs/>
                <w:sz w:val="20"/>
                <w:szCs w:val="26"/>
              </w:rPr>
              <w:t>S</w:t>
            </w:r>
          </w:p>
        </w:tc>
        <w:tc>
          <w:tcPr>
            <w:tcW w:w="7914" w:type="dxa"/>
            <w:tcBorders>
              <w:top w:val="nil"/>
              <w:bottom w:val="nil"/>
              <w:right w:val="single" w:sz="12" w:space="0" w:color="000080"/>
            </w:tcBorders>
          </w:tcPr>
          <w:p w:rsidR="007E1AA7" w:rsidRPr="004855EF" w:rsidRDefault="007E1AA7" w:rsidP="004855EF">
            <w:pPr>
              <w:tabs>
                <w:tab w:val="left" w:pos="794"/>
              </w:tabs>
              <w:spacing w:before="20" w:after="40" w:line="240" w:lineRule="exact"/>
              <w:rPr>
                <w:sz w:val="20"/>
                <w:szCs w:val="26"/>
                <w:rtl/>
                <w:lang w:val="ru-RU"/>
              </w:rPr>
            </w:pPr>
            <w:r>
              <w:rPr>
                <w:rFonts w:hint="cs"/>
                <w:sz w:val="20"/>
                <w:szCs w:val="26"/>
                <w:rtl/>
                <w:lang w:val="ru-RU"/>
              </w:rPr>
              <w:t>الخدمة الثابتة الساتلية</w:t>
            </w:r>
          </w:p>
        </w:tc>
      </w:tr>
      <w:tr w:rsidR="005E066B" w:rsidRPr="004855EF" w:rsidTr="00E26795">
        <w:trPr>
          <w:jc w:val="center"/>
        </w:trPr>
        <w:tc>
          <w:tcPr>
            <w:tcW w:w="1480" w:type="dxa"/>
            <w:tcBorders>
              <w:top w:val="nil"/>
              <w:left w:val="single" w:sz="12" w:space="0" w:color="000080"/>
              <w:bottom w:val="nil"/>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SA</w:t>
            </w:r>
          </w:p>
        </w:tc>
        <w:tc>
          <w:tcPr>
            <w:tcW w:w="7914" w:type="dxa"/>
            <w:tcBorders>
              <w:top w:val="nil"/>
              <w:bottom w:val="nil"/>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التطبيقات الفضائية والأرصاد الجوية</w:t>
            </w:r>
          </w:p>
        </w:tc>
      </w:tr>
      <w:tr w:rsidR="005E066B" w:rsidRPr="004855EF" w:rsidTr="00E26795">
        <w:trPr>
          <w:jc w:val="center"/>
        </w:trPr>
        <w:tc>
          <w:tcPr>
            <w:tcW w:w="1480" w:type="dxa"/>
            <w:tcBorders>
              <w:top w:val="nil"/>
              <w:left w:val="single" w:sz="12" w:space="0" w:color="000080"/>
              <w:bottom w:val="nil"/>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SF</w:t>
            </w:r>
          </w:p>
        </w:tc>
        <w:tc>
          <w:tcPr>
            <w:tcW w:w="7914" w:type="dxa"/>
            <w:tcBorders>
              <w:top w:val="nil"/>
              <w:bottom w:val="nil"/>
              <w:right w:val="single" w:sz="12" w:space="0" w:color="000080"/>
            </w:tcBorders>
          </w:tcPr>
          <w:p w:rsidR="005E066B" w:rsidRPr="004855EF" w:rsidRDefault="005E066B" w:rsidP="004855EF">
            <w:pPr>
              <w:tabs>
                <w:tab w:val="left" w:pos="794"/>
              </w:tabs>
              <w:spacing w:before="20" w:after="40" w:line="240" w:lineRule="exact"/>
              <w:rPr>
                <w:sz w:val="20"/>
                <w:szCs w:val="26"/>
                <w:lang w:val="ru-RU"/>
              </w:rPr>
            </w:pPr>
            <w:r w:rsidRPr="004855EF">
              <w:rPr>
                <w:rFonts w:hint="cs"/>
                <w:sz w:val="20"/>
                <w:szCs w:val="26"/>
                <w:rtl/>
                <w:lang w:val="ru-RU"/>
              </w:rPr>
              <w:t>تقاسم الترددات والتنسيق بين أنظمة الخدمة الثابتة الساتلية والخدمة الثابتة</w:t>
            </w:r>
          </w:p>
        </w:tc>
      </w:tr>
      <w:tr w:rsidR="005E066B" w:rsidRPr="004855EF" w:rsidTr="00E26795">
        <w:trPr>
          <w:jc w:val="center"/>
        </w:trPr>
        <w:tc>
          <w:tcPr>
            <w:tcW w:w="1480" w:type="dxa"/>
            <w:tcBorders>
              <w:top w:val="nil"/>
              <w:left w:val="single" w:sz="12" w:space="0" w:color="000080"/>
              <w:bottom w:val="nil"/>
            </w:tcBorders>
          </w:tcPr>
          <w:p w:rsidR="005E066B" w:rsidRPr="004855EF" w:rsidRDefault="005E066B" w:rsidP="004855EF">
            <w:pPr>
              <w:tabs>
                <w:tab w:val="left" w:pos="794"/>
              </w:tabs>
              <w:spacing w:before="20" w:after="40" w:line="240" w:lineRule="exact"/>
              <w:rPr>
                <w:b/>
                <w:bCs/>
                <w:sz w:val="20"/>
                <w:szCs w:val="26"/>
              </w:rPr>
            </w:pPr>
            <w:r w:rsidRPr="004855EF">
              <w:rPr>
                <w:b/>
                <w:bCs/>
                <w:sz w:val="20"/>
                <w:szCs w:val="26"/>
              </w:rPr>
              <w:t>SM</w:t>
            </w:r>
          </w:p>
        </w:tc>
        <w:tc>
          <w:tcPr>
            <w:tcW w:w="7914" w:type="dxa"/>
            <w:tcBorders>
              <w:top w:val="nil"/>
              <w:bottom w:val="nil"/>
              <w:right w:val="single" w:sz="12" w:space="0" w:color="000080"/>
            </w:tcBorders>
          </w:tcPr>
          <w:p w:rsidR="005E066B" w:rsidRPr="004855EF" w:rsidRDefault="005E066B" w:rsidP="004855EF">
            <w:pPr>
              <w:tabs>
                <w:tab w:val="left" w:pos="794"/>
              </w:tabs>
              <w:spacing w:before="20" w:after="40" w:line="240" w:lineRule="exact"/>
              <w:rPr>
                <w:sz w:val="20"/>
                <w:szCs w:val="26"/>
                <w:rtl/>
                <w:lang w:val="ru-RU" w:bidi="ar-EG"/>
              </w:rPr>
            </w:pPr>
            <w:r w:rsidRPr="004855EF">
              <w:rPr>
                <w:rFonts w:hint="cs"/>
                <w:sz w:val="20"/>
                <w:szCs w:val="26"/>
                <w:rtl/>
                <w:lang w:val="ru-RU"/>
              </w:rPr>
              <w:t>إدارة الطيف</w:t>
            </w:r>
          </w:p>
        </w:tc>
      </w:tr>
      <w:tr w:rsidR="008C733D" w:rsidRPr="004855EF" w:rsidTr="00E26795">
        <w:trPr>
          <w:jc w:val="center"/>
        </w:trPr>
        <w:tc>
          <w:tcPr>
            <w:tcW w:w="1480" w:type="dxa"/>
            <w:tcBorders>
              <w:top w:val="nil"/>
              <w:left w:val="single" w:sz="12" w:space="0" w:color="000080"/>
              <w:bottom w:val="nil"/>
            </w:tcBorders>
          </w:tcPr>
          <w:p w:rsidR="008C733D" w:rsidRPr="004855EF" w:rsidRDefault="008C733D" w:rsidP="004855EF">
            <w:pPr>
              <w:tabs>
                <w:tab w:val="left" w:pos="794"/>
              </w:tabs>
              <w:spacing w:before="20" w:after="40" w:line="240" w:lineRule="exact"/>
              <w:rPr>
                <w:b/>
                <w:bCs/>
                <w:sz w:val="20"/>
                <w:szCs w:val="26"/>
              </w:rPr>
            </w:pPr>
            <w:r w:rsidRPr="004855EF">
              <w:rPr>
                <w:b/>
                <w:bCs/>
                <w:sz w:val="20"/>
                <w:szCs w:val="26"/>
              </w:rPr>
              <w:t>SNG</w:t>
            </w:r>
          </w:p>
        </w:tc>
        <w:tc>
          <w:tcPr>
            <w:tcW w:w="7914" w:type="dxa"/>
            <w:tcBorders>
              <w:top w:val="nil"/>
              <w:bottom w:val="nil"/>
              <w:right w:val="single" w:sz="12" w:space="0" w:color="000080"/>
            </w:tcBorders>
          </w:tcPr>
          <w:p w:rsidR="008C733D" w:rsidRPr="004855EF" w:rsidRDefault="008C733D" w:rsidP="004855EF">
            <w:pPr>
              <w:tabs>
                <w:tab w:val="left" w:pos="794"/>
              </w:tabs>
              <w:spacing w:before="20" w:after="40" w:line="240" w:lineRule="exact"/>
              <w:rPr>
                <w:sz w:val="20"/>
                <w:szCs w:val="26"/>
                <w:lang w:val="ru-RU"/>
              </w:rPr>
            </w:pPr>
            <w:r w:rsidRPr="004855EF">
              <w:rPr>
                <w:rFonts w:hint="cs"/>
                <w:sz w:val="20"/>
                <w:szCs w:val="26"/>
                <w:rtl/>
                <w:lang w:val="ru-RU"/>
              </w:rPr>
              <w:t>التجميع الساتلي للأخبار</w:t>
            </w:r>
          </w:p>
        </w:tc>
      </w:tr>
      <w:tr w:rsidR="008C733D" w:rsidRPr="004855EF" w:rsidTr="00E26795">
        <w:trPr>
          <w:jc w:val="center"/>
        </w:trPr>
        <w:tc>
          <w:tcPr>
            <w:tcW w:w="1480" w:type="dxa"/>
            <w:tcBorders>
              <w:top w:val="nil"/>
              <w:left w:val="single" w:sz="12" w:space="0" w:color="000080"/>
              <w:bottom w:val="nil"/>
            </w:tcBorders>
          </w:tcPr>
          <w:p w:rsidR="008C733D" w:rsidRPr="004855EF" w:rsidRDefault="008C733D" w:rsidP="004855EF">
            <w:pPr>
              <w:tabs>
                <w:tab w:val="left" w:pos="794"/>
              </w:tabs>
              <w:spacing w:before="20" w:after="40" w:line="240" w:lineRule="exact"/>
              <w:rPr>
                <w:b/>
                <w:bCs/>
                <w:sz w:val="20"/>
                <w:szCs w:val="26"/>
                <w:lang w:bidi="ar-EG"/>
              </w:rPr>
            </w:pPr>
            <w:r w:rsidRPr="004855EF">
              <w:rPr>
                <w:b/>
                <w:bCs/>
                <w:sz w:val="20"/>
                <w:szCs w:val="26"/>
                <w:lang w:bidi="ar-EG"/>
              </w:rPr>
              <w:t>TF</w:t>
            </w:r>
          </w:p>
        </w:tc>
        <w:tc>
          <w:tcPr>
            <w:tcW w:w="7914" w:type="dxa"/>
            <w:tcBorders>
              <w:top w:val="nil"/>
              <w:bottom w:val="nil"/>
              <w:right w:val="single" w:sz="12" w:space="0" w:color="000080"/>
            </w:tcBorders>
          </w:tcPr>
          <w:p w:rsidR="008C733D" w:rsidRPr="004855EF" w:rsidRDefault="008C733D" w:rsidP="004855EF">
            <w:pPr>
              <w:tabs>
                <w:tab w:val="left" w:pos="794"/>
              </w:tabs>
              <w:spacing w:before="20" w:after="40" w:line="240" w:lineRule="exact"/>
              <w:rPr>
                <w:sz w:val="20"/>
                <w:szCs w:val="26"/>
                <w:lang w:val="ru-RU"/>
              </w:rPr>
            </w:pPr>
            <w:r w:rsidRPr="004855EF">
              <w:rPr>
                <w:rFonts w:hint="cs"/>
                <w:sz w:val="20"/>
                <w:szCs w:val="26"/>
                <w:rtl/>
                <w:lang w:val="ru-RU"/>
              </w:rPr>
              <w:t>إرسالات الترددات المعيارية وإشارات التوقيت</w:t>
            </w:r>
          </w:p>
        </w:tc>
      </w:tr>
      <w:tr w:rsidR="008C733D" w:rsidRPr="004855EF" w:rsidTr="00E26795">
        <w:trPr>
          <w:jc w:val="center"/>
        </w:trPr>
        <w:tc>
          <w:tcPr>
            <w:tcW w:w="1480" w:type="dxa"/>
            <w:tcBorders>
              <w:top w:val="nil"/>
              <w:left w:val="single" w:sz="12" w:space="0" w:color="000080"/>
              <w:bottom w:val="single" w:sz="12" w:space="0" w:color="000080"/>
            </w:tcBorders>
          </w:tcPr>
          <w:p w:rsidR="008C733D" w:rsidRPr="004855EF" w:rsidRDefault="008C733D" w:rsidP="004855EF">
            <w:pPr>
              <w:tabs>
                <w:tab w:val="left" w:pos="794"/>
              </w:tabs>
              <w:spacing w:before="20" w:after="40" w:line="240" w:lineRule="exact"/>
              <w:rPr>
                <w:b/>
                <w:bCs/>
                <w:sz w:val="20"/>
                <w:szCs w:val="26"/>
                <w:lang w:bidi="ar-EG"/>
              </w:rPr>
            </w:pPr>
            <w:r w:rsidRPr="004855EF">
              <w:rPr>
                <w:b/>
                <w:bCs/>
                <w:sz w:val="20"/>
                <w:szCs w:val="26"/>
                <w:lang w:bidi="ar-EG"/>
              </w:rPr>
              <w:t>V</w:t>
            </w:r>
          </w:p>
        </w:tc>
        <w:tc>
          <w:tcPr>
            <w:tcW w:w="7914" w:type="dxa"/>
            <w:tcBorders>
              <w:top w:val="nil"/>
              <w:bottom w:val="single" w:sz="12" w:space="0" w:color="000080"/>
              <w:right w:val="single" w:sz="12" w:space="0" w:color="000080"/>
            </w:tcBorders>
          </w:tcPr>
          <w:p w:rsidR="008C733D" w:rsidRPr="004855EF" w:rsidRDefault="008C733D" w:rsidP="004855EF">
            <w:pPr>
              <w:tabs>
                <w:tab w:val="left" w:pos="794"/>
              </w:tabs>
              <w:spacing w:before="20" w:after="80" w:line="240" w:lineRule="exact"/>
              <w:rPr>
                <w:sz w:val="20"/>
                <w:szCs w:val="26"/>
                <w:lang w:val="ru-RU"/>
              </w:rPr>
            </w:pPr>
            <w:r w:rsidRPr="004855EF">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350B6">
            <w:pPr>
              <w:ind w:left="284" w:right="284"/>
              <w:rPr>
                <w:b/>
                <w:bCs/>
                <w:i/>
                <w:iCs/>
                <w:sz w:val="21"/>
                <w:szCs w:val="26"/>
                <w:rtl/>
                <w:lang w:val="ru-RU"/>
              </w:rPr>
            </w:pPr>
            <w:r w:rsidRPr="00B350B6">
              <w:rPr>
                <w:rFonts w:hint="cs"/>
                <w:b/>
                <w:bCs/>
                <w:i/>
                <w:iCs/>
                <w:spacing w:val="4"/>
                <w:sz w:val="21"/>
                <w:szCs w:val="26"/>
                <w:rtl/>
                <w:lang w:val="ru-RU"/>
              </w:rPr>
              <w:t>ملاحظة</w:t>
            </w:r>
            <w:r w:rsidRPr="00B350B6">
              <w:rPr>
                <w:rFonts w:hint="cs"/>
                <w:i/>
                <w:iCs/>
                <w:spacing w:val="4"/>
                <w:sz w:val="21"/>
                <w:szCs w:val="26"/>
                <w:rtl/>
                <w:lang w:val="ru-RU"/>
              </w:rPr>
              <w:t xml:space="preserve">: </w:t>
            </w:r>
            <w:r w:rsidR="00D2107D" w:rsidRPr="00B350B6">
              <w:rPr>
                <w:rFonts w:hint="cs"/>
                <w:i/>
                <w:iCs/>
                <w:spacing w:val="4"/>
                <w:sz w:val="21"/>
                <w:szCs w:val="26"/>
                <w:rtl/>
                <w:lang w:val="ru-RU"/>
              </w:rPr>
              <w:t xml:space="preserve">تمت الموافقة </w:t>
            </w:r>
            <w:r w:rsidRPr="00B350B6">
              <w:rPr>
                <w:rFonts w:hint="cs"/>
                <w:i/>
                <w:iCs/>
                <w:spacing w:val="4"/>
                <w:sz w:val="21"/>
                <w:szCs w:val="26"/>
                <w:rtl/>
                <w:lang w:val="ru-RU"/>
              </w:rPr>
              <w:t xml:space="preserve">على النسخة الإنكليزية </w:t>
            </w:r>
            <w:r w:rsidR="00D2107D" w:rsidRPr="00B350B6">
              <w:rPr>
                <w:rFonts w:hint="cs"/>
                <w:i/>
                <w:iCs/>
                <w:spacing w:val="4"/>
                <w:sz w:val="21"/>
                <w:szCs w:val="26"/>
                <w:rtl/>
                <w:lang w:val="ru-RU"/>
              </w:rPr>
              <w:t>لهذه التوصية</w:t>
            </w:r>
            <w:r w:rsidRPr="00B350B6">
              <w:rPr>
                <w:rFonts w:hint="cs"/>
                <w:i/>
                <w:iCs/>
                <w:spacing w:val="4"/>
                <w:sz w:val="21"/>
                <w:szCs w:val="26"/>
                <w:rtl/>
                <w:lang w:val="ru-RU"/>
              </w:rPr>
              <w:t xml:space="preserve"> الصادر</w:t>
            </w:r>
            <w:r w:rsidR="00D2107D" w:rsidRPr="00B350B6">
              <w:rPr>
                <w:rFonts w:hint="cs"/>
                <w:i/>
                <w:iCs/>
                <w:spacing w:val="4"/>
                <w:sz w:val="21"/>
                <w:szCs w:val="26"/>
                <w:rtl/>
                <w:lang w:val="ru-RU"/>
              </w:rPr>
              <w:t>ة</w:t>
            </w:r>
            <w:r w:rsidRPr="00B350B6">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770A45">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2533F1" w:rsidRDefault="005E066B" w:rsidP="002533F1">
      <w:pPr>
        <w:spacing w:before="240"/>
        <w:ind w:right="142"/>
        <w:jc w:val="right"/>
        <w:rPr>
          <w:i/>
          <w:iCs/>
          <w:sz w:val="20"/>
          <w:szCs w:val="26"/>
          <w:rtl/>
          <w:lang w:val="ru-RU"/>
        </w:rPr>
      </w:pPr>
      <w:r w:rsidRPr="008113E9">
        <w:rPr>
          <w:rFonts w:hint="cs"/>
          <w:i/>
          <w:iCs/>
          <w:sz w:val="20"/>
          <w:szCs w:val="26"/>
          <w:rtl/>
          <w:lang w:val="ru-RU"/>
        </w:rPr>
        <w:t>النشر الإلكتروني</w:t>
      </w:r>
    </w:p>
    <w:p w:rsidR="005E066B" w:rsidRPr="00EA539D" w:rsidRDefault="005E066B" w:rsidP="00A13EEC">
      <w:pPr>
        <w:spacing w:before="0"/>
        <w:ind w:right="142"/>
        <w:jc w:val="right"/>
        <w:rPr>
          <w:sz w:val="20"/>
          <w:szCs w:val="26"/>
          <w:rtl/>
        </w:rPr>
      </w:pPr>
      <w:r w:rsidRPr="00EA539D">
        <w:rPr>
          <w:rFonts w:hint="cs"/>
          <w:sz w:val="20"/>
          <w:szCs w:val="26"/>
          <w:rtl/>
          <w:lang w:val="ru-RU"/>
        </w:rPr>
        <w:t xml:space="preserve">جنيف، </w:t>
      </w:r>
      <w:r w:rsidR="00770A45" w:rsidRPr="00EA539D">
        <w:rPr>
          <w:sz w:val="20"/>
          <w:szCs w:val="26"/>
        </w:rPr>
        <w:t>201</w:t>
      </w:r>
      <w:r w:rsidR="00A13EEC">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770A45" w:rsidRDefault="005E066B" w:rsidP="00A13EEC">
      <w:pPr>
        <w:spacing w:before="240"/>
        <w:jc w:val="center"/>
        <w:rPr>
          <w:sz w:val="21"/>
          <w:szCs w:val="20"/>
          <w:rtl/>
          <w:lang w:bidi="ar-EG"/>
        </w:rPr>
      </w:pPr>
      <w:r w:rsidRPr="00440F51">
        <w:rPr>
          <w:sz w:val="21"/>
          <w:szCs w:val="20"/>
          <w:lang w:val="ru-RU"/>
        </w:rPr>
        <w:sym w:font="Symbol" w:char="F0D3"/>
      </w:r>
      <w:r w:rsidR="00033235">
        <w:rPr>
          <w:sz w:val="21"/>
          <w:szCs w:val="20"/>
          <w:lang w:val="ru-RU"/>
        </w:rPr>
        <w:t xml:space="preserve"> </w:t>
      </w:r>
      <w:r w:rsidRPr="00440F51">
        <w:rPr>
          <w:sz w:val="21"/>
          <w:szCs w:val="20"/>
        </w:rPr>
        <w:t>ITU</w:t>
      </w:r>
      <w:r w:rsidR="00033235">
        <w:rPr>
          <w:sz w:val="21"/>
          <w:szCs w:val="20"/>
          <w:lang w:val="ru-RU"/>
        </w:rPr>
        <w:t xml:space="preserve"> </w:t>
      </w:r>
      <w:r w:rsidR="00770A45">
        <w:rPr>
          <w:sz w:val="21"/>
          <w:szCs w:val="20"/>
        </w:rPr>
        <w:t>201</w:t>
      </w:r>
      <w:r w:rsidR="00A13EEC">
        <w:rPr>
          <w:sz w:val="21"/>
          <w:szCs w:val="20"/>
        </w:rPr>
        <w:t>5</w:t>
      </w:r>
    </w:p>
    <w:p w:rsidR="005E066B" w:rsidRPr="00DF567B" w:rsidRDefault="005E066B" w:rsidP="00EA539D">
      <w:pPr>
        <w:rPr>
          <w:sz w:val="18"/>
          <w:szCs w:val="26"/>
          <w:rtl/>
        </w:rPr>
      </w:pPr>
      <w:r w:rsidRPr="001174BA">
        <w:rPr>
          <w:rFonts w:hint="cs"/>
          <w:spacing w:val="10"/>
          <w:sz w:val="18"/>
          <w:szCs w:val="26"/>
          <w:rtl/>
        </w:rPr>
        <w:t>جميع حقوق النشر محفوظة. لا يمكن استنساخ أي جزء من هذه المنشورة بأي شكل كان ولا بأي وسيلة إلا بإذن خطي من</w:t>
      </w:r>
      <w:r w:rsidR="00EA539D" w:rsidRPr="001174BA">
        <w:rPr>
          <w:spacing w:val="10"/>
          <w:sz w:val="18"/>
          <w:szCs w:val="26"/>
          <w:rtl/>
        </w:rPr>
        <w:br/>
      </w:r>
      <w:r w:rsidRPr="00DF567B">
        <w:rPr>
          <w:rFonts w:hint="cs"/>
          <w:sz w:val="18"/>
          <w:szCs w:val="26"/>
          <w:rtl/>
        </w:rPr>
        <w:t xml:space="preserve">الاتحاد الدولي للاتصالات </w:t>
      </w:r>
      <w:r w:rsidRPr="00DF567B">
        <w:rPr>
          <w:sz w:val="18"/>
          <w:szCs w:val="26"/>
        </w:rPr>
        <w:t>(ITU)</w:t>
      </w:r>
      <w:r w:rsidRPr="00DF567B">
        <w:rPr>
          <w:rFonts w:hint="cs"/>
          <w:sz w:val="18"/>
          <w:szCs w:val="26"/>
          <w:rtl/>
        </w:rPr>
        <w:t>.</w:t>
      </w:r>
    </w:p>
    <w:p w:rsidR="005E066B" w:rsidRDefault="005E066B" w:rsidP="002144CB">
      <w:pPr>
        <w:rPr>
          <w:sz w:val="21"/>
          <w:szCs w:val="28"/>
          <w:rtl/>
          <w:lang w:bidi="ar-EG"/>
        </w:rPr>
        <w:sectPr w:rsidR="005E066B" w:rsidSect="008E57F0">
          <w:pgSz w:w="11907" w:h="16834" w:code="9"/>
          <w:pgMar w:top="1134" w:right="1134" w:bottom="567" w:left="1134" w:header="680" w:footer="510" w:gutter="0"/>
          <w:paperSrc w:first="4" w:other="4"/>
          <w:pgNumType w:fmt="lowerRoman"/>
          <w:cols w:space="720"/>
          <w:bidi/>
          <w:rtlGutter/>
        </w:sectPr>
      </w:pPr>
    </w:p>
    <w:p w:rsidR="004E04CD" w:rsidRPr="004E04CD" w:rsidRDefault="004E04CD" w:rsidP="00EA539D">
      <w:pPr>
        <w:pStyle w:val="RecNo"/>
        <w:rPr>
          <w:rtl/>
        </w:rPr>
      </w:pPr>
      <w:r w:rsidRPr="004E04CD">
        <w:rPr>
          <w:rFonts w:hint="cs"/>
          <w:rtl/>
        </w:rPr>
        <w:lastRenderedPageBreak/>
        <w:t>التوصي</w:t>
      </w:r>
      <w:r>
        <w:rPr>
          <w:rFonts w:hint="cs"/>
          <w:rtl/>
        </w:rPr>
        <w:t>ـ</w:t>
      </w:r>
      <w:r w:rsidRPr="004E04CD">
        <w:rPr>
          <w:rFonts w:hint="cs"/>
          <w:rtl/>
        </w:rPr>
        <w:t xml:space="preserve">ة </w:t>
      </w:r>
      <w:r w:rsidRPr="00D80D4C">
        <w:rPr>
          <w:rStyle w:val="href"/>
        </w:rPr>
        <w:t>ITU-R</w:t>
      </w:r>
      <w:r w:rsidR="00033235" w:rsidRPr="00D80D4C">
        <w:rPr>
          <w:rStyle w:val="href"/>
        </w:rPr>
        <w:t xml:space="preserve"> </w:t>
      </w:r>
      <w:r w:rsidR="00211260" w:rsidRPr="00D80D4C">
        <w:rPr>
          <w:rStyle w:val="href"/>
        </w:rPr>
        <w:t>M.</w:t>
      </w:r>
      <w:r w:rsidR="00EA539D" w:rsidRPr="00D80D4C">
        <w:rPr>
          <w:rStyle w:val="href"/>
        </w:rPr>
        <w:t>2046</w:t>
      </w:r>
    </w:p>
    <w:p w:rsidR="00EA539D" w:rsidRPr="00EA539D" w:rsidRDefault="00EA539D" w:rsidP="00EA539D">
      <w:pPr>
        <w:pStyle w:val="Rectitle"/>
      </w:pPr>
      <w:r w:rsidRPr="00EA539D">
        <w:rPr>
          <w:rFonts w:hint="cs"/>
          <w:rtl/>
        </w:rPr>
        <w:t xml:space="preserve">الخصائص ومعايير الحماية لأنظمة الخدمة المتنقلة الساتلية </w:t>
      </w:r>
      <w:r w:rsidRPr="00EA539D">
        <w:t>(MSS)</w:t>
      </w:r>
      <w:r w:rsidRPr="00EA539D">
        <w:rPr>
          <w:rFonts w:hint="cs"/>
          <w:rtl/>
        </w:rPr>
        <w:t xml:space="preserve"> غير المستقرة بالنسبة إلى الأرض العاملة في</w:t>
      </w:r>
      <w:r w:rsidRPr="00EA539D">
        <w:rPr>
          <w:rFonts w:hint="eastAsia"/>
          <w:rtl/>
        </w:rPr>
        <w:t> </w:t>
      </w:r>
      <w:r w:rsidRPr="00EA539D">
        <w:rPr>
          <w:rFonts w:hint="cs"/>
          <w:rtl/>
        </w:rPr>
        <w:t xml:space="preserve">النطاق </w:t>
      </w:r>
      <w:r w:rsidRPr="00EA539D">
        <w:t>MHz 400,05-399,9</w:t>
      </w:r>
    </w:p>
    <w:p w:rsidR="004E04CD" w:rsidRPr="004E04CD" w:rsidRDefault="004E04CD" w:rsidP="00EA539D">
      <w:pPr>
        <w:pStyle w:val="Recdate"/>
        <w:spacing w:before="80"/>
        <w:rPr>
          <w:i/>
          <w:noProof/>
          <w:lang w:bidi="ar-EG"/>
        </w:rPr>
      </w:pPr>
      <w:r w:rsidRPr="004E04CD">
        <w:rPr>
          <w:noProof/>
          <w:lang w:bidi="ar-EG"/>
        </w:rPr>
        <w:t>(201</w:t>
      </w:r>
      <w:r w:rsidR="00EA539D">
        <w:rPr>
          <w:noProof/>
          <w:lang w:bidi="ar-EG"/>
        </w:rPr>
        <w:t>3</w:t>
      </w:r>
      <w:r w:rsidRPr="004E04CD">
        <w:rPr>
          <w:noProof/>
          <w:lang w:bidi="ar-EG"/>
        </w:rPr>
        <w:t>)</w:t>
      </w:r>
    </w:p>
    <w:p w:rsidR="004E04CD" w:rsidRPr="009A2FD8" w:rsidRDefault="00152404" w:rsidP="0005095C">
      <w:pPr>
        <w:pStyle w:val="HeadingSum"/>
        <w:rPr>
          <w:rtl/>
        </w:rPr>
      </w:pPr>
      <w:r>
        <w:rPr>
          <w:rFonts w:hint="cs"/>
          <w:rtl/>
        </w:rPr>
        <w:t>مجال التطبيق</w:t>
      </w:r>
    </w:p>
    <w:p w:rsidR="004E04CD" w:rsidRDefault="0065701C" w:rsidP="0005095C">
      <w:pPr>
        <w:pStyle w:val="Summary"/>
        <w:rPr>
          <w:rtl/>
        </w:rPr>
      </w:pPr>
      <w:r w:rsidRPr="004F552D">
        <w:rPr>
          <w:rFonts w:hint="cs"/>
          <w:rtl/>
        </w:rPr>
        <w:t xml:space="preserve">تقدم هذه التوصية وصفاً لنظام من أنظمة الخدمة </w:t>
      </w:r>
      <w:r w:rsidR="004F552D" w:rsidRPr="004F552D">
        <w:rPr>
          <w:rFonts w:hint="cs"/>
          <w:rtl/>
        </w:rPr>
        <w:t xml:space="preserve">المتنقلة الساتلية التي تستخدم نطاق الترددات </w:t>
      </w:r>
      <w:r w:rsidR="004F552D" w:rsidRPr="004F552D">
        <w:t>MHz 400,05-399,9</w:t>
      </w:r>
      <w:r w:rsidR="004F552D">
        <w:rPr>
          <w:rFonts w:hint="cs"/>
          <w:rtl/>
        </w:rPr>
        <w:t xml:space="preserve"> (أرض-فضاء) ومعايير الحماية المقابلة من الضوضاء عريضة النطاق والتداخل ضيق النطاق.</w:t>
      </w:r>
    </w:p>
    <w:p w:rsidR="004F552D" w:rsidRDefault="004F552D" w:rsidP="004F552D">
      <w:pPr>
        <w:pStyle w:val="Normalaftertitle"/>
        <w:rPr>
          <w:rtl/>
        </w:rPr>
      </w:pPr>
      <w:r>
        <w:rPr>
          <w:rFonts w:hint="cs"/>
          <w:rtl/>
        </w:rPr>
        <w:t>إن جمعية الاتصالات الراديوية للاتحاد الدولي للاتصالات،</w:t>
      </w:r>
    </w:p>
    <w:p w:rsidR="004F552D" w:rsidRDefault="004F552D" w:rsidP="004F552D">
      <w:pPr>
        <w:pStyle w:val="Call"/>
        <w:rPr>
          <w:rtl/>
        </w:rPr>
      </w:pPr>
      <w:r>
        <w:rPr>
          <w:rFonts w:hint="cs"/>
          <w:rtl/>
        </w:rPr>
        <w:t>إذ تضع في اعتبارها</w:t>
      </w:r>
    </w:p>
    <w:p w:rsidR="004E04CD" w:rsidRDefault="004F552D" w:rsidP="00B2209E">
      <w:pPr>
        <w:rPr>
          <w:rtl/>
          <w:lang w:bidi="ar-EG"/>
        </w:rPr>
      </w:pPr>
      <w:r w:rsidRPr="00A27E41">
        <w:rPr>
          <w:rFonts w:hint="cs"/>
          <w:i/>
          <w:iCs/>
          <w:rtl/>
        </w:rPr>
        <w:t xml:space="preserve"> أ )</w:t>
      </w:r>
      <w:r>
        <w:rPr>
          <w:rFonts w:hint="cs"/>
          <w:rtl/>
        </w:rPr>
        <w:tab/>
      </w:r>
      <w:r w:rsidR="00B2209E">
        <w:rPr>
          <w:rFonts w:hint="cs"/>
          <w:rtl/>
        </w:rPr>
        <w:t>أن ال</w:t>
      </w:r>
      <w:r w:rsidR="00B2209E" w:rsidRPr="004F552D">
        <w:rPr>
          <w:rFonts w:hint="cs"/>
          <w:rtl/>
        </w:rPr>
        <w:t xml:space="preserve">نطاق </w:t>
      </w:r>
      <w:r w:rsidR="00B2209E" w:rsidRPr="004F552D">
        <w:t>MHz 400,05-399,9</w:t>
      </w:r>
      <w:r w:rsidR="00B2209E">
        <w:rPr>
          <w:rFonts w:hint="cs"/>
          <w:rtl/>
          <w:lang w:bidi="ar-EG"/>
        </w:rPr>
        <w:t xml:space="preserve"> موزع للخدمة المتنقلة الساتلية </w:t>
      </w:r>
      <w:r w:rsidR="00B2209E">
        <w:rPr>
          <w:lang w:bidi="ar-EG"/>
        </w:rPr>
        <w:t>(MSS)</w:t>
      </w:r>
      <w:r w:rsidR="00B2209E">
        <w:rPr>
          <w:rFonts w:hint="cs"/>
          <w:rtl/>
          <w:lang w:bidi="ar-EG"/>
        </w:rPr>
        <w:t>؛</w:t>
      </w:r>
    </w:p>
    <w:p w:rsidR="00B2209E" w:rsidRDefault="00B2209E" w:rsidP="0005426C">
      <w:pPr>
        <w:rPr>
          <w:rtl/>
          <w:lang w:bidi="ar-EG"/>
        </w:rPr>
      </w:pPr>
      <w:r w:rsidRPr="00A27E41">
        <w:rPr>
          <w:rFonts w:hint="cs"/>
          <w:i/>
          <w:iCs/>
          <w:rtl/>
          <w:lang w:bidi="ar-EG"/>
        </w:rPr>
        <w:t>ب)</w:t>
      </w:r>
      <w:r>
        <w:rPr>
          <w:rFonts w:hint="cs"/>
          <w:rtl/>
          <w:lang w:bidi="ar-EG"/>
        </w:rPr>
        <w:tab/>
        <w:t xml:space="preserve">أن استعمال الخدمة المتنقلة الساتلية للنطاق </w:t>
      </w:r>
      <w:r w:rsidRPr="004F552D">
        <w:t>MHz 400,05-399,9</w:t>
      </w:r>
      <w:r>
        <w:rPr>
          <w:rFonts w:hint="cs"/>
          <w:rtl/>
          <w:lang w:bidi="ar-EG"/>
        </w:rPr>
        <w:t xml:space="preserve"> يقتصر على الأنظمة الساتلية غير المستقرة بالنسبة إلى الأرض</w:t>
      </w:r>
      <w:r w:rsidR="0005426C">
        <w:rPr>
          <w:rFonts w:hint="eastAsia"/>
          <w:rtl/>
          <w:lang w:bidi="ar-EG"/>
        </w:rPr>
        <w:t> </w:t>
      </w:r>
      <w:r w:rsidR="0005426C" w:rsidRPr="0005426C">
        <w:rPr>
          <w:lang w:val="en-GB" w:bidi="ar-EG"/>
        </w:rPr>
        <w:t>(non-GSO)</w:t>
      </w:r>
      <w:r>
        <w:rPr>
          <w:rFonts w:hint="cs"/>
          <w:rtl/>
          <w:lang w:bidi="ar-EG"/>
        </w:rPr>
        <w:t>؛</w:t>
      </w:r>
    </w:p>
    <w:p w:rsidR="00B2209E" w:rsidRDefault="00B2209E" w:rsidP="00B2209E">
      <w:pPr>
        <w:rPr>
          <w:rtl/>
          <w:lang w:bidi="ar-EG"/>
        </w:rPr>
      </w:pPr>
      <w:r w:rsidRPr="00A27E41">
        <w:rPr>
          <w:rFonts w:hint="cs"/>
          <w:i/>
          <w:iCs/>
          <w:rtl/>
          <w:lang w:bidi="ar-EG"/>
        </w:rPr>
        <w:t>ج)</w:t>
      </w:r>
      <w:r>
        <w:rPr>
          <w:rFonts w:hint="cs"/>
          <w:rtl/>
          <w:lang w:bidi="ar-EG"/>
        </w:rPr>
        <w:tab/>
        <w:t>أن ال</w:t>
      </w:r>
      <w:r w:rsidRPr="004F552D">
        <w:rPr>
          <w:rFonts w:hint="cs"/>
          <w:rtl/>
        </w:rPr>
        <w:t xml:space="preserve">نطاق </w:t>
      </w:r>
      <w:r w:rsidRPr="004F552D">
        <w:t>MHz 400,05-399,9</w:t>
      </w:r>
      <w:r>
        <w:rPr>
          <w:rFonts w:hint="cs"/>
          <w:rtl/>
          <w:lang w:bidi="ar-EG"/>
        </w:rPr>
        <w:t xml:space="preserve"> موزع لخدمة الملاحة الراديوية الساتلية؛</w:t>
      </w:r>
    </w:p>
    <w:p w:rsidR="00B2209E" w:rsidRDefault="00B2209E" w:rsidP="00B2209E">
      <w:pPr>
        <w:rPr>
          <w:lang w:bidi="ar-EG"/>
        </w:rPr>
      </w:pPr>
      <w:r w:rsidRPr="00A27E41">
        <w:rPr>
          <w:rFonts w:hint="cs"/>
          <w:i/>
          <w:iCs/>
          <w:rtl/>
          <w:lang w:bidi="ar-EG"/>
        </w:rPr>
        <w:t>د )</w:t>
      </w:r>
      <w:r>
        <w:rPr>
          <w:rtl/>
          <w:lang w:bidi="ar-EG"/>
        </w:rPr>
        <w:tab/>
      </w:r>
      <w:r>
        <w:rPr>
          <w:rFonts w:hint="cs"/>
          <w:rtl/>
          <w:lang w:bidi="ar-EG"/>
        </w:rPr>
        <w:t>أن توزيع ال</w:t>
      </w:r>
      <w:r w:rsidRPr="004F552D">
        <w:rPr>
          <w:rFonts w:hint="cs"/>
          <w:rtl/>
        </w:rPr>
        <w:t xml:space="preserve">نطاق </w:t>
      </w:r>
      <w:r w:rsidRPr="004F552D">
        <w:t>MHz 400,05-399,9</w:t>
      </w:r>
      <w:r>
        <w:rPr>
          <w:rFonts w:hint="cs"/>
          <w:rtl/>
        </w:rPr>
        <w:t xml:space="preserve"> لخدمة الملا</w:t>
      </w:r>
      <w:r w:rsidR="00A27E41">
        <w:rPr>
          <w:rFonts w:hint="cs"/>
          <w:rtl/>
        </w:rPr>
        <w:t>حة الراديوية الساتلية سيظل سارياً</w:t>
      </w:r>
      <w:r>
        <w:rPr>
          <w:rFonts w:hint="cs"/>
          <w:rtl/>
        </w:rPr>
        <w:t xml:space="preserve"> حتى </w:t>
      </w:r>
      <w:r>
        <w:t>1</w:t>
      </w:r>
      <w:r>
        <w:rPr>
          <w:rFonts w:hint="cs"/>
          <w:rtl/>
          <w:lang w:bidi="ar-EG"/>
        </w:rPr>
        <w:t xml:space="preserve"> يناير </w:t>
      </w:r>
      <w:r>
        <w:t>2015</w:t>
      </w:r>
      <w:r>
        <w:rPr>
          <w:rFonts w:hint="cs"/>
          <w:rtl/>
        </w:rPr>
        <w:t>؛</w:t>
      </w:r>
    </w:p>
    <w:p w:rsidR="00B2209E" w:rsidRDefault="00B2209E" w:rsidP="00B2209E">
      <w:pPr>
        <w:rPr>
          <w:rtl/>
          <w:lang w:bidi="ar-EG"/>
        </w:rPr>
      </w:pPr>
      <w:r w:rsidRPr="00A27E41">
        <w:rPr>
          <w:rFonts w:hint="cs"/>
          <w:i/>
          <w:iCs/>
          <w:rtl/>
          <w:lang w:bidi="ar-EG"/>
        </w:rPr>
        <w:t>ه‍ )</w:t>
      </w:r>
      <w:r>
        <w:rPr>
          <w:rFonts w:hint="cs"/>
          <w:rtl/>
          <w:lang w:bidi="ar-EG"/>
        </w:rPr>
        <w:tab/>
        <w:t>أنه يمكن نشر أنظمة الخدمة المتنقلة الساتلية المقبلة في هذا النطاق؛</w:t>
      </w:r>
    </w:p>
    <w:p w:rsidR="00B2209E" w:rsidRDefault="00B2209E" w:rsidP="00B2209E">
      <w:pPr>
        <w:rPr>
          <w:rtl/>
          <w:lang w:bidi="ar-EG"/>
        </w:rPr>
      </w:pPr>
      <w:r w:rsidRPr="00A27E41">
        <w:rPr>
          <w:rFonts w:hint="cs"/>
          <w:i/>
          <w:iCs/>
          <w:rtl/>
          <w:lang w:bidi="ar-EG"/>
        </w:rPr>
        <w:t>و )</w:t>
      </w:r>
      <w:r>
        <w:rPr>
          <w:rFonts w:hint="cs"/>
          <w:rtl/>
          <w:lang w:bidi="ar-EG"/>
        </w:rPr>
        <w:tab/>
        <w:t>أن من الضروري توفر الوصف المقابل لهذه الأنظمة المقابلة؛</w:t>
      </w:r>
    </w:p>
    <w:p w:rsidR="00B2209E" w:rsidRDefault="00B2209E" w:rsidP="00B2209E">
      <w:pPr>
        <w:rPr>
          <w:rtl/>
          <w:lang w:bidi="ar-EG"/>
        </w:rPr>
      </w:pPr>
      <w:r w:rsidRPr="00A27E41">
        <w:rPr>
          <w:rFonts w:hint="cs"/>
          <w:i/>
          <w:iCs/>
          <w:rtl/>
          <w:lang w:bidi="ar-EG"/>
        </w:rPr>
        <w:t>ز )</w:t>
      </w:r>
      <w:r>
        <w:rPr>
          <w:rFonts w:hint="cs"/>
          <w:rtl/>
          <w:lang w:bidi="ar-EG"/>
        </w:rPr>
        <w:tab/>
        <w:t>أنه يتعين أن تفي معايير الحماية بأهداف ال</w:t>
      </w:r>
      <w:r w:rsidR="00A27E41">
        <w:rPr>
          <w:rFonts w:hint="cs"/>
          <w:rtl/>
          <w:lang w:bidi="ar-EG"/>
        </w:rPr>
        <w:t>أ</w:t>
      </w:r>
      <w:r>
        <w:rPr>
          <w:rFonts w:hint="cs"/>
          <w:rtl/>
          <w:lang w:bidi="ar-EG"/>
        </w:rPr>
        <w:t>داء المطلوبة في وجود تداخلات،</w:t>
      </w:r>
    </w:p>
    <w:p w:rsidR="00B2209E" w:rsidRDefault="00B2209E" w:rsidP="00B2209E">
      <w:pPr>
        <w:pStyle w:val="Call"/>
        <w:rPr>
          <w:rtl/>
        </w:rPr>
      </w:pPr>
      <w:r>
        <w:rPr>
          <w:rFonts w:hint="cs"/>
          <w:rtl/>
        </w:rPr>
        <w:t>توصي</w:t>
      </w:r>
    </w:p>
    <w:p w:rsidR="00B2209E" w:rsidRDefault="00B2209E" w:rsidP="00B2209E">
      <w:pPr>
        <w:rPr>
          <w:rtl/>
        </w:rPr>
      </w:pPr>
      <w:r>
        <w:rPr>
          <w:b/>
          <w:bCs/>
          <w:lang w:bidi="ar-EG"/>
        </w:rPr>
        <w:t>1</w:t>
      </w:r>
      <w:r>
        <w:rPr>
          <w:b/>
          <w:bCs/>
          <w:rtl/>
          <w:lang w:bidi="ar-EG"/>
        </w:rPr>
        <w:tab/>
      </w:r>
      <w:r>
        <w:rPr>
          <w:rFonts w:hint="cs"/>
          <w:rtl/>
        </w:rPr>
        <w:t xml:space="preserve">أن التحليل الخاص بتحديد الآثار على أنظمة الخدمة المتنقلة الساتلية غير المستقرة بالنسبة إلى الأرض العاملة </w:t>
      </w:r>
      <w:r w:rsidRPr="00B2209E">
        <w:rPr>
          <w:rFonts w:hint="cs"/>
          <w:rtl/>
        </w:rPr>
        <w:t>في</w:t>
      </w:r>
      <w:r w:rsidRPr="00B2209E">
        <w:rPr>
          <w:rFonts w:hint="eastAsia"/>
          <w:rtl/>
        </w:rPr>
        <w:t> </w:t>
      </w:r>
      <w:r w:rsidRPr="00B2209E">
        <w:rPr>
          <w:rFonts w:hint="cs"/>
          <w:rtl/>
        </w:rPr>
        <w:t xml:space="preserve">النطاق </w:t>
      </w:r>
      <w:r w:rsidRPr="00B2209E">
        <w:t>MHz 400,05-399,9</w:t>
      </w:r>
      <w:r w:rsidRPr="00B2209E">
        <w:rPr>
          <w:rFonts w:hint="cs"/>
          <w:rtl/>
        </w:rPr>
        <w:t xml:space="preserve"> ينبغي له أن يستند إلى معايير الحماي</w:t>
      </w:r>
      <w:r>
        <w:rPr>
          <w:rFonts w:hint="cs"/>
          <w:rtl/>
        </w:rPr>
        <w:t>ة التالية:</w:t>
      </w:r>
    </w:p>
    <w:p w:rsidR="00B2209E" w:rsidRPr="00E70ADD" w:rsidRDefault="00B2209E" w:rsidP="00B34E91">
      <w:pPr>
        <w:pStyle w:val="enumlev1"/>
      </w:pPr>
      <w:r>
        <w:rPr>
          <w:rFonts w:hint="cs"/>
          <w:rtl/>
        </w:rPr>
        <w:t>-</w:t>
      </w:r>
      <w:r>
        <w:rPr>
          <w:rFonts w:hint="cs"/>
          <w:rtl/>
        </w:rPr>
        <w:tab/>
      </w:r>
      <w:r w:rsidRPr="006357F0">
        <w:rPr>
          <w:lang w:val="en-GB"/>
        </w:rPr>
        <w:t>dB(W/(m</w:t>
      </w:r>
      <w:r w:rsidRPr="006357F0">
        <w:rPr>
          <w:vertAlign w:val="superscript"/>
          <w:lang w:val="en-GB"/>
        </w:rPr>
        <w:t>2</w:t>
      </w:r>
      <w:r w:rsidRPr="006357F0">
        <w:rPr>
          <w:lang w:val="en-GB"/>
        </w:rPr>
        <w:t> · Hz))</w:t>
      </w:r>
      <w:r>
        <w:rPr>
          <w:lang w:val="en-GB"/>
        </w:rPr>
        <w:t> </w:t>
      </w:r>
      <w:r w:rsidRPr="006357F0">
        <w:rPr>
          <w:lang w:val="en-GB"/>
        </w:rPr>
        <w:t>197</w:t>
      </w:r>
      <w:r>
        <w:rPr>
          <w:lang w:val="en-GB"/>
        </w:rPr>
        <w:t>,</w:t>
      </w:r>
      <w:r w:rsidRPr="006357F0">
        <w:rPr>
          <w:lang w:val="en-GB"/>
        </w:rPr>
        <w:t>9</w:t>
      </w:r>
      <w:r w:rsidRPr="006357F0">
        <w:rPr>
          <w:rFonts w:asciiTheme="majorBidi" w:hAnsiTheme="majorBidi" w:cstheme="majorBidi"/>
          <w:lang w:val="en-GB"/>
        </w:rPr>
        <w:t>–</w:t>
      </w:r>
      <w:r>
        <w:rPr>
          <w:rFonts w:hint="cs"/>
          <w:rtl/>
          <w:lang w:val="en-GB"/>
        </w:rPr>
        <w:t xml:space="preserve"> كحد أقصى للكثافة الطيفية لتدفق القدرة</w:t>
      </w:r>
      <w:r w:rsidR="00B34E91">
        <w:rPr>
          <w:rFonts w:hint="cs"/>
          <w:rtl/>
          <w:lang w:val="en-GB"/>
        </w:rPr>
        <w:t xml:space="preserve"> </w:t>
      </w:r>
      <w:r w:rsidR="00B34E91" w:rsidRPr="00B34E91">
        <w:t>(</w:t>
      </w:r>
      <w:proofErr w:type="spellStart"/>
      <w:r w:rsidR="00B34E91" w:rsidRPr="00B34E91">
        <w:t>spfd</w:t>
      </w:r>
      <w:proofErr w:type="spellEnd"/>
      <w:r w:rsidR="00B34E91" w:rsidRPr="00B34E91">
        <w:t>)</w:t>
      </w:r>
      <w:r>
        <w:rPr>
          <w:rFonts w:hint="cs"/>
          <w:rtl/>
          <w:lang w:val="en-GB"/>
        </w:rPr>
        <w:t xml:space="preserve"> الإجمالية المقبولة عند هوائي نظام يتبع </w:t>
      </w:r>
      <w:r w:rsidR="00A27E41">
        <w:rPr>
          <w:rFonts w:hint="cs"/>
          <w:rtl/>
          <w:lang w:val="en-GB"/>
        </w:rPr>
        <w:t>ا</w:t>
      </w:r>
      <w:r>
        <w:rPr>
          <w:rFonts w:hint="cs"/>
          <w:rtl/>
          <w:lang w:val="en-GB"/>
        </w:rPr>
        <w:t xml:space="preserve">لنظام </w:t>
      </w:r>
      <w:r w:rsidRPr="006357F0">
        <w:rPr>
          <w:lang w:val="en-GB"/>
        </w:rPr>
        <w:t>ARGOS4</w:t>
      </w:r>
      <w:r>
        <w:rPr>
          <w:rFonts w:hint="cs"/>
          <w:rtl/>
          <w:lang w:val="en-GB"/>
        </w:rPr>
        <w:t xml:space="preserve"> بالخدمة المتنقلة الساتلية غير المستقرة بالنسبة إلى الأرض بالنسبة لتداخل الضوضاء عريضة النطاق (انظر الملحق </w:t>
      </w:r>
      <w:r w:rsidRPr="006357F0">
        <w:rPr>
          <w:lang w:val="en-GB"/>
        </w:rPr>
        <w:t>1</w:t>
      </w:r>
      <w:r>
        <w:rPr>
          <w:rFonts w:hint="cs"/>
          <w:rtl/>
          <w:lang w:val="en-GB"/>
        </w:rPr>
        <w:t>)؛</w:t>
      </w:r>
    </w:p>
    <w:p w:rsidR="00B2209E" w:rsidRDefault="00B2209E" w:rsidP="006B78F4">
      <w:pPr>
        <w:pStyle w:val="enumlev1"/>
        <w:rPr>
          <w:rtl/>
          <w:lang w:val="en-GB"/>
        </w:rPr>
      </w:pPr>
      <w:r>
        <w:rPr>
          <w:rFonts w:hint="cs"/>
          <w:rtl/>
          <w:lang w:val="en-GB"/>
        </w:rPr>
        <w:t>-</w:t>
      </w:r>
      <w:r>
        <w:rPr>
          <w:rtl/>
          <w:lang w:val="en-GB"/>
        </w:rPr>
        <w:tab/>
      </w:r>
      <w:r w:rsidRPr="00B2209E">
        <w:rPr>
          <w:spacing w:val="-4"/>
          <w:lang w:val="en-GB"/>
        </w:rPr>
        <w:t>dB(W/m</w:t>
      </w:r>
      <w:r w:rsidRPr="00B2209E">
        <w:rPr>
          <w:spacing w:val="-4"/>
          <w:vertAlign w:val="superscript"/>
          <w:lang w:val="en-GB"/>
        </w:rPr>
        <w:t>2</w:t>
      </w:r>
      <w:r w:rsidRPr="00B2209E">
        <w:rPr>
          <w:spacing w:val="-4"/>
          <w:lang w:val="en-GB"/>
        </w:rPr>
        <w:t>) 1</w:t>
      </w:r>
      <w:r w:rsidRPr="00B2209E">
        <w:rPr>
          <w:spacing w:val="-4"/>
        </w:rPr>
        <w:t>65</w:t>
      </w:r>
      <w:r w:rsidRPr="00B2209E">
        <w:rPr>
          <w:spacing w:val="-4"/>
          <w:lang w:val="en-GB"/>
        </w:rPr>
        <w:t>,4</w:t>
      </w:r>
      <w:r w:rsidRPr="00B2209E">
        <w:rPr>
          <w:rFonts w:asciiTheme="majorBidi" w:hAnsiTheme="majorBidi" w:cstheme="majorBidi"/>
          <w:spacing w:val="-4"/>
          <w:lang w:val="en-GB"/>
        </w:rPr>
        <w:t>–</w:t>
      </w:r>
      <w:r w:rsidRPr="00B2209E">
        <w:rPr>
          <w:rFonts w:hint="cs"/>
          <w:spacing w:val="-4"/>
          <w:rtl/>
          <w:lang w:val="en-GB"/>
        </w:rPr>
        <w:t xml:space="preserve"> كحد </w:t>
      </w:r>
      <w:r w:rsidR="006B78F4">
        <w:rPr>
          <w:rFonts w:hint="cs"/>
          <w:spacing w:val="-4"/>
          <w:rtl/>
          <w:lang w:val="en-GB"/>
        </w:rPr>
        <w:t>أ</w:t>
      </w:r>
      <w:r w:rsidRPr="00B2209E">
        <w:rPr>
          <w:rFonts w:hint="cs"/>
          <w:spacing w:val="-4"/>
          <w:rtl/>
          <w:lang w:val="en-GB"/>
        </w:rPr>
        <w:t xml:space="preserve">قصى لكثافة تدفق القدرة ضمن عرض نطاق استبانة مقداره </w:t>
      </w:r>
      <w:r w:rsidRPr="00B2209E">
        <w:rPr>
          <w:spacing w:val="-4"/>
          <w:lang w:val="en-GB"/>
        </w:rPr>
        <w:t>Hz 19</w:t>
      </w:r>
      <w:r w:rsidRPr="00B2209E">
        <w:rPr>
          <w:rFonts w:hint="cs"/>
          <w:spacing w:val="-4"/>
          <w:rtl/>
          <w:lang w:val="en-GB"/>
        </w:rPr>
        <w:t xml:space="preserve"> عند هوائي نظام يتبع </w:t>
      </w:r>
      <w:r w:rsidR="006B78F4">
        <w:rPr>
          <w:rFonts w:hint="cs"/>
          <w:spacing w:val="-4"/>
          <w:rtl/>
          <w:lang w:val="en-GB"/>
        </w:rPr>
        <w:t>ا</w:t>
      </w:r>
      <w:r w:rsidRPr="00B2209E">
        <w:rPr>
          <w:rFonts w:hint="cs"/>
          <w:spacing w:val="-4"/>
          <w:rtl/>
          <w:lang w:val="en-GB"/>
        </w:rPr>
        <w:t xml:space="preserve">لنظام </w:t>
      </w:r>
      <w:r w:rsidRPr="00B2209E">
        <w:rPr>
          <w:spacing w:val="-4"/>
          <w:lang w:val="en-GB"/>
        </w:rPr>
        <w:t>ARGOS4</w:t>
      </w:r>
      <w:r w:rsidRPr="00B2209E">
        <w:rPr>
          <w:rFonts w:hint="cs"/>
          <w:spacing w:val="-4"/>
          <w:rtl/>
          <w:lang w:val="en-GB"/>
        </w:rPr>
        <w:t xml:space="preserve"> بالخدمة المتنقلة الساتلية غير المستقرة بالنسبة لكل تداخل ضيق النطاق (انظر الملحق </w:t>
      </w:r>
      <w:r w:rsidRPr="00B2209E">
        <w:rPr>
          <w:spacing w:val="-4"/>
          <w:lang w:val="en-GB"/>
        </w:rPr>
        <w:t>1</w:t>
      </w:r>
      <w:r w:rsidRPr="00B2209E">
        <w:rPr>
          <w:rFonts w:hint="cs"/>
          <w:spacing w:val="-4"/>
          <w:rtl/>
          <w:lang w:val="en-GB"/>
        </w:rPr>
        <w:t>)؛</w:t>
      </w:r>
    </w:p>
    <w:p w:rsidR="00B2209E" w:rsidRDefault="00B2209E" w:rsidP="006A10A1">
      <w:pPr>
        <w:rPr>
          <w:rtl/>
        </w:rPr>
      </w:pPr>
      <w:r>
        <w:rPr>
          <w:b/>
          <w:bCs/>
        </w:rPr>
        <w:t>2</w:t>
      </w:r>
      <w:r>
        <w:rPr>
          <w:b/>
          <w:bCs/>
          <w:rtl/>
        </w:rPr>
        <w:tab/>
      </w:r>
      <w:r>
        <w:rPr>
          <w:rFonts w:hint="cs"/>
          <w:rtl/>
        </w:rPr>
        <w:t xml:space="preserve">بألاّ يتم تجاوز معايير الحماية المحددة في الفقرة </w:t>
      </w:r>
      <w:r>
        <w:t>1</w:t>
      </w:r>
      <w:r>
        <w:rPr>
          <w:rFonts w:hint="cs"/>
          <w:rtl/>
        </w:rPr>
        <w:t xml:space="preserve"> من </w:t>
      </w:r>
      <w:r w:rsidRPr="00B2209E">
        <w:rPr>
          <w:rFonts w:hint="cs"/>
          <w:i/>
          <w:iCs/>
          <w:rtl/>
        </w:rPr>
        <w:t>توصي</w:t>
      </w:r>
      <w:r>
        <w:rPr>
          <w:rFonts w:hint="cs"/>
          <w:rtl/>
        </w:rPr>
        <w:t xml:space="preserve"> لأكثر من </w:t>
      </w:r>
      <w:r>
        <w:t>%1</w:t>
      </w:r>
      <w:r>
        <w:rPr>
          <w:rFonts w:hint="cs"/>
          <w:rtl/>
        </w:rPr>
        <w:t xml:space="preserve"> من الوقت في مجال رؤية ساتل الخدمة المتنقلة الساتلية.</w:t>
      </w:r>
      <w:r>
        <w:rPr>
          <w:rtl/>
        </w:rPr>
        <w:br w:type="page"/>
      </w:r>
    </w:p>
    <w:p w:rsidR="00B2209E" w:rsidRPr="006357F0" w:rsidRDefault="00512297" w:rsidP="00512297">
      <w:pPr>
        <w:pStyle w:val="AnnexNoTitle0"/>
        <w:bidi/>
        <w:rPr>
          <w:rtl/>
          <w:lang w:bidi="ar-EG"/>
        </w:rPr>
      </w:pPr>
      <w:r>
        <w:rPr>
          <w:rFonts w:hint="cs"/>
          <w:rtl/>
          <w:lang w:bidi="ar-EG"/>
        </w:rPr>
        <w:lastRenderedPageBreak/>
        <w:t>ال</w:t>
      </w:r>
      <w:r w:rsidR="00F61736">
        <w:rPr>
          <w:rFonts w:hint="cs"/>
          <w:rtl/>
          <w:lang w:bidi="ar-EG"/>
        </w:rPr>
        <w:t>‍</w:t>
      </w:r>
      <w:r>
        <w:rPr>
          <w:rFonts w:hint="cs"/>
          <w:rtl/>
          <w:lang w:bidi="ar-EG"/>
        </w:rPr>
        <w:t xml:space="preserve">ملحـق </w:t>
      </w:r>
      <w:r w:rsidR="00B2209E" w:rsidRPr="006357F0">
        <w:t>1</w:t>
      </w:r>
      <w:r w:rsidR="00B2209E" w:rsidRPr="006357F0">
        <w:br/>
      </w:r>
      <w:r w:rsidR="00B2209E" w:rsidRPr="006357F0">
        <w:br/>
      </w:r>
      <w:r>
        <w:rPr>
          <w:rFonts w:hint="cs"/>
          <w:rtl/>
          <w:lang w:bidi="ar-EG"/>
        </w:rPr>
        <w:t xml:space="preserve">النظام </w:t>
      </w:r>
      <w:r w:rsidR="00B2209E" w:rsidRPr="006357F0">
        <w:t>ARGOS4</w:t>
      </w:r>
    </w:p>
    <w:p w:rsidR="00B2209E" w:rsidRPr="00512297" w:rsidRDefault="00B2209E" w:rsidP="00512297">
      <w:pPr>
        <w:pStyle w:val="Heading1"/>
        <w:rPr>
          <w:rtl/>
          <w:lang w:bidi="ar-EG"/>
        </w:rPr>
      </w:pPr>
      <w:r w:rsidRPr="00512297">
        <w:t>1</w:t>
      </w:r>
      <w:r w:rsidRPr="00512297">
        <w:tab/>
      </w:r>
      <w:r w:rsidR="00512297">
        <w:rPr>
          <w:rFonts w:hint="cs"/>
          <w:rtl/>
          <w:lang w:bidi="ar-EG"/>
        </w:rPr>
        <w:t xml:space="preserve">وصف للنظام </w:t>
      </w:r>
      <w:r w:rsidRPr="00512297">
        <w:t>ARGOS4</w:t>
      </w:r>
      <w:r w:rsidR="00512297">
        <w:rPr>
          <w:rFonts w:hint="cs"/>
          <w:rtl/>
        </w:rPr>
        <w:t xml:space="preserve"> الخاص بالخدمة المتنقلة الساتلية وخصائصه</w:t>
      </w:r>
    </w:p>
    <w:p w:rsidR="00B2209E" w:rsidRDefault="006A10A1" w:rsidP="00512297">
      <w:pPr>
        <w:rPr>
          <w:rtl/>
          <w:lang w:val="en-GB" w:bidi="ar-EG"/>
        </w:rPr>
      </w:pPr>
      <w:r>
        <w:rPr>
          <w:rFonts w:hint="cs"/>
          <w:rtl/>
          <w:lang w:val="en-GB" w:bidi="ar-EG"/>
        </w:rPr>
        <w:t>يستعمل نظام جم</w:t>
      </w:r>
      <w:r w:rsidR="00512297">
        <w:rPr>
          <w:rFonts w:hint="cs"/>
          <w:rtl/>
          <w:lang w:val="en-GB" w:bidi="ar-EG"/>
        </w:rPr>
        <w:t xml:space="preserve">ع البيانات </w:t>
      </w:r>
      <w:r w:rsidR="00512297">
        <w:rPr>
          <w:lang w:bidi="ar-EG"/>
        </w:rPr>
        <w:t>ARGOS4</w:t>
      </w:r>
      <w:r w:rsidR="00512297">
        <w:rPr>
          <w:rFonts w:hint="cs"/>
          <w:rtl/>
          <w:lang w:bidi="ar-EG"/>
        </w:rPr>
        <w:t xml:space="preserve"> </w:t>
      </w:r>
      <w:r>
        <w:rPr>
          <w:lang w:bidi="ar-EG"/>
        </w:rPr>
        <w:t>(DCS)</w:t>
      </w:r>
      <w:r>
        <w:rPr>
          <w:rFonts w:hint="cs"/>
          <w:rtl/>
          <w:lang w:bidi="ar-EG"/>
        </w:rPr>
        <w:t xml:space="preserve"> </w:t>
      </w:r>
      <w:r w:rsidR="00512297" w:rsidRPr="00B2209E">
        <w:rPr>
          <w:rFonts w:hint="cs"/>
          <w:rtl/>
        </w:rPr>
        <w:t xml:space="preserve">النطاق </w:t>
      </w:r>
      <w:r w:rsidR="00512297" w:rsidRPr="00B2209E">
        <w:t>MHz 400,05-399,9</w:t>
      </w:r>
      <w:r w:rsidR="00512297">
        <w:rPr>
          <w:rFonts w:hint="cs"/>
          <w:rtl/>
        </w:rPr>
        <w:t xml:space="preserve"> من أجل الوصلة الصاعدة ويرسل إشارات بتشكيل الإبراق بزحزحة الطور </w:t>
      </w:r>
      <w:r w:rsidR="00B2209E" w:rsidRPr="006357F0">
        <w:rPr>
          <w:lang w:val="en-GB"/>
        </w:rPr>
        <w:t>(PSK)</w:t>
      </w:r>
      <w:r w:rsidR="00512297">
        <w:rPr>
          <w:rFonts w:hint="cs"/>
          <w:rtl/>
          <w:lang w:val="en-GB" w:bidi="ar-EG"/>
        </w:rPr>
        <w:t xml:space="preserve"> بشفرة مانش</w:t>
      </w:r>
      <w:bookmarkStart w:id="0" w:name="_GoBack"/>
      <w:bookmarkEnd w:id="0"/>
      <w:r w:rsidR="00512297">
        <w:rPr>
          <w:rFonts w:hint="cs"/>
          <w:rtl/>
          <w:lang w:val="en-GB" w:bidi="ar-EG"/>
        </w:rPr>
        <w:t xml:space="preserve">ستر مقسمة الطور عن طريق سواتل تدور في مدار أرضي منخفض. ويعمل النظام بمعدل إرسال بيانات يبلغ </w:t>
      </w:r>
      <w:r w:rsidR="00B2209E" w:rsidRPr="006357F0">
        <w:rPr>
          <w:lang w:val="en-GB"/>
        </w:rPr>
        <w:t>bit/s</w:t>
      </w:r>
      <w:r w:rsidR="00512297">
        <w:rPr>
          <w:lang w:val="en-GB"/>
        </w:rPr>
        <w:t> 400</w:t>
      </w:r>
      <w:r w:rsidR="00512297">
        <w:rPr>
          <w:rFonts w:hint="cs"/>
          <w:rtl/>
          <w:lang w:val="en-GB" w:bidi="ar-EG"/>
        </w:rPr>
        <w:t>. وتستخدم منصة جمع البيانات</w:t>
      </w:r>
      <w:r>
        <w:rPr>
          <w:rFonts w:hint="cs"/>
          <w:rtl/>
          <w:lang w:val="en-GB" w:bidi="ar-EG"/>
        </w:rPr>
        <w:t xml:space="preserve"> </w:t>
      </w:r>
      <w:r>
        <w:rPr>
          <w:lang w:bidi="ar-EG"/>
        </w:rPr>
        <w:t>(DCP)</w:t>
      </w:r>
      <w:r w:rsidR="00512297">
        <w:rPr>
          <w:rFonts w:hint="cs"/>
          <w:rtl/>
          <w:lang w:val="en-GB" w:bidi="ar-EG"/>
        </w:rPr>
        <w:t xml:space="preserve"> عادة هوائيات منخفضة الكسب (</w:t>
      </w:r>
      <w:proofErr w:type="spellStart"/>
      <w:r w:rsidR="00B2209E" w:rsidRPr="006357F0">
        <w:rPr>
          <w:lang w:val="en-GB"/>
        </w:rPr>
        <w:t>dBi</w:t>
      </w:r>
      <w:proofErr w:type="spellEnd"/>
      <w:r w:rsidR="00512297">
        <w:rPr>
          <w:lang w:val="en-GB"/>
        </w:rPr>
        <w:t> 3</w:t>
      </w:r>
      <w:r w:rsidR="00512297">
        <w:rPr>
          <w:rFonts w:hint="cs"/>
          <w:rtl/>
          <w:lang w:val="en-GB" w:bidi="ar-EG"/>
        </w:rPr>
        <w:t xml:space="preserve"> كحد أقصى على زاوية ارتفاع قدرها </w:t>
      </w:r>
      <w:r w:rsidR="00B2209E" w:rsidRPr="006357F0">
        <w:rPr>
          <w:lang w:val="en-GB"/>
        </w:rPr>
        <w:t>°</w:t>
      </w:r>
      <w:r w:rsidR="00512297">
        <w:rPr>
          <w:lang w:val="en-GB"/>
        </w:rPr>
        <w:t>40</w:t>
      </w:r>
      <w:r w:rsidR="00512297">
        <w:rPr>
          <w:rFonts w:hint="cs"/>
          <w:rtl/>
          <w:lang w:val="en-GB" w:bidi="ar-EG"/>
        </w:rPr>
        <w:t>).</w:t>
      </w:r>
    </w:p>
    <w:p w:rsidR="00B2209E" w:rsidRDefault="005E4AC9" w:rsidP="001D2C94">
      <w:pPr>
        <w:rPr>
          <w:rtl/>
          <w:lang w:val="en-GB" w:bidi="ar-EG"/>
        </w:rPr>
      </w:pPr>
      <w:r>
        <w:rPr>
          <w:rFonts w:hint="cs"/>
          <w:rtl/>
          <w:lang w:val="en-GB" w:bidi="ar-EG"/>
        </w:rPr>
        <w:t xml:space="preserve">ويقوم معالج نظام جمع البيانات الساتلي بإزالة تشكيل بيانات الوصلة الصاعدة للنظام ويعدد إرسالها مع بيانات القياس عن بُعد الخاصة بالرحلة ثم يرسل البيانات الرقمية المقابلة إلى الأرض في النطاقات </w:t>
      </w:r>
      <w:r w:rsidRPr="00B2209E">
        <w:t>MHz </w:t>
      </w:r>
      <w:r w:rsidR="001D2C94" w:rsidRPr="006357F0">
        <w:rPr>
          <w:lang w:val="en-GB"/>
        </w:rPr>
        <w:t>1 710</w:t>
      </w:r>
      <w:r w:rsidR="001D2C94">
        <w:rPr>
          <w:lang w:val="en-GB"/>
        </w:rPr>
        <w:t>-</w:t>
      </w:r>
      <w:r w:rsidR="001D2C94" w:rsidRPr="006357F0">
        <w:rPr>
          <w:lang w:val="en-GB"/>
        </w:rPr>
        <w:t>1 670</w:t>
      </w:r>
      <w:r w:rsidRPr="005E4AC9">
        <w:rPr>
          <w:rFonts w:hint="cs"/>
          <w:rtl/>
        </w:rPr>
        <w:t xml:space="preserve"> </w:t>
      </w:r>
      <w:r w:rsidR="001D2C94">
        <w:rPr>
          <w:rFonts w:hint="cs"/>
          <w:rtl/>
        </w:rPr>
        <w:t>و</w:t>
      </w:r>
      <w:r w:rsidRPr="00B2209E">
        <w:t>MHz </w:t>
      </w:r>
      <w:r w:rsidR="001D2C94">
        <w:rPr>
          <w:lang w:val="en-GB"/>
        </w:rPr>
        <w:t>7 8</w:t>
      </w:r>
      <w:r w:rsidR="001D2C94" w:rsidRPr="006357F0">
        <w:rPr>
          <w:lang w:val="en-GB"/>
        </w:rPr>
        <w:t>50</w:t>
      </w:r>
      <w:r w:rsidRPr="00B2209E">
        <w:t>-</w:t>
      </w:r>
      <w:r w:rsidR="001D2C94" w:rsidRPr="006357F0">
        <w:rPr>
          <w:lang w:val="en-GB"/>
        </w:rPr>
        <w:t>7 750</w:t>
      </w:r>
      <w:r w:rsidR="001D2C94">
        <w:rPr>
          <w:rFonts w:hint="cs"/>
          <w:rtl/>
        </w:rPr>
        <w:t xml:space="preserve"> و</w:t>
      </w:r>
      <w:r w:rsidRPr="00B2209E">
        <w:t>MHz </w:t>
      </w:r>
      <w:r w:rsidR="001D2C94">
        <w:t>8</w:t>
      </w:r>
      <w:r w:rsidR="001D2C94" w:rsidRPr="006357F0">
        <w:rPr>
          <w:lang w:val="en-GB"/>
        </w:rPr>
        <w:t> </w:t>
      </w:r>
      <w:r w:rsidR="001D2C94">
        <w:rPr>
          <w:lang w:val="en-GB"/>
        </w:rPr>
        <w:t>400</w:t>
      </w:r>
      <w:r w:rsidRPr="00B2209E">
        <w:t>-</w:t>
      </w:r>
      <w:r w:rsidR="001D2C94">
        <w:t>8</w:t>
      </w:r>
      <w:r w:rsidR="001D2C94" w:rsidRPr="006357F0">
        <w:rPr>
          <w:lang w:val="en-GB"/>
        </w:rPr>
        <w:t> </w:t>
      </w:r>
      <w:r w:rsidR="001D2C94">
        <w:rPr>
          <w:lang w:val="en-GB"/>
        </w:rPr>
        <w:t>025</w:t>
      </w:r>
      <w:r w:rsidR="001D2C94">
        <w:rPr>
          <w:rFonts w:hint="cs"/>
          <w:rtl/>
          <w:lang w:val="en-GB" w:bidi="ar-EG"/>
        </w:rPr>
        <w:t xml:space="preserve">. كما </w:t>
      </w:r>
      <w:r w:rsidR="001D2C94">
        <w:rPr>
          <w:rFonts w:hint="cs"/>
          <w:rtl/>
        </w:rPr>
        <w:t xml:space="preserve">تنفذ وصلة هابطة واحدة على التردد </w:t>
      </w:r>
      <w:r w:rsidR="001D2C94">
        <w:t>MHz</w:t>
      </w:r>
      <w:r w:rsidR="001D2C94">
        <w:rPr>
          <w:lang w:val="en-GB"/>
        </w:rPr>
        <w:t> 465</w:t>
      </w:r>
      <w:r w:rsidR="001D2C94">
        <w:t>,</w:t>
      </w:r>
      <w:r w:rsidR="001D2C94">
        <w:rPr>
          <w:lang w:val="en-GB"/>
        </w:rPr>
        <w:t>9875</w:t>
      </w:r>
      <w:r w:rsidR="001D2C94">
        <w:rPr>
          <w:rFonts w:hint="cs"/>
          <w:rtl/>
          <w:lang w:val="en-GB" w:bidi="ar-EG"/>
        </w:rPr>
        <w:t xml:space="preserve"> من أجل إرسال الرسائل المخصصة نحو منصات جمع البيانات.</w:t>
      </w:r>
    </w:p>
    <w:p w:rsidR="001D2C94" w:rsidRDefault="001D2C94" w:rsidP="006A10A1">
      <w:pPr>
        <w:rPr>
          <w:rtl/>
          <w:lang w:val="en-GB" w:bidi="ar-EG"/>
        </w:rPr>
      </w:pPr>
      <w:r>
        <w:rPr>
          <w:rFonts w:hint="cs"/>
          <w:rtl/>
          <w:lang w:val="en-GB" w:bidi="ar-EG"/>
        </w:rPr>
        <w:t>ونتيجة لعملية إزالة التشكيل هذه للبيانات في الساتل، يمكن فصل أداء الوصلة الهابطة عن أداء الوصلة الصاعدة عند إجراء التحليل للأداء.</w:t>
      </w:r>
    </w:p>
    <w:p w:rsidR="001D2C94" w:rsidRDefault="001D2C94" w:rsidP="001D2C94">
      <w:pPr>
        <w:rPr>
          <w:rtl/>
          <w:lang w:bidi="ar-EG"/>
        </w:rPr>
      </w:pPr>
      <w:r>
        <w:rPr>
          <w:rFonts w:hint="cs"/>
          <w:rtl/>
          <w:lang w:val="en-GB" w:bidi="ar-EG"/>
        </w:rPr>
        <w:t xml:space="preserve">ويدعم النظام </w:t>
      </w:r>
      <w:r>
        <w:rPr>
          <w:lang w:bidi="ar-EG"/>
        </w:rPr>
        <w:t>ARGOS</w:t>
      </w:r>
      <w:r>
        <w:rPr>
          <w:rFonts w:hint="cs"/>
          <w:rtl/>
          <w:lang w:bidi="ar-EG"/>
        </w:rPr>
        <w:t xml:space="preserve"> أنواع مختلفة من تطبيقات المستعملين التي تتم عبر منصات مختلفة لجمع البيانات تستخدم قدرات </w:t>
      </w:r>
      <w:r w:rsidRPr="00C511E5">
        <w:rPr>
          <w:rFonts w:hint="cs"/>
          <w:spacing w:val="6"/>
          <w:rtl/>
          <w:lang w:bidi="ar-EG"/>
        </w:rPr>
        <w:t>خرج مختلفة وأنواع مختلفة من الهوائيات (هوائيات سوطية معظم الأحيان)؛ وطبقاً لهذه الشروط، ستختلف القدرة التي</w:t>
      </w:r>
      <w:r>
        <w:rPr>
          <w:rFonts w:hint="cs"/>
          <w:rtl/>
          <w:lang w:bidi="ar-EG"/>
        </w:rPr>
        <w:t xml:space="preserve"> تستقبلها منصات جمع البيانات من واحدة لأخرى نظراً لاعتمادها على البيئة ونوع تكنولوجيا الهوائيات المستخدم فعلياً في</w:t>
      </w:r>
      <w:r>
        <w:rPr>
          <w:rFonts w:hint="eastAsia"/>
          <w:rtl/>
          <w:lang w:bidi="ar-EG"/>
        </w:rPr>
        <w:t> </w:t>
      </w:r>
      <w:r>
        <w:rPr>
          <w:rFonts w:hint="cs"/>
          <w:rtl/>
          <w:lang w:bidi="ar-EG"/>
        </w:rPr>
        <w:t>المنصة.</w:t>
      </w:r>
    </w:p>
    <w:p w:rsidR="001D2C94" w:rsidRDefault="001D2C94" w:rsidP="001D2C94">
      <w:pPr>
        <w:pStyle w:val="Heading1"/>
        <w:rPr>
          <w:rtl/>
          <w:lang w:bidi="ar-EG"/>
        </w:rPr>
      </w:pPr>
      <w:r>
        <w:t>2</w:t>
      </w:r>
      <w:r w:rsidRPr="00512297">
        <w:tab/>
      </w:r>
      <w:r>
        <w:rPr>
          <w:rFonts w:hint="cs"/>
          <w:rtl/>
          <w:lang w:bidi="ar-EG"/>
        </w:rPr>
        <w:t xml:space="preserve">معايير الحماية للنظام </w:t>
      </w:r>
      <w:r w:rsidRPr="00512297">
        <w:t>ARGOS4</w:t>
      </w:r>
      <w:r>
        <w:rPr>
          <w:rFonts w:hint="cs"/>
          <w:rtl/>
        </w:rPr>
        <w:t xml:space="preserve"> الخاص بالخدمة المتنقلة الساتلية غير المستقرة بالنسبة إلى الأرض في النطاق </w:t>
      </w:r>
      <w:r w:rsidRPr="00B2209E">
        <w:t>MHz 400,05-399,9</w:t>
      </w:r>
      <w:r>
        <w:rPr>
          <w:rFonts w:hint="cs"/>
          <w:rtl/>
        </w:rPr>
        <w:t xml:space="preserve"> من إرسالات تدا</w:t>
      </w:r>
      <w:r w:rsidR="00BE64FF">
        <w:rPr>
          <w:rFonts w:hint="cs"/>
          <w:rtl/>
        </w:rPr>
        <w:t>خ</w:t>
      </w:r>
      <w:r>
        <w:rPr>
          <w:rFonts w:hint="cs"/>
          <w:rtl/>
        </w:rPr>
        <w:t>لات</w:t>
      </w:r>
      <w:r w:rsidR="006A10A1">
        <w:rPr>
          <w:rFonts w:hint="cs"/>
          <w:rtl/>
          <w:lang w:bidi="ar-EG"/>
        </w:rPr>
        <w:t xml:space="preserve"> الضوضاء عريضة النطاق</w:t>
      </w:r>
    </w:p>
    <w:p w:rsidR="001D2C94" w:rsidRDefault="001D2C94" w:rsidP="001D2C94">
      <w:pPr>
        <w:pStyle w:val="Heading2"/>
        <w:rPr>
          <w:rtl/>
          <w:lang w:bidi="ar-EG"/>
        </w:rPr>
      </w:pPr>
      <w:r>
        <w:rPr>
          <w:lang w:bidi="ar-EG"/>
        </w:rPr>
        <w:t>1.2</w:t>
      </w:r>
      <w:r>
        <w:rPr>
          <w:rtl/>
          <w:lang w:bidi="ar-EG"/>
        </w:rPr>
        <w:tab/>
      </w:r>
      <w:r>
        <w:rPr>
          <w:rFonts w:hint="cs"/>
          <w:rtl/>
          <w:lang w:bidi="ar-EG"/>
        </w:rPr>
        <w:t xml:space="preserve">حساب مستوى عتبة الكثافة الطيفية لتدفق القدرة </w:t>
      </w:r>
      <w:r>
        <w:rPr>
          <w:lang w:bidi="ar-EG"/>
        </w:rPr>
        <w:t>(</w:t>
      </w:r>
      <w:proofErr w:type="spellStart"/>
      <w:r>
        <w:rPr>
          <w:lang w:bidi="ar-EG"/>
        </w:rPr>
        <w:t>spfd</w:t>
      </w:r>
      <w:proofErr w:type="spellEnd"/>
      <w:r>
        <w:rPr>
          <w:lang w:bidi="ar-EG"/>
        </w:rPr>
        <w:t>)</w:t>
      </w:r>
      <w:r>
        <w:rPr>
          <w:rFonts w:hint="cs"/>
          <w:rtl/>
          <w:lang w:bidi="ar-EG"/>
        </w:rPr>
        <w:t xml:space="preserve"> للتداخل</w:t>
      </w:r>
    </w:p>
    <w:p w:rsidR="001D2C94" w:rsidRDefault="001D2C94" w:rsidP="00DC2DC1">
      <w:pPr>
        <w:rPr>
          <w:rtl/>
          <w:lang w:val="en-GB" w:bidi="ar-EG"/>
        </w:rPr>
      </w:pPr>
      <w:r>
        <w:rPr>
          <w:rFonts w:hint="cs"/>
          <w:rtl/>
          <w:lang w:bidi="ar-EG"/>
        </w:rPr>
        <w:t>ست</w:t>
      </w:r>
      <w:r w:rsidR="009D7C53">
        <w:rPr>
          <w:rFonts w:hint="cs"/>
          <w:rtl/>
          <w:lang w:bidi="ar-EG"/>
        </w:rPr>
        <w:t>ؤدي إضافة الضوضاء عريضة النطاق إ</w:t>
      </w:r>
      <w:r>
        <w:rPr>
          <w:rFonts w:hint="cs"/>
          <w:rtl/>
          <w:lang w:bidi="ar-EG"/>
        </w:rPr>
        <w:t>لى مستقب</w:t>
      </w:r>
      <w:r w:rsidR="00DC2DC1">
        <w:rPr>
          <w:rFonts w:hint="cs"/>
          <w:rtl/>
          <w:lang w:bidi="ar-EG"/>
        </w:rPr>
        <w:t>ِ</w:t>
      </w:r>
      <w:r>
        <w:rPr>
          <w:rFonts w:hint="cs"/>
          <w:rtl/>
          <w:lang w:bidi="ar-EG"/>
        </w:rPr>
        <w:t xml:space="preserve">ل النظام </w:t>
      </w:r>
      <w:r>
        <w:rPr>
          <w:lang w:bidi="ar-EG"/>
        </w:rPr>
        <w:t>ARGOS4</w:t>
      </w:r>
      <w:r>
        <w:rPr>
          <w:rFonts w:hint="cs"/>
          <w:rtl/>
          <w:lang w:bidi="ar-EG"/>
        </w:rPr>
        <w:t xml:space="preserve"> على متن الساتل إلى زيادة في معدل </w:t>
      </w:r>
      <w:r w:rsidR="00C92EF1">
        <w:rPr>
          <w:rFonts w:hint="cs"/>
          <w:rtl/>
          <w:lang w:bidi="ar-EG"/>
        </w:rPr>
        <w:t>أخطاء البتات</w:t>
      </w:r>
      <w:r w:rsidR="00C92EF1">
        <w:rPr>
          <w:rFonts w:hint="eastAsia"/>
          <w:rtl/>
          <w:lang w:bidi="ar-EG"/>
        </w:rPr>
        <w:t> </w:t>
      </w:r>
      <w:r w:rsidR="00C92EF1">
        <w:rPr>
          <w:lang w:bidi="ar-EG"/>
        </w:rPr>
        <w:t>(BER)</w:t>
      </w:r>
      <w:r w:rsidR="00C92EF1">
        <w:rPr>
          <w:rFonts w:hint="cs"/>
          <w:rtl/>
          <w:lang w:bidi="ar-EG"/>
        </w:rPr>
        <w:t xml:space="preserve"> للنظام، ومن ثم التأثير بالسلب على متطلبات الأداء للنظام. ويحدد هذا التحليل الحد الأقصى المقبول للكثافة </w:t>
      </w:r>
      <w:proofErr w:type="spellStart"/>
      <w:r w:rsidR="00C92EF1">
        <w:rPr>
          <w:lang w:bidi="ar-EG"/>
        </w:rPr>
        <w:t>pfd</w:t>
      </w:r>
      <w:proofErr w:type="spellEnd"/>
      <w:r w:rsidR="00C92EF1">
        <w:rPr>
          <w:rFonts w:hint="cs"/>
          <w:rtl/>
          <w:lang w:bidi="ar-EG"/>
        </w:rPr>
        <w:t xml:space="preserve"> المرتبط بالضوضاء عريضة النطاق في قناة الوصلة الصاعدة للنظام </w:t>
      </w:r>
      <w:r w:rsidR="00C92EF1" w:rsidRPr="006357F0">
        <w:rPr>
          <w:lang w:val="en-GB"/>
        </w:rPr>
        <w:t>MSS ARGOS4</w:t>
      </w:r>
      <w:r w:rsidR="00C92EF1">
        <w:rPr>
          <w:rFonts w:hint="cs"/>
          <w:rtl/>
          <w:lang w:val="en-GB" w:bidi="ar-EG"/>
        </w:rPr>
        <w:t>.</w:t>
      </w:r>
    </w:p>
    <w:p w:rsidR="00C92EF1" w:rsidRPr="00C92EF1" w:rsidRDefault="00C92EF1" w:rsidP="00B350B6">
      <w:pPr>
        <w:keepNext/>
        <w:rPr>
          <w:lang w:bidi="ar-EG"/>
        </w:rPr>
      </w:pPr>
      <w:r w:rsidRPr="00C92EF1">
        <w:rPr>
          <w:rFonts w:hint="cs"/>
          <w:rtl/>
        </w:rPr>
        <w:lastRenderedPageBreak/>
        <w:t xml:space="preserve">ويعبر عن مواصفة مخطط إشعاع كسب هوائي الاستقبال طبقاً لزاوية النظير الواردة في الجدول </w:t>
      </w:r>
      <w:r w:rsidRPr="00C92EF1">
        <w:t>1</w:t>
      </w:r>
      <w:r w:rsidRPr="00C92EF1">
        <w:rPr>
          <w:rFonts w:hint="cs"/>
          <w:rtl/>
        </w:rPr>
        <w:t>:</w:t>
      </w:r>
    </w:p>
    <w:p w:rsidR="00C92EF1" w:rsidRPr="00C92EF1" w:rsidRDefault="00C92EF1" w:rsidP="00C92EF1">
      <w:pPr>
        <w:pStyle w:val="TableNo0"/>
        <w:bidi/>
        <w:rPr>
          <w:rtl/>
          <w:lang w:bidi="ar-EG"/>
        </w:rPr>
      </w:pPr>
      <w:r>
        <w:rPr>
          <w:rFonts w:hint="cs"/>
          <w:rtl/>
        </w:rPr>
        <w:t xml:space="preserve">الجـدول </w:t>
      </w:r>
      <w:r w:rsidRPr="00C92EF1">
        <w:t>1</w:t>
      </w:r>
    </w:p>
    <w:p w:rsidR="00C92EF1" w:rsidRPr="00C92EF1" w:rsidRDefault="00C92EF1" w:rsidP="004148D1">
      <w:pPr>
        <w:pStyle w:val="Tabletitle"/>
        <w:spacing w:after="120"/>
        <w:rPr>
          <w:rtl/>
        </w:rPr>
      </w:pPr>
      <w:r>
        <w:rPr>
          <w:rFonts w:hint="cs"/>
          <w:rtl/>
        </w:rPr>
        <w:t>مخطط إشعاع كسب هوائي الاستقبال</w:t>
      </w:r>
    </w:p>
    <w:tbl>
      <w:tblPr>
        <w:bidiVisual/>
        <w:tblW w:w="936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8"/>
        <w:gridCol w:w="1814"/>
        <w:gridCol w:w="794"/>
        <w:gridCol w:w="794"/>
        <w:gridCol w:w="794"/>
        <w:gridCol w:w="737"/>
        <w:gridCol w:w="737"/>
        <w:gridCol w:w="737"/>
        <w:gridCol w:w="737"/>
        <w:gridCol w:w="737"/>
        <w:gridCol w:w="737"/>
        <w:gridCol w:w="719"/>
        <w:gridCol w:w="18"/>
      </w:tblGrid>
      <w:tr w:rsidR="007479C5" w:rsidRPr="00C92EF1" w:rsidTr="00181070">
        <w:trPr>
          <w:gridBefore w:val="1"/>
          <w:wBefore w:w="8" w:type="dxa"/>
        </w:trPr>
        <w:tc>
          <w:tcPr>
            <w:tcW w:w="1814" w:type="dxa"/>
          </w:tcPr>
          <w:p w:rsidR="00C92EF1" w:rsidRPr="007479C5" w:rsidRDefault="00C92EF1" w:rsidP="00C92EF1">
            <w:pPr>
              <w:pStyle w:val="Tabletext"/>
              <w:rPr>
                <w:sz w:val="18"/>
                <w:szCs w:val="24"/>
                <w:rtl/>
                <w:lang w:bidi="ar-EG"/>
              </w:rPr>
            </w:pPr>
            <w:r w:rsidRPr="007479C5">
              <w:rPr>
                <w:rFonts w:hint="cs"/>
                <w:sz w:val="18"/>
                <w:szCs w:val="24"/>
                <w:rtl/>
                <w:lang w:bidi="ar-EG"/>
              </w:rPr>
              <w:t>زاوية النظير للساتل</w:t>
            </w:r>
          </w:p>
        </w:tc>
        <w:tc>
          <w:tcPr>
            <w:tcW w:w="794" w:type="dxa"/>
            <w:vAlign w:val="center"/>
          </w:tcPr>
          <w:p w:rsidR="00C92EF1" w:rsidRPr="007479C5" w:rsidRDefault="00C92EF1" w:rsidP="00C92EF1">
            <w:pPr>
              <w:pStyle w:val="Tabletext"/>
              <w:jc w:val="center"/>
              <w:rPr>
                <w:sz w:val="18"/>
                <w:szCs w:val="24"/>
                <w:lang w:bidi="ar-EG"/>
              </w:rPr>
            </w:pPr>
            <w:r w:rsidRPr="007479C5">
              <w:rPr>
                <w:sz w:val="18"/>
                <w:szCs w:val="24"/>
                <w:lang w:bidi="ar-EG"/>
              </w:rPr>
              <w:t>62</w:t>
            </w:r>
          </w:p>
        </w:tc>
        <w:tc>
          <w:tcPr>
            <w:tcW w:w="794" w:type="dxa"/>
            <w:vAlign w:val="center"/>
          </w:tcPr>
          <w:p w:rsidR="00C92EF1" w:rsidRPr="007479C5" w:rsidRDefault="00C92EF1" w:rsidP="00C92EF1">
            <w:pPr>
              <w:pStyle w:val="Tabletext"/>
              <w:jc w:val="center"/>
              <w:rPr>
                <w:sz w:val="18"/>
                <w:szCs w:val="24"/>
                <w:lang w:bidi="ar-EG"/>
              </w:rPr>
            </w:pPr>
            <w:r w:rsidRPr="007479C5">
              <w:rPr>
                <w:sz w:val="18"/>
                <w:szCs w:val="24"/>
                <w:lang w:bidi="ar-EG"/>
              </w:rPr>
              <w:t>59</w:t>
            </w:r>
          </w:p>
        </w:tc>
        <w:tc>
          <w:tcPr>
            <w:tcW w:w="794" w:type="dxa"/>
            <w:vAlign w:val="center"/>
          </w:tcPr>
          <w:p w:rsidR="00C92EF1" w:rsidRPr="007479C5" w:rsidRDefault="00C92EF1" w:rsidP="00C92EF1">
            <w:pPr>
              <w:pStyle w:val="Tabletext"/>
              <w:jc w:val="center"/>
              <w:rPr>
                <w:sz w:val="18"/>
                <w:szCs w:val="24"/>
                <w:lang w:bidi="ar-EG"/>
              </w:rPr>
            </w:pPr>
            <w:r w:rsidRPr="007479C5">
              <w:rPr>
                <w:sz w:val="18"/>
                <w:szCs w:val="24"/>
                <w:lang w:bidi="ar-EG"/>
              </w:rPr>
              <w:t>54</w:t>
            </w:r>
          </w:p>
        </w:tc>
        <w:tc>
          <w:tcPr>
            <w:tcW w:w="737" w:type="dxa"/>
            <w:vAlign w:val="center"/>
          </w:tcPr>
          <w:p w:rsidR="00C92EF1" w:rsidRPr="007479C5" w:rsidRDefault="00C92EF1" w:rsidP="00C92EF1">
            <w:pPr>
              <w:pStyle w:val="Tabletext"/>
              <w:jc w:val="center"/>
              <w:rPr>
                <w:sz w:val="18"/>
                <w:szCs w:val="24"/>
                <w:lang w:bidi="ar-EG"/>
              </w:rPr>
            </w:pPr>
            <w:r w:rsidRPr="007479C5">
              <w:rPr>
                <w:sz w:val="18"/>
                <w:szCs w:val="24"/>
                <w:lang w:bidi="ar-EG"/>
              </w:rPr>
              <w:t>47</w:t>
            </w:r>
          </w:p>
        </w:tc>
        <w:tc>
          <w:tcPr>
            <w:tcW w:w="737" w:type="dxa"/>
            <w:vAlign w:val="center"/>
          </w:tcPr>
          <w:p w:rsidR="00C92EF1" w:rsidRPr="007479C5" w:rsidRDefault="00C92EF1" w:rsidP="00C92EF1">
            <w:pPr>
              <w:pStyle w:val="Tabletext"/>
              <w:jc w:val="center"/>
              <w:rPr>
                <w:sz w:val="18"/>
                <w:szCs w:val="24"/>
                <w:lang w:bidi="ar-EG"/>
              </w:rPr>
            </w:pPr>
            <w:r w:rsidRPr="007479C5">
              <w:rPr>
                <w:sz w:val="18"/>
                <w:szCs w:val="24"/>
                <w:lang w:bidi="ar-EG"/>
              </w:rPr>
              <w:t>39</w:t>
            </w:r>
          </w:p>
        </w:tc>
        <w:tc>
          <w:tcPr>
            <w:tcW w:w="737" w:type="dxa"/>
            <w:vAlign w:val="center"/>
          </w:tcPr>
          <w:p w:rsidR="00C92EF1" w:rsidRPr="007479C5" w:rsidRDefault="00C92EF1" w:rsidP="00C92EF1">
            <w:pPr>
              <w:pStyle w:val="Tabletext"/>
              <w:jc w:val="center"/>
              <w:rPr>
                <w:sz w:val="18"/>
                <w:szCs w:val="24"/>
                <w:rtl/>
                <w:lang w:bidi="ar-EG"/>
              </w:rPr>
            </w:pPr>
            <w:r w:rsidRPr="007479C5">
              <w:rPr>
                <w:sz w:val="18"/>
                <w:szCs w:val="24"/>
                <w:lang w:bidi="ar-EG"/>
              </w:rPr>
              <w:t>31</w:t>
            </w:r>
          </w:p>
        </w:tc>
        <w:tc>
          <w:tcPr>
            <w:tcW w:w="737" w:type="dxa"/>
            <w:vAlign w:val="center"/>
          </w:tcPr>
          <w:p w:rsidR="00C92EF1" w:rsidRPr="007479C5" w:rsidRDefault="00C92EF1" w:rsidP="00C92EF1">
            <w:pPr>
              <w:pStyle w:val="Tabletext"/>
              <w:jc w:val="center"/>
              <w:rPr>
                <w:sz w:val="18"/>
                <w:szCs w:val="24"/>
                <w:lang w:bidi="ar-EG"/>
              </w:rPr>
            </w:pPr>
            <w:r w:rsidRPr="007479C5">
              <w:rPr>
                <w:sz w:val="18"/>
                <w:szCs w:val="24"/>
                <w:lang w:bidi="ar-EG"/>
              </w:rPr>
              <w:t>22</w:t>
            </w:r>
          </w:p>
        </w:tc>
        <w:tc>
          <w:tcPr>
            <w:tcW w:w="737" w:type="dxa"/>
            <w:vAlign w:val="center"/>
          </w:tcPr>
          <w:p w:rsidR="00C92EF1" w:rsidRPr="007479C5" w:rsidRDefault="00C92EF1" w:rsidP="00C92EF1">
            <w:pPr>
              <w:pStyle w:val="Tabletext"/>
              <w:jc w:val="center"/>
              <w:rPr>
                <w:sz w:val="18"/>
                <w:szCs w:val="24"/>
                <w:lang w:bidi="ar-EG"/>
              </w:rPr>
            </w:pPr>
            <w:r w:rsidRPr="007479C5">
              <w:rPr>
                <w:sz w:val="18"/>
                <w:szCs w:val="24"/>
                <w:lang w:bidi="ar-EG"/>
              </w:rPr>
              <w:t>13</w:t>
            </w:r>
          </w:p>
        </w:tc>
        <w:tc>
          <w:tcPr>
            <w:tcW w:w="737" w:type="dxa"/>
            <w:vAlign w:val="center"/>
          </w:tcPr>
          <w:p w:rsidR="00C92EF1" w:rsidRPr="007479C5" w:rsidRDefault="00C92EF1" w:rsidP="00C92EF1">
            <w:pPr>
              <w:pStyle w:val="Tabletext"/>
              <w:jc w:val="center"/>
              <w:rPr>
                <w:sz w:val="18"/>
                <w:szCs w:val="24"/>
                <w:lang w:bidi="ar-EG"/>
              </w:rPr>
            </w:pPr>
            <w:r w:rsidRPr="007479C5">
              <w:rPr>
                <w:sz w:val="18"/>
                <w:szCs w:val="24"/>
                <w:lang w:bidi="ar-EG"/>
              </w:rPr>
              <w:t>5</w:t>
            </w:r>
          </w:p>
        </w:tc>
        <w:tc>
          <w:tcPr>
            <w:tcW w:w="737" w:type="dxa"/>
            <w:gridSpan w:val="2"/>
            <w:vAlign w:val="center"/>
          </w:tcPr>
          <w:p w:rsidR="00C92EF1" w:rsidRPr="007479C5" w:rsidRDefault="00C92EF1" w:rsidP="00C92EF1">
            <w:pPr>
              <w:pStyle w:val="Tabletext"/>
              <w:jc w:val="center"/>
              <w:rPr>
                <w:sz w:val="18"/>
                <w:szCs w:val="24"/>
                <w:lang w:bidi="ar-EG"/>
              </w:rPr>
            </w:pPr>
            <w:r w:rsidRPr="007479C5">
              <w:rPr>
                <w:sz w:val="18"/>
                <w:szCs w:val="24"/>
                <w:lang w:bidi="ar-EG"/>
              </w:rPr>
              <w:t>0</w:t>
            </w:r>
          </w:p>
        </w:tc>
      </w:tr>
      <w:tr w:rsidR="007479C5" w:rsidRPr="00C92EF1" w:rsidTr="00181070">
        <w:trPr>
          <w:gridBefore w:val="1"/>
          <w:wBefore w:w="8" w:type="dxa"/>
        </w:trPr>
        <w:tc>
          <w:tcPr>
            <w:tcW w:w="1814" w:type="dxa"/>
          </w:tcPr>
          <w:p w:rsidR="00C92EF1" w:rsidRPr="007479C5" w:rsidRDefault="00C92EF1" w:rsidP="00C92EF1">
            <w:pPr>
              <w:pStyle w:val="Tabletext"/>
              <w:rPr>
                <w:sz w:val="18"/>
                <w:szCs w:val="24"/>
                <w:lang w:bidi="ar-EG"/>
              </w:rPr>
            </w:pPr>
            <w:r w:rsidRPr="007479C5">
              <w:rPr>
                <w:rFonts w:hint="cs"/>
                <w:sz w:val="18"/>
                <w:szCs w:val="24"/>
                <w:rtl/>
                <w:lang w:bidi="ar-EG"/>
              </w:rPr>
              <w:t>الكسب في الاستقطاب الدائري الميامن</w:t>
            </w:r>
          </w:p>
        </w:tc>
        <w:tc>
          <w:tcPr>
            <w:tcW w:w="794" w:type="dxa"/>
          </w:tcPr>
          <w:p w:rsidR="00C92EF1" w:rsidRPr="007479C5" w:rsidRDefault="00C92EF1" w:rsidP="00B350B6">
            <w:pPr>
              <w:pStyle w:val="Tabletext"/>
              <w:ind w:left="113"/>
              <w:jc w:val="both"/>
              <w:rPr>
                <w:sz w:val="18"/>
                <w:szCs w:val="24"/>
                <w:lang w:bidi="ar-EG"/>
              </w:rPr>
            </w:pPr>
            <w:r w:rsidRPr="007479C5">
              <w:rPr>
                <w:sz w:val="18"/>
                <w:szCs w:val="24"/>
                <w:lang w:bidi="ar-EG"/>
              </w:rPr>
              <w:t>3,85</w:t>
            </w:r>
          </w:p>
        </w:tc>
        <w:tc>
          <w:tcPr>
            <w:tcW w:w="794" w:type="dxa"/>
          </w:tcPr>
          <w:p w:rsidR="00C92EF1" w:rsidRPr="007479C5" w:rsidRDefault="00C92EF1" w:rsidP="00B350B6">
            <w:pPr>
              <w:pStyle w:val="Tabletext"/>
              <w:ind w:left="113"/>
              <w:jc w:val="both"/>
              <w:rPr>
                <w:sz w:val="18"/>
                <w:szCs w:val="24"/>
                <w:lang w:bidi="ar-EG"/>
              </w:rPr>
            </w:pPr>
            <w:r w:rsidRPr="007479C5">
              <w:rPr>
                <w:sz w:val="18"/>
                <w:szCs w:val="24"/>
                <w:lang w:bidi="ar-EG"/>
              </w:rPr>
              <w:t>3,54</w:t>
            </w:r>
          </w:p>
        </w:tc>
        <w:tc>
          <w:tcPr>
            <w:tcW w:w="794" w:type="dxa"/>
          </w:tcPr>
          <w:p w:rsidR="00C92EF1" w:rsidRPr="007479C5" w:rsidRDefault="00C92EF1" w:rsidP="00B350B6">
            <w:pPr>
              <w:pStyle w:val="Tabletext"/>
              <w:ind w:left="113"/>
              <w:jc w:val="both"/>
              <w:rPr>
                <w:sz w:val="18"/>
                <w:szCs w:val="24"/>
                <w:lang w:bidi="ar-EG"/>
              </w:rPr>
            </w:pPr>
            <w:r w:rsidRPr="007479C5">
              <w:rPr>
                <w:sz w:val="18"/>
                <w:szCs w:val="24"/>
                <w:lang w:bidi="ar-EG"/>
              </w:rPr>
              <w:t>2,62</w:t>
            </w:r>
          </w:p>
        </w:tc>
        <w:tc>
          <w:tcPr>
            <w:tcW w:w="737" w:type="dxa"/>
          </w:tcPr>
          <w:p w:rsidR="00C92EF1" w:rsidRPr="007479C5" w:rsidRDefault="00C92EF1" w:rsidP="00B350B6">
            <w:pPr>
              <w:pStyle w:val="Tabletext"/>
              <w:ind w:left="113"/>
              <w:jc w:val="both"/>
              <w:rPr>
                <w:sz w:val="18"/>
                <w:szCs w:val="24"/>
                <w:lang w:bidi="ar-EG"/>
              </w:rPr>
            </w:pPr>
            <w:r w:rsidRPr="007479C5">
              <w:rPr>
                <w:sz w:val="18"/>
                <w:szCs w:val="24"/>
                <w:lang w:bidi="ar-EG"/>
              </w:rPr>
              <w:t>1,24</w:t>
            </w:r>
          </w:p>
        </w:tc>
        <w:tc>
          <w:tcPr>
            <w:tcW w:w="737" w:type="dxa"/>
          </w:tcPr>
          <w:p w:rsidR="00C92EF1" w:rsidRPr="007479C5" w:rsidRDefault="00C92EF1" w:rsidP="00B55AA0">
            <w:pPr>
              <w:pStyle w:val="Tabletext"/>
              <w:jc w:val="both"/>
              <w:rPr>
                <w:sz w:val="18"/>
                <w:szCs w:val="24"/>
                <w:lang w:bidi="ar-EG"/>
              </w:rPr>
            </w:pPr>
            <w:r w:rsidRPr="007479C5">
              <w:rPr>
                <w:sz w:val="18"/>
                <w:szCs w:val="24"/>
                <w:lang w:bidi="ar-EG"/>
              </w:rPr>
              <w:t>0,17–</w:t>
            </w:r>
          </w:p>
        </w:tc>
        <w:tc>
          <w:tcPr>
            <w:tcW w:w="737" w:type="dxa"/>
          </w:tcPr>
          <w:p w:rsidR="00C92EF1" w:rsidRPr="007479C5" w:rsidRDefault="00C92EF1" w:rsidP="00B55AA0">
            <w:pPr>
              <w:pStyle w:val="Tabletext"/>
              <w:jc w:val="both"/>
              <w:rPr>
                <w:sz w:val="18"/>
                <w:szCs w:val="24"/>
                <w:lang w:bidi="ar-EG"/>
              </w:rPr>
            </w:pPr>
            <w:r w:rsidRPr="007479C5">
              <w:rPr>
                <w:sz w:val="18"/>
                <w:szCs w:val="24"/>
                <w:lang w:bidi="ar-EG"/>
              </w:rPr>
              <w:t>1,33–</w:t>
            </w:r>
          </w:p>
        </w:tc>
        <w:tc>
          <w:tcPr>
            <w:tcW w:w="737" w:type="dxa"/>
          </w:tcPr>
          <w:p w:rsidR="00C92EF1" w:rsidRPr="007479C5" w:rsidRDefault="00C92EF1" w:rsidP="00B55AA0">
            <w:pPr>
              <w:pStyle w:val="Tabletext"/>
              <w:jc w:val="both"/>
              <w:rPr>
                <w:sz w:val="18"/>
                <w:szCs w:val="24"/>
                <w:lang w:bidi="ar-EG"/>
              </w:rPr>
            </w:pPr>
            <w:r w:rsidRPr="007479C5">
              <w:rPr>
                <w:sz w:val="18"/>
                <w:szCs w:val="24"/>
                <w:lang w:bidi="ar-EG"/>
              </w:rPr>
              <w:t>2,24–</w:t>
            </w:r>
          </w:p>
        </w:tc>
        <w:tc>
          <w:tcPr>
            <w:tcW w:w="737" w:type="dxa"/>
          </w:tcPr>
          <w:p w:rsidR="00C92EF1" w:rsidRPr="007479C5" w:rsidRDefault="00C92EF1" w:rsidP="00B55AA0">
            <w:pPr>
              <w:pStyle w:val="Tabletext"/>
              <w:jc w:val="both"/>
              <w:rPr>
                <w:sz w:val="18"/>
                <w:szCs w:val="24"/>
                <w:lang w:bidi="ar-EG"/>
              </w:rPr>
            </w:pPr>
            <w:r w:rsidRPr="007479C5">
              <w:rPr>
                <w:sz w:val="18"/>
                <w:szCs w:val="24"/>
                <w:lang w:bidi="ar-EG"/>
              </w:rPr>
              <w:t>3,08–</w:t>
            </w:r>
          </w:p>
        </w:tc>
        <w:tc>
          <w:tcPr>
            <w:tcW w:w="737" w:type="dxa"/>
          </w:tcPr>
          <w:p w:rsidR="00C92EF1" w:rsidRPr="007479C5" w:rsidRDefault="00C92EF1" w:rsidP="00B55AA0">
            <w:pPr>
              <w:pStyle w:val="Tabletext"/>
              <w:jc w:val="both"/>
              <w:rPr>
                <w:sz w:val="18"/>
                <w:szCs w:val="24"/>
                <w:lang w:bidi="ar-EG"/>
              </w:rPr>
            </w:pPr>
            <w:r w:rsidRPr="007479C5">
              <w:rPr>
                <w:sz w:val="18"/>
                <w:szCs w:val="24"/>
                <w:lang w:bidi="ar-EG"/>
              </w:rPr>
              <w:t>3,80–</w:t>
            </w:r>
          </w:p>
        </w:tc>
        <w:tc>
          <w:tcPr>
            <w:tcW w:w="737" w:type="dxa"/>
            <w:gridSpan w:val="2"/>
          </w:tcPr>
          <w:p w:rsidR="00C92EF1" w:rsidRPr="007479C5" w:rsidRDefault="00C92EF1" w:rsidP="00B55AA0">
            <w:pPr>
              <w:pStyle w:val="Tabletext"/>
              <w:jc w:val="both"/>
              <w:rPr>
                <w:sz w:val="18"/>
                <w:szCs w:val="24"/>
                <w:lang w:bidi="ar-EG"/>
              </w:rPr>
            </w:pPr>
            <w:r w:rsidRPr="007479C5">
              <w:rPr>
                <w:sz w:val="18"/>
                <w:szCs w:val="24"/>
                <w:lang w:bidi="ar-EG"/>
              </w:rPr>
              <w:t>3,96–</w:t>
            </w:r>
          </w:p>
        </w:tc>
      </w:tr>
      <w:tr w:rsidR="007479C5" w:rsidRPr="00C92EF1" w:rsidTr="00181070">
        <w:trPr>
          <w:gridBefore w:val="1"/>
          <w:wBefore w:w="8" w:type="dxa"/>
        </w:trPr>
        <w:tc>
          <w:tcPr>
            <w:tcW w:w="1814" w:type="dxa"/>
          </w:tcPr>
          <w:p w:rsidR="00C92EF1" w:rsidRPr="007479C5" w:rsidRDefault="00B55AA0" w:rsidP="00B55AA0">
            <w:pPr>
              <w:pStyle w:val="Tabletext"/>
              <w:rPr>
                <w:sz w:val="18"/>
                <w:szCs w:val="24"/>
                <w:lang w:bidi="ar-EG"/>
              </w:rPr>
            </w:pPr>
            <w:r w:rsidRPr="007479C5">
              <w:rPr>
                <w:rFonts w:hint="cs"/>
                <w:sz w:val="18"/>
                <w:szCs w:val="24"/>
                <w:rtl/>
                <w:lang w:bidi="ar-EG"/>
              </w:rPr>
              <w:t>الكسب في الاستقطاب الدائري المياسر</w:t>
            </w:r>
          </w:p>
        </w:tc>
        <w:tc>
          <w:tcPr>
            <w:tcW w:w="794" w:type="dxa"/>
          </w:tcPr>
          <w:p w:rsidR="00C92EF1" w:rsidRPr="007479C5" w:rsidRDefault="00C92EF1" w:rsidP="00B55AA0">
            <w:pPr>
              <w:pStyle w:val="Tabletext"/>
              <w:jc w:val="both"/>
              <w:rPr>
                <w:sz w:val="18"/>
                <w:szCs w:val="24"/>
                <w:lang w:bidi="ar-EG"/>
              </w:rPr>
            </w:pPr>
            <w:r w:rsidRPr="007479C5">
              <w:rPr>
                <w:sz w:val="18"/>
                <w:szCs w:val="24"/>
                <w:lang w:bidi="ar-EG"/>
              </w:rPr>
              <w:t>5,69–</w:t>
            </w:r>
          </w:p>
        </w:tc>
        <w:tc>
          <w:tcPr>
            <w:tcW w:w="794" w:type="dxa"/>
          </w:tcPr>
          <w:p w:rsidR="00C92EF1" w:rsidRPr="007479C5" w:rsidRDefault="00C92EF1" w:rsidP="00B55AA0">
            <w:pPr>
              <w:pStyle w:val="Tabletext"/>
              <w:jc w:val="both"/>
              <w:rPr>
                <w:sz w:val="18"/>
                <w:szCs w:val="24"/>
                <w:lang w:bidi="ar-EG"/>
              </w:rPr>
            </w:pPr>
            <w:r w:rsidRPr="007479C5">
              <w:rPr>
                <w:sz w:val="18"/>
                <w:szCs w:val="24"/>
                <w:lang w:bidi="ar-EG"/>
              </w:rPr>
              <w:t>6,23–</w:t>
            </w:r>
          </w:p>
        </w:tc>
        <w:tc>
          <w:tcPr>
            <w:tcW w:w="794" w:type="dxa"/>
          </w:tcPr>
          <w:p w:rsidR="00C92EF1" w:rsidRPr="007479C5" w:rsidRDefault="00C92EF1" w:rsidP="00B55AA0">
            <w:pPr>
              <w:pStyle w:val="Tabletext"/>
              <w:jc w:val="both"/>
              <w:rPr>
                <w:b/>
                <w:bCs/>
                <w:sz w:val="18"/>
                <w:szCs w:val="24"/>
                <w:lang w:bidi="ar-EG"/>
              </w:rPr>
            </w:pPr>
            <w:r w:rsidRPr="007479C5">
              <w:rPr>
                <w:sz w:val="18"/>
                <w:szCs w:val="24"/>
                <w:lang w:bidi="ar-EG"/>
              </w:rPr>
              <w:t>7,52–</w:t>
            </w:r>
          </w:p>
        </w:tc>
        <w:tc>
          <w:tcPr>
            <w:tcW w:w="737" w:type="dxa"/>
          </w:tcPr>
          <w:p w:rsidR="00C92EF1" w:rsidRPr="007479C5" w:rsidRDefault="00C92EF1" w:rsidP="00B55AA0">
            <w:pPr>
              <w:pStyle w:val="Tabletext"/>
              <w:jc w:val="both"/>
              <w:rPr>
                <w:sz w:val="18"/>
                <w:szCs w:val="24"/>
                <w:lang w:bidi="ar-EG"/>
              </w:rPr>
            </w:pPr>
            <w:r w:rsidRPr="007479C5">
              <w:rPr>
                <w:sz w:val="18"/>
                <w:szCs w:val="24"/>
                <w:lang w:bidi="ar-EG"/>
              </w:rPr>
              <w:t>9,39–</w:t>
            </w:r>
          </w:p>
        </w:tc>
        <w:tc>
          <w:tcPr>
            <w:tcW w:w="737" w:type="dxa"/>
          </w:tcPr>
          <w:p w:rsidR="00C92EF1" w:rsidRPr="007479C5" w:rsidRDefault="00C92EF1" w:rsidP="00B55AA0">
            <w:pPr>
              <w:pStyle w:val="Tabletext"/>
              <w:jc w:val="both"/>
              <w:rPr>
                <w:sz w:val="18"/>
                <w:szCs w:val="24"/>
                <w:lang w:bidi="ar-EG"/>
              </w:rPr>
            </w:pPr>
            <w:r w:rsidRPr="007479C5">
              <w:rPr>
                <w:sz w:val="18"/>
                <w:szCs w:val="24"/>
                <w:lang w:bidi="ar-EG"/>
              </w:rPr>
              <w:t>11,39–</w:t>
            </w:r>
          </w:p>
        </w:tc>
        <w:tc>
          <w:tcPr>
            <w:tcW w:w="737" w:type="dxa"/>
          </w:tcPr>
          <w:p w:rsidR="00C92EF1" w:rsidRPr="007479C5" w:rsidRDefault="00C92EF1" w:rsidP="00B55AA0">
            <w:pPr>
              <w:pStyle w:val="Tabletext"/>
              <w:jc w:val="both"/>
              <w:rPr>
                <w:sz w:val="18"/>
                <w:szCs w:val="24"/>
                <w:lang w:bidi="ar-EG"/>
              </w:rPr>
            </w:pPr>
            <w:r w:rsidRPr="007479C5">
              <w:rPr>
                <w:sz w:val="18"/>
                <w:szCs w:val="24"/>
                <w:lang w:bidi="ar-EG"/>
              </w:rPr>
              <w:t>13,12–</w:t>
            </w:r>
          </w:p>
        </w:tc>
        <w:tc>
          <w:tcPr>
            <w:tcW w:w="737" w:type="dxa"/>
          </w:tcPr>
          <w:p w:rsidR="00C92EF1" w:rsidRPr="007479C5" w:rsidRDefault="00C92EF1" w:rsidP="00B55AA0">
            <w:pPr>
              <w:pStyle w:val="Tabletext"/>
              <w:jc w:val="both"/>
              <w:rPr>
                <w:sz w:val="18"/>
                <w:szCs w:val="24"/>
                <w:lang w:bidi="ar-EG"/>
              </w:rPr>
            </w:pPr>
            <w:r w:rsidRPr="007479C5">
              <w:rPr>
                <w:sz w:val="18"/>
                <w:szCs w:val="24"/>
                <w:lang w:bidi="ar-EG"/>
              </w:rPr>
              <w:t>14,52–</w:t>
            </w:r>
          </w:p>
        </w:tc>
        <w:tc>
          <w:tcPr>
            <w:tcW w:w="737" w:type="dxa"/>
          </w:tcPr>
          <w:p w:rsidR="00C92EF1" w:rsidRPr="007479C5" w:rsidRDefault="00C92EF1" w:rsidP="00B55AA0">
            <w:pPr>
              <w:pStyle w:val="Tabletext"/>
              <w:jc w:val="both"/>
              <w:rPr>
                <w:sz w:val="18"/>
                <w:szCs w:val="24"/>
                <w:lang w:bidi="ar-EG"/>
              </w:rPr>
            </w:pPr>
            <w:r w:rsidRPr="007479C5">
              <w:rPr>
                <w:sz w:val="18"/>
                <w:szCs w:val="24"/>
                <w:lang w:bidi="ar-EG"/>
              </w:rPr>
              <w:t>15,77–</w:t>
            </w:r>
          </w:p>
        </w:tc>
        <w:tc>
          <w:tcPr>
            <w:tcW w:w="737" w:type="dxa"/>
          </w:tcPr>
          <w:p w:rsidR="00C92EF1" w:rsidRPr="007479C5" w:rsidRDefault="00C92EF1" w:rsidP="00B55AA0">
            <w:pPr>
              <w:pStyle w:val="Tabletext"/>
              <w:jc w:val="both"/>
              <w:rPr>
                <w:sz w:val="18"/>
                <w:szCs w:val="24"/>
                <w:lang w:bidi="ar-EG"/>
              </w:rPr>
            </w:pPr>
            <w:r w:rsidRPr="007479C5">
              <w:rPr>
                <w:sz w:val="18"/>
                <w:szCs w:val="24"/>
                <w:lang w:bidi="ar-EG"/>
              </w:rPr>
              <w:t>17,17–</w:t>
            </w:r>
          </w:p>
        </w:tc>
        <w:tc>
          <w:tcPr>
            <w:tcW w:w="737" w:type="dxa"/>
            <w:gridSpan w:val="2"/>
          </w:tcPr>
          <w:p w:rsidR="00C92EF1" w:rsidRPr="007479C5" w:rsidRDefault="00C92EF1" w:rsidP="00B55AA0">
            <w:pPr>
              <w:pStyle w:val="Tabletext"/>
              <w:jc w:val="both"/>
              <w:rPr>
                <w:sz w:val="18"/>
                <w:szCs w:val="24"/>
                <w:lang w:bidi="ar-EG"/>
              </w:rPr>
            </w:pPr>
            <w:r w:rsidRPr="007479C5">
              <w:rPr>
                <w:sz w:val="18"/>
                <w:szCs w:val="24"/>
                <w:lang w:bidi="ar-EG"/>
              </w:rPr>
              <w:t>18,00–</w:t>
            </w:r>
          </w:p>
        </w:tc>
      </w:tr>
      <w:tr w:rsidR="007479C5" w:rsidRPr="00C92EF1" w:rsidTr="00181070">
        <w:trPr>
          <w:gridBefore w:val="1"/>
          <w:wBefore w:w="8" w:type="dxa"/>
        </w:trPr>
        <w:tc>
          <w:tcPr>
            <w:tcW w:w="1814" w:type="dxa"/>
            <w:tcBorders>
              <w:bottom w:val="single" w:sz="6" w:space="0" w:color="000000"/>
            </w:tcBorders>
          </w:tcPr>
          <w:p w:rsidR="00C92EF1" w:rsidRPr="007479C5" w:rsidRDefault="00B55AA0" w:rsidP="0068166F">
            <w:pPr>
              <w:pStyle w:val="Tabletext"/>
              <w:rPr>
                <w:sz w:val="18"/>
                <w:szCs w:val="24"/>
                <w:rtl/>
                <w:lang w:bidi="ar-EG"/>
              </w:rPr>
            </w:pPr>
            <w:r w:rsidRPr="007479C5">
              <w:rPr>
                <w:rFonts w:hint="cs"/>
                <w:sz w:val="18"/>
                <w:szCs w:val="24"/>
                <w:rtl/>
                <w:lang w:bidi="ar-EG"/>
              </w:rPr>
              <w:t>النسبة المحورية</w:t>
            </w:r>
            <w:r w:rsidR="0068166F">
              <w:rPr>
                <w:sz w:val="18"/>
                <w:szCs w:val="24"/>
                <w:rtl/>
                <w:lang w:bidi="ar-EG"/>
              </w:rPr>
              <w:br/>
            </w:r>
            <w:r w:rsidRPr="007479C5">
              <w:rPr>
                <w:rFonts w:hint="cs"/>
                <w:sz w:val="18"/>
                <w:szCs w:val="24"/>
                <w:rtl/>
                <w:lang w:bidi="ar-EG"/>
              </w:rPr>
              <w:t xml:space="preserve">(انظر الملاحظة </w:t>
            </w:r>
            <w:r w:rsidRPr="007479C5">
              <w:rPr>
                <w:sz w:val="18"/>
                <w:szCs w:val="24"/>
                <w:lang w:bidi="ar-EG"/>
              </w:rPr>
              <w:t>1</w:t>
            </w:r>
            <w:r w:rsidRPr="007479C5">
              <w:rPr>
                <w:rFonts w:hint="cs"/>
                <w:sz w:val="18"/>
                <w:szCs w:val="24"/>
                <w:rtl/>
                <w:lang w:bidi="ar-EG"/>
              </w:rPr>
              <w:t>)</w:t>
            </w:r>
          </w:p>
        </w:tc>
        <w:tc>
          <w:tcPr>
            <w:tcW w:w="794" w:type="dxa"/>
            <w:tcBorders>
              <w:bottom w:val="single" w:sz="6" w:space="0" w:color="000000"/>
            </w:tcBorders>
          </w:tcPr>
          <w:p w:rsidR="00C92EF1" w:rsidRPr="007479C5" w:rsidRDefault="00C92EF1" w:rsidP="00B350B6">
            <w:pPr>
              <w:pStyle w:val="Tabletext"/>
              <w:ind w:left="113"/>
              <w:jc w:val="both"/>
              <w:rPr>
                <w:sz w:val="18"/>
                <w:szCs w:val="24"/>
                <w:lang w:bidi="ar-EG"/>
              </w:rPr>
            </w:pPr>
            <w:r w:rsidRPr="007479C5">
              <w:rPr>
                <w:sz w:val="18"/>
                <w:szCs w:val="24"/>
                <w:lang w:bidi="ar-EG"/>
              </w:rPr>
              <w:t>6,02</w:t>
            </w:r>
          </w:p>
        </w:tc>
        <w:tc>
          <w:tcPr>
            <w:tcW w:w="794" w:type="dxa"/>
            <w:tcBorders>
              <w:bottom w:val="single" w:sz="6" w:space="0" w:color="000000"/>
            </w:tcBorders>
          </w:tcPr>
          <w:p w:rsidR="00C92EF1" w:rsidRPr="007479C5" w:rsidRDefault="00C92EF1" w:rsidP="00B350B6">
            <w:pPr>
              <w:pStyle w:val="Tabletext"/>
              <w:ind w:left="113"/>
              <w:jc w:val="both"/>
              <w:rPr>
                <w:sz w:val="18"/>
                <w:szCs w:val="24"/>
                <w:lang w:bidi="ar-EG"/>
              </w:rPr>
            </w:pPr>
            <w:r w:rsidRPr="007479C5">
              <w:rPr>
                <w:sz w:val="18"/>
                <w:szCs w:val="24"/>
                <w:lang w:bidi="ar-EG"/>
              </w:rPr>
              <w:t>5,85</w:t>
            </w:r>
          </w:p>
        </w:tc>
        <w:tc>
          <w:tcPr>
            <w:tcW w:w="794" w:type="dxa"/>
            <w:tcBorders>
              <w:bottom w:val="single" w:sz="6" w:space="0" w:color="000000"/>
            </w:tcBorders>
          </w:tcPr>
          <w:p w:rsidR="00C92EF1" w:rsidRPr="007479C5" w:rsidRDefault="00C92EF1" w:rsidP="00B350B6">
            <w:pPr>
              <w:pStyle w:val="Tabletext"/>
              <w:ind w:left="113"/>
              <w:jc w:val="both"/>
              <w:rPr>
                <w:sz w:val="18"/>
                <w:szCs w:val="24"/>
                <w:rtl/>
                <w:lang w:bidi="ar-EG"/>
              </w:rPr>
            </w:pPr>
            <w:r w:rsidRPr="007479C5">
              <w:rPr>
                <w:sz w:val="18"/>
                <w:szCs w:val="24"/>
                <w:lang w:bidi="ar-EG"/>
              </w:rPr>
              <w:t>5,59</w:t>
            </w:r>
          </w:p>
        </w:tc>
        <w:tc>
          <w:tcPr>
            <w:tcW w:w="737" w:type="dxa"/>
            <w:tcBorders>
              <w:bottom w:val="single" w:sz="6" w:space="0" w:color="000000"/>
            </w:tcBorders>
          </w:tcPr>
          <w:p w:rsidR="00C92EF1" w:rsidRPr="007479C5" w:rsidRDefault="00C92EF1" w:rsidP="00B350B6">
            <w:pPr>
              <w:pStyle w:val="Tabletext"/>
              <w:ind w:left="113"/>
              <w:jc w:val="both"/>
              <w:rPr>
                <w:sz w:val="18"/>
                <w:szCs w:val="24"/>
                <w:lang w:bidi="ar-EG"/>
              </w:rPr>
            </w:pPr>
            <w:r w:rsidRPr="007479C5">
              <w:rPr>
                <w:sz w:val="18"/>
                <w:szCs w:val="24"/>
                <w:lang w:bidi="ar-EG"/>
              </w:rPr>
              <w:t>5,26</w:t>
            </w:r>
          </w:p>
        </w:tc>
        <w:tc>
          <w:tcPr>
            <w:tcW w:w="737" w:type="dxa"/>
            <w:tcBorders>
              <w:bottom w:val="single" w:sz="6" w:space="0" w:color="000000"/>
            </w:tcBorders>
          </w:tcPr>
          <w:p w:rsidR="00C92EF1" w:rsidRPr="007479C5" w:rsidRDefault="00C92EF1" w:rsidP="00B350B6">
            <w:pPr>
              <w:pStyle w:val="Tabletext"/>
              <w:ind w:left="113"/>
              <w:jc w:val="both"/>
              <w:rPr>
                <w:sz w:val="18"/>
                <w:szCs w:val="24"/>
                <w:lang w:bidi="ar-EG"/>
              </w:rPr>
            </w:pPr>
            <w:r w:rsidRPr="007479C5">
              <w:rPr>
                <w:sz w:val="18"/>
                <w:szCs w:val="24"/>
                <w:lang w:bidi="ar-EG"/>
              </w:rPr>
              <w:t>4,90</w:t>
            </w:r>
          </w:p>
        </w:tc>
        <w:tc>
          <w:tcPr>
            <w:tcW w:w="737" w:type="dxa"/>
            <w:tcBorders>
              <w:bottom w:val="single" w:sz="6" w:space="0" w:color="000000"/>
            </w:tcBorders>
          </w:tcPr>
          <w:p w:rsidR="00C92EF1" w:rsidRPr="007479C5" w:rsidRDefault="00C92EF1" w:rsidP="00B350B6">
            <w:pPr>
              <w:pStyle w:val="Tabletext"/>
              <w:ind w:left="113"/>
              <w:jc w:val="both"/>
              <w:rPr>
                <w:sz w:val="18"/>
                <w:szCs w:val="24"/>
                <w:lang w:bidi="ar-EG"/>
              </w:rPr>
            </w:pPr>
            <w:r w:rsidRPr="007479C5">
              <w:rPr>
                <w:sz w:val="18"/>
                <w:szCs w:val="24"/>
                <w:lang w:bidi="ar-EG"/>
              </w:rPr>
              <w:t>4,57</w:t>
            </w:r>
          </w:p>
        </w:tc>
        <w:tc>
          <w:tcPr>
            <w:tcW w:w="737" w:type="dxa"/>
            <w:tcBorders>
              <w:bottom w:val="single" w:sz="6" w:space="0" w:color="000000"/>
            </w:tcBorders>
          </w:tcPr>
          <w:p w:rsidR="00C92EF1" w:rsidRPr="007479C5" w:rsidRDefault="00C92EF1" w:rsidP="00B350B6">
            <w:pPr>
              <w:pStyle w:val="Tabletext"/>
              <w:ind w:left="113"/>
              <w:jc w:val="both"/>
              <w:rPr>
                <w:sz w:val="18"/>
                <w:szCs w:val="24"/>
                <w:lang w:bidi="ar-EG"/>
              </w:rPr>
            </w:pPr>
            <w:r w:rsidRPr="007479C5">
              <w:rPr>
                <w:sz w:val="18"/>
                <w:szCs w:val="24"/>
                <w:lang w:bidi="ar-EG"/>
              </w:rPr>
              <w:t>4,31</w:t>
            </w:r>
          </w:p>
        </w:tc>
        <w:tc>
          <w:tcPr>
            <w:tcW w:w="737" w:type="dxa"/>
            <w:tcBorders>
              <w:bottom w:val="single" w:sz="6" w:space="0" w:color="000000"/>
            </w:tcBorders>
          </w:tcPr>
          <w:p w:rsidR="00C92EF1" w:rsidRPr="007479C5" w:rsidRDefault="00C92EF1" w:rsidP="00B350B6">
            <w:pPr>
              <w:pStyle w:val="Tabletext"/>
              <w:ind w:left="113"/>
              <w:jc w:val="both"/>
              <w:rPr>
                <w:sz w:val="18"/>
                <w:szCs w:val="24"/>
                <w:lang w:bidi="ar-EG"/>
              </w:rPr>
            </w:pPr>
            <w:r w:rsidRPr="007479C5">
              <w:rPr>
                <w:sz w:val="18"/>
                <w:szCs w:val="24"/>
                <w:lang w:bidi="ar-EG"/>
              </w:rPr>
              <w:t>4,11</w:t>
            </w:r>
          </w:p>
        </w:tc>
        <w:tc>
          <w:tcPr>
            <w:tcW w:w="737" w:type="dxa"/>
            <w:tcBorders>
              <w:bottom w:val="single" w:sz="6" w:space="0" w:color="000000"/>
            </w:tcBorders>
          </w:tcPr>
          <w:p w:rsidR="00C92EF1" w:rsidRPr="007479C5" w:rsidRDefault="00C92EF1" w:rsidP="00B350B6">
            <w:pPr>
              <w:pStyle w:val="Tabletext"/>
              <w:ind w:left="113"/>
              <w:jc w:val="both"/>
              <w:rPr>
                <w:sz w:val="18"/>
                <w:szCs w:val="24"/>
                <w:lang w:bidi="ar-EG"/>
              </w:rPr>
            </w:pPr>
            <w:r w:rsidRPr="007479C5">
              <w:rPr>
                <w:sz w:val="18"/>
                <w:szCs w:val="24"/>
                <w:lang w:bidi="ar-EG"/>
              </w:rPr>
              <w:t>3,78</w:t>
            </w:r>
          </w:p>
        </w:tc>
        <w:tc>
          <w:tcPr>
            <w:tcW w:w="737" w:type="dxa"/>
            <w:gridSpan w:val="2"/>
            <w:tcBorders>
              <w:bottom w:val="single" w:sz="6" w:space="0" w:color="000000"/>
            </w:tcBorders>
          </w:tcPr>
          <w:p w:rsidR="00C92EF1" w:rsidRPr="007479C5" w:rsidRDefault="00C92EF1" w:rsidP="00B350B6">
            <w:pPr>
              <w:pStyle w:val="Tabletext"/>
              <w:ind w:left="113"/>
              <w:jc w:val="both"/>
              <w:rPr>
                <w:sz w:val="18"/>
                <w:szCs w:val="24"/>
                <w:lang w:bidi="ar-EG"/>
              </w:rPr>
            </w:pPr>
            <w:r w:rsidRPr="007479C5">
              <w:rPr>
                <w:sz w:val="18"/>
                <w:szCs w:val="24"/>
                <w:lang w:bidi="ar-EG"/>
              </w:rPr>
              <w:t>3,49</w:t>
            </w:r>
          </w:p>
        </w:tc>
      </w:tr>
      <w:tr w:rsidR="00C92EF1" w:rsidRPr="007479C5" w:rsidTr="00181070">
        <w:tblPrEx>
          <w:tblCellMar>
            <w:left w:w="108" w:type="dxa"/>
            <w:right w:w="108" w:type="dxa"/>
          </w:tblCellMar>
        </w:tblPrEx>
        <w:trPr>
          <w:gridAfter w:val="1"/>
          <w:wAfter w:w="18" w:type="dxa"/>
        </w:trPr>
        <w:tc>
          <w:tcPr>
            <w:tcW w:w="9345" w:type="dxa"/>
            <w:gridSpan w:val="12"/>
            <w:tcBorders>
              <w:left w:val="nil"/>
              <w:bottom w:val="nil"/>
              <w:right w:val="nil"/>
            </w:tcBorders>
          </w:tcPr>
          <w:p w:rsidR="00C92EF1" w:rsidRPr="007479C5" w:rsidRDefault="00B55AA0" w:rsidP="00D40893">
            <w:pPr>
              <w:pStyle w:val="Tabletext"/>
              <w:spacing w:before="60"/>
              <w:rPr>
                <w:sz w:val="18"/>
                <w:szCs w:val="24"/>
                <w:rtl/>
                <w:lang w:bidi="ar-EG"/>
              </w:rPr>
            </w:pPr>
            <w:r w:rsidRPr="007479C5">
              <w:rPr>
                <w:rFonts w:hint="cs"/>
                <w:sz w:val="18"/>
                <w:szCs w:val="24"/>
                <w:rtl/>
                <w:lang w:bidi="ar-EG"/>
              </w:rPr>
              <w:t xml:space="preserve">الملاحظة </w:t>
            </w:r>
            <w:r w:rsidR="00C92EF1" w:rsidRPr="007479C5">
              <w:rPr>
                <w:sz w:val="18"/>
                <w:szCs w:val="24"/>
                <w:lang w:bidi="ar-EG"/>
              </w:rPr>
              <w:t>1</w:t>
            </w:r>
            <w:r w:rsidRPr="007479C5">
              <w:rPr>
                <w:rFonts w:hint="cs"/>
                <w:sz w:val="18"/>
                <w:szCs w:val="24"/>
                <w:rtl/>
                <w:lang w:bidi="ar-EG"/>
              </w:rPr>
              <w:t xml:space="preserve"> - النسبة المحورية هي النسبة بين </w:t>
            </w:r>
            <w:r w:rsidR="007479C5" w:rsidRPr="007479C5">
              <w:rPr>
                <w:rFonts w:hint="cs"/>
                <w:sz w:val="18"/>
                <w:szCs w:val="24"/>
                <w:rtl/>
                <w:lang w:bidi="ar-EG"/>
              </w:rPr>
              <w:t>طولي المحورين الأكبر والأصغر لإهليلج الاستقطاب.</w:t>
            </w:r>
          </w:p>
        </w:tc>
      </w:tr>
    </w:tbl>
    <w:p w:rsidR="00C92EF1" w:rsidRDefault="003D53CF" w:rsidP="001A4FCA">
      <w:pPr>
        <w:spacing w:before="360"/>
        <w:rPr>
          <w:rtl/>
          <w:lang w:bidi="ar-EG"/>
        </w:rPr>
      </w:pPr>
      <w:r>
        <w:rPr>
          <w:rFonts w:hint="cs"/>
          <w:rtl/>
        </w:rPr>
        <w:t xml:space="preserve">والقيم النموذجية لبيانات النظام </w:t>
      </w:r>
      <w:r w:rsidR="00C92EF1" w:rsidRPr="006357F0">
        <w:rPr>
          <w:lang w:val="en-GB"/>
        </w:rPr>
        <w:t>ARGOS4</w:t>
      </w:r>
      <w:r>
        <w:rPr>
          <w:rFonts w:hint="cs"/>
          <w:rtl/>
          <w:lang w:val="en-GB" w:bidi="ar-EG"/>
        </w:rPr>
        <w:t xml:space="preserve"> هي: معامل الضوضاء = </w:t>
      </w:r>
      <w:r w:rsidR="00C92EF1">
        <w:rPr>
          <w:lang w:val="en-GB"/>
        </w:rPr>
        <w:t>dB</w:t>
      </w:r>
      <w:r>
        <w:rPr>
          <w:lang w:val="en-GB"/>
        </w:rPr>
        <w:t> 3</w:t>
      </w:r>
      <w:r>
        <w:rPr>
          <w:rFonts w:hint="cs"/>
          <w:rtl/>
          <w:lang w:val="en-GB" w:bidi="ar-EG"/>
        </w:rPr>
        <w:t>، ودرجة حرارة الضوضاء الأساسية في</w:t>
      </w:r>
      <w:r w:rsidR="00D14986">
        <w:rPr>
          <w:rFonts w:hint="eastAsia"/>
          <w:rtl/>
          <w:lang w:val="en-GB" w:bidi="ar-EG"/>
        </w:rPr>
        <w:t> </w:t>
      </w:r>
      <w:r>
        <w:rPr>
          <w:rFonts w:hint="cs"/>
          <w:rtl/>
          <w:lang w:val="en-GB" w:bidi="ar-EG"/>
        </w:rPr>
        <w:t>الحالة</w:t>
      </w:r>
      <w:r w:rsidR="00D14986">
        <w:rPr>
          <w:rFonts w:hint="eastAsia"/>
          <w:rtl/>
          <w:lang w:val="en-GB" w:bidi="ar-EG"/>
        </w:rPr>
        <w:t> </w:t>
      </w:r>
      <w:r>
        <w:rPr>
          <w:rFonts w:hint="cs"/>
          <w:rtl/>
          <w:lang w:val="en-GB" w:bidi="ar-EG"/>
        </w:rPr>
        <w:t xml:space="preserve">الأسوأ = </w:t>
      </w:r>
      <w:r>
        <w:rPr>
          <w:lang w:val="en-GB"/>
        </w:rPr>
        <w:t>K </w:t>
      </w:r>
      <w:r w:rsidR="00C92EF1" w:rsidRPr="006357F0">
        <w:rPr>
          <w:lang w:val="en-GB"/>
        </w:rPr>
        <w:t>1</w:t>
      </w:r>
      <w:r w:rsidR="001A4FCA" w:rsidRPr="001A4FCA">
        <w:rPr>
          <w:rFonts w:asciiTheme="majorBidi" w:hAnsiTheme="majorBidi" w:cstheme="majorBidi"/>
          <w:szCs w:val="48"/>
          <w:lang w:val="en-GB"/>
        </w:rPr>
        <w:t> </w:t>
      </w:r>
      <w:r w:rsidR="00C92EF1" w:rsidRPr="006357F0">
        <w:rPr>
          <w:lang w:val="en-GB"/>
        </w:rPr>
        <w:t>200</w:t>
      </w:r>
      <w:r>
        <w:rPr>
          <w:rFonts w:hint="cs"/>
          <w:rtl/>
          <w:lang w:val="en-GB" w:bidi="ar-EG"/>
        </w:rPr>
        <w:t xml:space="preserve"> (تأخذ القيمة المقاسة في الاعتبار الضوضاء الصناعية في أوروبا) والتوهين بين الهوائي ومستقب</w:t>
      </w:r>
      <w:r w:rsidR="007A21E7">
        <w:rPr>
          <w:rFonts w:hint="cs"/>
          <w:rtl/>
          <w:lang w:val="en-GB" w:bidi="ar-EG"/>
        </w:rPr>
        <w:t>ِ</w:t>
      </w:r>
      <w:r>
        <w:rPr>
          <w:rFonts w:hint="cs"/>
          <w:rtl/>
          <w:lang w:val="en-GB" w:bidi="ar-EG"/>
        </w:rPr>
        <w:t>ل النظام</w:t>
      </w:r>
      <w:r w:rsidR="004655D8">
        <w:rPr>
          <w:rFonts w:hint="eastAsia"/>
          <w:rtl/>
          <w:lang w:val="en-GB" w:bidi="ar-EG"/>
        </w:rPr>
        <w:t> </w:t>
      </w:r>
      <w:r w:rsidR="00C92EF1" w:rsidRPr="006357F0">
        <w:rPr>
          <w:lang w:val="en-GB"/>
        </w:rPr>
        <w:t>ARGOS4</w:t>
      </w:r>
      <w:r>
        <w:rPr>
          <w:rFonts w:hint="cs"/>
          <w:rtl/>
          <w:lang w:val="en-GB" w:bidi="ar-EG"/>
        </w:rPr>
        <w:t xml:space="preserve"> = </w:t>
      </w:r>
      <w:r w:rsidR="00C92EF1" w:rsidRPr="006357F0">
        <w:rPr>
          <w:lang w:val="en-GB"/>
        </w:rPr>
        <w:t>dB</w:t>
      </w:r>
      <w:r>
        <w:rPr>
          <w:lang w:val="en-GB"/>
        </w:rPr>
        <w:t xml:space="preserve"> 1,6</w:t>
      </w:r>
      <w:r>
        <w:rPr>
          <w:rFonts w:hint="cs"/>
          <w:rtl/>
          <w:lang w:val="en-GB" w:bidi="ar-EG"/>
        </w:rPr>
        <w:t>. ومن ثم، فإن درجة حرارة ضوضاء النظام عند دخل مستقب</w:t>
      </w:r>
      <w:r w:rsidR="007A21E7">
        <w:rPr>
          <w:rFonts w:hint="cs"/>
          <w:rtl/>
          <w:lang w:val="en-GB" w:bidi="ar-EG"/>
        </w:rPr>
        <w:t>ِ</w:t>
      </w:r>
      <w:r>
        <w:rPr>
          <w:rFonts w:hint="cs"/>
          <w:rtl/>
          <w:lang w:val="en-GB" w:bidi="ar-EG"/>
        </w:rPr>
        <w:t xml:space="preserve">ل النظام </w:t>
      </w:r>
      <w:r w:rsidRPr="006357F0">
        <w:rPr>
          <w:lang w:val="en-GB"/>
        </w:rPr>
        <w:t>ARGOS4</w:t>
      </w:r>
      <w:r>
        <w:rPr>
          <w:rFonts w:hint="cs"/>
          <w:rtl/>
          <w:lang w:val="en-GB"/>
        </w:rPr>
        <w:t xml:space="preserve"> = </w:t>
      </w:r>
      <w:r>
        <w:t>K 1 214</w:t>
      </w:r>
      <w:r>
        <w:rPr>
          <w:rFonts w:hint="cs"/>
          <w:rtl/>
          <w:lang w:bidi="ar-EG"/>
        </w:rPr>
        <w:t xml:space="preserve">، وبالتالي فإن الكثافة الطيفية للضوضاء تساوي </w:t>
      </w:r>
      <w:r w:rsidRPr="006357F0">
        <w:rPr>
          <w:i/>
          <w:iCs/>
          <w:lang w:val="en-GB"/>
        </w:rPr>
        <w:t>N</w:t>
      </w:r>
      <w:r w:rsidRPr="009064FE">
        <w:rPr>
          <w:vertAlign w:val="subscript"/>
        </w:rPr>
        <w:t>0</w:t>
      </w:r>
      <w:r w:rsidRPr="003D53CF">
        <w:rPr>
          <w:rFonts w:hint="cs"/>
          <w:rtl/>
        </w:rPr>
        <w:t xml:space="preserve"> </w:t>
      </w:r>
      <w:r w:rsidRPr="006357F0">
        <w:rPr>
          <w:lang w:val="en-GB"/>
        </w:rPr>
        <w:t>=</w:t>
      </w:r>
      <w:r>
        <w:rPr>
          <w:rFonts w:hint="cs"/>
          <w:rtl/>
          <w:lang w:val="en-GB" w:bidi="ar-EG"/>
        </w:rPr>
        <w:t xml:space="preserve"> </w:t>
      </w:r>
      <w:r w:rsidRPr="006357F0">
        <w:rPr>
          <w:lang w:val="en-GB"/>
        </w:rPr>
        <w:t>dB(W/Hz)</w:t>
      </w:r>
      <w:r>
        <w:rPr>
          <w:lang w:val="en-GB"/>
        </w:rPr>
        <w:t> </w:t>
      </w:r>
      <w:r w:rsidRPr="006357F0">
        <w:rPr>
          <w:lang w:val="en-GB"/>
        </w:rPr>
        <w:t>197</w:t>
      </w:r>
      <w:r>
        <w:rPr>
          <w:lang w:val="en-GB"/>
        </w:rPr>
        <w:t>,</w:t>
      </w:r>
      <w:r w:rsidRPr="006357F0">
        <w:rPr>
          <w:lang w:val="en-GB"/>
        </w:rPr>
        <w:t>8–</w:t>
      </w:r>
      <w:r>
        <w:rPr>
          <w:rFonts w:hint="cs"/>
          <w:rtl/>
          <w:lang w:bidi="ar-EG"/>
        </w:rPr>
        <w:t>.</w:t>
      </w:r>
    </w:p>
    <w:p w:rsidR="00C77F63" w:rsidRPr="00F2659C" w:rsidRDefault="00C77F63" w:rsidP="00221CA4">
      <w:r w:rsidRPr="00F2659C">
        <w:rPr>
          <w:rFonts w:hint="cs"/>
          <w:rtl/>
        </w:rPr>
        <w:t xml:space="preserve">وتبين مواصفة أسوأ حالة أن </w:t>
      </w:r>
      <w:r w:rsidR="009E3EEC">
        <w:rPr>
          <w:rFonts w:hint="cs"/>
          <w:rtl/>
        </w:rPr>
        <w:t xml:space="preserve">النظام </w:t>
      </w:r>
      <w:r w:rsidR="009E3EEC" w:rsidRPr="006357F0">
        <w:rPr>
          <w:lang w:val="en-GB"/>
        </w:rPr>
        <w:t>ARGOS4</w:t>
      </w:r>
      <w:r w:rsidR="009E3EEC">
        <w:rPr>
          <w:rFonts w:hint="cs"/>
          <w:rtl/>
          <w:lang w:val="en-GB" w:bidi="ar-EG"/>
        </w:rPr>
        <w:t xml:space="preserve"> </w:t>
      </w:r>
      <w:r w:rsidRPr="00F2659C">
        <w:rPr>
          <w:rFonts w:hint="cs"/>
          <w:rtl/>
        </w:rPr>
        <w:t>مصمم لكي يعمل على نحو صحيح عندما تكون للإشارة المستقبَلة قدرة</w:t>
      </w:r>
      <w:r w:rsidR="00D14986">
        <w:rPr>
          <w:rFonts w:hint="eastAsia"/>
          <w:rtl/>
        </w:rPr>
        <w:t> </w:t>
      </w:r>
      <w:proofErr w:type="spellStart"/>
      <w:r w:rsidRPr="00F2659C">
        <w:t>dBW</w:t>
      </w:r>
      <w:proofErr w:type="spellEnd"/>
      <w:r>
        <w:t> 16</w:t>
      </w:r>
      <w:r w:rsidR="00221CA4">
        <w:t>0</w:t>
      </w:r>
      <w:r>
        <w:sym w:font="Symbol" w:char="F02D"/>
      </w:r>
      <w:r>
        <w:t> = </w:t>
      </w:r>
      <w:r w:rsidRPr="008516A4">
        <w:rPr>
          <w:i/>
          <w:iCs/>
        </w:rPr>
        <w:t>C</w:t>
      </w:r>
      <w:r>
        <w:rPr>
          <w:rFonts w:hint="cs"/>
          <w:rtl/>
          <w:lang w:bidi="ar-EG"/>
        </w:rPr>
        <w:t xml:space="preserve"> </w:t>
      </w:r>
      <w:r w:rsidRPr="00F2659C">
        <w:rPr>
          <w:rFonts w:hint="cs"/>
          <w:rtl/>
        </w:rPr>
        <w:t>(السوية الدنيا للإشارة المستقبَلة) عند دخل المستقبِل، بحيث يعطي نسبة فع</w:t>
      </w:r>
      <w:r w:rsidR="00EB0B2B">
        <w:rPr>
          <w:rFonts w:hint="cs"/>
          <w:rtl/>
        </w:rPr>
        <w:t>ّ</w:t>
      </w:r>
      <w:r w:rsidRPr="00F2659C">
        <w:rPr>
          <w:rFonts w:hint="cs"/>
          <w:rtl/>
        </w:rPr>
        <w:t>الة</w:t>
      </w:r>
      <w:r>
        <w:rPr>
          <w:rFonts w:hint="eastAsia"/>
          <w:rtl/>
        </w:rPr>
        <w:t> </w:t>
      </w:r>
      <w:proofErr w:type="spellStart"/>
      <w:r>
        <w:rPr>
          <w:i/>
          <w:iCs/>
        </w:rPr>
        <w:t>E</w:t>
      </w:r>
      <w:r w:rsidRPr="00912A51">
        <w:rPr>
          <w:i/>
          <w:iCs/>
          <w:vertAlign w:val="subscript"/>
        </w:rPr>
        <w:t>b</w:t>
      </w:r>
      <w:proofErr w:type="spellEnd"/>
      <w:r>
        <w:t>/</w:t>
      </w:r>
      <w:r>
        <w:rPr>
          <w:i/>
          <w:iCs/>
        </w:rPr>
        <w:t>N</w:t>
      </w:r>
      <w:r w:rsidRPr="00912A51">
        <w:rPr>
          <w:vertAlign w:val="subscript"/>
        </w:rPr>
        <w:t>0</w:t>
      </w:r>
      <w:r w:rsidRPr="00F2659C">
        <w:rPr>
          <w:rFonts w:hint="cs"/>
          <w:rtl/>
        </w:rPr>
        <w:t xml:space="preserve"> = </w:t>
      </w:r>
      <w:r w:rsidR="009E3EEC">
        <w:t>8</w:t>
      </w:r>
      <w:r>
        <w:t>,</w:t>
      </w:r>
      <w:r w:rsidR="009E3EEC">
        <w:t>3</w:t>
      </w:r>
      <w:r w:rsidRPr="00F2659C">
        <w:rPr>
          <w:rFonts w:hint="cs"/>
          <w:rtl/>
        </w:rPr>
        <w:t xml:space="preserve"> </w:t>
      </w:r>
      <w:r w:rsidRPr="00F2659C">
        <w:t>dB</w:t>
      </w:r>
      <w:r w:rsidRPr="00F2659C">
        <w:rPr>
          <w:rFonts w:hint="cs"/>
          <w:rtl/>
        </w:rPr>
        <w:t xml:space="preserve"> في</w:t>
      </w:r>
      <w:r>
        <w:rPr>
          <w:rFonts w:hint="eastAsia"/>
          <w:rtl/>
        </w:rPr>
        <w:t> </w:t>
      </w:r>
      <w:r w:rsidRPr="00F2659C">
        <w:rPr>
          <w:rFonts w:hint="cs"/>
          <w:rtl/>
        </w:rPr>
        <w:t xml:space="preserve">كاشف البتات </w:t>
      </w:r>
      <w:r w:rsidR="009E3EEC">
        <w:rPr>
          <w:rFonts w:hint="cs"/>
          <w:rtl/>
        </w:rPr>
        <w:t>الخاص بالنظام</w:t>
      </w:r>
      <w:r w:rsidRPr="00F2659C">
        <w:rPr>
          <w:rFonts w:hint="cs"/>
          <w:rtl/>
        </w:rPr>
        <w:t xml:space="preserve"> إذا أ</w:t>
      </w:r>
      <w:r w:rsidR="009E3EEC">
        <w:rPr>
          <w:rFonts w:hint="cs"/>
          <w:rtl/>
        </w:rPr>
        <w:t>ُ</w:t>
      </w:r>
      <w:r w:rsidRPr="00F2659C">
        <w:rPr>
          <w:rFonts w:hint="cs"/>
          <w:rtl/>
        </w:rPr>
        <w:t>خذ في الحسبان الشكل الموجي للمنار الراديوي ومختلف الخسائر.</w:t>
      </w:r>
    </w:p>
    <w:p w:rsidR="00C77F63" w:rsidRPr="00F2659C" w:rsidRDefault="00C77F63" w:rsidP="008618A9">
      <w:r w:rsidRPr="00F2659C">
        <w:rPr>
          <w:rFonts w:hint="cs"/>
          <w:rtl/>
        </w:rPr>
        <w:t xml:space="preserve">لذلك، ولتحقيق معدل </w:t>
      </w:r>
      <w:r w:rsidRPr="00F2659C">
        <w:t>BER</w:t>
      </w:r>
      <w:r w:rsidRPr="00F2659C">
        <w:rPr>
          <w:rFonts w:hint="cs"/>
          <w:rtl/>
        </w:rPr>
        <w:t xml:space="preserve"> بمقدار </w:t>
      </w:r>
      <w:r w:rsidR="009E3EEC">
        <w:rPr>
          <w:vertAlign w:val="superscript"/>
        </w:rPr>
        <w:t>4</w:t>
      </w:r>
      <w:r w:rsidRPr="00BD07E5">
        <w:rPr>
          <w:vertAlign w:val="superscript"/>
        </w:rPr>
        <w:t>-</w:t>
      </w:r>
      <w:r>
        <w:t>10 </w:t>
      </w:r>
      <w:r>
        <w:rPr>
          <w:rFonts w:hint="cs"/>
        </w:rPr>
        <w:t>×</w:t>
      </w:r>
      <w:r>
        <w:rPr>
          <w:rFonts w:cs="Times New Roman"/>
        </w:rPr>
        <w:t> </w:t>
      </w:r>
      <w:r w:rsidR="009E3EEC">
        <w:rPr>
          <w:rFonts w:cs="Times New Roman"/>
        </w:rPr>
        <w:t>2</w:t>
      </w:r>
      <w:r w:rsidRPr="00F2659C">
        <w:rPr>
          <w:rFonts w:hint="cs"/>
          <w:rtl/>
        </w:rPr>
        <w:t xml:space="preserve"> (</w:t>
      </w:r>
      <w:r w:rsidR="009E3EEC">
        <w:rPr>
          <w:rFonts w:hint="cs"/>
          <w:rtl/>
        </w:rPr>
        <w:t>يقابل حداً أدنى من النسبة</w:t>
      </w:r>
      <w:r w:rsidRPr="00F2659C">
        <w:rPr>
          <w:rFonts w:hint="cs"/>
          <w:rtl/>
        </w:rPr>
        <w:t xml:space="preserve"> </w:t>
      </w:r>
      <w:proofErr w:type="spellStart"/>
      <w:r>
        <w:rPr>
          <w:i/>
          <w:iCs/>
        </w:rPr>
        <w:t>E</w:t>
      </w:r>
      <w:r>
        <w:rPr>
          <w:i/>
          <w:iCs/>
          <w:vertAlign w:val="subscript"/>
        </w:rPr>
        <w:t>b</w:t>
      </w:r>
      <w:proofErr w:type="spellEnd"/>
      <w:r>
        <w:t>/</w:t>
      </w:r>
      <w:r>
        <w:rPr>
          <w:i/>
          <w:iCs/>
        </w:rPr>
        <w:t>N</w:t>
      </w:r>
      <w:r>
        <w:rPr>
          <w:vertAlign w:val="subscript"/>
        </w:rPr>
        <w:t>0</w:t>
      </w:r>
      <w:r w:rsidRPr="00F2659C">
        <w:rPr>
          <w:rFonts w:hint="cs"/>
          <w:rtl/>
        </w:rPr>
        <w:t xml:space="preserve"> = </w:t>
      </w:r>
      <w:r>
        <w:t>8</w:t>
      </w:r>
      <w:r w:rsidRPr="00F2659C">
        <w:rPr>
          <w:rFonts w:hint="cs"/>
          <w:rtl/>
        </w:rPr>
        <w:t xml:space="preserve"> </w:t>
      </w:r>
      <w:r w:rsidRPr="00F2659C">
        <w:t>dB</w:t>
      </w:r>
      <w:r w:rsidRPr="00F2659C">
        <w:rPr>
          <w:rFonts w:hint="cs"/>
          <w:rtl/>
        </w:rPr>
        <w:t xml:space="preserve"> يكون </w:t>
      </w:r>
      <w:r w:rsidR="008618A9" w:rsidRPr="00F2659C">
        <w:rPr>
          <w:rFonts w:hint="cs"/>
          <w:rtl/>
        </w:rPr>
        <w:t xml:space="preserve">الحد الأقصى المقبول من الانحطاط </w:t>
      </w:r>
      <w:r w:rsidR="008618A9">
        <w:t>0,3</w:t>
      </w:r>
      <w:r w:rsidR="008618A9">
        <w:rPr>
          <w:rFonts w:hint="eastAsia"/>
          <w:rtl/>
        </w:rPr>
        <w:t> </w:t>
      </w:r>
      <w:r w:rsidR="008618A9" w:rsidRPr="00F2659C">
        <w:t>dB</w:t>
      </w:r>
      <w:r w:rsidR="008618A9" w:rsidRPr="00F2659C">
        <w:rPr>
          <w:rFonts w:hint="cs"/>
          <w:rtl/>
        </w:rPr>
        <w:t>.</w:t>
      </w:r>
    </w:p>
    <w:p w:rsidR="00C77F63" w:rsidRPr="00F2659C" w:rsidRDefault="00C77F63" w:rsidP="0043062C">
      <w:r w:rsidRPr="00F2659C">
        <w:rPr>
          <w:rFonts w:hint="cs"/>
          <w:rtl/>
        </w:rPr>
        <w:t>وفي</w:t>
      </w:r>
      <w:r>
        <w:rPr>
          <w:rFonts w:hint="cs"/>
          <w:rtl/>
        </w:rPr>
        <w:t>ما </w:t>
      </w:r>
      <w:r w:rsidRPr="00F2659C">
        <w:rPr>
          <w:rFonts w:hint="cs"/>
          <w:rtl/>
        </w:rPr>
        <w:t xml:space="preserve">يلي أدناه يُحتسب مقدار الضوضاء المضافة المقابل لانحطاط </w:t>
      </w:r>
      <w:r>
        <w:t>0,3</w:t>
      </w:r>
      <w:r w:rsidRPr="00F2659C">
        <w:rPr>
          <w:rFonts w:hint="cs"/>
          <w:rtl/>
        </w:rPr>
        <w:t xml:space="preserve"> </w:t>
      </w:r>
      <w:r w:rsidRPr="00F2659C">
        <w:t>dB</w:t>
      </w:r>
      <w:r w:rsidRPr="00F2659C">
        <w:rPr>
          <w:rFonts w:hint="cs"/>
          <w:rtl/>
        </w:rPr>
        <w:t xml:space="preserve"> من أجل نسبة </w:t>
      </w:r>
      <w:r>
        <w:rPr>
          <w:i/>
          <w:iCs/>
        </w:rPr>
        <w:t>C</w:t>
      </w:r>
      <w:r>
        <w:t>/</w:t>
      </w:r>
      <w:r>
        <w:rPr>
          <w:i/>
          <w:iCs/>
        </w:rPr>
        <w:t>N</w:t>
      </w:r>
      <w:r w:rsidRPr="002949F2">
        <w:rPr>
          <w:vertAlign w:val="subscript"/>
        </w:rPr>
        <w:t>0</w:t>
      </w:r>
      <w:r w:rsidRPr="00F2659C">
        <w:rPr>
          <w:rFonts w:hint="cs"/>
          <w:rtl/>
        </w:rPr>
        <w:t>.</w:t>
      </w:r>
      <w:r w:rsidR="008618A9">
        <w:rPr>
          <w:rFonts w:hint="cs"/>
          <w:rtl/>
        </w:rPr>
        <w:t xml:space="preserve"> </w:t>
      </w:r>
      <w:r w:rsidRPr="00F2659C">
        <w:rPr>
          <w:rFonts w:hint="cs"/>
          <w:rtl/>
        </w:rPr>
        <w:t xml:space="preserve">ولنفترض أن </w:t>
      </w:r>
      <w:r>
        <w:rPr>
          <w:i/>
          <w:iCs/>
        </w:rPr>
        <w:t>I</w:t>
      </w:r>
      <w:r>
        <w:rPr>
          <w:position w:val="-4"/>
          <w:sz w:val="16"/>
        </w:rPr>
        <w:t>0</w:t>
      </w:r>
      <w:r>
        <w:rPr>
          <w:rFonts w:hint="cs"/>
          <w:rtl/>
          <w:lang w:bidi="ar-EG"/>
        </w:rPr>
        <w:t xml:space="preserve"> </w:t>
      </w:r>
      <w:r w:rsidRPr="00F2659C">
        <w:rPr>
          <w:rFonts w:hint="cs"/>
          <w:rtl/>
        </w:rPr>
        <w:t>تمثل كثافة قدرة الضوضاء المضافة</w:t>
      </w:r>
      <w:r w:rsidR="008618A9">
        <w:rPr>
          <w:rFonts w:hint="cs"/>
          <w:rtl/>
        </w:rPr>
        <w:t xml:space="preserve">، </w:t>
      </w:r>
      <w:r w:rsidRPr="00F2659C">
        <w:rPr>
          <w:rFonts w:hint="cs"/>
          <w:rtl/>
        </w:rPr>
        <w:t>عندها تصبح الضوضاء</w:t>
      </w:r>
      <w:r w:rsidR="008618A9">
        <w:rPr>
          <w:rFonts w:hint="cs"/>
          <w:rtl/>
        </w:rPr>
        <w:t xml:space="preserve"> </w:t>
      </w:r>
      <w:r>
        <w:rPr>
          <w:i/>
          <w:iCs/>
        </w:rPr>
        <w:t>N</w:t>
      </w:r>
      <w:r w:rsidRPr="002949F2">
        <w:rPr>
          <w:vertAlign w:val="subscript"/>
        </w:rPr>
        <w:t>0</w:t>
      </w:r>
      <w:r w:rsidRPr="00F2659C">
        <w:rPr>
          <w:rFonts w:hint="cs"/>
          <w:rtl/>
        </w:rPr>
        <w:t xml:space="preserve"> المبدئية</w:t>
      </w:r>
      <w:r>
        <w:rPr>
          <w:rFonts w:hint="eastAsia"/>
          <w:rtl/>
        </w:rPr>
        <w:t> </w:t>
      </w:r>
      <w:r>
        <w:rPr>
          <w:i/>
          <w:iCs/>
        </w:rPr>
        <w:t>I</w:t>
      </w:r>
      <w:r>
        <w:rPr>
          <w:vertAlign w:val="subscript"/>
        </w:rPr>
        <w:t>0</w:t>
      </w:r>
      <w:r>
        <w:t> + </w:t>
      </w:r>
      <w:r>
        <w:rPr>
          <w:i/>
          <w:iCs/>
        </w:rPr>
        <w:t>N</w:t>
      </w:r>
      <w:r>
        <w:rPr>
          <w:vertAlign w:val="subscript"/>
        </w:rPr>
        <w:t>0</w:t>
      </w:r>
      <w:r w:rsidRPr="00F2659C">
        <w:rPr>
          <w:rFonts w:hint="cs"/>
          <w:rtl/>
        </w:rPr>
        <w:t>.</w:t>
      </w:r>
      <w:r w:rsidR="008618A9">
        <w:rPr>
          <w:rFonts w:hint="cs"/>
          <w:rtl/>
        </w:rPr>
        <w:t xml:space="preserve"> </w:t>
      </w:r>
      <w:r w:rsidRPr="00F2659C">
        <w:rPr>
          <w:rFonts w:hint="cs"/>
          <w:rtl/>
        </w:rPr>
        <w:t xml:space="preserve">وتصبح نسبة الإشارة إلى الضوضاء </w:t>
      </w:r>
      <w:r>
        <w:rPr>
          <w:i/>
          <w:iCs/>
        </w:rPr>
        <w:t>C</w:t>
      </w:r>
      <w:r>
        <w:t>/</w:t>
      </w:r>
      <w:r>
        <w:rPr>
          <w:i/>
          <w:iCs/>
        </w:rPr>
        <w:t>N</w:t>
      </w:r>
      <w:r>
        <w:rPr>
          <w:vertAlign w:val="subscript"/>
        </w:rPr>
        <w:t>0</w:t>
      </w:r>
      <w:r w:rsidRPr="00F2659C">
        <w:rPr>
          <w:rFonts w:hint="cs"/>
          <w:rtl/>
        </w:rPr>
        <w:t xml:space="preserve"> عندئذ</w:t>
      </w:r>
      <w:r w:rsidR="008618A9">
        <w:rPr>
          <w:rFonts w:hint="eastAsia"/>
          <w:rtl/>
        </w:rPr>
        <w:t> </w:t>
      </w:r>
      <w:r>
        <w:rPr>
          <w:i/>
          <w:iCs/>
        </w:rPr>
        <w:t>C</w:t>
      </w:r>
      <w:r>
        <w:t>/(</w:t>
      </w:r>
      <w:r>
        <w:rPr>
          <w:i/>
          <w:iCs/>
        </w:rPr>
        <w:t>N</w:t>
      </w:r>
      <w:r>
        <w:rPr>
          <w:vertAlign w:val="subscript"/>
        </w:rPr>
        <w:t>0</w:t>
      </w:r>
      <w:r>
        <w:t> </w:t>
      </w:r>
      <w:r w:rsidRPr="00ED0DA8">
        <w:t>+</w:t>
      </w:r>
      <w:r>
        <w:t> </w:t>
      </w:r>
      <w:r>
        <w:rPr>
          <w:i/>
          <w:iCs/>
        </w:rPr>
        <w:t>I</w:t>
      </w:r>
      <w:r>
        <w:rPr>
          <w:vertAlign w:val="subscript"/>
        </w:rPr>
        <w:t>0</w:t>
      </w:r>
      <w:r>
        <w:t>)</w:t>
      </w:r>
      <w:r w:rsidRPr="00F2659C">
        <w:rPr>
          <w:rFonts w:hint="cs"/>
          <w:rtl/>
        </w:rPr>
        <w:t xml:space="preserve">. </w:t>
      </w:r>
      <w:r w:rsidRPr="006D19FE">
        <w:rPr>
          <w:rFonts w:hint="cs"/>
          <w:spacing w:val="-4"/>
          <w:rtl/>
        </w:rPr>
        <w:t xml:space="preserve">ويكون الانحطاط </w:t>
      </w:r>
      <w:r w:rsidR="005131A9">
        <w:rPr>
          <w:rFonts w:hint="eastAsia"/>
          <w:spacing w:val="-4"/>
        </w:rPr>
        <w:t> </w:t>
      </w:r>
      <w:r>
        <w:rPr>
          <w:spacing w:val="-4"/>
        </w:rPr>
        <w:t>dB </w:t>
      </w:r>
      <w:r w:rsidRPr="006D19FE">
        <w:rPr>
          <w:spacing w:val="-4"/>
        </w:rPr>
        <w:t>0,3</w:t>
      </w:r>
      <w:r w:rsidRPr="006D19FE">
        <w:rPr>
          <w:rFonts w:hint="cs"/>
          <w:spacing w:val="-4"/>
          <w:rtl/>
        </w:rPr>
        <w:t>=</w:t>
      </w:r>
      <w:r w:rsidRPr="006D19FE">
        <w:rPr>
          <w:spacing w:val="-4"/>
        </w:rPr>
        <w:t>10</w:t>
      </w:r>
      <w:r w:rsidR="00350395">
        <w:rPr>
          <w:rFonts w:hint="eastAsia"/>
          <w:spacing w:val="-4"/>
        </w:rPr>
        <w:t> </w:t>
      </w:r>
      <w:r w:rsidR="00350395">
        <w:rPr>
          <w:spacing w:val="-4"/>
        </w:rPr>
        <w:t>log </w:t>
      </w:r>
      <w:r w:rsidRPr="006D19FE">
        <w:rPr>
          <w:spacing w:val="-4"/>
        </w:rPr>
        <w:t>((</w:t>
      </w:r>
      <w:r w:rsidRPr="006D19FE">
        <w:rPr>
          <w:i/>
          <w:iCs/>
          <w:spacing w:val="-4"/>
        </w:rPr>
        <w:t>C</w:t>
      </w:r>
      <w:r w:rsidRPr="006D19FE">
        <w:rPr>
          <w:spacing w:val="-4"/>
        </w:rPr>
        <w:t>/</w:t>
      </w:r>
      <w:r w:rsidRPr="006D19FE">
        <w:rPr>
          <w:i/>
          <w:iCs/>
          <w:spacing w:val="-4"/>
        </w:rPr>
        <w:t>N</w:t>
      </w:r>
      <w:r w:rsidRPr="006D19FE">
        <w:rPr>
          <w:spacing w:val="-4"/>
          <w:vertAlign w:val="subscript"/>
        </w:rPr>
        <w:t>0</w:t>
      </w:r>
      <w:r w:rsidRPr="006D19FE">
        <w:rPr>
          <w:spacing w:val="-4"/>
        </w:rPr>
        <w:t>)/(</w:t>
      </w:r>
      <w:r w:rsidRPr="006D19FE">
        <w:rPr>
          <w:i/>
          <w:iCs/>
          <w:spacing w:val="-4"/>
        </w:rPr>
        <w:t>C</w:t>
      </w:r>
      <w:r w:rsidRPr="006D19FE">
        <w:rPr>
          <w:spacing w:val="-4"/>
        </w:rPr>
        <w:t>/(</w:t>
      </w:r>
      <w:r w:rsidRPr="006D19FE">
        <w:rPr>
          <w:i/>
          <w:iCs/>
          <w:spacing w:val="-4"/>
        </w:rPr>
        <w:t>N</w:t>
      </w:r>
      <w:r w:rsidRPr="006D19FE">
        <w:rPr>
          <w:spacing w:val="-4"/>
          <w:vertAlign w:val="subscript"/>
        </w:rPr>
        <w:t>0</w:t>
      </w:r>
      <w:r w:rsidRPr="006D19FE">
        <w:rPr>
          <w:spacing w:val="-4"/>
          <w:sz w:val="20"/>
        </w:rPr>
        <w:t> </w:t>
      </w:r>
      <w:r w:rsidRPr="006D19FE">
        <w:rPr>
          <w:spacing w:val="-4"/>
        </w:rPr>
        <w:t>+ </w:t>
      </w:r>
      <w:r w:rsidRPr="006D19FE">
        <w:rPr>
          <w:i/>
          <w:iCs/>
          <w:spacing w:val="-4"/>
        </w:rPr>
        <w:t>I</w:t>
      </w:r>
      <w:r w:rsidRPr="006D19FE">
        <w:rPr>
          <w:spacing w:val="-4"/>
          <w:vertAlign w:val="subscript"/>
        </w:rPr>
        <w:t>0</w:t>
      </w:r>
      <w:r w:rsidRPr="006D19FE">
        <w:rPr>
          <w:spacing w:val="-4"/>
        </w:rPr>
        <w:t>)))</w:t>
      </w:r>
      <w:r w:rsidR="005131A9">
        <w:rPr>
          <w:spacing w:val="-4"/>
        </w:rPr>
        <w:t> </w:t>
      </w:r>
      <w:r w:rsidRPr="006D19FE">
        <w:rPr>
          <w:rFonts w:hint="cs"/>
          <w:spacing w:val="-4"/>
          <w:rtl/>
        </w:rPr>
        <w:t xml:space="preserve">، وهكذا تكون </w:t>
      </w:r>
      <w:r>
        <w:rPr>
          <w:spacing w:val="-4"/>
        </w:rPr>
        <w:t>dB </w:t>
      </w:r>
      <w:r w:rsidRPr="006D19FE">
        <w:rPr>
          <w:spacing w:val="-4"/>
        </w:rPr>
        <w:t>11,5</w:t>
      </w:r>
      <w:r>
        <w:rPr>
          <w:spacing w:val="-4"/>
        </w:rPr>
        <w:sym w:font="Symbol" w:char="F02D"/>
      </w:r>
      <w:r>
        <w:rPr>
          <w:spacing w:val="-4"/>
        </w:rPr>
        <w:t> = </w:t>
      </w:r>
      <w:r w:rsidRPr="006D19FE">
        <w:rPr>
          <w:i/>
          <w:iCs/>
          <w:spacing w:val="-4"/>
        </w:rPr>
        <w:t>I</w:t>
      </w:r>
      <w:r w:rsidRPr="006D19FE">
        <w:rPr>
          <w:spacing w:val="-4"/>
          <w:vertAlign w:val="subscript"/>
        </w:rPr>
        <w:t>0</w:t>
      </w:r>
      <w:r w:rsidRPr="006D19FE">
        <w:rPr>
          <w:rFonts w:ascii="Tms Rmn" w:hAnsi="Tms Rmn"/>
          <w:spacing w:val="-4"/>
          <w:position w:val="-4"/>
          <w:sz w:val="4"/>
        </w:rPr>
        <w:t> </w:t>
      </w:r>
      <w:r w:rsidRPr="006D19FE">
        <w:rPr>
          <w:spacing w:val="-4"/>
        </w:rPr>
        <w:t>/</w:t>
      </w:r>
      <w:r w:rsidRPr="006D19FE">
        <w:rPr>
          <w:i/>
          <w:iCs/>
          <w:spacing w:val="-4"/>
        </w:rPr>
        <w:t>N</w:t>
      </w:r>
      <w:r w:rsidRPr="006D19FE">
        <w:rPr>
          <w:spacing w:val="-4"/>
          <w:vertAlign w:val="subscript"/>
        </w:rPr>
        <w:t>0</w:t>
      </w:r>
      <w:r>
        <w:rPr>
          <w:rFonts w:hint="cs"/>
          <w:spacing w:val="-4"/>
          <w:rtl/>
        </w:rPr>
        <w:t xml:space="preserve"> </w:t>
      </w:r>
      <w:r w:rsidRPr="006D19FE">
        <w:rPr>
          <w:rFonts w:hint="cs"/>
          <w:spacing w:val="-4"/>
          <w:rtl/>
        </w:rPr>
        <w:t>و</w:t>
      </w:r>
      <w:r w:rsidRPr="006D19FE">
        <w:rPr>
          <w:i/>
          <w:iCs/>
          <w:spacing w:val="-4"/>
        </w:rPr>
        <w:t>I</w:t>
      </w:r>
      <w:r w:rsidRPr="006D19FE">
        <w:rPr>
          <w:spacing w:val="-4"/>
          <w:vertAlign w:val="subscript"/>
        </w:rPr>
        <w:t>0</w:t>
      </w:r>
      <w:r>
        <w:rPr>
          <w:rFonts w:hint="eastAsia"/>
          <w:spacing w:val="-4"/>
          <w:rtl/>
        </w:rPr>
        <w:t> </w:t>
      </w:r>
      <w:r w:rsidRPr="006D19FE">
        <w:rPr>
          <w:rFonts w:hint="cs"/>
          <w:spacing w:val="-4"/>
          <w:rtl/>
        </w:rPr>
        <w:t>=</w:t>
      </w:r>
      <w:r>
        <w:rPr>
          <w:rFonts w:hint="eastAsia"/>
          <w:spacing w:val="-4"/>
          <w:rtl/>
        </w:rPr>
        <w:t> </w:t>
      </w:r>
      <w:r w:rsidRPr="006D19FE">
        <w:rPr>
          <w:spacing w:val="-4"/>
        </w:rPr>
        <w:t>(W/Hz)dB</w:t>
      </w:r>
      <w:r>
        <w:rPr>
          <w:spacing w:val="-4"/>
        </w:rPr>
        <w:t> 2</w:t>
      </w:r>
      <w:r w:rsidR="008618A9">
        <w:rPr>
          <w:spacing w:val="-4"/>
        </w:rPr>
        <w:t>09</w:t>
      </w:r>
      <w:r>
        <w:rPr>
          <w:spacing w:val="-4"/>
        </w:rPr>
        <w:t>,</w:t>
      </w:r>
      <w:r w:rsidR="008618A9">
        <w:rPr>
          <w:spacing w:val="-4"/>
        </w:rPr>
        <w:t>3</w:t>
      </w:r>
      <w:r>
        <w:rPr>
          <w:spacing w:val="-4"/>
        </w:rPr>
        <w:sym w:font="Symbol" w:char="F02D"/>
      </w:r>
      <w:r w:rsidRPr="006D19FE">
        <w:rPr>
          <w:rFonts w:hint="cs"/>
          <w:spacing w:val="-4"/>
          <w:rtl/>
        </w:rPr>
        <w:t xml:space="preserve"> وهي </w:t>
      </w:r>
      <w:r>
        <w:rPr>
          <w:rFonts w:hint="cs"/>
          <w:spacing w:val="-4"/>
          <w:rtl/>
        </w:rPr>
        <w:t>ما </w:t>
      </w:r>
      <w:r w:rsidRPr="006D19FE">
        <w:rPr>
          <w:rFonts w:hint="cs"/>
          <w:spacing w:val="-4"/>
          <w:rtl/>
        </w:rPr>
        <w:t xml:space="preserve">يقابل حرارة </w:t>
      </w:r>
      <w:r>
        <w:rPr>
          <w:spacing w:val="-4"/>
        </w:rPr>
        <w:t>K </w:t>
      </w:r>
      <w:r w:rsidR="00D14986">
        <w:rPr>
          <w:spacing w:val="-4"/>
        </w:rPr>
        <w:t>86</w:t>
      </w:r>
      <w:r w:rsidRPr="006D19FE">
        <w:rPr>
          <w:rFonts w:hint="cs"/>
          <w:spacing w:val="-4"/>
          <w:rtl/>
        </w:rPr>
        <w:t xml:space="preserve">، وبالتالي زيادة بنسبة </w:t>
      </w:r>
      <w:r w:rsidRPr="006D19FE">
        <w:rPr>
          <w:spacing w:val="-4"/>
        </w:rPr>
        <w:t>%7</w:t>
      </w:r>
      <w:r w:rsidRPr="006D19FE">
        <w:rPr>
          <w:rFonts w:hint="cs"/>
          <w:spacing w:val="-4"/>
          <w:rtl/>
        </w:rPr>
        <w:t xml:space="preserve"> في حرارة ضوضاء النظام عند </w:t>
      </w:r>
      <w:r w:rsidR="008618A9">
        <w:rPr>
          <w:rFonts w:hint="cs"/>
          <w:spacing w:val="-4"/>
          <w:rtl/>
        </w:rPr>
        <w:t>ال</w:t>
      </w:r>
      <w:r w:rsidRPr="006D19FE">
        <w:rPr>
          <w:rFonts w:hint="cs"/>
          <w:spacing w:val="-4"/>
          <w:rtl/>
        </w:rPr>
        <w:t>مستقبِل</w:t>
      </w:r>
      <w:r w:rsidR="00D14986">
        <w:rPr>
          <w:rFonts w:hint="cs"/>
          <w:spacing w:val="-4"/>
          <w:rtl/>
          <w:lang w:bidi="ar-EG"/>
        </w:rPr>
        <w:t>.</w:t>
      </w:r>
      <w:r w:rsidR="00350395">
        <w:rPr>
          <w:rFonts w:hint="cs"/>
          <w:spacing w:val="-4"/>
          <w:rtl/>
          <w:lang w:bidi="ar-EG"/>
        </w:rPr>
        <w:t xml:space="preserve"> </w:t>
      </w:r>
      <w:r w:rsidRPr="00F2659C">
        <w:rPr>
          <w:rFonts w:hint="cs"/>
          <w:rtl/>
        </w:rPr>
        <w:t>ولذلك فإن السوية القصوى المسموح بها لكثافة الضوضاء هي</w:t>
      </w:r>
      <w:r w:rsidR="0043062C">
        <w:rPr>
          <w:rFonts w:hint="cs"/>
          <w:rtl/>
          <w:lang w:bidi="ar-EG"/>
        </w:rPr>
        <w:t xml:space="preserve"> </w:t>
      </w:r>
      <w:r w:rsidR="00EB0B2B">
        <w:rPr>
          <w:rFonts w:hint="eastAsia"/>
          <w:lang w:bidi="ar-EG"/>
        </w:rPr>
        <w:t> </w:t>
      </w:r>
      <w:r>
        <w:rPr>
          <w:i/>
          <w:iCs/>
        </w:rPr>
        <w:t>I</w:t>
      </w:r>
      <w:r>
        <w:rPr>
          <w:vertAlign w:val="subscript"/>
        </w:rPr>
        <w:t>0</w:t>
      </w:r>
      <w:r w:rsidRPr="00F2659C">
        <w:rPr>
          <w:rFonts w:hint="cs"/>
          <w:rtl/>
        </w:rPr>
        <w:t>=</w:t>
      </w:r>
      <w:r w:rsidR="0043062C" w:rsidRPr="0043062C">
        <w:rPr>
          <w:rFonts w:hint="eastAsia"/>
          <w:sz w:val="16"/>
          <w:szCs w:val="22"/>
          <w:rtl/>
          <w:lang w:bidi="ar-EG"/>
        </w:rPr>
        <w:t> </w:t>
      </w:r>
      <w:r w:rsidRPr="00F2659C">
        <w:t>(W/Hz)</w:t>
      </w:r>
      <w:r>
        <w:t>dB</w:t>
      </w:r>
      <w:r w:rsidR="0043062C">
        <w:t> 209,3</w:t>
      </w:r>
      <w:r w:rsidR="0043062C">
        <w:rPr>
          <w:spacing w:val="-4"/>
        </w:rPr>
        <w:sym w:font="Symbol" w:char="F02D"/>
      </w:r>
      <w:r w:rsidRPr="00F2659C">
        <w:rPr>
          <w:rFonts w:hint="cs"/>
          <w:rtl/>
        </w:rPr>
        <w:t>.</w:t>
      </w:r>
    </w:p>
    <w:p w:rsidR="00C77F63" w:rsidRDefault="00C77F63" w:rsidP="00D14986">
      <w:pPr>
        <w:rPr>
          <w:rtl/>
        </w:rPr>
      </w:pPr>
      <w:r w:rsidRPr="00F2659C">
        <w:rPr>
          <w:rFonts w:hint="cs"/>
          <w:rtl/>
        </w:rPr>
        <w:t>وك</w:t>
      </w:r>
      <w:r>
        <w:rPr>
          <w:rFonts w:hint="cs"/>
          <w:rtl/>
        </w:rPr>
        <w:t>ما </w:t>
      </w:r>
      <w:r w:rsidR="008618A9">
        <w:rPr>
          <w:rFonts w:hint="cs"/>
          <w:rtl/>
        </w:rPr>
        <w:t>ورد آنفاً</w:t>
      </w:r>
      <w:r w:rsidRPr="00F2659C">
        <w:rPr>
          <w:rFonts w:hint="cs"/>
          <w:rtl/>
        </w:rPr>
        <w:t xml:space="preserve">، فإن كثافة الضوضاء </w:t>
      </w:r>
      <w:r>
        <w:rPr>
          <w:i/>
          <w:iCs/>
        </w:rPr>
        <w:t>I</w:t>
      </w:r>
      <w:r>
        <w:rPr>
          <w:vertAlign w:val="subscript"/>
        </w:rPr>
        <w:t>0</w:t>
      </w:r>
      <w:r w:rsidRPr="00F2659C">
        <w:rPr>
          <w:rFonts w:hint="cs"/>
          <w:rtl/>
        </w:rPr>
        <w:t xml:space="preserve"> تأخذ في الحسبان التوهين وكسب الهوائي. وب</w:t>
      </w:r>
      <w:r>
        <w:rPr>
          <w:rFonts w:hint="cs"/>
          <w:rtl/>
        </w:rPr>
        <w:t>ما </w:t>
      </w:r>
      <w:r w:rsidRPr="00F2659C">
        <w:rPr>
          <w:rFonts w:hint="cs"/>
          <w:rtl/>
        </w:rPr>
        <w:t xml:space="preserve">أن الكثافة </w:t>
      </w:r>
      <w:proofErr w:type="spellStart"/>
      <w:r w:rsidRPr="00F2659C">
        <w:t>spfd</w:t>
      </w:r>
      <w:proofErr w:type="spellEnd"/>
      <w:r w:rsidRPr="00F2659C">
        <w:rPr>
          <w:rFonts w:hint="cs"/>
          <w:rtl/>
        </w:rPr>
        <w:t xml:space="preserve"> مطلوبة، فمن الضروري تحويل هذا الرقم إلى وحدة </w:t>
      </w:r>
      <w:r w:rsidR="00D14986">
        <w:t>dB</w:t>
      </w:r>
      <w:r w:rsidRPr="00F2659C">
        <w:t>(W/(m</w:t>
      </w:r>
      <w:r w:rsidRPr="00C02F6A">
        <w:rPr>
          <w:vertAlign w:val="superscript"/>
        </w:rPr>
        <w:t>2</w:t>
      </w:r>
      <w:r w:rsidRPr="00F2659C">
        <w:t> · Hz))</w:t>
      </w:r>
      <w:r w:rsidRPr="00F2659C">
        <w:rPr>
          <w:rFonts w:hint="cs"/>
          <w:rtl/>
        </w:rPr>
        <w:t>. وتكون مساحة السطح المكافئة في هوائي له كسب</w:t>
      </w:r>
      <w:r>
        <w:rPr>
          <w:rFonts w:hint="eastAsia"/>
          <w:rtl/>
        </w:rPr>
        <w:t> </w:t>
      </w:r>
      <w:r w:rsidRPr="00E94A8C">
        <w:rPr>
          <w:i/>
          <w:iCs/>
        </w:rPr>
        <w:t>G</w:t>
      </w:r>
      <w:r>
        <w:rPr>
          <w:rFonts w:hint="eastAsia"/>
          <w:rtl/>
        </w:rPr>
        <w:t> </w:t>
      </w:r>
      <w:r w:rsidRPr="00F2659C">
        <w:rPr>
          <w:rFonts w:hint="cs"/>
          <w:rtl/>
        </w:rPr>
        <w:t>هي:</w:t>
      </w:r>
    </w:p>
    <w:p w:rsidR="008618A9" w:rsidRPr="006357F0" w:rsidRDefault="008618A9" w:rsidP="008618A9">
      <w:pPr>
        <w:pStyle w:val="Equation"/>
        <w:rPr>
          <w:lang w:val="en-GB"/>
        </w:rPr>
      </w:pPr>
      <w:r w:rsidRPr="006357F0">
        <w:rPr>
          <w:lang w:val="en-GB"/>
        </w:rPr>
        <w:tab/>
      </w:r>
      <w:r w:rsidRPr="006357F0">
        <w:rPr>
          <w:position w:val="-24"/>
          <w:lang w:val="en-GB"/>
        </w:rPr>
        <w:object w:dxaOrig="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42.6pt" o:ole="">
            <v:imagedata r:id="rId13" o:title=""/>
          </v:shape>
          <o:OLEObject Type="Embed" ProgID="Equation.3" ShapeID="_x0000_i1025" DrawAspect="Content" ObjectID="_1483428193" r:id="rId14"/>
        </w:object>
      </w:r>
    </w:p>
    <w:p w:rsidR="00517DAB" w:rsidRDefault="00517DAB" w:rsidP="00D14986">
      <w:pPr>
        <w:rPr>
          <w:rtl/>
          <w:lang w:val="en-GB" w:bidi="ar-EG"/>
        </w:rPr>
      </w:pPr>
      <w:r>
        <w:rPr>
          <w:rFonts w:hint="cs"/>
          <w:rtl/>
          <w:lang w:bidi="ar-EG"/>
        </w:rPr>
        <w:t xml:space="preserve">ومع مراعاة أكبر زاوية نظير للساتل </w:t>
      </w:r>
      <w:r w:rsidRPr="006357F0">
        <w:rPr>
          <w:lang w:val="en-GB"/>
        </w:rPr>
        <w:t>(°62)</w:t>
      </w:r>
      <w:r>
        <w:rPr>
          <w:rFonts w:hint="cs"/>
          <w:rtl/>
          <w:lang w:val="en-GB" w:bidi="ar-EG"/>
        </w:rPr>
        <w:t xml:space="preserve">، فإن مساحة سطح الهوائي تساوي </w:t>
      </w:r>
      <w:r w:rsidRPr="006357F0">
        <w:rPr>
          <w:vertAlign w:val="superscript"/>
          <w:lang w:val="en-GB"/>
        </w:rPr>
        <w:t>2</w:t>
      </w:r>
      <w:r w:rsidRPr="006357F0">
        <w:rPr>
          <w:lang w:val="en-GB"/>
        </w:rPr>
        <w:t>m</w:t>
      </w:r>
      <w:r>
        <w:rPr>
          <w:lang w:val="en-GB"/>
        </w:rPr>
        <w:t> 0,</w:t>
      </w:r>
      <w:r w:rsidRPr="006357F0">
        <w:rPr>
          <w:lang w:val="en-GB"/>
        </w:rPr>
        <w:t>105</w:t>
      </w:r>
      <w:r>
        <w:rPr>
          <w:rFonts w:hint="cs"/>
          <w:rtl/>
          <w:lang w:val="en-GB" w:bidi="ar-EG"/>
        </w:rPr>
        <w:t xml:space="preserve"> أو </w:t>
      </w:r>
      <w:r w:rsidR="00D86C55" w:rsidRPr="006357F0">
        <w:rPr>
          <w:lang w:val="en-GB"/>
        </w:rPr>
        <w:t>dB</w:t>
      </w:r>
      <w:r w:rsidR="00D86C55">
        <w:t> </w:t>
      </w:r>
      <w:r w:rsidRPr="006357F0">
        <w:rPr>
          <w:vertAlign w:val="superscript"/>
          <w:lang w:val="en-GB"/>
        </w:rPr>
        <w:t>2</w:t>
      </w:r>
      <w:r w:rsidRPr="006357F0">
        <w:rPr>
          <w:lang w:val="en-GB"/>
        </w:rPr>
        <w:t>m</w:t>
      </w:r>
      <w:r>
        <w:rPr>
          <w:lang w:val="en-GB"/>
        </w:rPr>
        <w:t xml:space="preserve"> </w:t>
      </w:r>
      <w:r w:rsidRPr="006357F0">
        <w:rPr>
          <w:lang w:val="en-GB"/>
        </w:rPr>
        <w:t>9</w:t>
      </w:r>
      <w:r>
        <w:rPr>
          <w:lang w:val="en-GB"/>
        </w:rPr>
        <w:t>,</w:t>
      </w:r>
      <w:r w:rsidRPr="006357F0">
        <w:rPr>
          <w:lang w:val="en-GB"/>
        </w:rPr>
        <w:t>8–</w:t>
      </w:r>
      <w:r>
        <w:rPr>
          <w:rFonts w:hint="cs"/>
          <w:rtl/>
          <w:lang w:val="en-GB" w:bidi="ar-EG"/>
        </w:rPr>
        <w:t xml:space="preserve">. وبالتالي، تساوي الكثافة </w:t>
      </w:r>
      <w:proofErr w:type="spellStart"/>
      <w:r w:rsidRPr="006357F0">
        <w:rPr>
          <w:lang w:val="en-GB"/>
        </w:rPr>
        <w:t>spfd</w:t>
      </w:r>
      <w:proofErr w:type="spellEnd"/>
      <w:r>
        <w:rPr>
          <w:rFonts w:hint="cs"/>
          <w:rtl/>
          <w:lang w:val="en-GB" w:bidi="ar-EG"/>
        </w:rPr>
        <w:t xml:space="preserve"> المقابلة </w:t>
      </w:r>
      <w:r w:rsidRPr="006357F0">
        <w:rPr>
          <w:lang w:val="en-GB"/>
        </w:rPr>
        <w:t>209</w:t>
      </w:r>
      <w:r>
        <w:rPr>
          <w:lang w:val="en-GB"/>
        </w:rPr>
        <w:t>,</w:t>
      </w:r>
      <w:r w:rsidRPr="006357F0">
        <w:rPr>
          <w:lang w:val="en-GB"/>
        </w:rPr>
        <w:t>3</w:t>
      </w:r>
      <w:r w:rsidR="009F0790" w:rsidRPr="006357F0">
        <w:rPr>
          <w:lang w:val="en-GB"/>
        </w:rPr>
        <w:t>–</w:t>
      </w:r>
      <w:r>
        <w:rPr>
          <w:rFonts w:hint="cs"/>
          <w:rtl/>
          <w:lang w:val="en-GB" w:bidi="ar-EG"/>
        </w:rPr>
        <w:t xml:space="preserve"> </w:t>
      </w:r>
      <w:r w:rsidRPr="006357F0">
        <w:rPr>
          <w:lang w:val="en-GB"/>
        </w:rPr>
        <w:t>+</w:t>
      </w:r>
      <w:r>
        <w:rPr>
          <w:rFonts w:hint="cs"/>
          <w:rtl/>
          <w:lang w:val="en-GB" w:bidi="ar-EG"/>
        </w:rPr>
        <w:t xml:space="preserve"> </w:t>
      </w:r>
      <w:r w:rsidRPr="006357F0">
        <w:rPr>
          <w:lang w:val="en-GB"/>
        </w:rPr>
        <w:t>1</w:t>
      </w:r>
      <w:r>
        <w:rPr>
          <w:lang w:val="en-GB"/>
        </w:rPr>
        <w:t>,</w:t>
      </w:r>
      <w:r w:rsidRPr="006357F0">
        <w:rPr>
          <w:lang w:val="en-GB"/>
        </w:rPr>
        <w:t>6</w:t>
      </w:r>
      <w:r>
        <w:rPr>
          <w:rFonts w:hint="cs"/>
          <w:rtl/>
          <w:lang w:val="en-GB" w:bidi="ar-EG"/>
        </w:rPr>
        <w:t xml:space="preserve"> (خسارات)</w:t>
      </w:r>
      <w:r w:rsidR="00C956EB">
        <w:rPr>
          <w:rFonts w:hint="cs"/>
          <w:rtl/>
          <w:lang w:val="en-GB" w:bidi="ar-EG"/>
        </w:rPr>
        <w:t xml:space="preserve"> -</w:t>
      </w:r>
      <w:r>
        <w:rPr>
          <w:rFonts w:hint="cs"/>
          <w:rtl/>
          <w:lang w:val="en-GB" w:bidi="ar-EG"/>
        </w:rPr>
        <w:t xml:space="preserve"> </w:t>
      </w:r>
      <w:r w:rsidR="00C956EB" w:rsidRPr="006357F0">
        <w:rPr>
          <w:lang w:val="en-GB"/>
        </w:rPr>
        <w:t>10</w:t>
      </w:r>
      <w:r w:rsidR="00C956EB">
        <w:rPr>
          <w:lang w:val="en-GB"/>
        </w:rPr>
        <w:t xml:space="preserve"> </w:t>
      </w:r>
      <w:r w:rsidRPr="006357F0">
        <w:rPr>
          <w:lang w:val="en-GB"/>
        </w:rPr>
        <w:t>log</w:t>
      </w:r>
      <w:r w:rsidRPr="006357F0">
        <w:rPr>
          <w:vertAlign w:val="subscript"/>
          <w:lang w:val="en-GB"/>
        </w:rPr>
        <w:t>10</w:t>
      </w:r>
      <w:r w:rsidRPr="006357F0">
        <w:rPr>
          <w:lang w:val="en-GB"/>
        </w:rPr>
        <w:t xml:space="preserve"> </w:t>
      </w:r>
      <w:r w:rsidR="00C956EB" w:rsidRPr="006357F0">
        <w:rPr>
          <w:i/>
          <w:iCs/>
          <w:lang w:val="en-GB"/>
        </w:rPr>
        <w:t>S</w:t>
      </w:r>
      <w:r>
        <w:rPr>
          <w:rFonts w:hint="cs"/>
          <w:rtl/>
          <w:lang w:val="en-GB" w:bidi="ar-EG"/>
        </w:rPr>
        <w:t xml:space="preserve"> </w:t>
      </w:r>
      <w:r w:rsidRPr="006357F0">
        <w:rPr>
          <w:lang w:val="en-GB"/>
        </w:rPr>
        <w:t>=</w:t>
      </w:r>
      <w:r>
        <w:rPr>
          <w:rFonts w:hint="cs"/>
          <w:rtl/>
          <w:lang w:bidi="ar-EG"/>
        </w:rPr>
        <w:t xml:space="preserve"> </w:t>
      </w:r>
      <w:r w:rsidR="00D86C55" w:rsidRPr="006357F0">
        <w:rPr>
          <w:lang w:val="en-GB"/>
        </w:rPr>
        <w:t>dB</w:t>
      </w:r>
      <w:r w:rsidRPr="006357F0">
        <w:rPr>
          <w:lang w:val="en-GB"/>
        </w:rPr>
        <w:t>(W/(m</w:t>
      </w:r>
      <w:r w:rsidRPr="006357F0">
        <w:rPr>
          <w:vertAlign w:val="superscript"/>
          <w:lang w:val="en-GB"/>
        </w:rPr>
        <w:t>2</w:t>
      </w:r>
      <w:r w:rsidRPr="006357F0">
        <w:rPr>
          <w:lang w:val="en-GB"/>
        </w:rPr>
        <w:t> · Hz))</w:t>
      </w:r>
      <w:r>
        <w:rPr>
          <w:lang w:val="en-GB"/>
        </w:rPr>
        <w:t xml:space="preserve"> </w:t>
      </w:r>
      <w:r w:rsidRPr="006357F0">
        <w:rPr>
          <w:lang w:val="en-GB"/>
        </w:rPr>
        <w:t>197</w:t>
      </w:r>
      <w:r w:rsidR="00C956EB">
        <w:rPr>
          <w:lang w:val="en-GB"/>
        </w:rPr>
        <w:t>,</w:t>
      </w:r>
      <w:r w:rsidRPr="006357F0">
        <w:rPr>
          <w:lang w:val="en-GB"/>
        </w:rPr>
        <w:t>9–</w:t>
      </w:r>
      <w:r>
        <w:rPr>
          <w:rFonts w:hint="cs"/>
          <w:rtl/>
          <w:lang w:val="en-GB" w:bidi="ar-EG"/>
        </w:rPr>
        <w:t>.</w:t>
      </w:r>
    </w:p>
    <w:p w:rsidR="00517DAB" w:rsidRDefault="00517DAB" w:rsidP="00D14986">
      <w:pPr>
        <w:rPr>
          <w:rtl/>
          <w:lang w:val="en-GB" w:bidi="ar-EG"/>
        </w:rPr>
      </w:pPr>
      <w:r w:rsidRPr="00904FAF">
        <w:rPr>
          <w:rFonts w:hint="cs"/>
          <w:spacing w:val="10"/>
          <w:rtl/>
          <w:lang w:val="en-GB" w:bidi="ar-EG"/>
        </w:rPr>
        <w:lastRenderedPageBreak/>
        <w:t xml:space="preserve">وينبغي ألاّ يتجاوز الأقصى لسوية تداخل الضوضاء عريضة النطاق في النطاق </w:t>
      </w:r>
      <w:r w:rsidRPr="00904FAF">
        <w:rPr>
          <w:spacing w:val="10"/>
          <w:lang w:val="en-GB"/>
        </w:rPr>
        <w:t>MHz 400,05-399,9</w:t>
      </w:r>
      <w:r>
        <w:rPr>
          <w:rFonts w:hint="cs"/>
          <w:rtl/>
          <w:lang w:val="en-GB" w:bidi="ar-EG"/>
        </w:rPr>
        <w:t xml:space="preserve"> </w:t>
      </w:r>
      <w:r w:rsidR="00C956EB" w:rsidRPr="006357F0">
        <w:rPr>
          <w:lang w:val="en-GB"/>
        </w:rPr>
        <w:t>dB</w:t>
      </w:r>
      <w:r w:rsidRPr="006357F0">
        <w:rPr>
          <w:lang w:val="en-GB"/>
        </w:rPr>
        <w:t>(W/(m</w:t>
      </w:r>
      <w:r w:rsidRPr="006357F0">
        <w:rPr>
          <w:vertAlign w:val="superscript"/>
          <w:lang w:val="en-GB"/>
        </w:rPr>
        <w:t>2</w:t>
      </w:r>
      <w:r w:rsidRPr="006357F0">
        <w:rPr>
          <w:lang w:val="en-GB"/>
        </w:rPr>
        <w:t> · Hz))</w:t>
      </w:r>
      <w:r>
        <w:rPr>
          <w:lang w:val="en-GB"/>
        </w:rPr>
        <w:t> </w:t>
      </w:r>
      <w:r w:rsidRPr="006357F0">
        <w:rPr>
          <w:lang w:val="en-GB"/>
        </w:rPr>
        <w:t>197</w:t>
      </w:r>
      <w:r>
        <w:rPr>
          <w:lang w:val="en-GB"/>
        </w:rPr>
        <w:t>,</w:t>
      </w:r>
      <w:r w:rsidRPr="006357F0">
        <w:rPr>
          <w:lang w:val="en-GB"/>
        </w:rPr>
        <w:t>9–</w:t>
      </w:r>
      <w:r>
        <w:rPr>
          <w:rFonts w:hint="cs"/>
          <w:rtl/>
          <w:lang w:val="en-GB" w:bidi="ar-EG"/>
        </w:rPr>
        <w:t xml:space="preserve"> لحماية</w:t>
      </w:r>
      <w:r w:rsidR="003B08C8">
        <w:rPr>
          <w:rFonts w:hint="cs"/>
          <w:rtl/>
          <w:lang w:val="en-GB" w:bidi="ar-EG"/>
        </w:rPr>
        <w:t xml:space="preserve"> </w:t>
      </w:r>
      <w:r>
        <w:rPr>
          <w:rFonts w:hint="cs"/>
          <w:rtl/>
          <w:lang w:val="en-GB" w:bidi="ar-EG"/>
        </w:rPr>
        <w:t xml:space="preserve">النظام </w:t>
      </w:r>
      <w:r>
        <w:rPr>
          <w:lang w:val="en-GB"/>
        </w:rPr>
        <w:t>ARGOS4</w:t>
      </w:r>
      <w:r>
        <w:rPr>
          <w:rFonts w:hint="cs"/>
          <w:rtl/>
          <w:lang w:val="en-GB" w:bidi="ar-EG"/>
        </w:rPr>
        <w:t>.</w:t>
      </w:r>
    </w:p>
    <w:p w:rsidR="00517DAB" w:rsidRDefault="00505493" w:rsidP="00FC5F7F">
      <w:pPr>
        <w:rPr>
          <w:rtl/>
          <w:lang w:val="en-GB" w:bidi="ar-EG"/>
        </w:rPr>
      </w:pPr>
      <w:r>
        <w:rPr>
          <w:rFonts w:hint="cs"/>
          <w:rtl/>
          <w:lang w:val="en-GB" w:bidi="ar-EG"/>
        </w:rPr>
        <w:t xml:space="preserve">وعادة ما يساوي عرض نطاق أي إرسال للنظام </w:t>
      </w:r>
      <w:r w:rsidR="00517DAB" w:rsidRPr="006357F0">
        <w:rPr>
          <w:lang w:val="en-GB"/>
        </w:rPr>
        <w:t>ARGOS4</w:t>
      </w:r>
      <w:r>
        <w:rPr>
          <w:rFonts w:hint="cs"/>
          <w:rtl/>
          <w:lang w:val="en-GB" w:bidi="ar-EG"/>
        </w:rPr>
        <w:t xml:space="preserve"> المقدار </w:t>
      </w:r>
      <w:r w:rsidR="00517DAB" w:rsidRPr="006357F0">
        <w:rPr>
          <w:lang w:val="en-GB"/>
        </w:rPr>
        <w:t>Hz</w:t>
      </w:r>
      <w:r>
        <w:rPr>
          <w:lang w:val="en-GB"/>
        </w:rPr>
        <w:t> </w:t>
      </w:r>
      <w:r w:rsidRPr="006357F0">
        <w:rPr>
          <w:lang w:val="en-GB"/>
        </w:rPr>
        <w:t>1</w:t>
      </w:r>
      <w:r>
        <w:rPr>
          <w:lang w:val="en-GB"/>
        </w:rPr>
        <w:t> </w:t>
      </w:r>
      <w:r w:rsidRPr="006357F0">
        <w:rPr>
          <w:lang w:val="en-GB"/>
        </w:rPr>
        <w:t>600</w:t>
      </w:r>
      <w:r>
        <w:rPr>
          <w:rFonts w:hint="cs"/>
          <w:rtl/>
          <w:lang w:val="en-GB" w:bidi="ar-EG"/>
        </w:rPr>
        <w:t xml:space="preserve">. وبالتالي فإن حد الكثافة </w:t>
      </w:r>
      <w:proofErr w:type="spellStart"/>
      <w:r w:rsidR="00517DAB" w:rsidRPr="006357F0">
        <w:rPr>
          <w:lang w:val="en-GB"/>
        </w:rPr>
        <w:t>pfd</w:t>
      </w:r>
      <w:proofErr w:type="spellEnd"/>
      <w:r>
        <w:rPr>
          <w:rFonts w:hint="cs"/>
          <w:rtl/>
          <w:lang w:val="en-GB" w:bidi="ar-EG"/>
        </w:rPr>
        <w:t xml:space="preserve"> يساوي</w:t>
      </w:r>
      <w:r w:rsidR="00661254">
        <w:rPr>
          <w:rFonts w:hint="eastAsia"/>
          <w:rtl/>
          <w:lang w:val="en-GB" w:bidi="ar-EG"/>
        </w:rPr>
        <w:t> </w:t>
      </w:r>
      <w:r w:rsidRPr="006357F0">
        <w:rPr>
          <w:lang w:val="en-GB"/>
        </w:rPr>
        <w:t>165</w:t>
      </w:r>
      <w:r>
        <w:rPr>
          <w:lang w:val="en-GB"/>
        </w:rPr>
        <w:t>,</w:t>
      </w:r>
      <w:r w:rsidRPr="006357F0">
        <w:rPr>
          <w:lang w:val="en-GB"/>
        </w:rPr>
        <w:t>8–</w:t>
      </w:r>
      <w:r w:rsidR="00926267">
        <w:rPr>
          <w:rFonts w:hint="eastAsia"/>
          <w:rtl/>
          <w:lang w:val="en-GB" w:bidi="ar-EG"/>
        </w:rPr>
        <w:t> </w:t>
      </w:r>
      <w:r w:rsidR="00926267" w:rsidRPr="006357F0">
        <w:rPr>
          <w:lang w:val="en-GB"/>
        </w:rPr>
        <w:t>dB</w:t>
      </w:r>
      <w:r w:rsidR="00517DAB" w:rsidRPr="006357F0">
        <w:rPr>
          <w:lang w:val="en-GB"/>
        </w:rPr>
        <w:t>(W/m</w:t>
      </w:r>
      <w:r w:rsidR="00517DAB" w:rsidRPr="006357F0">
        <w:rPr>
          <w:vertAlign w:val="superscript"/>
          <w:lang w:val="en-GB"/>
        </w:rPr>
        <w:t>2</w:t>
      </w:r>
      <w:r>
        <w:rPr>
          <w:lang w:val="en-GB"/>
        </w:rPr>
        <w:t>)</w:t>
      </w:r>
      <w:r>
        <w:rPr>
          <w:rFonts w:hint="cs"/>
          <w:rtl/>
          <w:lang w:val="en-GB" w:bidi="ar-EG"/>
        </w:rPr>
        <w:t>.</w:t>
      </w:r>
    </w:p>
    <w:p w:rsidR="00517DAB" w:rsidRPr="006357F0" w:rsidRDefault="00517DAB" w:rsidP="00661254">
      <w:pPr>
        <w:pStyle w:val="Heading2"/>
        <w:rPr>
          <w:lang w:val="en-GB"/>
        </w:rPr>
      </w:pPr>
      <w:r w:rsidRPr="006357F0">
        <w:rPr>
          <w:lang w:val="en-GB"/>
        </w:rPr>
        <w:t>2.2</w:t>
      </w:r>
      <w:r w:rsidRPr="006357F0">
        <w:rPr>
          <w:lang w:val="en-GB"/>
        </w:rPr>
        <w:tab/>
      </w:r>
      <w:r w:rsidR="00661254">
        <w:rPr>
          <w:rFonts w:hint="cs"/>
          <w:rtl/>
          <w:lang w:val="en-GB" w:bidi="ar-EG"/>
        </w:rPr>
        <w:t>اشتقاق أهداف الأداء</w:t>
      </w:r>
    </w:p>
    <w:p w:rsidR="00517DAB" w:rsidRDefault="00661254" w:rsidP="00661254">
      <w:pPr>
        <w:rPr>
          <w:rtl/>
          <w:lang w:val="en-GB" w:bidi="ar-EG"/>
        </w:rPr>
      </w:pPr>
      <w:r>
        <w:rPr>
          <w:rFonts w:hint="cs"/>
          <w:rtl/>
          <w:lang w:val="en-GB" w:eastAsia="en-GB" w:bidi="ar-EG"/>
        </w:rPr>
        <w:t xml:space="preserve">التوصية </w:t>
      </w:r>
      <w:r w:rsidR="00517DAB" w:rsidRPr="006357F0">
        <w:rPr>
          <w:lang w:val="en-GB" w:eastAsia="en-GB"/>
        </w:rPr>
        <w:t>ITU-R M.1475</w:t>
      </w:r>
      <w:r>
        <w:rPr>
          <w:rFonts w:hint="cs"/>
          <w:rtl/>
          <w:lang w:val="en-GB" w:eastAsia="en-GB" w:bidi="ar-EG"/>
        </w:rPr>
        <w:t xml:space="preserve"> - </w:t>
      </w:r>
      <w:r>
        <w:rPr>
          <w:rFonts w:hint="cs"/>
          <w:rtl/>
          <w:lang w:bidi="ar-EG"/>
        </w:rPr>
        <w:t xml:space="preserve">منهجية لاشتقاق أهداف أداء أنظمة الخدمة المتنقلة الساتلية غير المستقرة بالنسبة إلى الأرض العاملة في النطاق </w:t>
      </w:r>
      <w:r w:rsidRPr="006357F0">
        <w:rPr>
          <w:lang w:val="en-GB"/>
        </w:rPr>
        <w:t>GHz</w:t>
      </w:r>
      <w:r>
        <w:rPr>
          <w:lang w:val="en-GB"/>
        </w:rPr>
        <w:t xml:space="preserve"> 3</w:t>
      </w:r>
      <w:r w:rsidRPr="006357F0">
        <w:rPr>
          <w:lang w:val="en-GB"/>
        </w:rPr>
        <w:t>-</w:t>
      </w:r>
      <w:r>
        <w:rPr>
          <w:lang w:val="en-GB"/>
        </w:rPr>
        <w:t>1</w:t>
      </w:r>
      <w:r>
        <w:rPr>
          <w:rFonts w:hint="cs"/>
          <w:rtl/>
          <w:lang w:val="en-GB" w:bidi="ar-EG"/>
        </w:rPr>
        <w:t xml:space="preserve"> ولا تستعمل تنوع السواتل، تقدم منهجية لحساب قيم السماح لوقت عدم </w:t>
      </w:r>
      <w:proofErr w:type="spellStart"/>
      <w:r>
        <w:rPr>
          <w:rFonts w:hint="cs"/>
          <w:rtl/>
          <w:lang w:val="en-GB" w:bidi="ar-EG"/>
        </w:rPr>
        <w:t>التيسر</w:t>
      </w:r>
      <w:proofErr w:type="spellEnd"/>
      <w:r>
        <w:rPr>
          <w:rFonts w:hint="cs"/>
          <w:rtl/>
          <w:lang w:val="en-GB" w:bidi="ar-EG"/>
        </w:rPr>
        <w:t xml:space="preserve"> لكل من وصلات الخدمة ووصلات التغذية.</w:t>
      </w:r>
    </w:p>
    <w:p w:rsidR="00661254" w:rsidRPr="00BE64FF" w:rsidRDefault="00661254" w:rsidP="00BE64FF">
      <w:pPr>
        <w:rPr>
          <w:b/>
          <w:rtl/>
          <w:lang w:val="en-GB" w:bidi="ar-EG"/>
        </w:rPr>
      </w:pPr>
      <w:r>
        <w:rPr>
          <w:rFonts w:hint="cs"/>
          <w:rtl/>
          <w:lang w:val="en-GB" w:bidi="ar-EG"/>
        </w:rPr>
        <w:t xml:space="preserve">وبالنسبة لوصلات الخدمة، يقترح ألاّ تزيد قيم السماح لوقت عدم </w:t>
      </w:r>
      <w:proofErr w:type="spellStart"/>
      <w:r>
        <w:rPr>
          <w:rFonts w:hint="cs"/>
          <w:rtl/>
          <w:lang w:val="en-GB" w:bidi="ar-EG"/>
        </w:rPr>
        <w:t>التيسر</w:t>
      </w:r>
      <w:proofErr w:type="spellEnd"/>
      <w:r>
        <w:rPr>
          <w:rFonts w:hint="cs"/>
          <w:rtl/>
          <w:lang w:val="en-GB" w:bidi="ar-EG"/>
        </w:rPr>
        <w:t xml:space="preserve"> عن </w:t>
      </w:r>
      <w:r>
        <w:rPr>
          <w:lang w:val="en-GB"/>
        </w:rPr>
        <w:t>(%) 0,</w:t>
      </w:r>
      <w:r w:rsidRPr="006357F0">
        <w:rPr>
          <w:lang w:val="en-GB"/>
        </w:rPr>
        <w:t>9 </w:t>
      </w:r>
      <w:r w:rsidRPr="006357F0">
        <w:rPr>
          <w:i/>
          <w:iCs/>
          <w:lang w:val="en-GB"/>
        </w:rPr>
        <w:t>X</w:t>
      </w:r>
      <w:r>
        <w:rPr>
          <w:rFonts w:hint="cs"/>
          <w:rtl/>
        </w:rPr>
        <w:t xml:space="preserve">، حيث </w:t>
      </w:r>
      <w:r w:rsidRPr="006357F0">
        <w:rPr>
          <w:i/>
          <w:iCs/>
          <w:lang w:val="en-GB"/>
        </w:rPr>
        <w:t>X</w:t>
      </w:r>
      <w:r>
        <w:rPr>
          <w:rFonts w:hint="cs"/>
          <w:i/>
          <w:iCs/>
          <w:rtl/>
          <w:lang w:val="en-GB" w:bidi="ar-EG"/>
        </w:rPr>
        <w:t xml:space="preserve"> تمثل المعدل </w:t>
      </w:r>
      <w:r w:rsidRPr="006357F0">
        <w:rPr>
          <w:lang w:val="en-GB"/>
        </w:rPr>
        <w:t>BER</w:t>
      </w:r>
      <w:r>
        <w:rPr>
          <w:rFonts w:hint="cs"/>
          <w:rtl/>
          <w:lang w:val="en-GB" w:bidi="ar-EG"/>
        </w:rPr>
        <w:t xml:space="preserve"> كنسبة مئوية (مثلاً </w:t>
      </w:r>
      <w:r w:rsidRPr="006357F0">
        <w:rPr>
          <w:lang w:val="en-GB"/>
        </w:rPr>
        <w:t>%0</w:t>
      </w:r>
      <w:r>
        <w:rPr>
          <w:lang w:val="en-GB"/>
        </w:rPr>
        <w:t>,</w:t>
      </w:r>
      <w:r w:rsidRPr="006357F0">
        <w:rPr>
          <w:lang w:val="en-GB"/>
        </w:rPr>
        <w:t>1</w:t>
      </w:r>
      <w:r>
        <w:rPr>
          <w:rFonts w:hint="cs"/>
          <w:rtl/>
          <w:lang w:val="en-GB" w:bidi="ar-EG"/>
        </w:rPr>
        <w:t xml:space="preserve">، </w:t>
      </w:r>
      <w:r>
        <w:rPr>
          <w:lang w:val="en-GB"/>
        </w:rPr>
        <w:t>%</w:t>
      </w:r>
      <w:r w:rsidRPr="006357F0">
        <w:rPr>
          <w:lang w:val="en-GB"/>
        </w:rPr>
        <w:t>1</w:t>
      </w:r>
      <w:r>
        <w:rPr>
          <w:rFonts w:hint="cs"/>
          <w:rtl/>
          <w:lang w:val="en-GB" w:bidi="ar-EG"/>
        </w:rPr>
        <w:t xml:space="preserve">، </w:t>
      </w:r>
      <w:r w:rsidRPr="006357F0">
        <w:rPr>
          <w:lang w:val="en-GB"/>
        </w:rPr>
        <w:t>%10</w:t>
      </w:r>
      <w:r>
        <w:rPr>
          <w:rFonts w:hint="cs"/>
          <w:rtl/>
          <w:lang w:val="en-GB" w:bidi="ar-EG"/>
        </w:rPr>
        <w:t xml:space="preserve"> وما إلى ذلك) لوصلة غير مستقرة بالنسبة إلى الأرض في الخدمة المتنقلة الساتلية. ونظراً إلى أن حد الكثافة </w:t>
      </w:r>
      <w:proofErr w:type="spellStart"/>
      <w:r w:rsidRPr="006357F0">
        <w:rPr>
          <w:lang w:val="en-GB"/>
        </w:rPr>
        <w:t>pfd</w:t>
      </w:r>
      <w:proofErr w:type="spellEnd"/>
      <w:r>
        <w:rPr>
          <w:rFonts w:hint="cs"/>
          <w:rtl/>
          <w:lang w:val="en-GB" w:bidi="ar-EG"/>
        </w:rPr>
        <w:t xml:space="preserve"> المقترح يقوم على معدل </w:t>
      </w:r>
      <w:r w:rsidRPr="006357F0">
        <w:rPr>
          <w:lang w:val="en-GB"/>
        </w:rPr>
        <w:t>BER</w:t>
      </w:r>
      <w:r>
        <w:rPr>
          <w:rFonts w:hint="cs"/>
          <w:rtl/>
          <w:lang w:val="en-GB" w:bidi="ar-EG"/>
        </w:rPr>
        <w:t xml:space="preserve"> يساوي </w:t>
      </w:r>
      <w:r w:rsidRPr="006357F0">
        <w:rPr>
          <w:lang w:val="en-GB"/>
        </w:rPr>
        <w:sym w:font="Symbol" w:char="F0B4"/>
      </w:r>
      <w:r>
        <w:rPr>
          <w:lang w:val="en-GB"/>
        </w:rPr>
        <w:t> </w:t>
      </w:r>
      <w:r w:rsidRPr="006357F0">
        <w:rPr>
          <w:lang w:val="en-GB"/>
        </w:rPr>
        <w:t>2</w:t>
      </w:r>
      <w:r>
        <w:rPr>
          <w:rFonts w:hint="cs"/>
          <w:rtl/>
          <w:lang w:val="en-GB" w:bidi="ar-EG"/>
        </w:rPr>
        <w:t xml:space="preserve"> </w:t>
      </w:r>
      <w:r w:rsidRPr="006357F0">
        <w:rPr>
          <w:vertAlign w:val="superscript"/>
          <w:lang w:val="en-GB"/>
        </w:rPr>
        <w:t>4–</w:t>
      </w:r>
      <w:r w:rsidRPr="006357F0">
        <w:rPr>
          <w:lang w:val="en-GB"/>
        </w:rPr>
        <w:t>10</w:t>
      </w:r>
      <w:r>
        <w:rPr>
          <w:rFonts w:hint="cs"/>
          <w:rtl/>
          <w:lang w:val="en-GB" w:bidi="ar-EG"/>
        </w:rPr>
        <w:t>، فإن ذلك يستوجب عدم جواز قيم</w:t>
      </w:r>
      <w:r w:rsidR="00BE64FF">
        <w:rPr>
          <w:rFonts w:hint="cs"/>
          <w:rtl/>
          <w:lang w:val="en-GB" w:bidi="ar-EG"/>
        </w:rPr>
        <w:t xml:space="preserve"> السماح لوقت عدم </w:t>
      </w:r>
      <w:proofErr w:type="spellStart"/>
      <w:r w:rsidR="00BE64FF">
        <w:rPr>
          <w:rFonts w:hint="cs"/>
          <w:rtl/>
          <w:lang w:val="en-GB" w:bidi="ar-EG"/>
        </w:rPr>
        <w:t>التيسر</w:t>
      </w:r>
      <w:proofErr w:type="spellEnd"/>
      <w:r w:rsidR="00BE64FF">
        <w:rPr>
          <w:rFonts w:hint="cs"/>
          <w:rtl/>
          <w:lang w:val="en-GB" w:bidi="ar-EG"/>
        </w:rPr>
        <w:t xml:space="preserve"> </w:t>
      </w:r>
      <w:r w:rsidR="00BE64FF" w:rsidRPr="006357F0">
        <w:rPr>
          <w:lang w:val="en-GB"/>
        </w:rPr>
        <w:sym w:font="Symbol" w:char="F0B4"/>
      </w:r>
      <w:r w:rsidR="00BE64FF">
        <w:rPr>
          <w:lang w:val="en-GB"/>
        </w:rPr>
        <w:t> 1,8</w:t>
      </w:r>
      <w:r w:rsidR="00BE64FF">
        <w:rPr>
          <w:rFonts w:hint="cs"/>
          <w:rtl/>
          <w:lang w:val="en-GB" w:bidi="ar-EG"/>
        </w:rPr>
        <w:t xml:space="preserve"> </w:t>
      </w:r>
      <w:r w:rsidR="00FC5F7F">
        <w:rPr>
          <w:lang w:val="en-GB" w:bidi="ar-EG"/>
        </w:rPr>
        <w:t>%</w:t>
      </w:r>
      <w:r w:rsidR="00BE64FF">
        <w:rPr>
          <w:vertAlign w:val="superscript"/>
          <w:lang w:val="en-GB" w:bidi="ar-EG"/>
        </w:rPr>
        <w:t>2</w:t>
      </w:r>
      <w:r w:rsidR="00BE64FF" w:rsidRPr="006357F0">
        <w:rPr>
          <w:vertAlign w:val="superscript"/>
          <w:lang w:val="en-GB"/>
        </w:rPr>
        <w:t>–</w:t>
      </w:r>
      <w:r w:rsidR="00BE64FF" w:rsidRPr="006357F0">
        <w:rPr>
          <w:lang w:val="en-GB"/>
        </w:rPr>
        <w:t>10</w:t>
      </w:r>
      <w:r w:rsidR="00BE64FF">
        <w:rPr>
          <w:rFonts w:hint="cs"/>
          <w:rtl/>
          <w:lang w:val="en-GB" w:bidi="ar-EG"/>
        </w:rPr>
        <w:t xml:space="preserve">،. لذلك يرد في الفقرة </w:t>
      </w:r>
      <w:r w:rsidR="00BE64FF">
        <w:rPr>
          <w:lang w:bidi="ar-EG"/>
        </w:rPr>
        <w:t>2</w:t>
      </w:r>
      <w:r w:rsidR="00BE64FF">
        <w:rPr>
          <w:rFonts w:hint="cs"/>
          <w:rtl/>
          <w:lang w:bidi="ar-EG"/>
        </w:rPr>
        <w:t xml:space="preserve"> من </w:t>
      </w:r>
      <w:r w:rsidR="00BE64FF">
        <w:rPr>
          <w:rFonts w:hint="cs"/>
          <w:i/>
          <w:iCs/>
          <w:rtl/>
          <w:lang w:bidi="ar-EG"/>
        </w:rPr>
        <w:t>توصي</w:t>
      </w:r>
      <w:r w:rsidR="00BE64FF">
        <w:rPr>
          <w:rFonts w:hint="cs"/>
          <w:rtl/>
          <w:lang w:bidi="ar-EG"/>
        </w:rPr>
        <w:t xml:space="preserve">، قيمة سماح أقل صرامة لوقت عدم </w:t>
      </w:r>
      <w:proofErr w:type="spellStart"/>
      <w:r w:rsidR="00BE64FF">
        <w:rPr>
          <w:rFonts w:hint="cs"/>
          <w:rtl/>
          <w:lang w:bidi="ar-EG"/>
        </w:rPr>
        <w:t>التيسر</w:t>
      </w:r>
      <w:proofErr w:type="spellEnd"/>
      <w:r w:rsidR="00BE64FF">
        <w:rPr>
          <w:rFonts w:hint="cs"/>
          <w:rtl/>
          <w:lang w:bidi="ar-EG"/>
        </w:rPr>
        <w:t xml:space="preserve"> تبلغ </w:t>
      </w:r>
      <w:r w:rsidRPr="006357F0">
        <w:rPr>
          <w:lang w:val="en-GB"/>
        </w:rPr>
        <w:t>%1</w:t>
      </w:r>
      <w:r w:rsidR="00BE64FF">
        <w:rPr>
          <w:rFonts w:hint="cs"/>
          <w:rtl/>
          <w:lang w:val="en-GB" w:bidi="ar-EG"/>
        </w:rPr>
        <w:t>.</w:t>
      </w:r>
    </w:p>
    <w:p w:rsidR="00661254" w:rsidRPr="006357F0" w:rsidRDefault="00661254" w:rsidP="00BE64FF">
      <w:pPr>
        <w:pStyle w:val="Heading1"/>
        <w:rPr>
          <w:lang w:val="en-GB"/>
        </w:rPr>
      </w:pPr>
      <w:r w:rsidRPr="006357F0">
        <w:rPr>
          <w:lang w:val="en-GB"/>
        </w:rPr>
        <w:t>3</w:t>
      </w:r>
      <w:r w:rsidR="00BE64FF">
        <w:rPr>
          <w:rFonts w:hint="cs"/>
          <w:rtl/>
          <w:lang w:bidi="ar-EG"/>
        </w:rPr>
        <w:tab/>
        <w:t xml:space="preserve">معايير الحماية للنظام </w:t>
      </w:r>
      <w:r w:rsidR="00BE64FF" w:rsidRPr="00512297">
        <w:t>ARGOS4</w:t>
      </w:r>
      <w:r w:rsidR="00BE64FF">
        <w:rPr>
          <w:rFonts w:hint="cs"/>
          <w:rtl/>
        </w:rPr>
        <w:t xml:space="preserve"> الخاص بالخدمة المتنقلة الساتلية غير المستقرة بالنسبة إلى الأرض في النطاق </w:t>
      </w:r>
      <w:r w:rsidR="00BE64FF" w:rsidRPr="00B2209E">
        <w:t>MHz 400,05-399,9</w:t>
      </w:r>
      <w:r w:rsidR="00BE64FF">
        <w:rPr>
          <w:rFonts w:hint="cs"/>
          <w:rtl/>
        </w:rPr>
        <w:t xml:space="preserve"> من إرسالات التداخلات ضيقة النطاق</w:t>
      </w:r>
    </w:p>
    <w:p w:rsidR="00661254" w:rsidRDefault="00FC5F7F" w:rsidP="00FC5F7F">
      <w:pPr>
        <w:pStyle w:val="Heading2"/>
        <w:rPr>
          <w:rtl/>
          <w:lang w:val="en-GB" w:bidi="ar-EG"/>
        </w:rPr>
      </w:pPr>
      <w:r>
        <w:rPr>
          <w:lang w:val="en-GB"/>
        </w:rPr>
        <w:t>1</w:t>
      </w:r>
      <w:r w:rsidR="00661254" w:rsidRPr="006357F0">
        <w:rPr>
          <w:lang w:val="en-GB"/>
        </w:rPr>
        <w:t>.</w:t>
      </w:r>
      <w:r>
        <w:rPr>
          <w:lang w:val="en-GB"/>
        </w:rPr>
        <w:t>3</w:t>
      </w:r>
      <w:r w:rsidR="00661254" w:rsidRPr="006357F0">
        <w:rPr>
          <w:lang w:val="en-GB"/>
        </w:rPr>
        <w:tab/>
      </w:r>
      <w:r w:rsidR="00BE64FF">
        <w:rPr>
          <w:rFonts w:hint="cs"/>
          <w:rtl/>
          <w:lang w:val="en-GB" w:bidi="ar-EG"/>
        </w:rPr>
        <w:t>متطلبات الحماية من الإرسالات ضيقة النطاق</w:t>
      </w:r>
    </w:p>
    <w:p w:rsidR="00BE64FF" w:rsidRDefault="00BE64FF" w:rsidP="00DC2DC1">
      <w:pPr>
        <w:rPr>
          <w:rtl/>
          <w:lang w:val="en-GB" w:bidi="ar-EG"/>
        </w:rPr>
      </w:pPr>
      <w:r>
        <w:rPr>
          <w:rFonts w:hint="cs"/>
          <w:rtl/>
          <w:lang w:val="en-GB" w:bidi="ar-EG"/>
        </w:rPr>
        <w:t>لفهم الأ</w:t>
      </w:r>
      <w:r w:rsidR="00FC5F7F">
        <w:rPr>
          <w:rFonts w:hint="cs"/>
          <w:rtl/>
          <w:lang w:val="en-GB" w:bidi="ar-EG"/>
        </w:rPr>
        <w:t>ساس المنطقي لهذه المواصفة بشكل أ</w:t>
      </w:r>
      <w:r>
        <w:rPr>
          <w:rFonts w:hint="cs"/>
          <w:rtl/>
          <w:lang w:val="en-GB" w:bidi="ar-EG"/>
        </w:rPr>
        <w:t>فضل، من الضروري الإشارة باختصار إلى سلوك المستقب</w:t>
      </w:r>
      <w:r w:rsidR="007A21E7">
        <w:rPr>
          <w:rFonts w:hint="cs"/>
          <w:rtl/>
          <w:lang w:val="en-GB" w:bidi="ar-EG"/>
        </w:rPr>
        <w:t>ِ</w:t>
      </w:r>
      <w:r>
        <w:rPr>
          <w:rFonts w:hint="cs"/>
          <w:rtl/>
          <w:lang w:val="en-GB" w:bidi="ar-EG"/>
        </w:rPr>
        <w:t>ل.</w:t>
      </w:r>
    </w:p>
    <w:p w:rsidR="00B70E3D" w:rsidRDefault="00B70E3D" w:rsidP="00BE64FF">
      <w:pPr>
        <w:rPr>
          <w:rtl/>
          <w:lang w:bidi="ar-EG"/>
        </w:rPr>
      </w:pPr>
      <w:r>
        <w:rPr>
          <w:rFonts w:hint="cs"/>
          <w:rtl/>
          <w:lang w:val="en-GB" w:bidi="ar-EG"/>
        </w:rPr>
        <w:t xml:space="preserve">تبدأ إرسالات النظام </w:t>
      </w:r>
      <w:r w:rsidR="00FC5F7F">
        <w:rPr>
          <w:lang w:val="en-GB" w:bidi="ar-EG"/>
        </w:rPr>
        <w:t xml:space="preserve">MSS </w:t>
      </w:r>
      <w:r w:rsidRPr="006357F0">
        <w:rPr>
          <w:lang w:val="en-GB"/>
        </w:rPr>
        <w:t>ARGOS4</w:t>
      </w:r>
      <w:r>
        <w:rPr>
          <w:rFonts w:hint="cs"/>
          <w:rtl/>
          <w:lang w:bidi="ar-EG"/>
        </w:rPr>
        <w:t xml:space="preserve"> بموجة حاملة غير مشكلة لمدة </w:t>
      </w:r>
      <w:proofErr w:type="spellStart"/>
      <w:r w:rsidR="00BE64FF" w:rsidRPr="006357F0">
        <w:rPr>
          <w:lang w:val="en-GB"/>
        </w:rPr>
        <w:t>ms</w:t>
      </w:r>
      <w:proofErr w:type="spellEnd"/>
      <w:r w:rsidR="00BE64FF" w:rsidRPr="006357F0">
        <w:rPr>
          <w:lang w:val="en-GB"/>
        </w:rPr>
        <w:t xml:space="preserve"> 160</w:t>
      </w:r>
      <w:r w:rsidR="00BE64FF">
        <w:rPr>
          <w:rFonts w:hint="cs"/>
          <w:rtl/>
          <w:lang w:val="en-GB" w:bidi="ar-EG"/>
        </w:rPr>
        <w:t xml:space="preserve"> للسماح بإمساك عروة مغلقة الطور بشكل </w:t>
      </w:r>
      <w:r w:rsidR="00FC5F7F">
        <w:rPr>
          <w:rFonts w:hint="cs"/>
          <w:rtl/>
          <w:lang w:bidi="ar-EG"/>
        </w:rPr>
        <w:t>أسهل</w:t>
      </w:r>
      <w:r w:rsidR="00FC5F7F">
        <w:rPr>
          <w:rFonts w:hint="cs"/>
          <w:rtl/>
          <w:lang w:val="en-GB" w:bidi="ar-EG"/>
        </w:rPr>
        <w:t xml:space="preserve"> </w:t>
      </w:r>
      <w:r w:rsidR="00BE64FF">
        <w:rPr>
          <w:rFonts w:hint="cs"/>
          <w:rtl/>
          <w:lang w:val="en-GB" w:bidi="ar-EG"/>
        </w:rPr>
        <w:t xml:space="preserve">على الموجة الحاملة. ويمثل الشكل </w:t>
      </w:r>
      <w:r w:rsidR="00BE64FF" w:rsidRPr="006357F0">
        <w:rPr>
          <w:lang w:val="en-GB"/>
        </w:rPr>
        <w:t>1</w:t>
      </w:r>
      <w:r w:rsidR="00BE64FF">
        <w:rPr>
          <w:rFonts w:hint="cs"/>
          <w:rtl/>
          <w:lang w:val="en-GB" w:bidi="ar-EG"/>
        </w:rPr>
        <w:t xml:space="preserve"> نسق رسالة </w:t>
      </w:r>
      <w:r w:rsidR="00BE64FF" w:rsidRPr="006357F0">
        <w:rPr>
          <w:lang w:val="en-GB"/>
        </w:rPr>
        <w:t>ARGOS4</w:t>
      </w:r>
      <w:r w:rsidR="00BE64FF">
        <w:rPr>
          <w:rFonts w:hint="cs"/>
          <w:rtl/>
          <w:lang w:val="en-GB" w:bidi="ar-EG"/>
        </w:rPr>
        <w:t>.</w:t>
      </w:r>
    </w:p>
    <w:p w:rsidR="00BE64FF" w:rsidRPr="00BE64FF" w:rsidRDefault="00BE64FF" w:rsidP="00171E1B">
      <w:pPr>
        <w:pStyle w:val="FigureNo"/>
        <w:rPr>
          <w:lang w:val="en-US"/>
        </w:rPr>
      </w:pPr>
      <w:r w:rsidRPr="00F2659C">
        <w:rPr>
          <w:rFonts w:hint="cs"/>
          <w:rtl/>
        </w:rPr>
        <w:t>الش</w:t>
      </w:r>
      <w:r w:rsidR="00D40893">
        <w:rPr>
          <w:rFonts w:hint="cs"/>
          <w:rtl/>
        </w:rPr>
        <w:t>ـ</w:t>
      </w:r>
      <w:r w:rsidRPr="00F2659C">
        <w:rPr>
          <w:rFonts w:hint="cs"/>
          <w:rtl/>
        </w:rPr>
        <w:t xml:space="preserve">كل </w:t>
      </w:r>
      <w:r>
        <w:rPr>
          <w:lang w:val="en-US"/>
        </w:rPr>
        <w:t>1</w:t>
      </w:r>
    </w:p>
    <w:p w:rsidR="00BE64FF" w:rsidRPr="00BE64FF" w:rsidRDefault="00BE64FF" w:rsidP="00171E1B">
      <w:pPr>
        <w:pStyle w:val="FigureTitle0"/>
        <w:rPr>
          <w:lang w:val="en-US"/>
        </w:rPr>
      </w:pPr>
      <w:r>
        <w:rPr>
          <w:rFonts w:hint="cs"/>
          <w:rtl/>
        </w:rPr>
        <w:t xml:space="preserve">نسق رسالة </w:t>
      </w:r>
      <w:r>
        <w:rPr>
          <w:lang w:val="en-US"/>
        </w:rPr>
        <w:t>MSS</w:t>
      </w:r>
    </w:p>
    <w:tbl>
      <w:tblPr>
        <w:tblStyle w:val="TableGrid"/>
        <w:bidiVisual/>
        <w:tblW w:w="0" w:type="auto"/>
        <w:tblBorders>
          <w:top w:val="single" w:sz="8" w:space="0" w:color="auto"/>
          <w:bottom w:val="single" w:sz="8" w:space="0" w:color="auto"/>
        </w:tblBorders>
        <w:tblLook w:val="04A0" w:firstRow="1" w:lastRow="0" w:firstColumn="1" w:lastColumn="0" w:noHBand="0" w:noVBand="1"/>
      </w:tblPr>
      <w:tblGrid>
        <w:gridCol w:w="3116"/>
        <w:gridCol w:w="3117"/>
        <w:gridCol w:w="3117"/>
      </w:tblGrid>
      <w:tr w:rsidR="00BE64FF" w:rsidTr="00FF7311">
        <w:tc>
          <w:tcPr>
            <w:tcW w:w="3116" w:type="dxa"/>
          </w:tcPr>
          <w:p w:rsidR="00BE64FF" w:rsidRDefault="00BE64FF" w:rsidP="00BE64FF">
            <w:pPr>
              <w:spacing w:after="120" w:line="300" w:lineRule="exact"/>
              <w:jc w:val="center"/>
              <w:rPr>
                <w:lang w:bidi="ar-EG"/>
              </w:rPr>
            </w:pPr>
            <w:r>
              <w:rPr>
                <w:rFonts w:hint="cs"/>
                <w:rtl/>
                <w:lang w:bidi="ar-EG"/>
              </w:rPr>
              <w:t xml:space="preserve">موجة حاملة </w:t>
            </w:r>
            <w:proofErr w:type="spellStart"/>
            <w:r>
              <w:rPr>
                <w:lang w:bidi="ar-EG"/>
              </w:rPr>
              <w:t>ms</w:t>
            </w:r>
            <w:proofErr w:type="spellEnd"/>
            <w:r>
              <w:rPr>
                <w:lang w:bidi="ar-EG"/>
              </w:rPr>
              <w:t xml:space="preserve"> 160</w:t>
            </w:r>
          </w:p>
        </w:tc>
        <w:tc>
          <w:tcPr>
            <w:tcW w:w="3117" w:type="dxa"/>
          </w:tcPr>
          <w:p w:rsidR="00BE64FF" w:rsidRDefault="00BE64FF" w:rsidP="00BE64FF">
            <w:pPr>
              <w:spacing w:after="120" w:line="300" w:lineRule="exact"/>
              <w:jc w:val="center"/>
              <w:rPr>
                <w:rtl/>
                <w:lang w:bidi="ar-EG"/>
              </w:rPr>
            </w:pPr>
            <w:r>
              <w:rPr>
                <w:rFonts w:hint="cs"/>
                <w:rtl/>
                <w:lang w:bidi="ar-EG"/>
              </w:rPr>
              <w:t>بتات التزامن</w:t>
            </w:r>
          </w:p>
        </w:tc>
        <w:tc>
          <w:tcPr>
            <w:tcW w:w="3117" w:type="dxa"/>
          </w:tcPr>
          <w:p w:rsidR="00BE64FF" w:rsidRDefault="00BE64FF" w:rsidP="00BE64FF">
            <w:pPr>
              <w:spacing w:after="120" w:line="300" w:lineRule="exact"/>
              <w:jc w:val="center"/>
              <w:rPr>
                <w:rtl/>
                <w:lang w:bidi="ar-EG"/>
              </w:rPr>
            </w:pPr>
            <w:r>
              <w:rPr>
                <w:rFonts w:hint="cs"/>
                <w:rtl/>
                <w:lang w:bidi="ar-EG"/>
              </w:rPr>
              <w:t>بتات محتوى الرسالة</w:t>
            </w:r>
          </w:p>
        </w:tc>
      </w:tr>
    </w:tbl>
    <w:p w:rsidR="00BE64FF" w:rsidRPr="008618A9" w:rsidRDefault="0018101A" w:rsidP="0018101A">
      <w:pPr>
        <w:spacing w:before="240"/>
        <w:rPr>
          <w:lang w:bidi="ar-EG"/>
        </w:rPr>
      </w:pPr>
      <w:r w:rsidRPr="0018101A">
        <w:rPr>
          <w:sz w:val="14"/>
          <w:szCs w:val="22"/>
          <w:lang w:bidi="ar-EG"/>
        </w:rPr>
        <w:t>M.2046-01</w:t>
      </w:r>
    </w:p>
    <w:p w:rsidR="0018101A" w:rsidRDefault="00C77F63" w:rsidP="00171E1B">
      <w:pPr>
        <w:spacing w:before="240"/>
        <w:rPr>
          <w:rtl/>
        </w:rPr>
      </w:pPr>
      <w:r w:rsidRPr="00F2659C">
        <w:rPr>
          <w:rFonts w:hint="cs"/>
          <w:rtl/>
        </w:rPr>
        <w:t xml:space="preserve">يقوم محلل طيف في </w:t>
      </w:r>
      <w:r w:rsidR="003913FA">
        <w:rPr>
          <w:rFonts w:hint="cs"/>
          <w:rtl/>
        </w:rPr>
        <w:t>المستقب</w:t>
      </w:r>
      <w:r w:rsidR="005D1CD6">
        <w:rPr>
          <w:rFonts w:hint="cs"/>
          <w:rtl/>
        </w:rPr>
        <w:t>ِ</w:t>
      </w:r>
      <w:r w:rsidR="003913FA">
        <w:rPr>
          <w:rFonts w:hint="cs"/>
          <w:rtl/>
        </w:rPr>
        <w:t xml:space="preserve">ل </w:t>
      </w:r>
      <w:r w:rsidRPr="00F2659C">
        <w:rPr>
          <w:rFonts w:hint="cs"/>
          <w:rtl/>
        </w:rPr>
        <w:t>باستمرار بمراقبة كامل تغطية عرض النطاق بحثاً عن الجزء الصافي من الموجة الحاملة في</w:t>
      </w:r>
      <w:r>
        <w:rPr>
          <w:rFonts w:hint="eastAsia"/>
          <w:rtl/>
        </w:rPr>
        <w:t> </w:t>
      </w:r>
      <w:r w:rsidR="00171E1B">
        <w:rPr>
          <w:rFonts w:hint="cs"/>
          <w:rtl/>
        </w:rPr>
        <w:t>الرسائل</w:t>
      </w:r>
      <w:r w:rsidR="00171E1B">
        <w:rPr>
          <w:rFonts w:hint="eastAsia"/>
          <w:rtl/>
        </w:rPr>
        <w:t> </w:t>
      </w:r>
      <w:r w:rsidR="00171E1B">
        <w:t>MSS</w:t>
      </w:r>
      <w:r w:rsidR="00171E1B">
        <w:rPr>
          <w:rFonts w:hint="cs"/>
          <w:rtl/>
          <w:lang w:bidi="ar-EG"/>
        </w:rPr>
        <w:t>.</w:t>
      </w:r>
      <w:r w:rsidRPr="00F2659C">
        <w:rPr>
          <w:rFonts w:hint="cs"/>
          <w:rtl/>
        </w:rPr>
        <w:t xml:space="preserve"> وعندما </w:t>
      </w:r>
      <w:r w:rsidR="00171E1B">
        <w:rPr>
          <w:rFonts w:hint="cs"/>
          <w:rtl/>
        </w:rPr>
        <w:t>يكتشف</w:t>
      </w:r>
      <w:r w:rsidRPr="00F2659C">
        <w:rPr>
          <w:rFonts w:hint="cs"/>
          <w:rtl/>
        </w:rPr>
        <w:t xml:space="preserve"> محلل الطيف مثل هذا الخط، يعتبر أنه بداية رسالة </w:t>
      </w:r>
      <w:r w:rsidR="00171E1B">
        <w:t>MS</w:t>
      </w:r>
      <w:r w:rsidRPr="00F2659C">
        <w:t>S</w:t>
      </w:r>
      <w:r w:rsidRPr="00F2659C">
        <w:rPr>
          <w:rFonts w:hint="cs"/>
          <w:rtl/>
        </w:rPr>
        <w:t xml:space="preserve">. وتعتمد النظرية على </w:t>
      </w:r>
      <w:r w:rsidR="00171E1B">
        <w:rPr>
          <w:rFonts w:hint="cs"/>
          <w:rtl/>
        </w:rPr>
        <w:t>كشف</w:t>
      </w:r>
      <w:r w:rsidRPr="00F2659C">
        <w:rPr>
          <w:rFonts w:hint="cs"/>
          <w:rtl/>
        </w:rPr>
        <w:t xml:space="preserve"> الموجة الحاملة الصافية (موجة </w:t>
      </w:r>
      <w:proofErr w:type="spellStart"/>
      <w:r w:rsidRPr="00F2659C">
        <w:rPr>
          <w:rFonts w:hint="cs"/>
          <w:rtl/>
        </w:rPr>
        <w:t>جيبية</w:t>
      </w:r>
      <w:proofErr w:type="spellEnd"/>
      <w:r w:rsidRPr="00F2659C">
        <w:rPr>
          <w:rFonts w:hint="cs"/>
          <w:rtl/>
        </w:rPr>
        <w:t xml:space="preserve">) في بيئة ضوضاء بيضاء وضوضاء مضافة وضوضاء </w:t>
      </w:r>
      <w:proofErr w:type="spellStart"/>
      <w:r w:rsidRPr="00F2659C">
        <w:rPr>
          <w:rFonts w:hint="cs"/>
          <w:rtl/>
        </w:rPr>
        <w:t>غوسية</w:t>
      </w:r>
      <w:proofErr w:type="spellEnd"/>
      <w:r w:rsidRPr="00F2659C">
        <w:rPr>
          <w:rFonts w:hint="cs"/>
          <w:rtl/>
        </w:rPr>
        <w:t xml:space="preserve">. ويتم حساب كثافة القدرة الطيفية للإشارة المستقبَلة (الموجة الحاملة الصافية + الضوضاء) باستخدام تقنيات تحويل </w:t>
      </w:r>
      <w:r w:rsidRPr="00F2659C">
        <w:t>Fourier</w:t>
      </w:r>
      <w:r w:rsidR="00171E1B">
        <w:rPr>
          <w:rFonts w:hint="cs"/>
          <w:rtl/>
        </w:rPr>
        <w:t xml:space="preserve"> السريع،</w:t>
      </w:r>
      <w:r w:rsidRPr="00F2659C">
        <w:rPr>
          <w:rFonts w:hint="cs"/>
          <w:rtl/>
        </w:rPr>
        <w:t xml:space="preserve"> وتتم معالجة كل إشارة فوق عتبة النظام ك</w:t>
      </w:r>
      <w:r>
        <w:rPr>
          <w:rFonts w:hint="cs"/>
          <w:rtl/>
        </w:rPr>
        <w:t>ما </w:t>
      </w:r>
      <w:r w:rsidRPr="00F2659C">
        <w:rPr>
          <w:rFonts w:hint="cs"/>
          <w:rtl/>
        </w:rPr>
        <w:t xml:space="preserve">لو كانت منار استغاثة راديوية </w:t>
      </w:r>
      <w:r w:rsidR="00171E1B">
        <w:rPr>
          <w:rFonts w:hint="cs"/>
          <w:rtl/>
        </w:rPr>
        <w:t xml:space="preserve">للخدمة </w:t>
      </w:r>
      <w:r w:rsidR="00171E1B">
        <w:t>MSS</w:t>
      </w:r>
      <w:r w:rsidR="00171E1B">
        <w:rPr>
          <w:rFonts w:hint="cs"/>
          <w:rtl/>
          <w:lang w:bidi="ar-EG"/>
        </w:rPr>
        <w:t xml:space="preserve"> </w:t>
      </w:r>
      <w:r w:rsidRPr="00F2659C">
        <w:rPr>
          <w:rFonts w:hint="cs"/>
          <w:rtl/>
        </w:rPr>
        <w:t>(انظر الشكل</w:t>
      </w:r>
      <w:r>
        <w:rPr>
          <w:rFonts w:hint="eastAsia"/>
          <w:rtl/>
        </w:rPr>
        <w:t> </w:t>
      </w:r>
      <w:r w:rsidR="00171E1B">
        <w:t>2</w:t>
      </w:r>
      <w:r w:rsidR="0018101A">
        <w:rPr>
          <w:rFonts w:hint="cs"/>
          <w:rtl/>
        </w:rPr>
        <w:t>).</w:t>
      </w:r>
    </w:p>
    <w:p w:rsidR="00C77F63" w:rsidRPr="00F2659C" w:rsidRDefault="00AD4A13" w:rsidP="00756702">
      <w:pPr>
        <w:pStyle w:val="Figure"/>
      </w:pPr>
      <w:r>
        <w:rPr>
          <w:noProof/>
          <w:lang w:eastAsia="zh-CN"/>
        </w:rPr>
        <w:lastRenderedPageBreak/>
        <mc:AlternateContent>
          <mc:Choice Requires="wps">
            <w:drawing>
              <wp:anchor distT="0" distB="0" distL="114300" distR="114300" simplePos="0" relativeHeight="251662848" behindDoc="0" locked="0" layoutInCell="0" allowOverlap="1" wp14:anchorId="12EB956B" wp14:editId="72CFD9F9">
                <wp:simplePos x="0" y="0"/>
                <wp:positionH relativeFrom="page">
                  <wp:posOffset>3061411</wp:posOffset>
                </wp:positionH>
                <wp:positionV relativeFrom="paragraph">
                  <wp:posOffset>135331</wp:posOffset>
                </wp:positionV>
                <wp:extent cx="814705" cy="206401"/>
                <wp:effectExtent l="0" t="0" r="4445" b="31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20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F63" w:rsidRPr="0063097E" w:rsidRDefault="00C77F63" w:rsidP="00AD4A13">
                            <w:pPr>
                              <w:spacing w:before="60" w:after="20" w:line="200" w:lineRule="exact"/>
                              <w:jc w:val="center"/>
                              <w:rPr>
                                <w:sz w:val="16"/>
                                <w:szCs w:val="22"/>
                                <w:rtl/>
                                <w:lang w:bidi="ar-EG"/>
                              </w:rPr>
                            </w:pPr>
                            <w:r>
                              <w:rPr>
                                <w:rFonts w:hint="cs"/>
                                <w:sz w:val="16"/>
                                <w:szCs w:val="22"/>
                                <w:rtl/>
                                <w:lang w:bidi="ar-EG"/>
                              </w:rPr>
                              <w:t xml:space="preserve">ذُرى </w:t>
                            </w:r>
                            <w:r w:rsidR="00604378">
                              <w:rPr>
                                <w:rFonts w:hint="cs"/>
                                <w:sz w:val="16"/>
                                <w:szCs w:val="22"/>
                                <w:rtl/>
                                <w:lang w:bidi="ar-EG"/>
                              </w:rPr>
                              <w:t>مكتشفة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B956B" id="Rectangle 11" o:spid="_x0000_s1030" style="position:absolute;left:0;text-align:left;margin-left:241.05pt;margin-top:10.65pt;width:64.15pt;height:16.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" o:allowincell="f" filled="f" stroked="f">
                <v:textbox inset="1pt,1pt,1pt,1pt">
                  <w:txbxContent>
                    <w:p w:rsidR="00C77F63" w:rsidRPr="0063097E" w:rsidRDefault="00C77F63" w:rsidP="00AD4A13">
                      <w:pPr>
                        <w:spacing w:before="60" w:after="20" w:line="200" w:lineRule="exact"/>
                        <w:jc w:val="center"/>
                        <w:rPr>
                          <w:sz w:val="16"/>
                          <w:szCs w:val="22"/>
                          <w:rtl/>
                          <w:lang w:bidi="ar-EG"/>
                        </w:rPr>
                      </w:pPr>
                      <w:r>
                        <w:rPr>
                          <w:rFonts w:hint="cs"/>
                          <w:sz w:val="16"/>
                          <w:szCs w:val="22"/>
                          <w:rtl/>
                          <w:lang w:bidi="ar-EG"/>
                        </w:rPr>
                        <w:t xml:space="preserve">ذُرى </w:t>
                      </w:r>
                      <w:r w:rsidR="00604378">
                        <w:rPr>
                          <w:rFonts w:hint="cs"/>
                          <w:sz w:val="16"/>
                          <w:szCs w:val="22"/>
                          <w:rtl/>
                          <w:lang w:bidi="ar-EG"/>
                        </w:rPr>
                        <w:t>مكتشفة</w:t>
                      </w:r>
                    </w:p>
                  </w:txbxContent>
                </v:textbox>
                <w10:wrap anchorx="page"/>
              </v:rect>
            </w:pict>
          </mc:Fallback>
        </mc:AlternateContent>
      </w:r>
      <w:r w:rsidR="00756702">
        <w:rPr>
          <w:noProof/>
          <w:lang w:eastAsia="zh-CN"/>
        </w:rPr>
        <mc:AlternateContent>
          <mc:Choice Requires="wps">
            <w:drawing>
              <wp:anchor distT="0" distB="0" distL="114300" distR="114300" simplePos="0" relativeHeight="251661824" behindDoc="0" locked="0" layoutInCell="0" allowOverlap="1" wp14:anchorId="780EBBB4" wp14:editId="6843EC7D">
                <wp:simplePos x="0" y="0"/>
                <wp:positionH relativeFrom="page">
                  <wp:posOffset>5306534</wp:posOffset>
                </wp:positionH>
                <wp:positionV relativeFrom="paragraph">
                  <wp:posOffset>887095</wp:posOffset>
                </wp:positionV>
                <wp:extent cx="814705" cy="191770"/>
                <wp:effectExtent l="0" t="0" r="444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F63" w:rsidRPr="0063097E" w:rsidRDefault="00B331F1" w:rsidP="00756702">
                            <w:pPr>
                              <w:spacing w:before="20" w:after="20" w:line="200" w:lineRule="exact"/>
                              <w:ind w:right="57"/>
                              <w:jc w:val="right"/>
                              <w:rPr>
                                <w:sz w:val="16"/>
                                <w:szCs w:val="22"/>
                                <w:rtl/>
                                <w:lang w:bidi="ar-EG"/>
                              </w:rPr>
                            </w:pPr>
                            <w:r>
                              <w:rPr>
                                <w:rFonts w:hint="cs"/>
                                <w:sz w:val="16"/>
                                <w:szCs w:val="22"/>
                                <w:rtl/>
                                <w:lang w:bidi="ar-EG"/>
                              </w:rPr>
                              <w:t>ال</w:t>
                            </w:r>
                            <w:r w:rsidR="00C77F63">
                              <w:rPr>
                                <w:rFonts w:hint="cs"/>
                                <w:sz w:val="16"/>
                                <w:szCs w:val="22"/>
                                <w:rtl/>
                                <w:lang w:bidi="ar-EG"/>
                              </w:rPr>
                              <w:t>عتبة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EBBB4" id="Rectangle 9" o:spid="_x0000_s1031" style="position:absolute;left:0;text-align:left;margin-left:417.85pt;margin-top:69.85pt;width:64.15pt;height:15.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" o:allowincell="f" filled="f" stroked="f">
                <v:textbox inset="1pt,1pt,1pt,1pt">
                  <w:txbxContent>
                    <w:p w:rsidR="00C77F63" w:rsidRPr="0063097E" w:rsidRDefault="00B331F1" w:rsidP="00756702">
                      <w:pPr>
                        <w:spacing w:before="20" w:after="20" w:line="200" w:lineRule="exact"/>
                        <w:ind w:right="57"/>
                        <w:jc w:val="right"/>
                        <w:rPr>
                          <w:sz w:val="16"/>
                          <w:szCs w:val="22"/>
                          <w:rtl/>
                          <w:lang w:bidi="ar-EG"/>
                        </w:rPr>
                      </w:pPr>
                      <w:r>
                        <w:rPr>
                          <w:rFonts w:hint="cs"/>
                          <w:sz w:val="16"/>
                          <w:szCs w:val="22"/>
                          <w:rtl/>
                          <w:lang w:bidi="ar-EG"/>
                        </w:rPr>
                        <w:t>ال</w:t>
                      </w:r>
                      <w:r w:rsidR="00C77F63">
                        <w:rPr>
                          <w:rFonts w:hint="cs"/>
                          <w:sz w:val="16"/>
                          <w:szCs w:val="22"/>
                          <w:rtl/>
                          <w:lang w:bidi="ar-EG"/>
                        </w:rPr>
                        <w:t>عتبة</w:t>
                      </w:r>
                    </w:p>
                  </w:txbxContent>
                </v:textbox>
                <w10:wrap anchorx="page"/>
              </v:rect>
            </w:pict>
          </mc:Fallback>
        </mc:AlternateContent>
      </w:r>
      <w:r w:rsidR="00756702">
        <w:rPr>
          <w:noProof/>
          <w:lang w:eastAsia="zh-CN"/>
        </w:rPr>
        <mc:AlternateContent>
          <mc:Choice Requires="wps">
            <w:drawing>
              <wp:anchor distT="0" distB="0" distL="114300" distR="114300" simplePos="0" relativeHeight="251671040" behindDoc="0" locked="0" layoutInCell="0" allowOverlap="1" wp14:anchorId="10D45A3E" wp14:editId="3D96C667">
                <wp:simplePos x="0" y="0"/>
                <wp:positionH relativeFrom="page">
                  <wp:posOffset>1603612</wp:posOffset>
                </wp:positionH>
                <wp:positionV relativeFrom="paragraph">
                  <wp:posOffset>0</wp:posOffset>
                </wp:positionV>
                <wp:extent cx="245660" cy="1835624"/>
                <wp:effectExtent l="0" t="0" r="254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60" cy="1835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1F1" w:rsidRPr="0063097E" w:rsidRDefault="00B331F1" w:rsidP="00B331F1">
                            <w:pPr>
                              <w:spacing w:before="20" w:after="20" w:line="200" w:lineRule="exact"/>
                              <w:jc w:val="center"/>
                              <w:rPr>
                                <w:sz w:val="16"/>
                                <w:szCs w:val="22"/>
                                <w:rtl/>
                                <w:lang w:bidi="ar-EG"/>
                              </w:rPr>
                            </w:pPr>
                            <w:r>
                              <w:rPr>
                                <w:rFonts w:hint="cs"/>
                                <w:sz w:val="16"/>
                                <w:szCs w:val="22"/>
                                <w:rtl/>
                                <w:lang w:bidi="ar-EG"/>
                              </w:rPr>
                              <w:t>الكثافة الطيفية للقدرة</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45A3E" id="Rectangle 12" o:spid="_x0000_s1032" style="position:absolute;left:0;text-align:left;margin-left:126.25pt;margin-top:0;width:19.35pt;height:144.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" o:allowincell="f" filled="f" stroked="f">
                <v:textbox style="layout-flow:vertical;mso-layout-flow-alt:bottom-to-top" inset="1pt,1pt,1pt,1pt">
                  <w:txbxContent>
                    <w:p w:rsidR="00B331F1" w:rsidRPr="0063097E" w:rsidRDefault="00B331F1" w:rsidP="00B331F1">
                      <w:pPr>
                        <w:spacing w:before="20" w:after="20" w:line="200" w:lineRule="exact"/>
                        <w:jc w:val="center"/>
                        <w:rPr>
                          <w:sz w:val="16"/>
                          <w:szCs w:val="22"/>
                          <w:rtl/>
                          <w:lang w:bidi="ar-EG"/>
                        </w:rPr>
                      </w:pPr>
                      <w:r>
                        <w:rPr>
                          <w:rFonts w:hint="cs"/>
                          <w:sz w:val="16"/>
                          <w:szCs w:val="22"/>
                          <w:rtl/>
                          <w:lang w:bidi="ar-EG"/>
                        </w:rPr>
                        <w:t>الكثافة الطيفية للقدرة</w:t>
                      </w:r>
                    </w:p>
                  </w:txbxContent>
                </v:textbox>
                <w10:wrap anchorx="page"/>
              </v:rect>
            </w:pict>
          </mc:Fallback>
        </mc:AlternateContent>
      </w:r>
      <w:r w:rsidR="0005095C">
        <w:rPr>
          <w:lang w:val="en-GB"/>
        </w:rPr>
        <w:object w:dxaOrig="4878" w:dyaOrig="2487">
          <v:shape id="_x0000_i1026" type="#_x0000_t75" style="width:335.8pt;height:171.65pt" o:ole="">
            <v:imagedata r:id="rId15" o:title=""/>
          </v:shape>
          <o:OLEObject Type="Embed" ProgID="CorelDRAW.Graphic.14" ShapeID="_x0000_i1026" DrawAspect="Content" ObjectID="_1483428194" r:id="rId16"/>
        </w:object>
      </w:r>
    </w:p>
    <w:p w:rsidR="00C77F63" w:rsidRPr="00F2659C" w:rsidRDefault="00171E1B" w:rsidP="00FC5F7F">
      <w:pPr>
        <w:spacing w:before="360"/>
      </w:pPr>
      <w:r>
        <w:rPr>
          <w:rFonts w:hint="cs"/>
          <w:rtl/>
        </w:rPr>
        <w:t>ولذا، صممت معالجات مستقب</w:t>
      </w:r>
      <w:r w:rsidR="00DC2DC1">
        <w:rPr>
          <w:rFonts w:hint="cs"/>
          <w:rtl/>
        </w:rPr>
        <w:t>ِ</w:t>
      </w:r>
      <w:r>
        <w:rPr>
          <w:rFonts w:hint="cs"/>
          <w:rtl/>
        </w:rPr>
        <w:t xml:space="preserve">لات النظام </w:t>
      </w:r>
      <w:r w:rsidRPr="006357F0">
        <w:rPr>
          <w:lang w:val="en-GB"/>
        </w:rPr>
        <w:t>ARGOS4</w:t>
      </w:r>
      <w:r>
        <w:rPr>
          <w:rFonts w:hint="cs"/>
          <w:rtl/>
          <w:lang w:val="en-GB" w:bidi="ar-EG"/>
        </w:rPr>
        <w:t xml:space="preserve"> لكشف المكونات الط</w:t>
      </w:r>
      <w:r w:rsidR="00FC5F7F">
        <w:rPr>
          <w:rFonts w:hint="cs"/>
          <w:rtl/>
          <w:lang w:val="en-GB" w:bidi="ar-EG"/>
        </w:rPr>
        <w:t>يف</w:t>
      </w:r>
      <w:r>
        <w:rPr>
          <w:rFonts w:hint="cs"/>
          <w:rtl/>
          <w:lang w:val="en-GB" w:bidi="ar-EG"/>
        </w:rPr>
        <w:t xml:space="preserve">ية المميزة (الموجات الحاملة </w:t>
      </w:r>
      <w:r>
        <w:rPr>
          <w:rFonts w:hint="cs"/>
          <w:rtl/>
          <w:lang w:bidi="ar-EG"/>
        </w:rPr>
        <w:t xml:space="preserve">غير المشكلة للمنارات الراديوية)، ويكون عرض نطاق الاستبانة المقابل </w:t>
      </w:r>
      <w:r w:rsidRPr="006357F0">
        <w:rPr>
          <w:lang w:val="en-GB"/>
        </w:rPr>
        <w:t>Hz</w:t>
      </w:r>
      <w:r>
        <w:rPr>
          <w:lang w:val="en-GB"/>
        </w:rPr>
        <w:t> 19</w:t>
      </w:r>
      <w:r>
        <w:rPr>
          <w:rFonts w:hint="cs"/>
          <w:rtl/>
          <w:lang w:val="en-GB" w:bidi="ar-EG"/>
        </w:rPr>
        <w:t>. وتخصص الإشارات ال</w:t>
      </w:r>
      <w:r w:rsidR="00FC5F7F">
        <w:rPr>
          <w:rFonts w:hint="cs"/>
          <w:rtl/>
          <w:lang w:val="en-GB" w:bidi="ar-EG"/>
        </w:rPr>
        <w:t>أ</w:t>
      </w:r>
      <w:r>
        <w:rPr>
          <w:rFonts w:hint="cs"/>
          <w:rtl/>
          <w:lang w:val="en-GB" w:bidi="ar-EG"/>
        </w:rPr>
        <w:t xml:space="preserve">كبر من مستوى العتبة لواحدة من وحدات استعادة البيانات </w:t>
      </w:r>
      <w:r w:rsidR="00182379" w:rsidRPr="006357F0">
        <w:rPr>
          <w:lang w:val="en-GB"/>
        </w:rPr>
        <w:t>(DRU)</w:t>
      </w:r>
      <w:r w:rsidR="00182379">
        <w:rPr>
          <w:rFonts w:hint="cs"/>
          <w:rtl/>
          <w:lang w:val="en-GB" w:bidi="ar-EG"/>
        </w:rPr>
        <w:t xml:space="preserve"> الموجودة على المتن وذلك لكي تعالج ثانية وترسل إلى الأرض على قناة القياس عن بُعد الخاصة بالرحلة.</w:t>
      </w:r>
    </w:p>
    <w:p w:rsidR="00C77F63" w:rsidRPr="00F2659C" w:rsidRDefault="00C77F63" w:rsidP="00FC5F7F">
      <w:r w:rsidRPr="00A25BAE">
        <w:rPr>
          <w:rFonts w:hint="cs"/>
          <w:spacing w:val="-2"/>
          <w:rtl/>
        </w:rPr>
        <w:t>حرصاً على تلبية متطلبات أداء</w:t>
      </w:r>
      <w:r w:rsidR="00DC2DC1" w:rsidRPr="00A25BAE">
        <w:rPr>
          <w:rFonts w:hint="cs"/>
          <w:spacing w:val="-2"/>
          <w:rtl/>
        </w:rPr>
        <w:t xml:space="preserve"> النظام</w:t>
      </w:r>
      <w:r w:rsidRPr="00A25BAE">
        <w:rPr>
          <w:rFonts w:hint="cs"/>
          <w:spacing w:val="-2"/>
          <w:rtl/>
        </w:rPr>
        <w:t xml:space="preserve"> </w:t>
      </w:r>
      <w:r w:rsidR="00182379" w:rsidRPr="00A25BAE">
        <w:rPr>
          <w:spacing w:val="-2"/>
          <w:lang w:val="en-GB"/>
        </w:rPr>
        <w:t>ARGOS4</w:t>
      </w:r>
      <w:r w:rsidR="00182379" w:rsidRPr="00A25BAE">
        <w:rPr>
          <w:rFonts w:hint="cs"/>
          <w:spacing w:val="-2"/>
          <w:rtl/>
        </w:rPr>
        <w:t xml:space="preserve"> </w:t>
      </w:r>
      <w:r w:rsidR="00182379" w:rsidRPr="00A25BAE">
        <w:rPr>
          <w:rFonts w:hint="cs"/>
          <w:spacing w:val="-2"/>
          <w:rtl/>
          <w:lang w:bidi="ar-EG"/>
        </w:rPr>
        <w:t>بالنسبة لاحتمال الكشف لمجموعة واسعة من تطبيقات المستعمل، تم تصميم</w:t>
      </w:r>
      <w:r w:rsidR="00182379">
        <w:rPr>
          <w:rFonts w:hint="cs"/>
          <w:rtl/>
          <w:lang w:bidi="ar-EG"/>
        </w:rPr>
        <w:t xml:space="preserve"> مستقب</w:t>
      </w:r>
      <w:r w:rsidR="00AD71CA">
        <w:rPr>
          <w:rFonts w:hint="cs"/>
          <w:rtl/>
          <w:lang w:bidi="ar-EG"/>
        </w:rPr>
        <w:t>ِ</w:t>
      </w:r>
      <w:r w:rsidR="00182379">
        <w:rPr>
          <w:rFonts w:hint="cs"/>
          <w:rtl/>
          <w:lang w:bidi="ar-EG"/>
        </w:rPr>
        <w:t xml:space="preserve">ل النظام لكشف </w:t>
      </w:r>
      <w:r w:rsidRPr="00F2659C">
        <w:rPr>
          <w:rFonts w:hint="cs"/>
          <w:rtl/>
        </w:rPr>
        <w:t xml:space="preserve">ومعالجة الإشارات الضعيفة جداً. وهو من دقة الأداء بحيث </w:t>
      </w:r>
      <w:r w:rsidR="00182379">
        <w:rPr>
          <w:rFonts w:hint="cs"/>
          <w:rtl/>
        </w:rPr>
        <w:t>يخصص</w:t>
      </w:r>
      <w:r w:rsidRPr="00F2659C">
        <w:rPr>
          <w:rFonts w:hint="cs"/>
          <w:rtl/>
        </w:rPr>
        <w:t xml:space="preserve"> أي إشارة </w:t>
      </w:r>
      <w:proofErr w:type="spellStart"/>
      <w:r>
        <w:rPr>
          <w:i/>
          <w:iCs/>
        </w:rPr>
        <w:t>C</w:t>
      </w:r>
      <w:r w:rsidRPr="002949F2">
        <w:rPr>
          <w:i/>
          <w:iCs/>
          <w:vertAlign w:val="subscript"/>
        </w:rPr>
        <w:t>min</w:t>
      </w:r>
      <w:proofErr w:type="spellEnd"/>
      <w:r w:rsidRPr="00F2659C">
        <w:rPr>
          <w:rFonts w:hint="cs"/>
          <w:rtl/>
        </w:rPr>
        <w:t xml:space="preserve"> تتجاوز سوية كثافة الضوضاء المحلية بمقدار </w:t>
      </w:r>
      <w:r>
        <w:t>21</w:t>
      </w:r>
      <w:r w:rsidRPr="00F2659C">
        <w:rPr>
          <w:rFonts w:hint="cs"/>
          <w:rtl/>
        </w:rPr>
        <w:t xml:space="preserve"> </w:t>
      </w:r>
      <w:r w:rsidR="00FC5F7F">
        <w:t>dB</w:t>
      </w:r>
      <w:r>
        <w:t>(</w:t>
      </w:r>
      <w:r w:rsidRPr="00F2659C">
        <w:t>Hz</w:t>
      </w:r>
      <w:r>
        <w:t>)</w:t>
      </w:r>
      <w:r w:rsidRPr="00F2659C">
        <w:rPr>
          <w:rFonts w:hint="cs"/>
          <w:rtl/>
        </w:rPr>
        <w:t xml:space="preserve"> </w:t>
      </w:r>
      <w:r>
        <w:t>(</w:t>
      </w:r>
      <w:proofErr w:type="spellStart"/>
      <w:r>
        <w:rPr>
          <w:i/>
          <w:iCs/>
        </w:rPr>
        <w:t>C</w:t>
      </w:r>
      <w:r w:rsidRPr="002949F2">
        <w:rPr>
          <w:i/>
          <w:iCs/>
          <w:vertAlign w:val="subscript"/>
        </w:rPr>
        <w:t>min</w:t>
      </w:r>
      <w:proofErr w:type="spellEnd"/>
      <w:r>
        <w:rPr>
          <w:rFonts w:ascii="Tms Rmn" w:hAnsi="Tms Rmn"/>
          <w:sz w:val="4"/>
        </w:rPr>
        <w:t> </w:t>
      </w:r>
      <w:r>
        <w:t>/</w:t>
      </w:r>
      <w:r>
        <w:rPr>
          <w:rFonts w:ascii="Tms Rmn" w:hAnsi="Tms Rmn"/>
          <w:sz w:val="4"/>
        </w:rPr>
        <w:t> </w:t>
      </w:r>
      <w:r>
        <w:rPr>
          <w:i/>
          <w:iCs/>
        </w:rPr>
        <w:t>N</w:t>
      </w:r>
      <w:r w:rsidRPr="002949F2">
        <w:rPr>
          <w:vertAlign w:val="subscript"/>
        </w:rPr>
        <w:t>0</w:t>
      </w:r>
      <w:r>
        <w:t> </w:t>
      </w:r>
      <w:r w:rsidRPr="00ED0DA8">
        <w:t>&gt;</w:t>
      </w:r>
      <w:r>
        <w:t> 21 dB(Hz))</w:t>
      </w:r>
      <w:r w:rsidRPr="00F2659C">
        <w:rPr>
          <w:rFonts w:hint="cs"/>
          <w:rtl/>
        </w:rPr>
        <w:t xml:space="preserve"> </w:t>
      </w:r>
      <w:r w:rsidR="00182379">
        <w:rPr>
          <w:rFonts w:hint="cs"/>
          <w:rtl/>
        </w:rPr>
        <w:t>لإحدى وحدات</w:t>
      </w:r>
      <w:r w:rsidRPr="00F2659C">
        <w:rPr>
          <w:rFonts w:hint="cs"/>
          <w:rtl/>
        </w:rPr>
        <w:t xml:space="preserve"> استعادة البيانات </w:t>
      </w:r>
      <w:r>
        <w:t>(</w:t>
      </w:r>
      <w:r w:rsidRPr="00F2659C">
        <w:t>DRU</w:t>
      </w:r>
      <w:r>
        <w:t>)</w:t>
      </w:r>
      <w:r w:rsidRPr="00F2659C">
        <w:rPr>
          <w:rFonts w:hint="cs"/>
          <w:rtl/>
        </w:rPr>
        <w:t xml:space="preserve"> من أجل معالجة إضافية. وتبعاً لذلك، فإن إشارات التداخل في النطاق الضيق التي تفي بهذا المعيار سوف تتسبب في أن </w:t>
      </w:r>
      <w:r w:rsidR="00182379">
        <w:rPr>
          <w:rFonts w:hint="cs"/>
          <w:rtl/>
        </w:rPr>
        <w:t>تخصص لها</w:t>
      </w:r>
      <w:r w:rsidR="00764908">
        <w:rPr>
          <w:rFonts w:hint="eastAsia"/>
          <w:rtl/>
        </w:rPr>
        <w:t> </w:t>
      </w:r>
      <w:r w:rsidRPr="00F2659C">
        <w:rPr>
          <w:rFonts w:hint="cs"/>
          <w:rtl/>
        </w:rPr>
        <w:t xml:space="preserve">وحدة </w:t>
      </w:r>
      <w:r w:rsidRPr="00F2659C">
        <w:t>DRU</w:t>
      </w:r>
      <w:r w:rsidRPr="00F2659C">
        <w:rPr>
          <w:rFonts w:hint="cs"/>
          <w:rtl/>
        </w:rPr>
        <w:t>. وتكون النتيجة أن أداء</w:t>
      </w:r>
      <w:r w:rsidR="009D18B9">
        <w:rPr>
          <w:rFonts w:hint="cs"/>
          <w:rtl/>
        </w:rPr>
        <w:t xml:space="preserve"> النظام </w:t>
      </w:r>
      <w:r w:rsidR="00182379" w:rsidRPr="006357F0">
        <w:rPr>
          <w:lang w:val="en-GB"/>
        </w:rPr>
        <w:t>ARGOS</w:t>
      </w:r>
      <w:r w:rsidRPr="00F2659C">
        <w:rPr>
          <w:rFonts w:hint="cs"/>
          <w:rtl/>
        </w:rPr>
        <w:t>، من حيث السعة (أي عدد</w:t>
      </w:r>
      <w:r w:rsidR="00182379">
        <w:rPr>
          <w:rFonts w:hint="cs"/>
          <w:rtl/>
        </w:rPr>
        <w:t xml:space="preserve"> الرسائل</w:t>
      </w:r>
      <w:r w:rsidRPr="00F2659C">
        <w:rPr>
          <w:rFonts w:hint="cs"/>
          <w:rtl/>
        </w:rPr>
        <w:t xml:space="preserve"> </w:t>
      </w:r>
      <w:r w:rsidR="00182379">
        <w:t>DCS</w:t>
      </w:r>
      <w:r w:rsidR="00182379">
        <w:rPr>
          <w:rFonts w:hint="cs"/>
          <w:rtl/>
          <w:lang w:bidi="ar-EG"/>
        </w:rPr>
        <w:t xml:space="preserve"> </w:t>
      </w:r>
      <w:r w:rsidRPr="00F2659C">
        <w:rPr>
          <w:rFonts w:hint="cs"/>
          <w:rtl/>
        </w:rPr>
        <w:t>التي يمكن معالجته</w:t>
      </w:r>
      <w:r w:rsidR="00182379">
        <w:rPr>
          <w:rFonts w:hint="cs"/>
          <w:rtl/>
        </w:rPr>
        <w:t>ا في</w:t>
      </w:r>
      <w:r w:rsidR="00764908">
        <w:rPr>
          <w:rFonts w:hint="eastAsia"/>
          <w:rtl/>
        </w:rPr>
        <w:t> </w:t>
      </w:r>
      <w:r w:rsidR="00182379">
        <w:rPr>
          <w:rFonts w:hint="cs"/>
          <w:rtl/>
        </w:rPr>
        <w:t>آن واحد)، سوف ينحط كثيراً.</w:t>
      </w:r>
    </w:p>
    <w:p w:rsidR="00C77F63" w:rsidRPr="0029045E" w:rsidRDefault="00C77F63" w:rsidP="00FC5F7F">
      <w:pPr>
        <w:rPr>
          <w:spacing w:val="-2"/>
          <w:lang w:bidi="ar-EG"/>
        </w:rPr>
      </w:pPr>
      <w:r w:rsidRPr="0029045E">
        <w:rPr>
          <w:rFonts w:hint="cs"/>
          <w:spacing w:val="-2"/>
          <w:rtl/>
        </w:rPr>
        <w:t>وأرقام</w:t>
      </w:r>
      <w:r w:rsidR="00182379">
        <w:rPr>
          <w:rFonts w:hint="cs"/>
          <w:spacing w:val="-2"/>
          <w:rtl/>
        </w:rPr>
        <w:t xml:space="preserve"> النظام </w:t>
      </w:r>
      <w:r w:rsidR="00182379">
        <w:rPr>
          <w:lang w:val="en-GB"/>
        </w:rPr>
        <w:t>ARGOS</w:t>
      </w:r>
      <w:r w:rsidR="00182379">
        <w:rPr>
          <w:rFonts w:hint="cs"/>
          <w:rtl/>
          <w:lang w:val="en-GB" w:bidi="ar-EG"/>
        </w:rPr>
        <w:t xml:space="preserve"> </w:t>
      </w:r>
      <w:r w:rsidRPr="0029045E">
        <w:rPr>
          <w:rFonts w:hint="cs"/>
          <w:spacing w:val="-2"/>
          <w:rtl/>
        </w:rPr>
        <w:t xml:space="preserve">النمطية هي: عامل الضوضاء = </w:t>
      </w:r>
      <w:r w:rsidR="009D18B9">
        <w:rPr>
          <w:spacing w:val="-2"/>
        </w:rPr>
        <w:t>3</w:t>
      </w:r>
      <w:r w:rsidRPr="0029045E">
        <w:rPr>
          <w:rFonts w:hint="cs"/>
          <w:spacing w:val="-2"/>
          <w:rtl/>
        </w:rPr>
        <w:t xml:space="preserve"> </w:t>
      </w:r>
      <w:r w:rsidRPr="0029045E">
        <w:rPr>
          <w:spacing w:val="-2"/>
        </w:rPr>
        <w:t>dB</w:t>
      </w:r>
      <w:r w:rsidRPr="0029045E">
        <w:rPr>
          <w:rFonts w:hint="cs"/>
          <w:spacing w:val="-2"/>
          <w:rtl/>
        </w:rPr>
        <w:t xml:space="preserve"> (رقم</w:t>
      </w:r>
      <w:r w:rsidR="009D18B9">
        <w:rPr>
          <w:rFonts w:hint="cs"/>
          <w:spacing w:val="-2"/>
          <w:rtl/>
        </w:rPr>
        <w:t xml:space="preserve"> النظام </w:t>
      </w:r>
      <w:r w:rsidR="009D18B9">
        <w:rPr>
          <w:lang w:val="en-GB"/>
        </w:rPr>
        <w:t>ARGOS</w:t>
      </w:r>
      <w:r w:rsidR="00286B63">
        <w:rPr>
          <w:lang w:val="en-GB"/>
        </w:rPr>
        <w:t>4</w:t>
      </w:r>
      <w:r w:rsidRPr="0029045E">
        <w:rPr>
          <w:rFonts w:hint="cs"/>
          <w:spacing w:val="-2"/>
          <w:rtl/>
        </w:rPr>
        <w:t xml:space="preserve"> النمطي)، وحرارة ضوضاء الخلفية </w:t>
      </w:r>
      <w:r w:rsidR="009D18B9">
        <w:rPr>
          <w:rFonts w:hint="cs"/>
          <w:spacing w:val="-2"/>
          <w:rtl/>
        </w:rPr>
        <w:t>للحالة الأسوأ</w:t>
      </w:r>
      <w:r w:rsidRPr="0029045E">
        <w:rPr>
          <w:rFonts w:hint="cs"/>
          <w:spacing w:val="-2"/>
          <w:rtl/>
        </w:rPr>
        <w:t xml:space="preserve"> </w:t>
      </w:r>
      <w:r w:rsidRPr="0029045E">
        <w:rPr>
          <w:spacing w:val="-2"/>
        </w:rPr>
        <w:t>K 1 </w:t>
      </w:r>
      <w:r w:rsidR="009D18B9">
        <w:rPr>
          <w:spacing w:val="-2"/>
        </w:rPr>
        <w:t>2</w:t>
      </w:r>
      <w:r w:rsidRPr="0029045E">
        <w:rPr>
          <w:spacing w:val="-2"/>
        </w:rPr>
        <w:t>00 =</w:t>
      </w:r>
      <w:r w:rsidRPr="0029045E">
        <w:rPr>
          <w:rFonts w:hint="cs"/>
          <w:spacing w:val="-2"/>
          <w:rtl/>
          <w:lang w:bidi="ar-EG"/>
        </w:rPr>
        <w:t xml:space="preserve"> </w:t>
      </w:r>
      <w:r w:rsidRPr="0029045E">
        <w:rPr>
          <w:rFonts w:hint="cs"/>
          <w:spacing w:val="-2"/>
          <w:rtl/>
        </w:rPr>
        <w:t>والتوهين ما بين الهوائي و</w:t>
      </w:r>
      <w:r w:rsidR="009D18B9">
        <w:rPr>
          <w:rFonts w:hint="cs"/>
          <w:spacing w:val="-2"/>
          <w:rtl/>
        </w:rPr>
        <w:t>ال</w:t>
      </w:r>
      <w:r w:rsidRPr="0029045E">
        <w:rPr>
          <w:rFonts w:hint="cs"/>
          <w:spacing w:val="-2"/>
          <w:rtl/>
        </w:rPr>
        <w:t xml:space="preserve">مستقبِل = </w:t>
      </w:r>
      <w:r w:rsidRPr="0029045E">
        <w:rPr>
          <w:spacing w:val="-2"/>
        </w:rPr>
        <w:t>1,6</w:t>
      </w:r>
      <w:r w:rsidRPr="0029045E">
        <w:rPr>
          <w:rFonts w:hint="cs"/>
          <w:spacing w:val="-2"/>
          <w:rtl/>
        </w:rPr>
        <w:t xml:space="preserve"> </w:t>
      </w:r>
      <w:r w:rsidRPr="0029045E">
        <w:rPr>
          <w:spacing w:val="-2"/>
        </w:rPr>
        <w:t>dB</w:t>
      </w:r>
      <w:r w:rsidRPr="0029045E">
        <w:rPr>
          <w:rFonts w:hint="cs"/>
          <w:spacing w:val="-2"/>
          <w:rtl/>
        </w:rPr>
        <w:t xml:space="preserve">. وهكذا فإن حرارة ضوضاء النظام عند دخل </w:t>
      </w:r>
      <w:r w:rsidR="009D18B9">
        <w:rPr>
          <w:rFonts w:hint="cs"/>
          <w:spacing w:val="-2"/>
          <w:rtl/>
        </w:rPr>
        <w:t>المستقبِل</w:t>
      </w:r>
      <w:r w:rsidRPr="0029045E">
        <w:rPr>
          <w:rFonts w:hint="cs"/>
          <w:spacing w:val="-2"/>
          <w:rtl/>
        </w:rPr>
        <w:t xml:space="preserve"> تساوي </w:t>
      </w:r>
      <w:r w:rsidRPr="0029045E">
        <w:rPr>
          <w:spacing w:val="-2"/>
        </w:rPr>
        <w:t>K 1 </w:t>
      </w:r>
      <w:r w:rsidR="009D18B9">
        <w:rPr>
          <w:spacing w:val="-2"/>
        </w:rPr>
        <w:t>214</w:t>
      </w:r>
      <w:r w:rsidRPr="0029045E">
        <w:rPr>
          <w:rFonts w:hint="cs"/>
          <w:spacing w:val="-2"/>
          <w:rtl/>
        </w:rPr>
        <w:t xml:space="preserve"> ومن ثم تكون الكثافة الطيفية للضوضاء </w:t>
      </w:r>
      <w:r w:rsidR="00FC5F7F">
        <w:rPr>
          <w:spacing w:val="-2"/>
        </w:rPr>
        <w:t>dB</w:t>
      </w:r>
      <w:r>
        <w:rPr>
          <w:spacing w:val="-2"/>
        </w:rPr>
        <w:t>(</w:t>
      </w:r>
      <w:r w:rsidRPr="0029045E">
        <w:rPr>
          <w:spacing w:val="-2"/>
        </w:rPr>
        <w:t>W/Hz)</w:t>
      </w:r>
      <w:r>
        <w:rPr>
          <w:spacing w:val="-2"/>
        </w:rPr>
        <w:t> 19</w:t>
      </w:r>
      <w:r w:rsidR="009D18B9">
        <w:rPr>
          <w:spacing w:val="-2"/>
        </w:rPr>
        <w:t>7,</w:t>
      </w:r>
      <w:r>
        <w:rPr>
          <w:spacing w:val="-2"/>
        </w:rPr>
        <w:t>8</w:t>
      </w:r>
      <w:r>
        <w:rPr>
          <w:spacing w:val="-2"/>
        </w:rPr>
        <w:sym w:font="Symbol" w:char="F02D"/>
      </w:r>
      <w:r w:rsidRPr="0029045E">
        <w:rPr>
          <w:spacing w:val="-2"/>
        </w:rPr>
        <w:t> = </w:t>
      </w:r>
      <w:r w:rsidRPr="0029045E">
        <w:rPr>
          <w:i/>
          <w:iCs/>
          <w:spacing w:val="-2"/>
        </w:rPr>
        <w:t>N</w:t>
      </w:r>
      <w:r w:rsidRPr="0029045E">
        <w:rPr>
          <w:spacing w:val="-2"/>
          <w:vertAlign w:val="subscript"/>
        </w:rPr>
        <w:t>0</w:t>
      </w:r>
      <w:r w:rsidRPr="0029045E">
        <w:rPr>
          <w:rFonts w:hint="cs"/>
          <w:spacing w:val="-2"/>
          <w:rtl/>
        </w:rPr>
        <w:t>.</w:t>
      </w:r>
    </w:p>
    <w:p w:rsidR="00C77F63" w:rsidRPr="00F2659C" w:rsidRDefault="00C77F63" w:rsidP="0043062C">
      <w:r w:rsidRPr="00F2659C">
        <w:rPr>
          <w:rFonts w:hint="cs"/>
          <w:rtl/>
        </w:rPr>
        <w:t>وب</w:t>
      </w:r>
      <w:r>
        <w:rPr>
          <w:rFonts w:hint="cs"/>
          <w:rtl/>
        </w:rPr>
        <w:t>ما </w:t>
      </w:r>
      <w:r w:rsidRPr="00F2659C">
        <w:rPr>
          <w:rFonts w:hint="cs"/>
          <w:rtl/>
        </w:rPr>
        <w:t xml:space="preserve">أن </w:t>
      </w:r>
      <w:r w:rsidR="00FC5F7F">
        <w:t>dB(Hz) 21 </w:t>
      </w:r>
      <w:r w:rsidR="00FC5F7F" w:rsidRPr="00D82B23">
        <w:t>=</w:t>
      </w:r>
      <w:r w:rsidR="00FC5F7F">
        <w:t> </w:t>
      </w:r>
      <w:proofErr w:type="spellStart"/>
      <w:r>
        <w:rPr>
          <w:i/>
          <w:iCs/>
        </w:rPr>
        <w:t>C</w:t>
      </w:r>
      <w:r w:rsidRPr="002949F2">
        <w:rPr>
          <w:i/>
          <w:iCs/>
          <w:vertAlign w:val="subscript"/>
        </w:rPr>
        <w:t>min</w:t>
      </w:r>
      <w:proofErr w:type="spellEnd"/>
      <w:r>
        <w:rPr>
          <w:rFonts w:ascii="Tms Rmn" w:hAnsi="Tms Rmn"/>
          <w:sz w:val="4"/>
        </w:rPr>
        <w:t> </w:t>
      </w:r>
      <w:r>
        <w:t>/</w:t>
      </w:r>
      <w:r>
        <w:rPr>
          <w:rFonts w:ascii="Tms Rmn" w:hAnsi="Tms Rmn"/>
          <w:sz w:val="4"/>
        </w:rPr>
        <w:t> </w:t>
      </w:r>
      <w:r>
        <w:rPr>
          <w:i/>
          <w:iCs/>
        </w:rPr>
        <w:t>N</w:t>
      </w:r>
      <w:r w:rsidRPr="002949F2">
        <w:rPr>
          <w:vertAlign w:val="subscript"/>
        </w:rPr>
        <w:t>0</w:t>
      </w:r>
      <w:r w:rsidRPr="00F2659C">
        <w:rPr>
          <w:rFonts w:hint="cs"/>
          <w:rtl/>
        </w:rPr>
        <w:t xml:space="preserve"> فإن</w:t>
      </w:r>
      <w:r>
        <w:rPr>
          <w:rFonts w:hint="cs"/>
          <w:rtl/>
        </w:rPr>
        <w:t xml:space="preserve"> </w:t>
      </w:r>
      <w:proofErr w:type="spellStart"/>
      <w:r>
        <w:rPr>
          <w:i/>
          <w:iCs/>
        </w:rPr>
        <w:t>C</w:t>
      </w:r>
      <w:r w:rsidRPr="002949F2">
        <w:rPr>
          <w:i/>
          <w:iCs/>
          <w:vertAlign w:val="subscript"/>
        </w:rPr>
        <w:t>min</w:t>
      </w:r>
      <w:proofErr w:type="spellEnd"/>
      <w:r w:rsidR="00EB0B2B" w:rsidRPr="00EB0B2B">
        <w:rPr>
          <w:rFonts w:hint="eastAsia"/>
          <w:sz w:val="16"/>
          <w:szCs w:val="22"/>
          <w:rtl/>
          <w:lang w:bidi="ar-EG"/>
        </w:rPr>
        <w:t> </w:t>
      </w:r>
      <w:r w:rsidRPr="00ED0DA8">
        <w:t>=</w:t>
      </w:r>
      <w:r w:rsidR="00EB0B2B" w:rsidRPr="00EB0B2B">
        <w:rPr>
          <w:rFonts w:hint="eastAsia"/>
          <w:sz w:val="16"/>
          <w:szCs w:val="22"/>
          <w:rtl/>
          <w:lang w:bidi="ar-EG"/>
        </w:rPr>
        <w:t> </w:t>
      </w:r>
      <w:r>
        <w:t>17</w:t>
      </w:r>
      <w:r w:rsidR="009D18B9">
        <w:t>6</w:t>
      </w:r>
      <w:r>
        <w:t>,</w:t>
      </w:r>
      <w:r w:rsidR="009D18B9">
        <w:t>8–</w:t>
      </w:r>
      <w:r w:rsidR="009D18B9">
        <w:rPr>
          <w:rFonts w:hint="cs"/>
          <w:rtl/>
          <w:lang w:bidi="ar-EG"/>
        </w:rPr>
        <w:t xml:space="preserve"> </w:t>
      </w:r>
      <w:proofErr w:type="spellStart"/>
      <w:r>
        <w:t>dBW</w:t>
      </w:r>
      <w:proofErr w:type="spellEnd"/>
      <w:r w:rsidRPr="00F2659C">
        <w:rPr>
          <w:rFonts w:hint="cs"/>
          <w:rtl/>
        </w:rPr>
        <w:t>. لذلك فإن أي بث هامشي في النطاق الضيق أكبر من</w:t>
      </w:r>
      <w:r w:rsidR="009D18B9">
        <w:rPr>
          <w:rFonts w:hint="cs"/>
          <w:rtl/>
        </w:rPr>
        <w:t xml:space="preserve"> هذه القيمة عند دخل مستقبل </w:t>
      </w:r>
      <w:r w:rsidR="009D18B9">
        <w:rPr>
          <w:rFonts w:hint="cs"/>
          <w:spacing w:val="-2"/>
          <w:rtl/>
        </w:rPr>
        <w:t xml:space="preserve">النظام </w:t>
      </w:r>
      <w:r w:rsidR="009D18B9">
        <w:rPr>
          <w:lang w:val="en-GB"/>
        </w:rPr>
        <w:t>ARGOS</w:t>
      </w:r>
      <w:r w:rsidR="009D18B9">
        <w:t>4</w:t>
      </w:r>
      <w:r w:rsidRPr="00F2659C">
        <w:rPr>
          <w:rFonts w:hint="cs"/>
          <w:rtl/>
        </w:rPr>
        <w:t>، سوف يؤدي إلى انحطاط في سعة النظام.</w:t>
      </w:r>
    </w:p>
    <w:p w:rsidR="009D18B9" w:rsidRDefault="00C77F63" w:rsidP="009D18B9">
      <w:pPr>
        <w:rPr>
          <w:rtl/>
          <w:lang w:val="en-GB" w:bidi="ar-EG"/>
        </w:rPr>
      </w:pPr>
      <w:r>
        <w:rPr>
          <w:rFonts w:hint="cs"/>
          <w:rtl/>
        </w:rPr>
        <w:t>وعندئذ</w:t>
      </w:r>
      <w:r w:rsidRPr="00F2659C">
        <w:rPr>
          <w:rFonts w:hint="cs"/>
          <w:rtl/>
        </w:rPr>
        <w:t xml:space="preserve"> يكون من الضروري حساب هذه السوية القصوى المقبولة </w:t>
      </w:r>
      <w:r w:rsidR="009D18B9">
        <w:rPr>
          <w:rFonts w:hint="cs"/>
          <w:rtl/>
        </w:rPr>
        <w:t xml:space="preserve">للتداخل ضيق النطاق عند دخل هوائي </w:t>
      </w:r>
      <w:r w:rsidR="009D18B9">
        <w:rPr>
          <w:rFonts w:hint="cs"/>
          <w:spacing w:val="-2"/>
          <w:rtl/>
        </w:rPr>
        <w:t xml:space="preserve">النظام </w:t>
      </w:r>
      <w:r w:rsidR="009D18B9">
        <w:rPr>
          <w:lang w:val="en-GB"/>
        </w:rPr>
        <w:t>ARGOS4</w:t>
      </w:r>
      <w:r w:rsidR="009D18B9">
        <w:rPr>
          <w:rFonts w:hint="cs"/>
          <w:rtl/>
          <w:lang w:val="en-GB" w:bidi="ar-EG"/>
        </w:rPr>
        <w:t>.</w:t>
      </w:r>
    </w:p>
    <w:p w:rsidR="00C77F63" w:rsidRDefault="00C77F63" w:rsidP="009D18B9">
      <w:pPr>
        <w:rPr>
          <w:spacing w:val="-4"/>
          <w:rtl/>
          <w:lang w:bidi="ar-EG"/>
        </w:rPr>
      </w:pPr>
      <w:r w:rsidRPr="009D18B9">
        <w:rPr>
          <w:rFonts w:hint="cs"/>
          <w:spacing w:val="-4"/>
          <w:rtl/>
        </w:rPr>
        <w:t xml:space="preserve">ويعبّر عن مواصفة مخطط كسب هوائي </w:t>
      </w:r>
      <w:r w:rsidR="009D18B9" w:rsidRPr="009D18B9">
        <w:rPr>
          <w:rFonts w:hint="cs"/>
          <w:spacing w:val="-4"/>
          <w:rtl/>
        </w:rPr>
        <w:t xml:space="preserve">استقبال النظام </w:t>
      </w:r>
      <w:r w:rsidR="009D18B9" w:rsidRPr="009D18B9">
        <w:rPr>
          <w:spacing w:val="-4"/>
          <w:lang w:val="en-GB"/>
        </w:rPr>
        <w:t>ARGOS4</w:t>
      </w:r>
      <w:r w:rsidR="009D18B9" w:rsidRPr="009D18B9">
        <w:rPr>
          <w:rFonts w:hint="cs"/>
          <w:spacing w:val="-4"/>
          <w:rtl/>
          <w:lang w:val="en-GB" w:bidi="ar-EG"/>
        </w:rPr>
        <w:t xml:space="preserve"> وفقاً لزاوية النظير في </w:t>
      </w:r>
      <w:r w:rsidRPr="009D18B9">
        <w:rPr>
          <w:rFonts w:hint="cs"/>
          <w:spacing w:val="-4"/>
          <w:rtl/>
        </w:rPr>
        <w:t xml:space="preserve">الجدول </w:t>
      </w:r>
      <w:r w:rsidR="009D18B9" w:rsidRPr="009D18B9">
        <w:rPr>
          <w:spacing w:val="-4"/>
        </w:rPr>
        <w:t>1</w:t>
      </w:r>
      <w:r w:rsidR="009D18B9" w:rsidRPr="009D18B9">
        <w:rPr>
          <w:rFonts w:hint="cs"/>
          <w:spacing w:val="-4"/>
          <w:rtl/>
          <w:lang w:bidi="ar-EG"/>
        </w:rPr>
        <w:t xml:space="preserve"> (انظر الفقرة </w:t>
      </w:r>
      <w:r w:rsidR="009D18B9" w:rsidRPr="009D18B9">
        <w:rPr>
          <w:spacing w:val="-4"/>
          <w:lang w:bidi="ar-EG"/>
        </w:rPr>
        <w:t>1.2</w:t>
      </w:r>
      <w:r w:rsidR="009D18B9" w:rsidRPr="009D18B9">
        <w:rPr>
          <w:rFonts w:hint="cs"/>
          <w:spacing w:val="-4"/>
          <w:rtl/>
          <w:lang w:bidi="ar-EG"/>
        </w:rPr>
        <w:t xml:space="preserve"> أعلاه).</w:t>
      </w:r>
    </w:p>
    <w:p w:rsidR="00C77F63" w:rsidRPr="00865533" w:rsidRDefault="00C77F63" w:rsidP="003B08C8">
      <w:pPr>
        <w:rPr>
          <w:rtl/>
          <w:lang w:val="en-GB" w:bidi="ar-EG"/>
        </w:rPr>
      </w:pPr>
      <w:r w:rsidRPr="00865533">
        <w:rPr>
          <w:rFonts w:hint="cs"/>
          <w:spacing w:val="-2"/>
          <w:rtl/>
        </w:rPr>
        <w:t xml:space="preserve">ولذلك، فإن القدرة القصوى المسموح بها </w:t>
      </w:r>
      <w:r w:rsidR="009D18B9" w:rsidRPr="00865533">
        <w:rPr>
          <w:rFonts w:hint="cs"/>
          <w:spacing w:val="-2"/>
          <w:rtl/>
        </w:rPr>
        <w:t>داخل المستقب</w:t>
      </w:r>
      <w:r w:rsidR="00AD71CA">
        <w:rPr>
          <w:rFonts w:hint="cs"/>
          <w:spacing w:val="-2"/>
          <w:rtl/>
        </w:rPr>
        <w:t>ِ</w:t>
      </w:r>
      <w:r w:rsidR="009D18B9" w:rsidRPr="00865533">
        <w:rPr>
          <w:rFonts w:hint="cs"/>
          <w:spacing w:val="-2"/>
          <w:rtl/>
        </w:rPr>
        <w:t xml:space="preserve">ل وقبل الهوائي </w:t>
      </w:r>
      <w:r w:rsidRPr="00865533">
        <w:rPr>
          <w:rFonts w:hint="cs"/>
          <w:spacing w:val="-2"/>
          <w:rtl/>
        </w:rPr>
        <w:t>تساوي</w:t>
      </w:r>
      <w:r w:rsidRPr="00865533">
        <w:rPr>
          <w:rFonts w:hint="cs"/>
          <w:spacing w:val="-2"/>
          <w:rtl/>
          <w:lang w:bidi="ar-EG"/>
        </w:rPr>
        <w:t xml:space="preserve"> -</w:t>
      </w:r>
      <w:r w:rsidRPr="00865533">
        <w:rPr>
          <w:spacing w:val="-2"/>
          <w:lang w:bidi="ar-EG"/>
        </w:rPr>
        <w:t>1,6 + 176</w:t>
      </w:r>
      <w:r w:rsidR="00865533" w:rsidRPr="00865533">
        <w:rPr>
          <w:spacing w:val="-2"/>
          <w:lang w:bidi="ar-EG"/>
        </w:rPr>
        <w:t>,8</w:t>
      </w:r>
      <w:r w:rsidRPr="00865533">
        <w:rPr>
          <w:rFonts w:hint="cs"/>
          <w:spacing w:val="-2"/>
          <w:rtl/>
        </w:rPr>
        <w:t xml:space="preserve"> (خسا</w:t>
      </w:r>
      <w:r w:rsidR="00865533" w:rsidRPr="00865533">
        <w:rPr>
          <w:rFonts w:hint="cs"/>
          <w:spacing w:val="-2"/>
          <w:rtl/>
        </w:rPr>
        <w:t>رات</w:t>
      </w:r>
      <w:r w:rsidRPr="00865533">
        <w:rPr>
          <w:rFonts w:hint="cs"/>
          <w:spacing w:val="-2"/>
          <w:rtl/>
        </w:rPr>
        <w:t>) = -</w:t>
      </w:r>
      <w:proofErr w:type="spellStart"/>
      <w:r w:rsidRPr="00865533">
        <w:rPr>
          <w:spacing w:val="-2"/>
        </w:rPr>
        <w:t>dBW</w:t>
      </w:r>
      <w:proofErr w:type="spellEnd"/>
      <w:r w:rsidRPr="00865533">
        <w:rPr>
          <w:spacing w:val="-2"/>
        </w:rPr>
        <w:t> 17</w:t>
      </w:r>
      <w:r w:rsidR="00865533" w:rsidRPr="00865533">
        <w:rPr>
          <w:spacing w:val="-2"/>
        </w:rPr>
        <w:t>5,2</w:t>
      </w:r>
      <w:r w:rsidRPr="00865533">
        <w:rPr>
          <w:rFonts w:hint="cs"/>
          <w:spacing w:val="-2"/>
          <w:rtl/>
        </w:rPr>
        <w:t xml:space="preserve">، وبما أن الكثافة </w:t>
      </w:r>
      <w:proofErr w:type="spellStart"/>
      <w:r w:rsidRPr="00865533">
        <w:rPr>
          <w:spacing w:val="-2"/>
        </w:rPr>
        <w:t>pfd</w:t>
      </w:r>
      <w:proofErr w:type="spellEnd"/>
      <w:r w:rsidRPr="00865533">
        <w:rPr>
          <w:rFonts w:hint="cs"/>
          <w:spacing w:val="-2"/>
          <w:rtl/>
        </w:rPr>
        <w:t xml:space="preserve"> مطلوبة، من الضروري تحويل هذا الرقم إلى </w:t>
      </w:r>
      <w:r w:rsidRPr="00F2659C">
        <w:rPr>
          <w:rFonts w:hint="cs"/>
          <w:rtl/>
        </w:rPr>
        <w:t xml:space="preserve">وحدة </w:t>
      </w:r>
      <w:r w:rsidRPr="00F2659C">
        <w:t>dB(W/m</w:t>
      </w:r>
      <w:r w:rsidRPr="00DB64FB">
        <w:rPr>
          <w:vertAlign w:val="superscript"/>
        </w:rPr>
        <w:t>2</w:t>
      </w:r>
      <w:r w:rsidRPr="00F2659C">
        <w:t>)</w:t>
      </w:r>
      <w:r w:rsidRPr="00F2659C">
        <w:rPr>
          <w:rFonts w:hint="cs"/>
          <w:rtl/>
        </w:rPr>
        <w:t xml:space="preserve">. </w:t>
      </w:r>
      <w:r w:rsidR="00865533">
        <w:rPr>
          <w:rFonts w:hint="cs"/>
          <w:rtl/>
          <w:lang w:bidi="ar-EG"/>
        </w:rPr>
        <w:t xml:space="preserve">وتستعمل أعلى زاوية نظير للساتل للحصول على كسب هوائي يساوي </w:t>
      </w:r>
      <w:proofErr w:type="spellStart"/>
      <w:r w:rsidR="00865533">
        <w:t>dBi</w:t>
      </w:r>
      <w:proofErr w:type="spellEnd"/>
      <w:r w:rsidR="00865533">
        <w:t> 3,85</w:t>
      </w:r>
      <w:r w:rsidR="00865533">
        <w:rPr>
          <w:rFonts w:hint="cs"/>
          <w:rtl/>
          <w:lang w:bidi="ar-EG"/>
        </w:rPr>
        <w:t>، حيث يحول إلى مساحة سطح مكافئة باستخدام المعادلة:</w:t>
      </w:r>
      <w:r w:rsidR="00865533">
        <w:rPr>
          <w:rFonts w:hint="cs"/>
          <w:rtl/>
        </w:rPr>
        <w:t xml:space="preserve"> </w:t>
      </w:r>
      <w:r w:rsidR="000A3808" w:rsidRPr="006357F0">
        <w:rPr>
          <w:position w:val="-24"/>
          <w:lang w:val="en-GB"/>
        </w:rPr>
        <w:object w:dxaOrig="980" w:dyaOrig="680">
          <v:shape id="_x0000_i1027" type="#_x0000_t75" style="width:48.95pt;height:33.4pt" o:ole="">
            <v:imagedata r:id="rId17" o:title=""/>
          </v:shape>
          <o:OLEObject Type="Embed" ProgID="Equation.3" ShapeID="_x0000_i1027" DrawAspect="Content" ObjectID="_1483428195" r:id="rId18"/>
        </w:object>
      </w:r>
      <w:r w:rsidR="00865533">
        <w:rPr>
          <w:rFonts w:hint="cs"/>
          <w:rtl/>
        </w:rPr>
        <w:t xml:space="preserve">. وبالتالي، فإن الكثافة </w:t>
      </w:r>
      <w:proofErr w:type="spellStart"/>
      <w:r w:rsidRPr="00F2659C">
        <w:t>pfd</w:t>
      </w:r>
      <w:proofErr w:type="spellEnd"/>
      <w:r w:rsidRPr="00F2659C">
        <w:rPr>
          <w:rFonts w:hint="cs"/>
          <w:rtl/>
        </w:rPr>
        <w:t xml:space="preserve"> المقابلة</w:t>
      </w:r>
      <w:r w:rsidR="00865533">
        <w:rPr>
          <w:rFonts w:hint="cs"/>
          <w:rtl/>
        </w:rPr>
        <w:t xml:space="preserve"> تساوي:</w:t>
      </w:r>
      <w:r w:rsidR="003B08C8">
        <w:rPr>
          <w:rFonts w:hint="eastAsia"/>
          <w:rtl/>
        </w:rPr>
        <w:t> </w:t>
      </w:r>
      <w:r w:rsidR="003B08C8" w:rsidRPr="006357F0">
        <w:rPr>
          <w:lang w:val="en-GB"/>
        </w:rPr>
        <w:t>dB(W/m</w:t>
      </w:r>
      <w:r w:rsidR="003B08C8" w:rsidRPr="006357F0">
        <w:rPr>
          <w:vertAlign w:val="superscript"/>
          <w:lang w:val="en-GB"/>
        </w:rPr>
        <w:t>2</w:t>
      </w:r>
      <w:r w:rsidR="003B08C8" w:rsidRPr="006357F0">
        <w:rPr>
          <w:lang w:val="en-GB"/>
        </w:rPr>
        <w:t>)</w:t>
      </w:r>
      <w:r w:rsidR="003B08C8">
        <w:rPr>
          <w:lang w:val="en-GB"/>
        </w:rPr>
        <w:t> </w:t>
      </w:r>
      <w:r w:rsidR="003B08C8" w:rsidRPr="006357F0">
        <w:rPr>
          <w:lang w:val="en-GB"/>
        </w:rPr>
        <w:t>165</w:t>
      </w:r>
      <w:r w:rsidR="003B08C8">
        <w:rPr>
          <w:lang w:val="en-GB"/>
        </w:rPr>
        <w:t>,</w:t>
      </w:r>
      <w:r w:rsidR="003B08C8" w:rsidRPr="006357F0">
        <w:rPr>
          <w:lang w:val="en-GB"/>
        </w:rPr>
        <w:t>4</w:t>
      </w:r>
      <w:r w:rsidR="003B08C8">
        <w:rPr>
          <w:lang w:val="en-GB"/>
        </w:rPr>
        <w:t> </w:t>
      </w:r>
      <w:r w:rsidR="00865533" w:rsidRPr="006357F0">
        <w:rPr>
          <w:lang w:val="en-GB"/>
        </w:rPr>
        <w:t>=</w:t>
      </w:r>
      <w:r w:rsidR="003B08C8" w:rsidRPr="006357F0">
        <w:rPr>
          <w:lang w:val="en-GB"/>
        </w:rPr>
        <w:t> 10 log</w:t>
      </w:r>
      <w:r w:rsidR="003B08C8" w:rsidRPr="006357F0">
        <w:rPr>
          <w:vertAlign w:val="subscript"/>
          <w:lang w:val="en-GB"/>
        </w:rPr>
        <w:t>10</w:t>
      </w:r>
      <w:r w:rsidR="003B08C8" w:rsidRPr="006357F0">
        <w:rPr>
          <w:lang w:val="en-GB"/>
        </w:rPr>
        <w:t xml:space="preserve"> </w:t>
      </w:r>
      <w:r w:rsidR="003B08C8" w:rsidRPr="006357F0">
        <w:rPr>
          <w:i/>
          <w:iCs/>
          <w:lang w:val="en-GB"/>
        </w:rPr>
        <w:t>S</w:t>
      </w:r>
      <w:r w:rsidR="00865533" w:rsidRPr="006357F0">
        <w:rPr>
          <w:lang w:val="en-GB"/>
        </w:rPr>
        <w:t> –</w:t>
      </w:r>
      <w:r w:rsidR="003B08C8">
        <w:rPr>
          <w:lang w:val="en-GB"/>
        </w:rPr>
        <w:t> </w:t>
      </w:r>
      <w:r w:rsidR="003B08C8" w:rsidRPr="006357F0">
        <w:rPr>
          <w:lang w:val="en-GB"/>
        </w:rPr>
        <w:t>175</w:t>
      </w:r>
      <w:r w:rsidR="003B08C8">
        <w:rPr>
          <w:lang w:val="en-GB"/>
        </w:rPr>
        <w:t>,</w:t>
      </w:r>
      <w:r w:rsidR="003B08C8" w:rsidRPr="006357F0">
        <w:rPr>
          <w:lang w:val="en-GB"/>
        </w:rPr>
        <w:t>2–</w:t>
      </w:r>
      <w:r w:rsidR="00865533">
        <w:rPr>
          <w:rFonts w:hint="cs"/>
          <w:rtl/>
          <w:lang w:val="en-GB" w:bidi="ar-EG"/>
        </w:rPr>
        <w:t>.</w:t>
      </w:r>
    </w:p>
    <w:p w:rsidR="00C77F63" w:rsidRPr="00F2659C" w:rsidRDefault="00865533" w:rsidP="00D40893">
      <w:pPr>
        <w:pStyle w:val="Heading2"/>
      </w:pPr>
      <w:r>
        <w:lastRenderedPageBreak/>
        <w:t>2.3</w:t>
      </w:r>
      <w:r w:rsidR="00C77F63" w:rsidRPr="00F2659C">
        <w:tab/>
      </w:r>
      <w:r w:rsidR="00C77F63" w:rsidRPr="00F2659C">
        <w:rPr>
          <w:rFonts w:hint="cs"/>
          <w:rtl/>
        </w:rPr>
        <w:t>الاستنتاج</w:t>
      </w:r>
    </w:p>
    <w:p w:rsidR="00C77F63" w:rsidRDefault="00C77F63" w:rsidP="00EB1B7E">
      <w:pPr>
        <w:rPr>
          <w:rtl/>
          <w:lang w:bidi="ar-EG"/>
        </w:rPr>
      </w:pPr>
      <w:r w:rsidRPr="00EB0B2B">
        <w:rPr>
          <w:rFonts w:hint="cs"/>
          <w:spacing w:val="6"/>
          <w:rtl/>
        </w:rPr>
        <w:t xml:space="preserve">تبعاً للحسابات والاستنتاجات والتوصيات </w:t>
      </w:r>
      <w:r w:rsidR="00865533" w:rsidRPr="00EB0B2B">
        <w:rPr>
          <w:rFonts w:hint="cs"/>
          <w:spacing w:val="6"/>
          <w:rtl/>
        </w:rPr>
        <w:t xml:space="preserve">أعلاه، </w:t>
      </w:r>
      <w:r w:rsidRPr="00EB0B2B">
        <w:rPr>
          <w:rFonts w:hint="cs"/>
          <w:spacing w:val="6"/>
          <w:rtl/>
        </w:rPr>
        <w:t xml:space="preserve">فإن أثر </w:t>
      </w:r>
      <w:r w:rsidR="00865533" w:rsidRPr="00EB0B2B">
        <w:rPr>
          <w:rFonts w:hint="cs"/>
          <w:spacing w:val="6"/>
          <w:rtl/>
        </w:rPr>
        <w:t xml:space="preserve">تراكم الإرسالات الطيفية للتداخل ضيق النطاق </w:t>
      </w:r>
      <w:r w:rsidRPr="00EB0B2B">
        <w:rPr>
          <w:rFonts w:hint="cs"/>
          <w:spacing w:val="6"/>
          <w:rtl/>
        </w:rPr>
        <w:t xml:space="preserve">يجب </w:t>
      </w:r>
      <w:r w:rsidRPr="00EB1B7E">
        <w:rPr>
          <w:rFonts w:hint="cs"/>
          <w:spacing w:val="6"/>
          <w:rtl/>
        </w:rPr>
        <w:t>ألا</w:t>
      </w:r>
      <w:r w:rsidR="00865533" w:rsidRPr="00EB1B7E">
        <w:rPr>
          <w:rFonts w:hint="cs"/>
          <w:spacing w:val="6"/>
          <w:rtl/>
        </w:rPr>
        <w:t>ّ</w:t>
      </w:r>
      <w:r w:rsidRPr="00EB1B7E">
        <w:rPr>
          <w:rFonts w:hint="cs"/>
          <w:spacing w:val="6"/>
          <w:rtl/>
        </w:rPr>
        <w:t> يتجاوز</w:t>
      </w:r>
      <w:r w:rsidR="00EB0B2B" w:rsidRPr="00EB1B7E">
        <w:rPr>
          <w:rFonts w:hint="eastAsia"/>
          <w:spacing w:val="6"/>
          <w:rtl/>
        </w:rPr>
        <w:t> </w:t>
      </w:r>
      <w:r w:rsidRPr="00EB1B7E">
        <w:rPr>
          <w:rFonts w:hint="cs"/>
          <w:spacing w:val="6"/>
          <w:rtl/>
        </w:rPr>
        <w:t>-</w:t>
      </w:r>
      <w:r w:rsidR="00562194" w:rsidRPr="00EB1B7E">
        <w:rPr>
          <w:spacing w:val="6"/>
        </w:rPr>
        <w:t xml:space="preserve"> dB</w:t>
      </w:r>
      <w:r w:rsidRPr="00EB1B7E">
        <w:rPr>
          <w:spacing w:val="6"/>
        </w:rPr>
        <w:t>(W/m</w:t>
      </w:r>
      <w:r w:rsidRPr="00EB1B7E">
        <w:rPr>
          <w:spacing w:val="6"/>
          <w:vertAlign w:val="superscript"/>
        </w:rPr>
        <w:t>2</w:t>
      </w:r>
      <w:r w:rsidRPr="00EB1B7E">
        <w:rPr>
          <w:spacing w:val="6"/>
        </w:rPr>
        <w:t>) 16</w:t>
      </w:r>
      <w:r w:rsidR="00865533" w:rsidRPr="00EB1B7E">
        <w:rPr>
          <w:spacing w:val="6"/>
        </w:rPr>
        <w:t>5</w:t>
      </w:r>
      <w:r w:rsidRPr="00EB1B7E">
        <w:rPr>
          <w:spacing w:val="6"/>
        </w:rPr>
        <w:t>,</w:t>
      </w:r>
      <w:r w:rsidR="00865533" w:rsidRPr="00EB1B7E">
        <w:rPr>
          <w:spacing w:val="6"/>
        </w:rPr>
        <w:t>4</w:t>
      </w:r>
      <w:r w:rsidRPr="00EB1B7E">
        <w:rPr>
          <w:rFonts w:hint="cs"/>
          <w:spacing w:val="6"/>
          <w:rtl/>
        </w:rPr>
        <w:t xml:space="preserve"> عند دخل هوائي</w:t>
      </w:r>
      <w:r w:rsidR="00865533" w:rsidRPr="00EB1B7E">
        <w:rPr>
          <w:rFonts w:hint="cs"/>
          <w:spacing w:val="6"/>
          <w:rtl/>
        </w:rPr>
        <w:t xml:space="preserve"> النظام </w:t>
      </w:r>
      <w:r w:rsidR="00865533" w:rsidRPr="00EB1B7E">
        <w:rPr>
          <w:spacing w:val="6"/>
          <w:lang w:val="en-GB"/>
        </w:rPr>
        <w:t>ARGOS4</w:t>
      </w:r>
      <w:r w:rsidR="00865533" w:rsidRPr="00EB1B7E">
        <w:rPr>
          <w:rFonts w:hint="cs"/>
          <w:spacing w:val="6"/>
          <w:rtl/>
          <w:lang w:val="en-GB"/>
        </w:rPr>
        <w:t xml:space="preserve">، بالنسبة لنطاق التردد </w:t>
      </w:r>
      <w:r w:rsidR="00865533" w:rsidRPr="00EB1B7E">
        <w:rPr>
          <w:spacing w:val="6"/>
        </w:rPr>
        <w:t>MHz 400,05-399,9</w:t>
      </w:r>
      <w:r w:rsidR="00865533" w:rsidRPr="00EB1B7E">
        <w:rPr>
          <w:rFonts w:hint="cs"/>
          <w:spacing w:val="6"/>
          <w:rtl/>
        </w:rPr>
        <w:t xml:space="preserve"> مع</w:t>
      </w:r>
      <w:r w:rsidR="00865533">
        <w:rPr>
          <w:rFonts w:hint="cs"/>
          <w:rtl/>
        </w:rPr>
        <w:t xml:space="preserve"> عرض نطاق استبانة</w:t>
      </w:r>
      <w:r w:rsidR="00C511E5">
        <w:rPr>
          <w:rFonts w:hint="eastAsia"/>
          <w:rtl/>
        </w:rPr>
        <w:t> </w:t>
      </w:r>
      <w:r w:rsidR="00865533">
        <w:t>Hz 19</w:t>
      </w:r>
      <w:r w:rsidR="00865533">
        <w:rPr>
          <w:rFonts w:hint="cs"/>
          <w:rtl/>
          <w:lang w:bidi="ar-EG"/>
        </w:rPr>
        <w:t>.</w:t>
      </w:r>
    </w:p>
    <w:p w:rsidR="00584714" w:rsidRPr="006357F0" w:rsidRDefault="00584714" w:rsidP="00584714">
      <w:pPr>
        <w:pStyle w:val="Line"/>
        <w:spacing w:before="840"/>
        <w:rPr>
          <w:lang w:eastAsia="zh-CN"/>
        </w:rPr>
      </w:pPr>
    </w:p>
    <w:sectPr w:rsidR="00584714" w:rsidRPr="006357F0" w:rsidSect="00211260">
      <w:headerReference w:type="even" r:id="rId19"/>
      <w:headerReference w:type="default" r:id="rId20"/>
      <w:footerReference w:type="default" r:id="rId21"/>
      <w:footerReference w:type="first" r:id="rId22"/>
      <w:footnotePr>
        <w:numRestart w:val="eachSect"/>
      </w:footnotePr>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134" w:rsidRDefault="00CF2134">
      <w:r>
        <w:separator/>
      </w:r>
    </w:p>
  </w:endnote>
  <w:endnote w:type="continuationSeparator" w:id="0">
    <w:p w:rsidR="00CF2134" w:rsidRDefault="00CF2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134" w:rsidRPr="00F352A2" w:rsidRDefault="00CF2134" w:rsidP="00B76CF9">
    <w:pPr>
      <w:pStyle w:val="Footer"/>
      <w:tabs>
        <w:tab w:val="clear" w:pos="5954"/>
        <w:tab w:val="left" w:pos="5812"/>
      </w:tabs>
      <w:bidi w:val="0"/>
      <w:spacing w:before="60"/>
      <w:rPr>
        <w:szCs w:val="16"/>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134" w:rsidRPr="00DF567B" w:rsidRDefault="00F61736">
    <w:pPr>
      <w:pStyle w:val="Footer"/>
      <w:rPr>
        <w:lang w:val="es-ES"/>
      </w:rPr>
    </w:pPr>
    <w:r>
      <w:fldChar w:fldCharType="begin"/>
    </w:r>
    <w:r>
      <w:instrText xml:space="preserve"> FILENAME \p \* MERGEFORMAT </w:instrText>
    </w:r>
    <w:r>
      <w:fldChar w:fldCharType="separate"/>
    </w:r>
    <w:r w:rsidR="00A25BAE" w:rsidRPr="00A25BAE">
      <w:rPr>
        <w:lang w:val="es-ES"/>
      </w:rPr>
      <w:t>P:\ARA\ITU-R\REC\M\2046\POOL\M2046(12-13)A</w:t>
    </w:r>
    <w:r w:rsidR="00A25BAE">
      <w:t>.docx</w:t>
    </w:r>
    <w:r>
      <w:fldChar w:fldCharType="end"/>
    </w:r>
    <w:r w:rsidR="00CF2134" w:rsidRPr="00DF567B">
      <w:rPr>
        <w:lang w:val="es-ES"/>
      </w:rPr>
      <w:tab/>
    </w:r>
    <w:r w:rsidR="00621F62">
      <w:fldChar w:fldCharType="begin"/>
    </w:r>
    <w:r w:rsidR="00CF2134">
      <w:instrText xml:space="preserve"> savedate \@ dd.MM.yy </w:instrText>
    </w:r>
    <w:r w:rsidR="00621F62">
      <w:fldChar w:fldCharType="separate"/>
    </w:r>
    <w:r w:rsidR="0005426C">
      <w:t>21.01.15</w:t>
    </w:r>
    <w:r w:rsidR="00621F62">
      <w:fldChar w:fldCharType="end"/>
    </w:r>
    <w:r w:rsidR="00CF2134" w:rsidRPr="00DF567B">
      <w:rPr>
        <w:lang w:val="es-ES"/>
      </w:rPr>
      <w:tab/>
    </w:r>
    <w:r w:rsidR="00621F62">
      <w:fldChar w:fldCharType="begin"/>
    </w:r>
    <w:r w:rsidR="00CF2134">
      <w:instrText xml:space="preserve"> printdate \@ dd.MM.yy </w:instrText>
    </w:r>
    <w:r w:rsidR="00621F62">
      <w:fldChar w:fldCharType="separate"/>
    </w:r>
    <w:r w:rsidR="00A25BAE">
      <w:t>21.01.15</w:t>
    </w:r>
    <w:r w:rsidR="00621F6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134" w:rsidRDefault="00CF2134" w:rsidP="00E1601B">
      <w:pPr>
        <w:spacing w:line="240" w:lineRule="auto"/>
      </w:pPr>
      <w:r>
        <w:t>____________________</w:t>
      </w:r>
    </w:p>
  </w:footnote>
  <w:footnote w:type="continuationSeparator" w:id="0">
    <w:p w:rsidR="00CF2134" w:rsidRDefault="00CF21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134" w:rsidRPr="005E066B" w:rsidRDefault="00621F62" w:rsidP="00161B7C">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CF2134"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61736">
      <w:rPr>
        <w:rStyle w:val="PageNumber"/>
        <w:rFonts w:ascii="Times New Roman" w:hAnsi="Times New Roman" w:cs="Times New Roman"/>
        <w:noProof/>
        <w:szCs w:val="22"/>
      </w:rPr>
      <w:t>ii</w:t>
    </w:r>
    <w:r w:rsidRPr="005E066B">
      <w:rPr>
        <w:rStyle w:val="PageNumber"/>
        <w:rFonts w:ascii="Times New Roman" w:hAnsi="Times New Roman" w:cs="Times New Roman"/>
        <w:szCs w:val="22"/>
        <w:rtl/>
      </w:rPr>
      <w:fldChar w:fldCharType="end"/>
    </w:r>
  </w:p>
  <w:p w:rsidR="00CF2134" w:rsidRDefault="00CF2134" w:rsidP="00EA539D">
    <w:pPr>
      <w:pStyle w:val="Header"/>
      <w:tabs>
        <w:tab w:val="center" w:pos="4819"/>
      </w:tabs>
      <w:jc w:val="both"/>
      <w:rPr>
        <w:rtl/>
        <w:lang w:bidi="ar-EG"/>
      </w:rPr>
    </w:pPr>
    <w:r>
      <w:rPr>
        <w:rFonts w:hint="cs"/>
        <w:rtl/>
      </w:rPr>
      <w:tab/>
    </w:r>
    <w:r w:rsidRPr="00E1601B">
      <w:rPr>
        <w:rtl/>
      </w:rPr>
      <w:t>التوصية</w:t>
    </w:r>
    <w:r>
      <w:rPr>
        <w:rFonts w:hint="cs"/>
        <w:b w:val="0"/>
        <w:bCs w:val="0"/>
        <w:rtl/>
      </w:rPr>
      <w:t xml:space="preserve"> </w:t>
    </w:r>
    <w:r w:rsidRPr="002C0F17">
      <w:rPr>
        <w:b w:val="0"/>
        <w:bCs w:val="0"/>
      </w:rPr>
      <w:t>ITU-R</w:t>
    </w:r>
    <w:r>
      <w:rPr>
        <w:b w:val="0"/>
        <w:bCs w:val="0"/>
      </w:rPr>
      <w:t xml:space="preserve"> M.</w:t>
    </w:r>
    <w:r w:rsidR="00EA539D">
      <w:rPr>
        <w:b w:val="0"/>
        <w:bCs w:val="0"/>
      </w:rPr>
      <w:t>2046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134" w:rsidRPr="005E066B" w:rsidRDefault="00621F62" w:rsidP="00803E89">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CF2134"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F5F4E">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CF2134" w:rsidRDefault="00CF2134" w:rsidP="00211260">
    <w:pPr>
      <w:pStyle w:val="Header"/>
      <w:tabs>
        <w:tab w:val="center" w:pos="4819"/>
      </w:tabs>
      <w:rPr>
        <w:lang w:bidi="ar-EG"/>
      </w:rPr>
    </w:pPr>
    <w:r w:rsidRPr="00E1601B">
      <w:rPr>
        <w:rtl/>
      </w:rPr>
      <w:t>التوصية</w:t>
    </w:r>
    <w:r>
      <w:rPr>
        <w:rFonts w:hint="cs"/>
        <w:b w:val="0"/>
        <w:bCs w:val="0"/>
        <w:rtl/>
      </w:rPr>
      <w:t xml:space="preserve"> </w:t>
    </w:r>
    <w:r w:rsidRPr="002C0F17">
      <w:rPr>
        <w:b w:val="0"/>
        <w:bCs w:val="0"/>
      </w:rPr>
      <w:t>ITU-R</w:t>
    </w:r>
    <w:r w:rsidR="00211260">
      <w:rPr>
        <w:b w:val="0"/>
        <w:bCs w:val="0"/>
      </w:rPr>
      <w:t xml:space="preserve"> </w:t>
    </w:r>
    <w:proofErr w:type="spellStart"/>
    <w:r w:rsidR="00211260">
      <w:rPr>
        <w:b w:val="0"/>
        <w:bCs w:val="0"/>
      </w:rPr>
      <w:t>M.xxx</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134" w:rsidRPr="00A219CA" w:rsidRDefault="00621F62" w:rsidP="004F552D">
    <w:pPr>
      <w:pStyle w:val="Header"/>
      <w:tabs>
        <w:tab w:val="center" w:pos="4819"/>
        <w:tab w:val="right" w:pos="9639"/>
      </w:tabs>
      <w:jc w:val="both"/>
      <w:rPr>
        <w:rtl/>
        <w:lang w:bidi="ar-EG"/>
      </w:rPr>
    </w:pPr>
    <w:r w:rsidRPr="00A0453F">
      <w:rPr>
        <w:rStyle w:val="PageNumber"/>
        <w:b w:val="0"/>
        <w:bCs w:val="0"/>
        <w:szCs w:val="22"/>
        <w:rtl/>
      </w:rPr>
      <w:fldChar w:fldCharType="begin"/>
    </w:r>
    <w:r w:rsidR="00CF2134" w:rsidRPr="00A0453F">
      <w:rPr>
        <w:rStyle w:val="PageNumber"/>
        <w:b w:val="0"/>
        <w:bCs w:val="0"/>
        <w:szCs w:val="22"/>
      </w:rPr>
      <w:instrText xml:space="preserve">PAGE  </w:instrText>
    </w:r>
    <w:r w:rsidRPr="00A0453F">
      <w:rPr>
        <w:rStyle w:val="PageNumber"/>
        <w:b w:val="0"/>
        <w:bCs w:val="0"/>
        <w:szCs w:val="22"/>
        <w:rtl/>
      </w:rPr>
      <w:fldChar w:fldCharType="separate"/>
    </w:r>
    <w:r w:rsidR="00F61736">
      <w:rPr>
        <w:rStyle w:val="PageNumber"/>
        <w:b w:val="0"/>
        <w:bCs w:val="0"/>
        <w:noProof/>
        <w:szCs w:val="22"/>
        <w:rtl/>
      </w:rPr>
      <w:t>2</w:t>
    </w:r>
    <w:r w:rsidRPr="00A0453F">
      <w:rPr>
        <w:rStyle w:val="PageNumber"/>
        <w:b w:val="0"/>
        <w:bCs w:val="0"/>
        <w:szCs w:val="22"/>
        <w:rtl/>
      </w:rPr>
      <w:fldChar w:fldCharType="end"/>
    </w:r>
    <w:r w:rsidR="00CF2134">
      <w:rPr>
        <w:rStyle w:val="PageNumber"/>
        <w:rFonts w:hint="cs"/>
        <w:b w:val="0"/>
        <w:bCs w:val="0"/>
        <w:szCs w:val="22"/>
        <w:rtl/>
      </w:rPr>
      <w:tab/>
    </w:r>
    <w:r w:rsidR="00CF2134" w:rsidRPr="00E1601B">
      <w:rPr>
        <w:rtl/>
      </w:rPr>
      <w:t>التوصية</w:t>
    </w:r>
    <w:r w:rsidR="00CF2134">
      <w:rPr>
        <w:rFonts w:hint="cs"/>
        <w:rtl/>
      </w:rPr>
      <w:t xml:space="preserve"> </w:t>
    </w:r>
    <w:r w:rsidR="00CF2134" w:rsidRPr="002C0F17">
      <w:t xml:space="preserve">ITU-R </w:t>
    </w:r>
    <w:r w:rsidR="00CF2134">
      <w:t>M</w:t>
    </w:r>
    <w:r w:rsidR="00CF2134" w:rsidRPr="002C0F17">
      <w:t>.</w:t>
    </w:r>
    <w:r w:rsidR="004F552D">
      <w:rPr>
        <w:lang w:bidi="ar-EG"/>
      </w:rPr>
      <w:t>2046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134" w:rsidRPr="00A0453F" w:rsidRDefault="00CF2134" w:rsidP="008B76A0">
    <w:pPr>
      <w:pStyle w:val="Header"/>
      <w:framePr w:wrap="around" w:vAnchor="text" w:hAnchor="text" w:xAlign="inside" w:y="1"/>
      <w:rPr>
        <w:rStyle w:val="PageNumber"/>
        <w:b w:val="0"/>
        <w:bCs w:val="0"/>
        <w:szCs w:val="22"/>
      </w:rPr>
    </w:pPr>
  </w:p>
  <w:p w:rsidR="00CF2134" w:rsidRDefault="00CF2134" w:rsidP="00EA539D">
    <w:pPr>
      <w:pStyle w:val="Header"/>
      <w:tabs>
        <w:tab w:val="center" w:pos="4819"/>
        <w:tab w:val="right" w:pos="9639"/>
      </w:tabs>
      <w:jc w:val="both"/>
      <w:rPr>
        <w:rtl/>
        <w:lang w:bidi="ar-EG"/>
      </w:rPr>
    </w:pPr>
    <w:r>
      <w:rPr>
        <w:rFonts w:hint="cs"/>
        <w:rtl/>
      </w:rPr>
      <w:tab/>
    </w:r>
    <w:r w:rsidRPr="00E1601B">
      <w:rPr>
        <w:rtl/>
      </w:rPr>
      <w:t>التوصية</w:t>
    </w:r>
    <w:r>
      <w:rPr>
        <w:rFonts w:hint="cs"/>
        <w:rtl/>
      </w:rPr>
      <w:t xml:space="preserve"> </w:t>
    </w:r>
    <w:r w:rsidRPr="002C0F17">
      <w:t xml:space="preserve">ITU-R </w:t>
    </w:r>
    <w:r>
      <w:t>M</w:t>
    </w:r>
    <w:r w:rsidRPr="002C0F17">
      <w:t>.</w:t>
    </w:r>
    <w:r w:rsidR="00EA539D">
      <w:t>2046</w:t>
    </w:r>
    <w:r>
      <w:rPr>
        <w:rFonts w:hint="cs"/>
        <w:rtl/>
      </w:rPr>
      <w:tab/>
    </w:r>
    <w:r w:rsidR="00621F62" w:rsidRPr="00A0453F">
      <w:rPr>
        <w:rStyle w:val="PageNumber"/>
        <w:b w:val="0"/>
        <w:bCs w:val="0"/>
        <w:szCs w:val="22"/>
        <w:rtl/>
      </w:rPr>
      <w:fldChar w:fldCharType="begin"/>
    </w:r>
    <w:r w:rsidRPr="00A0453F">
      <w:rPr>
        <w:rStyle w:val="PageNumber"/>
        <w:b w:val="0"/>
        <w:bCs w:val="0"/>
        <w:szCs w:val="22"/>
      </w:rPr>
      <w:instrText xml:space="preserve">PAGE  </w:instrText>
    </w:r>
    <w:r w:rsidR="00621F62" w:rsidRPr="00A0453F">
      <w:rPr>
        <w:rStyle w:val="PageNumber"/>
        <w:b w:val="0"/>
        <w:bCs w:val="0"/>
        <w:szCs w:val="22"/>
        <w:rtl/>
      </w:rPr>
      <w:fldChar w:fldCharType="separate"/>
    </w:r>
    <w:r w:rsidR="00F61736">
      <w:rPr>
        <w:rStyle w:val="PageNumber"/>
        <w:b w:val="0"/>
        <w:bCs w:val="0"/>
        <w:noProof/>
        <w:szCs w:val="22"/>
        <w:rtl/>
      </w:rPr>
      <w:t>1</w:t>
    </w:r>
    <w:r w:rsidR="00621F62" w:rsidRPr="00A0453F">
      <w:rPr>
        <w:rStyle w:val="PageNumber"/>
        <w:b w:val="0"/>
        <w:bCs w:val="0"/>
        <w:szCs w:val="22"/>
        <w:rtl/>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4A3"/>
    <w:rsid w:val="000008B3"/>
    <w:rsid w:val="0000151A"/>
    <w:rsid w:val="00002849"/>
    <w:rsid w:val="00004474"/>
    <w:rsid w:val="000117A1"/>
    <w:rsid w:val="00027907"/>
    <w:rsid w:val="000317B2"/>
    <w:rsid w:val="00031F19"/>
    <w:rsid w:val="00033235"/>
    <w:rsid w:val="00035D70"/>
    <w:rsid w:val="00036075"/>
    <w:rsid w:val="00037735"/>
    <w:rsid w:val="00045C83"/>
    <w:rsid w:val="000473FF"/>
    <w:rsid w:val="0005095C"/>
    <w:rsid w:val="000522D1"/>
    <w:rsid w:val="0005426C"/>
    <w:rsid w:val="00055C72"/>
    <w:rsid w:val="0006148E"/>
    <w:rsid w:val="00067954"/>
    <w:rsid w:val="00070F40"/>
    <w:rsid w:val="00076A4F"/>
    <w:rsid w:val="00081122"/>
    <w:rsid w:val="00082CB1"/>
    <w:rsid w:val="00086499"/>
    <w:rsid w:val="000905ED"/>
    <w:rsid w:val="000906DE"/>
    <w:rsid w:val="0009670D"/>
    <w:rsid w:val="00096F01"/>
    <w:rsid w:val="000A079C"/>
    <w:rsid w:val="000A3808"/>
    <w:rsid w:val="000A54E7"/>
    <w:rsid w:val="000B024F"/>
    <w:rsid w:val="000B30D7"/>
    <w:rsid w:val="000D40B6"/>
    <w:rsid w:val="000D514E"/>
    <w:rsid w:val="000E0A27"/>
    <w:rsid w:val="000E1B50"/>
    <w:rsid w:val="000F6D38"/>
    <w:rsid w:val="000F76D0"/>
    <w:rsid w:val="001048FC"/>
    <w:rsid w:val="001123B1"/>
    <w:rsid w:val="00113EE4"/>
    <w:rsid w:val="001145AA"/>
    <w:rsid w:val="001149F3"/>
    <w:rsid w:val="00114D0C"/>
    <w:rsid w:val="0011558F"/>
    <w:rsid w:val="001169F9"/>
    <w:rsid w:val="00116ECA"/>
    <w:rsid w:val="001174BA"/>
    <w:rsid w:val="001231D6"/>
    <w:rsid w:val="0012613B"/>
    <w:rsid w:val="0013040D"/>
    <w:rsid w:val="00132731"/>
    <w:rsid w:val="00133A66"/>
    <w:rsid w:val="00140B98"/>
    <w:rsid w:val="00141D55"/>
    <w:rsid w:val="00142AC2"/>
    <w:rsid w:val="001455AB"/>
    <w:rsid w:val="00152404"/>
    <w:rsid w:val="00152C64"/>
    <w:rsid w:val="001568ED"/>
    <w:rsid w:val="00161B7C"/>
    <w:rsid w:val="00166C1C"/>
    <w:rsid w:val="00170016"/>
    <w:rsid w:val="00171E1B"/>
    <w:rsid w:val="00172EA3"/>
    <w:rsid w:val="00173AB1"/>
    <w:rsid w:val="0017413D"/>
    <w:rsid w:val="0018101A"/>
    <w:rsid w:val="00181070"/>
    <w:rsid w:val="00182379"/>
    <w:rsid w:val="00182385"/>
    <w:rsid w:val="00183CAB"/>
    <w:rsid w:val="00185AF9"/>
    <w:rsid w:val="00185E79"/>
    <w:rsid w:val="0019084A"/>
    <w:rsid w:val="00194CBA"/>
    <w:rsid w:val="001A16A8"/>
    <w:rsid w:val="001A1B2A"/>
    <w:rsid w:val="001A4FCA"/>
    <w:rsid w:val="001B03B8"/>
    <w:rsid w:val="001B4119"/>
    <w:rsid w:val="001C122E"/>
    <w:rsid w:val="001C1768"/>
    <w:rsid w:val="001D2146"/>
    <w:rsid w:val="001D2C94"/>
    <w:rsid w:val="001E0B6B"/>
    <w:rsid w:val="001E6B95"/>
    <w:rsid w:val="001E7993"/>
    <w:rsid w:val="001F23C7"/>
    <w:rsid w:val="00201143"/>
    <w:rsid w:val="002056FA"/>
    <w:rsid w:val="00211260"/>
    <w:rsid w:val="002137FD"/>
    <w:rsid w:val="002144CB"/>
    <w:rsid w:val="00217FFD"/>
    <w:rsid w:val="00221CA4"/>
    <w:rsid w:val="00230502"/>
    <w:rsid w:val="00234B39"/>
    <w:rsid w:val="002360E6"/>
    <w:rsid w:val="00237486"/>
    <w:rsid w:val="00241B3E"/>
    <w:rsid w:val="00243FA5"/>
    <w:rsid w:val="00250ED2"/>
    <w:rsid w:val="002533F1"/>
    <w:rsid w:val="00254FFB"/>
    <w:rsid w:val="00264902"/>
    <w:rsid w:val="002651CE"/>
    <w:rsid w:val="00271843"/>
    <w:rsid w:val="00271E95"/>
    <w:rsid w:val="00277973"/>
    <w:rsid w:val="002836F6"/>
    <w:rsid w:val="00286B63"/>
    <w:rsid w:val="002971E7"/>
    <w:rsid w:val="00297FAE"/>
    <w:rsid w:val="002A6A16"/>
    <w:rsid w:val="002B261D"/>
    <w:rsid w:val="002B3FFF"/>
    <w:rsid w:val="002C0F17"/>
    <w:rsid w:val="002C1FE8"/>
    <w:rsid w:val="002C27C0"/>
    <w:rsid w:val="002D0088"/>
    <w:rsid w:val="002D3483"/>
    <w:rsid w:val="002D7199"/>
    <w:rsid w:val="002E4440"/>
    <w:rsid w:val="002E6ABA"/>
    <w:rsid w:val="002E7058"/>
    <w:rsid w:val="002F3197"/>
    <w:rsid w:val="002F57AB"/>
    <w:rsid w:val="002F583B"/>
    <w:rsid w:val="002F6FCD"/>
    <w:rsid w:val="00303491"/>
    <w:rsid w:val="00304728"/>
    <w:rsid w:val="0030719D"/>
    <w:rsid w:val="00314E5F"/>
    <w:rsid w:val="00323BAF"/>
    <w:rsid w:val="00326BDC"/>
    <w:rsid w:val="00340205"/>
    <w:rsid w:val="00344B1F"/>
    <w:rsid w:val="00350395"/>
    <w:rsid w:val="00352273"/>
    <w:rsid w:val="00356845"/>
    <w:rsid w:val="00361AAD"/>
    <w:rsid w:val="003637E9"/>
    <w:rsid w:val="00366030"/>
    <w:rsid w:val="003745F7"/>
    <w:rsid w:val="00380511"/>
    <w:rsid w:val="00383CE2"/>
    <w:rsid w:val="00387B26"/>
    <w:rsid w:val="003913FA"/>
    <w:rsid w:val="00391FF0"/>
    <w:rsid w:val="00393E66"/>
    <w:rsid w:val="003A443F"/>
    <w:rsid w:val="003B0750"/>
    <w:rsid w:val="003B08C8"/>
    <w:rsid w:val="003B402E"/>
    <w:rsid w:val="003B5C2B"/>
    <w:rsid w:val="003C20D0"/>
    <w:rsid w:val="003D307E"/>
    <w:rsid w:val="003D3D96"/>
    <w:rsid w:val="003D40E1"/>
    <w:rsid w:val="003D53CF"/>
    <w:rsid w:val="003D5CF2"/>
    <w:rsid w:val="003D5DD6"/>
    <w:rsid w:val="003D6356"/>
    <w:rsid w:val="003E7CD7"/>
    <w:rsid w:val="003F15D8"/>
    <w:rsid w:val="003F5811"/>
    <w:rsid w:val="00402F6B"/>
    <w:rsid w:val="004148D1"/>
    <w:rsid w:val="0042081B"/>
    <w:rsid w:val="00422D17"/>
    <w:rsid w:val="0042605B"/>
    <w:rsid w:val="0042647B"/>
    <w:rsid w:val="00427A0C"/>
    <w:rsid w:val="0043062C"/>
    <w:rsid w:val="00432904"/>
    <w:rsid w:val="00433CCD"/>
    <w:rsid w:val="00441087"/>
    <w:rsid w:val="0044201D"/>
    <w:rsid w:val="004500D3"/>
    <w:rsid w:val="004510D8"/>
    <w:rsid w:val="004558EC"/>
    <w:rsid w:val="00456449"/>
    <w:rsid w:val="004655D8"/>
    <w:rsid w:val="00474613"/>
    <w:rsid w:val="004855EF"/>
    <w:rsid w:val="004910A2"/>
    <w:rsid w:val="004A4D17"/>
    <w:rsid w:val="004A7D2B"/>
    <w:rsid w:val="004B094A"/>
    <w:rsid w:val="004B1C9A"/>
    <w:rsid w:val="004B6D4F"/>
    <w:rsid w:val="004C688E"/>
    <w:rsid w:val="004D32E0"/>
    <w:rsid w:val="004D79B4"/>
    <w:rsid w:val="004D7E0A"/>
    <w:rsid w:val="004E04CD"/>
    <w:rsid w:val="004E1620"/>
    <w:rsid w:val="004E7D1E"/>
    <w:rsid w:val="004F2082"/>
    <w:rsid w:val="004F43C3"/>
    <w:rsid w:val="004F552D"/>
    <w:rsid w:val="004F6B83"/>
    <w:rsid w:val="00500F1C"/>
    <w:rsid w:val="0050274A"/>
    <w:rsid w:val="00505493"/>
    <w:rsid w:val="00506547"/>
    <w:rsid w:val="00507B22"/>
    <w:rsid w:val="00511801"/>
    <w:rsid w:val="00512297"/>
    <w:rsid w:val="00512B58"/>
    <w:rsid w:val="00512EF6"/>
    <w:rsid w:val="005131A9"/>
    <w:rsid w:val="005159B7"/>
    <w:rsid w:val="00517DAB"/>
    <w:rsid w:val="00522043"/>
    <w:rsid w:val="00527EAF"/>
    <w:rsid w:val="00530CCF"/>
    <w:rsid w:val="005324D8"/>
    <w:rsid w:val="00533F01"/>
    <w:rsid w:val="0053538F"/>
    <w:rsid w:val="00541A53"/>
    <w:rsid w:val="00541AC9"/>
    <w:rsid w:val="00543B0A"/>
    <w:rsid w:val="00544C93"/>
    <w:rsid w:val="005514CA"/>
    <w:rsid w:val="00552F84"/>
    <w:rsid w:val="0055461A"/>
    <w:rsid w:val="0056060A"/>
    <w:rsid w:val="00562194"/>
    <w:rsid w:val="005629FF"/>
    <w:rsid w:val="00563771"/>
    <w:rsid w:val="00564A5A"/>
    <w:rsid w:val="00566B1C"/>
    <w:rsid w:val="00577803"/>
    <w:rsid w:val="00577EC0"/>
    <w:rsid w:val="00580490"/>
    <w:rsid w:val="00583047"/>
    <w:rsid w:val="00584714"/>
    <w:rsid w:val="00584B8F"/>
    <w:rsid w:val="00587720"/>
    <w:rsid w:val="0059020C"/>
    <w:rsid w:val="00591053"/>
    <w:rsid w:val="00593999"/>
    <w:rsid w:val="005960C8"/>
    <w:rsid w:val="005A018F"/>
    <w:rsid w:val="005A13D4"/>
    <w:rsid w:val="005A5B2F"/>
    <w:rsid w:val="005B3F0F"/>
    <w:rsid w:val="005B530B"/>
    <w:rsid w:val="005C0167"/>
    <w:rsid w:val="005C397A"/>
    <w:rsid w:val="005C43CD"/>
    <w:rsid w:val="005C61E7"/>
    <w:rsid w:val="005D1CD6"/>
    <w:rsid w:val="005D517B"/>
    <w:rsid w:val="005D6161"/>
    <w:rsid w:val="005D6A35"/>
    <w:rsid w:val="005E066B"/>
    <w:rsid w:val="005E1FC3"/>
    <w:rsid w:val="005E2932"/>
    <w:rsid w:val="005E4AC9"/>
    <w:rsid w:val="005F01A2"/>
    <w:rsid w:val="005F08E8"/>
    <w:rsid w:val="005F24EB"/>
    <w:rsid w:val="005F3E06"/>
    <w:rsid w:val="005F3FD2"/>
    <w:rsid w:val="005F5F4E"/>
    <w:rsid w:val="00604378"/>
    <w:rsid w:val="006053F7"/>
    <w:rsid w:val="00612EE5"/>
    <w:rsid w:val="006142D8"/>
    <w:rsid w:val="00617974"/>
    <w:rsid w:val="00621F62"/>
    <w:rsid w:val="00637EDE"/>
    <w:rsid w:val="006406C0"/>
    <w:rsid w:val="00640701"/>
    <w:rsid w:val="0064308B"/>
    <w:rsid w:val="0065701C"/>
    <w:rsid w:val="00661254"/>
    <w:rsid w:val="00667C08"/>
    <w:rsid w:val="00677437"/>
    <w:rsid w:val="00680FBB"/>
    <w:rsid w:val="0068166F"/>
    <w:rsid w:val="0068257C"/>
    <w:rsid w:val="00686ACA"/>
    <w:rsid w:val="006915F4"/>
    <w:rsid w:val="00692ADA"/>
    <w:rsid w:val="006A10A1"/>
    <w:rsid w:val="006A41DF"/>
    <w:rsid w:val="006A5CB6"/>
    <w:rsid w:val="006B3FC6"/>
    <w:rsid w:val="006B44A3"/>
    <w:rsid w:val="006B4F0F"/>
    <w:rsid w:val="006B6991"/>
    <w:rsid w:val="006B78F4"/>
    <w:rsid w:val="006C7448"/>
    <w:rsid w:val="006C791D"/>
    <w:rsid w:val="006D0532"/>
    <w:rsid w:val="006E6663"/>
    <w:rsid w:val="006F0DD4"/>
    <w:rsid w:val="00703D1A"/>
    <w:rsid w:val="00730287"/>
    <w:rsid w:val="00732105"/>
    <w:rsid w:val="007362CE"/>
    <w:rsid w:val="00737AB1"/>
    <w:rsid w:val="007472E0"/>
    <w:rsid w:val="007479C5"/>
    <w:rsid w:val="007547D1"/>
    <w:rsid w:val="00756702"/>
    <w:rsid w:val="00757F5F"/>
    <w:rsid w:val="00760FEC"/>
    <w:rsid w:val="00764908"/>
    <w:rsid w:val="00770A45"/>
    <w:rsid w:val="00785205"/>
    <w:rsid w:val="00796F0C"/>
    <w:rsid w:val="007A02A1"/>
    <w:rsid w:val="007A21E7"/>
    <w:rsid w:val="007A78E4"/>
    <w:rsid w:val="007B1739"/>
    <w:rsid w:val="007B327F"/>
    <w:rsid w:val="007B51F6"/>
    <w:rsid w:val="007B791C"/>
    <w:rsid w:val="007C58FE"/>
    <w:rsid w:val="007D740F"/>
    <w:rsid w:val="007D7E68"/>
    <w:rsid w:val="007E1AA7"/>
    <w:rsid w:val="007E718F"/>
    <w:rsid w:val="007F50DF"/>
    <w:rsid w:val="007F7AEB"/>
    <w:rsid w:val="00802B34"/>
    <w:rsid w:val="00803E89"/>
    <w:rsid w:val="00810A9F"/>
    <w:rsid w:val="00811188"/>
    <w:rsid w:val="008113E9"/>
    <w:rsid w:val="00813819"/>
    <w:rsid w:val="00815E12"/>
    <w:rsid w:val="00822E8E"/>
    <w:rsid w:val="00827B3E"/>
    <w:rsid w:val="0083115C"/>
    <w:rsid w:val="008368BC"/>
    <w:rsid w:val="0083738A"/>
    <w:rsid w:val="0084028D"/>
    <w:rsid w:val="00840923"/>
    <w:rsid w:val="00846C0D"/>
    <w:rsid w:val="008556C8"/>
    <w:rsid w:val="008618A9"/>
    <w:rsid w:val="00865533"/>
    <w:rsid w:val="008656C3"/>
    <w:rsid w:val="00873140"/>
    <w:rsid w:val="0087705A"/>
    <w:rsid w:val="00886C4A"/>
    <w:rsid w:val="00890E86"/>
    <w:rsid w:val="00894394"/>
    <w:rsid w:val="008A11DA"/>
    <w:rsid w:val="008B39C4"/>
    <w:rsid w:val="008B6234"/>
    <w:rsid w:val="008B760D"/>
    <w:rsid w:val="008B76A0"/>
    <w:rsid w:val="008C5AE8"/>
    <w:rsid w:val="008C5CCB"/>
    <w:rsid w:val="008C6A66"/>
    <w:rsid w:val="008C733D"/>
    <w:rsid w:val="008D6E34"/>
    <w:rsid w:val="008D6E77"/>
    <w:rsid w:val="008E03C9"/>
    <w:rsid w:val="008E2400"/>
    <w:rsid w:val="008E5755"/>
    <w:rsid w:val="008E57F0"/>
    <w:rsid w:val="008F77E7"/>
    <w:rsid w:val="00904910"/>
    <w:rsid w:val="00904FAF"/>
    <w:rsid w:val="00912A86"/>
    <w:rsid w:val="00912DE5"/>
    <w:rsid w:val="00914BE9"/>
    <w:rsid w:val="009175FB"/>
    <w:rsid w:val="0092141C"/>
    <w:rsid w:val="0092146E"/>
    <w:rsid w:val="00924C69"/>
    <w:rsid w:val="00925FAA"/>
    <w:rsid w:val="00926267"/>
    <w:rsid w:val="00930F9D"/>
    <w:rsid w:val="00933356"/>
    <w:rsid w:val="00933A25"/>
    <w:rsid w:val="009352F6"/>
    <w:rsid w:val="00936CB4"/>
    <w:rsid w:val="0094534D"/>
    <w:rsid w:val="009533AE"/>
    <w:rsid w:val="0095552E"/>
    <w:rsid w:val="0096112A"/>
    <w:rsid w:val="00963F4F"/>
    <w:rsid w:val="009643BD"/>
    <w:rsid w:val="00964A11"/>
    <w:rsid w:val="00971AEC"/>
    <w:rsid w:val="00972570"/>
    <w:rsid w:val="00982CBF"/>
    <w:rsid w:val="009845C0"/>
    <w:rsid w:val="00997466"/>
    <w:rsid w:val="009B120D"/>
    <w:rsid w:val="009C1C6C"/>
    <w:rsid w:val="009C6655"/>
    <w:rsid w:val="009D18B9"/>
    <w:rsid w:val="009D7C53"/>
    <w:rsid w:val="009E3EEC"/>
    <w:rsid w:val="009E5CA6"/>
    <w:rsid w:val="009F0790"/>
    <w:rsid w:val="009F7190"/>
    <w:rsid w:val="00A0453F"/>
    <w:rsid w:val="00A12042"/>
    <w:rsid w:val="00A13EEC"/>
    <w:rsid w:val="00A163C1"/>
    <w:rsid w:val="00A219CA"/>
    <w:rsid w:val="00A23666"/>
    <w:rsid w:val="00A2420C"/>
    <w:rsid w:val="00A25BAE"/>
    <w:rsid w:val="00A26E7E"/>
    <w:rsid w:val="00A27E41"/>
    <w:rsid w:val="00A33344"/>
    <w:rsid w:val="00A34664"/>
    <w:rsid w:val="00A372C9"/>
    <w:rsid w:val="00A40744"/>
    <w:rsid w:val="00A503C1"/>
    <w:rsid w:val="00A56CA5"/>
    <w:rsid w:val="00A56CCF"/>
    <w:rsid w:val="00A6011B"/>
    <w:rsid w:val="00A70D90"/>
    <w:rsid w:val="00A72A81"/>
    <w:rsid w:val="00A768FA"/>
    <w:rsid w:val="00A80A74"/>
    <w:rsid w:val="00A814FC"/>
    <w:rsid w:val="00A86C51"/>
    <w:rsid w:val="00A87E20"/>
    <w:rsid w:val="00A918E4"/>
    <w:rsid w:val="00A96D62"/>
    <w:rsid w:val="00A976C3"/>
    <w:rsid w:val="00AA031E"/>
    <w:rsid w:val="00AA3284"/>
    <w:rsid w:val="00AB2BD9"/>
    <w:rsid w:val="00AB5E0F"/>
    <w:rsid w:val="00AB5EEA"/>
    <w:rsid w:val="00AB60D0"/>
    <w:rsid w:val="00AB6AD2"/>
    <w:rsid w:val="00AB7F2D"/>
    <w:rsid w:val="00AD4A13"/>
    <w:rsid w:val="00AD71CA"/>
    <w:rsid w:val="00AE09F4"/>
    <w:rsid w:val="00AE2234"/>
    <w:rsid w:val="00AE2B08"/>
    <w:rsid w:val="00AE46C8"/>
    <w:rsid w:val="00AE7B5A"/>
    <w:rsid w:val="00AE7C5A"/>
    <w:rsid w:val="00AE7F45"/>
    <w:rsid w:val="00AF5257"/>
    <w:rsid w:val="00AF5F81"/>
    <w:rsid w:val="00AF6ABB"/>
    <w:rsid w:val="00B04A37"/>
    <w:rsid w:val="00B0576C"/>
    <w:rsid w:val="00B11129"/>
    <w:rsid w:val="00B13E10"/>
    <w:rsid w:val="00B16E8C"/>
    <w:rsid w:val="00B172AC"/>
    <w:rsid w:val="00B202BD"/>
    <w:rsid w:val="00B2209E"/>
    <w:rsid w:val="00B22D33"/>
    <w:rsid w:val="00B244FA"/>
    <w:rsid w:val="00B3284B"/>
    <w:rsid w:val="00B331F1"/>
    <w:rsid w:val="00B34E91"/>
    <w:rsid w:val="00B350B6"/>
    <w:rsid w:val="00B43A48"/>
    <w:rsid w:val="00B43EDE"/>
    <w:rsid w:val="00B452E5"/>
    <w:rsid w:val="00B46BB2"/>
    <w:rsid w:val="00B50725"/>
    <w:rsid w:val="00B512E3"/>
    <w:rsid w:val="00B529A7"/>
    <w:rsid w:val="00B55747"/>
    <w:rsid w:val="00B55AA0"/>
    <w:rsid w:val="00B63D42"/>
    <w:rsid w:val="00B70041"/>
    <w:rsid w:val="00B70E3D"/>
    <w:rsid w:val="00B74557"/>
    <w:rsid w:val="00B76CF9"/>
    <w:rsid w:val="00B87EC9"/>
    <w:rsid w:val="00B909B8"/>
    <w:rsid w:val="00B909D7"/>
    <w:rsid w:val="00B978C3"/>
    <w:rsid w:val="00B978E1"/>
    <w:rsid w:val="00BA07A3"/>
    <w:rsid w:val="00BA3EAB"/>
    <w:rsid w:val="00BA51C7"/>
    <w:rsid w:val="00BA6426"/>
    <w:rsid w:val="00BA7C56"/>
    <w:rsid w:val="00BB0BB8"/>
    <w:rsid w:val="00BB1AAC"/>
    <w:rsid w:val="00BB1F02"/>
    <w:rsid w:val="00BB652E"/>
    <w:rsid w:val="00BD1396"/>
    <w:rsid w:val="00BD212E"/>
    <w:rsid w:val="00BD58D5"/>
    <w:rsid w:val="00BD7510"/>
    <w:rsid w:val="00BE0D0E"/>
    <w:rsid w:val="00BE64FF"/>
    <w:rsid w:val="00BF05EE"/>
    <w:rsid w:val="00BF1D47"/>
    <w:rsid w:val="00BF3DD6"/>
    <w:rsid w:val="00C03BD5"/>
    <w:rsid w:val="00C04244"/>
    <w:rsid w:val="00C1100F"/>
    <w:rsid w:val="00C17DAD"/>
    <w:rsid w:val="00C203FE"/>
    <w:rsid w:val="00C328A6"/>
    <w:rsid w:val="00C46925"/>
    <w:rsid w:val="00C50B28"/>
    <w:rsid w:val="00C511E5"/>
    <w:rsid w:val="00C52654"/>
    <w:rsid w:val="00C53F27"/>
    <w:rsid w:val="00C5400D"/>
    <w:rsid w:val="00C556DF"/>
    <w:rsid w:val="00C62BA3"/>
    <w:rsid w:val="00C659FE"/>
    <w:rsid w:val="00C66CB3"/>
    <w:rsid w:val="00C675BB"/>
    <w:rsid w:val="00C71576"/>
    <w:rsid w:val="00C72831"/>
    <w:rsid w:val="00C76085"/>
    <w:rsid w:val="00C779FF"/>
    <w:rsid w:val="00C77F63"/>
    <w:rsid w:val="00C84BED"/>
    <w:rsid w:val="00C85BB2"/>
    <w:rsid w:val="00C85E98"/>
    <w:rsid w:val="00C92EF1"/>
    <w:rsid w:val="00C93F89"/>
    <w:rsid w:val="00C94B6E"/>
    <w:rsid w:val="00C956EB"/>
    <w:rsid w:val="00CA2E32"/>
    <w:rsid w:val="00CB4BE8"/>
    <w:rsid w:val="00CC48AA"/>
    <w:rsid w:val="00CC6EA6"/>
    <w:rsid w:val="00CD38B9"/>
    <w:rsid w:val="00CD45D3"/>
    <w:rsid w:val="00CD69E5"/>
    <w:rsid w:val="00CD71D4"/>
    <w:rsid w:val="00CE79F4"/>
    <w:rsid w:val="00CE7D59"/>
    <w:rsid w:val="00CF2134"/>
    <w:rsid w:val="00CF545E"/>
    <w:rsid w:val="00CF62FC"/>
    <w:rsid w:val="00CF73A8"/>
    <w:rsid w:val="00CF78DB"/>
    <w:rsid w:val="00CF7950"/>
    <w:rsid w:val="00D000AA"/>
    <w:rsid w:val="00D14986"/>
    <w:rsid w:val="00D2107D"/>
    <w:rsid w:val="00D23D39"/>
    <w:rsid w:val="00D278D6"/>
    <w:rsid w:val="00D308E9"/>
    <w:rsid w:val="00D30FE6"/>
    <w:rsid w:val="00D31ABD"/>
    <w:rsid w:val="00D34703"/>
    <w:rsid w:val="00D35CD9"/>
    <w:rsid w:val="00D405F5"/>
    <w:rsid w:val="00D40893"/>
    <w:rsid w:val="00D52EC2"/>
    <w:rsid w:val="00D52FEC"/>
    <w:rsid w:val="00D53911"/>
    <w:rsid w:val="00D54AB1"/>
    <w:rsid w:val="00D72782"/>
    <w:rsid w:val="00D740A4"/>
    <w:rsid w:val="00D75C1E"/>
    <w:rsid w:val="00D80D4C"/>
    <w:rsid w:val="00D85FA6"/>
    <w:rsid w:val="00D86C55"/>
    <w:rsid w:val="00D91307"/>
    <w:rsid w:val="00D92C89"/>
    <w:rsid w:val="00D96709"/>
    <w:rsid w:val="00DA1269"/>
    <w:rsid w:val="00DA131D"/>
    <w:rsid w:val="00DA1D5A"/>
    <w:rsid w:val="00DA348F"/>
    <w:rsid w:val="00DA5B82"/>
    <w:rsid w:val="00DB3D2A"/>
    <w:rsid w:val="00DC2DC1"/>
    <w:rsid w:val="00DC5E42"/>
    <w:rsid w:val="00DC7E91"/>
    <w:rsid w:val="00DD4F17"/>
    <w:rsid w:val="00DD5ABB"/>
    <w:rsid w:val="00DD670F"/>
    <w:rsid w:val="00DE618D"/>
    <w:rsid w:val="00DE646A"/>
    <w:rsid w:val="00DF567B"/>
    <w:rsid w:val="00E045AE"/>
    <w:rsid w:val="00E04B78"/>
    <w:rsid w:val="00E103BB"/>
    <w:rsid w:val="00E12EB0"/>
    <w:rsid w:val="00E1374B"/>
    <w:rsid w:val="00E1601B"/>
    <w:rsid w:val="00E17FCA"/>
    <w:rsid w:val="00E26795"/>
    <w:rsid w:val="00E3032C"/>
    <w:rsid w:val="00E31246"/>
    <w:rsid w:val="00E41A6C"/>
    <w:rsid w:val="00E42B0F"/>
    <w:rsid w:val="00E43BE7"/>
    <w:rsid w:val="00E45AFF"/>
    <w:rsid w:val="00E573F8"/>
    <w:rsid w:val="00E577A6"/>
    <w:rsid w:val="00E6125C"/>
    <w:rsid w:val="00E6418C"/>
    <w:rsid w:val="00E650A3"/>
    <w:rsid w:val="00E70935"/>
    <w:rsid w:val="00E712BF"/>
    <w:rsid w:val="00E736B4"/>
    <w:rsid w:val="00E74D80"/>
    <w:rsid w:val="00E767EA"/>
    <w:rsid w:val="00E800D2"/>
    <w:rsid w:val="00E821D6"/>
    <w:rsid w:val="00E83328"/>
    <w:rsid w:val="00E9048A"/>
    <w:rsid w:val="00E94A8C"/>
    <w:rsid w:val="00E95698"/>
    <w:rsid w:val="00E97492"/>
    <w:rsid w:val="00E97612"/>
    <w:rsid w:val="00EA1AF7"/>
    <w:rsid w:val="00EA539D"/>
    <w:rsid w:val="00EA6D7B"/>
    <w:rsid w:val="00EB0529"/>
    <w:rsid w:val="00EB0B2B"/>
    <w:rsid w:val="00EB1B7E"/>
    <w:rsid w:val="00EB22D9"/>
    <w:rsid w:val="00EC2BCA"/>
    <w:rsid w:val="00EC3CD8"/>
    <w:rsid w:val="00EC6FC4"/>
    <w:rsid w:val="00ED2ADF"/>
    <w:rsid w:val="00ED511C"/>
    <w:rsid w:val="00EE1DB5"/>
    <w:rsid w:val="00EE6E2D"/>
    <w:rsid w:val="00EF0744"/>
    <w:rsid w:val="00EF0BD5"/>
    <w:rsid w:val="00EF771E"/>
    <w:rsid w:val="00EF7CB5"/>
    <w:rsid w:val="00EF7F2B"/>
    <w:rsid w:val="00F000E0"/>
    <w:rsid w:val="00F04FCD"/>
    <w:rsid w:val="00F061F7"/>
    <w:rsid w:val="00F15FDD"/>
    <w:rsid w:val="00F17848"/>
    <w:rsid w:val="00F22C87"/>
    <w:rsid w:val="00F235F7"/>
    <w:rsid w:val="00F26558"/>
    <w:rsid w:val="00F32C88"/>
    <w:rsid w:val="00F3359B"/>
    <w:rsid w:val="00F34A72"/>
    <w:rsid w:val="00F36A2F"/>
    <w:rsid w:val="00F37212"/>
    <w:rsid w:val="00F40BC5"/>
    <w:rsid w:val="00F41697"/>
    <w:rsid w:val="00F445B6"/>
    <w:rsid w:val="00F50A7F"/>
    <w:rsid w:val="00F50AA8"/>
    <w:rsid w:val="00F523B6"/>
    <w:rsid w:val="00F61736"/>
    <w:rsid w:val="00F724E7"/>
    <w:rsid w:val="00F82FD6"/>
    <w:rsid w:val="00F83540"/>
    <w:rsid w:val="00F84257"/>
    <w:rsid w:val="00F87A4D"/>
    <w:rsid w:val="00F91862"/>
    <w:rsid w:val="00F95755"/>
    <w:rsid w:val="00FA030E"/>
    <w:rsid w:val="00FA3938"/>
    <w:rsid w:val="00FB71EA"/>
    <w:rsid w:val="00FC3462"/>
    <w:rsid w:val="00FC5F7F"/>
    <w:rsid w:val="00FC722B"/>
    <w:rsid w:val="00FC72BC"/>
    <w:rsid w:val="00FD1934"/>
    <w:rsid w:val="00FD7A0C"/>
    <w:rsid w:val="00FE1E9A"/>
    <w:rsid w:val="00FF1B80"/>
    <w:rsid w:val="00FF2130"/>
    <w:rsid w:val="00FF2559"/>
    <w:rsid w:val="00FF73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regrouptable v:ext="edit">
        <o:entry new="1" old="0"/>
        <o:entry new="2" old="1"/>
        <o:entry new="3" old="0"/>
        <o:entry new="4" old="3"/>
        <o:entry new="5" old="3"/>
        <o:entry new="6" old="0"/>
        <o:entry new="7" old="0"/>
        <o:entry new="8" old="0"/>
        <o:entry new="9" old="0"/>
      </o:regrouptable>
    </o:shapelayout>
  </w:shapeDefaults>
  <w:decimalSymbol w:val="."/>
  <w:listSeparator w:val=","/>
  <w15:docId w15:val="{FEBF3C32-CEB9-496B-A4DE-63523AAE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fr-FR"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val="en-US" w:eastAsia="fr-FR"/>
    </w:rPr>
  </w:style>
  <w:style w:type="paragraph" w:styleId="Heading1">
    <w:name w:val="heading 1"/>
    <w:basedOn w:val="Normal"/>
    <w:next w:val="Normal"/>
    <w:link w:val="Heading1Char"/>
    <w:qFormat/>
    <w:rsid w:val="00B70041"/>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B70041"/>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552F84"/>
    <w:pPr>
      <w:ind w:left="1588" w:right="1588" w:hanging="1588"/>
      <w:outlineLvl w:val="5"/>
    </w:pPr>
  </w:style>
  <w:style w:type="paragraph" w:styleId="Heading7">
    <w:name w:val="heading 7"/>
    <w:basedOn w:val="Heading6"/>
    <w:next w:val="Normal"/>
    <w:link w:val="Heading7Char"/>
    <w:qFormat/>
    <w:rsid w:val="00552F84"/>
    <w:pPr>
      <w:outlineLvl w:val="6"/>
    </w:pPr>
  </w:style>
  <w:style w:type="paragraph" w:styleId="Heading8">
    <w:name w:val="heading 8"/>
    <w:basedOn w:val="Heading6"/>
    <w:next w:val="Normal"/>
    <w:link w:val="Heading8Char"/>
    <w:qFormat/>
    <w:rsid w:val="00552F84"/>
    <w:pPr>
      <w:outlineLvl w:val="7"/>
    </w:pPr>
  </w:style>
  <w:style w:type="paragraph" w:styleId="Heading9">
    <w:name w:val="heading 9"/>
    <w:basedOn w:val="Heading6"/>
    <w:next w:val="Normal"/>
    <w:qFormat/>
    <w:rsid w:val="00552F84"/>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552F84"/>
    <w:pPr>
      <w:spacing w:before="480"/>
      <w:jc w:val="center"/>
    </w:pPr>
    <w:rPr>
      <w:b/>
      <w:sz w:val="28"/>
    </w:rPr>
  </w:style>
  <w:style w:type="paragraph" w:customStyle="1" w:styleId="Normalaftertitle">
    <w:name w:val="Normal_after_title"/>
    <w:basedOn w:val="Normal"/>
    <w:next w:val="Normal"/>
    <w:rsid w:val="00552F84"/>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552F84"/>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552F84"/>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552F84"/>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552F84"/>
    <w:pPr>
      <w:keepNext/>
      <w:spacing w:before="160"/>
    </w:pPr>
    <w:rPr>
      <w:i/>
    </w:rPr>
  </w:style>
  <w:style w:type="paragraph" w:customStyle="1" w:styleId="ArtNo">
    <w:name w:val="Art_No"/>
    <w:basedOn w:val="Normal"/>
    <w:next w:val="Arttitle"/>
    <w:rsid w:val="00552F84"/>
    <w:pPr>
      <w:keepNext/>
      <w:keepLines/>
      <w:spacing w:before="480"/>
      <w:jc w:val="center"/>
    </w:pPr>
    <w:rPr>
      <w:caps/>
      <w:sz w:val="26"/>
      <w:szCs w:val="36"/>
    </w:rPr>
  </w:style>
  <w:style w:type="paragraph" w:customStyle="1" w:styleId="Arttitle">
    <w:name w:val="Art_title"/>
    <w:basedOn w:val="Normal"/>
    <w:next w:val="Normalaftertitle"/>
    <w:rsid w:val="00552F84"/>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CF62FC"/>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552F84"/>
    <w:pPr>
      <w:tabs>
        <w:tab w:val="center" w:pos="4820"/>
        <w:tab w:val="right" w:pos="9639"/>
      </w:tabs>
    </w:pPr>
  </w:style>
  <w:style w:type="paragraph" w:customStyle="1" w:styleId="Equationlegend">
    <w:name w:val="Equation_legend"/>
    <w:basedOn w:val="Normal"/>
    <w:rsid w:val="00552F84"/>
    <w:pPr>
      <w:tabs>
        <w:tab w:val="right" w:pos="1814"/>
      </w:tabs>
      <w:spacing w:before="80"/>
      <w:ind w:left="1985" w:right="1985" w:hanging="1985"/>
    </w:pPr>
  </w:style>
  <w:style w:type="paragraph" w:customStyle="1" w:styleId="Figurelegend">
    <w:name w:val="Figure_legend"/>
    <w:basedOn w:val="Normal"/>
    <w:rsid w:val="0005095C"/>
    <w:pPr>
      <w:keepNext/>
      <w:keepLines/>
      <w:spacing w:before="20" w:after="20"/>
    </w:pPr>
    <w:rPr>
      <w:sz w:val="18"/>
    </w:rPr>
  </w:style>
  <w:style w:type="character" w:styleId="PageNumber">
    <w:name w:val="page number"/>
    <w:basedOn w:val="DefaultParagraphFont"/>
    <w:rsid w:val="00552F84"/>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552F84"/>
    <w:pPr>
      <w:tabs>
        <w:tab w:val="left" w:pos="5954"/>
        <w:tab w:val="right" w:pos="9639"/>
      </w:tabs>
      <w:spacing w:before="0" w:line="168" w:lineRule="auto"/>
    </w:pPr>
    <w:rPr>
      <w:caps/>
      <w:noProof/>
      <w:sz w:val="16"/>
    </w:rPr>
  </w:style>
  <w:style w:type="paragraph" w:customStyle="1" w:styleId="FirstFooter">
    <w:name w:val="FirstFooter"/>
    <w:basedOn w:val="Footer"/>
    <w:rsid w:val="00552F8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autoRedefine/>
    <w:rsid w:val="006915F4"/>
    <w:pPr>
      <w:tabs>
        <w:tab w:val="left" w:pos="255"/>
      </w:tabs>
      <w:spacing w:before="60" w:line="180" w:lineRule="auto"/>
      <w:ind w:left="261" w:hanging="261"/>
    </w:pPr>
    <w:rPr>
      <w:sz w:val="18"/>
      <w:szCs w:val="24"/>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552F84"/>
  </w:style>
  <w:style w:type="paragraph" w:styleId="Index2">
    <w:name w:val="index 2"/>
    <w:basedOn w:val="Normal"/>
    <w:next w:val="Normal"/>
    <w:semiHidden/>
    <w:rsid w:val="00552F84"/>
    <w:pPr>
      <w:ind w:left="283" w:right="283"/>
    </w:pPr>
  </w:style>
  <w:style w:type="paragraph" w:styleId="Index3">
    <w:name w:val="index 3"/>
    <w:basedOn w:val="Normal"/>
    <w:next w:val="Normal"/>
    <w:semiHidden/>
    <w:rsid w:val="00552F84"/>
    <w:pPr>
      <w:ind w:left="566" w:right="566"/>
    </w:pPr>
  </w:style>
  <w:style w:type="paragraph" w:customStyle="1" w:styleId="PartNo">
    <w:name w:val="Part_No"/>
    <w:basedOn w:val="Normal"/>
    <w:next w:val="Partref"/>
    <w:rsid w:val="00552F84"/>
    <w:pPr>
      <w:keepNext/>
      <w:keepLines/>
      <w:spacing w:before="480" w:after="80"/>
      <w:jc w:val="center"/>
    </w:pPr>
    <w:rPr>
      <w:caps/>
      <w:sz w:val="28"/>
      <w:szCs w:val="40"/>
    </w:rPr>
  </w:style>
  <w:style w:type="paragraph" w:customStyle="1" w:styleId="Partref">
    <w:name w:val="Part_ref"/>
    <w:basedOn w:val="Normal"/>
    <w:next w:val="Parttitle"/>
    <w:rsid w:val="00552F84"/>
    <w:pPr>
      <w:keepNext/>
      <w:keepLines/>
      <w:spacing w:before="280"/>
      <w:jc w:val="center"/>
    </w:pPr>
  </w:style>
  <w:style w:type="paragraph" w:customStyle="1" w:styleId="Parttitle">
    <w:name w:val="Part_title"/>
    <w:basedOn w:val="Normal"/>
    <w:next w:val="Normalaftertitle"/>
    <w:rsid w:val="00552F84"/>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552F84"/>
    <w:pPr>
      <w:spacing w:before="624"/>
      <w:jc w:val="center"/>
    </w:pPr>
    <w:rPr>
      <w:b/>
    </w:rPr>
  </w:style>
  <w:style w:type="paragraph" w:customStyle="1" w:styleId="Recref">
    <w:name w:val="Rec_ref"/>
    <w:basedOn w:val="Normal"/>
    <w:next w:val="Recdate"/>
    <w:rsid w:val="00757F5F"/>
    <w:pPr>
      <w:tabs>
        <w:tab w:val="left" w:pos="794"/>
        <w:tab w:val="left" w:pos="1191"/>
        <w:tab w:val="left" w:pos="1588"/>
        <w:tab w:val="left" w:pos="1985"/>
      </w:tabs>
      <w:spacing w:line="240" w:lineRule="auto"/>
      <w:jc w:val="center"/>
    </w:pPr>
    <w:rPr>
      <w:lang w:eastAsia="en-US"/>
    </w:rPr>
  </w:style>
  <w:style w:type="paragraph" w:customStyle="1" w:styleId="Recdate">
    <w:name w:val="Rec_date"/>
    <w:basedOn w:val="Normal"/>
    <w:next w:val="Normalaftertitle"/>
    <w:rsid w:val="00D80D4C"/>
    <w:pPr>
      <w:keepNext/>
      <w:keepLines/>
      <w:spacing w:before="100" w:line="185" w:lineRule="auto"/>
      <w:jc w:val="right"/>
    </w:pPr>
  </w:style>
  <w:style w:type="paragraph" w:customStyle="1" w:styleId="Questiondate">
    <w:name w:val="Question_date"/>
    <w:basedOn w:val="Recdate"/>
    <w:next w:val="Normalaftertitle"/>
    <w:rsid w:val="00552F84"/>
  </w:style>
  <w:style w:type="paragraph" w:customStyle="1" w:styleId="QuestionNo">
    <w:name w:val="Question_No"/>
    <w:basedOn w:val="RecNo"/>
    <w:next w:val="Questiontitle"/>
    <w:rsid w:val="00552F84"/>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552F84"/>
  </w:style>
  <w:style w:type="paragraph" w:customStyle="1" w:styleId="Questionref">
    <w:name w:val="Question_ref"/>
    <w:basedOn w:val="Recref"/>
    <w:next w:val="Questiondate"/>
    <w:rsid w:val="00552F84"/>
  </w:style>
  <w:style w:type="paragraph" w:customStyle="1" w:styleId="Reftext">
    <w:name w:val="Ref_text"/>
    <w:basedOn w:val="Normal"/>
    <w:rsid w:val="00552F84"/>
    <w:pPr>
      <w:ind w:left="794" w:right="794" w:hanging="794"/>
    </w:pPr>
  </w:style>
  <w:style w:type="paragraph" w:customStyle="1" w:styleId="Repdate">
    <w:name w:val="Rep_date"/>
    <w:basedOn w:val="Recdate"/>
    <w:next w:val="Normalaftertitle"/>
    <w:rsid w:val="00552F84"/>
  </w:style>
  <w:style w:type="paragraph" w:customStyle="1" w:styleId="RepNo">
    <w:name w:val="Rep_No"/>
    <w:basedOn w:val="RecNo"/>
    <w:next w:val="Reptitle"/>
    <w:semiHidden/>
    <w:rsid w:val="00552F84"/>
  </w:style>
  <w:style w:type="paragraph" w:customStyle="1" w:styleId="Reptitle">
    <w:name w:val="Rep_title"/>
    <w:basedOn w:val="Rectitle"/>
    <w:next w:val="Repref"/>
    <w:semiHidden/>
    <w:rsid w:val="00552F84"/>
  </w:style>
  <w:style w:type="paragraph" w:customStyle="1" w:styleId="Repref">
    <w:name w:val="Rep_ref"/>
    <w:basedOn w:val="Recref"/>
    <w:next w:val="Repdate"/>
    <w:semiHidden/>
    <w:rsid w:val="00552F84"/>
  </w:style>
  <w:style w:type="paragraph" w:customStyle="1" w:styleId="Resdate">
    <w:name w:val="Res_date"/>
    <w:basedOn w:val="Recdate"/>
    <w:next w:val="Normalaftertitle"/>
    <w:rsid w:val="00552F84"/>
  </w:style>
  <w:style w:type="paragraph" w:customStyle="1" w:styleId="ResNo">
    <w:name w:val="Res_No"/>
    <w:basedOn w:val="RecNo"/>
    <w:next w:val="Restitle"/>
    <w:rsid w:val="005E066B"/>
  </w:style>
  <w:style w:type="paragraph" w:customStyle="1" w:styleId="Restitle">
    <w:name w:val="Res_title"/>
    <w:basedOn w:val="Rectitle"/>
    <w:next w:val="Resref"/>
    <w:rsid w:val="00552F84"/>
  </w:style>
  <w:style w:type="paragraph" w:customStyle="1" w:styleId="Resref">
    <w:name w:val="Res_ref"/>
    <w:basedOn w:val="Recref"/>
    <w:next w:val="Resdate"/>
    <w:semiHidden/>
    <w:rsid w:val="00552F84"/>
  </w:style>
  <w:style w:type="paragraph" w:customStyle="1" w:styleId="SectionNo">
    <w:name w:val="Section_No"/>
    <w:basedOn w:val="Normal"/>
    <w:next w:val="Sectiontitle"/>
    <w:rsid w:val="00552F84"/>
    <w:pPr>
      <w:keepNext/>
      <w:keepLines/>
      <w:spacing w:before="480" w:after="80"/>
      <w:jc w:val="center"/>
    </w:pPr>
    <w:rPr>
      <w:caps/>
      <w:sz w:val="28"/>
      <w:szCs w:val="40"/>
    </w:rPr>
  </w:style>
  <w:style w:type="paragraph" w:customStyle="1" w:styleId="Sectiontitle">
    <w:name w:val="Section_title"/>
    <w:basedOn w:val="Normal"/>
    <w:next w:val="Normalaftertitle"/>
    <w:rsid w:val="00552F84"/>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552F84"/>
    <w:pPr>
      <w:spacing w:before="840" w:after="200"/>
      <w:jc w:val="center"/>
    </w:pPr>
    <w:rPr>
      <w:rFonts w:ascii="Times New Roman Bold" w:hAnsi="Times New Roman Bold"/>
      <w:b/>
      <w:sz w:val="28"/>
      <w:szCs w:val="40"/>
    </w:rPr>
  </w:style>
  <w:style w:type="paragraph" w:customStyle="1" w:styleId="SpecialFooter">
    <w:name w:val="Special Footer"/>
    <w:basedOn w:val="Footer"/>
    <w:rsid w:val="00552F84"/>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552F8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552F84"/>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552F84"/>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52F84"/>
  </w:style>
  <w:style w:type="paragraph" w:customStyle="1" w:styleId="Title3">
    <w:name w:val="Title 3"/>
    <w:basedOn w:val="Title2"/>
    <w:next w:val="Title4"/>
    <w:rsid w:val="00552F84"/>
    <w:rPr>
      <w:caps w:val="0"/>
    </w:rPr>
  </w:style>
  <w:style w:type="paragraph" w:customStyle="1" w:styleId="Title4">
    <w:name w:val="Title 4"/>
    <w:basedOn w:val="Title3"/>
    <w:next w:val="Heading1"/>
    <w:rsid w:val="00552F84"/>
    <w:rPr>
      <w:b/>
    </w:rPr>
  </w:style>
  <w:style w:type="numbering" w:customStyle="1" w:styleId="NoList1">
    <w:name w:val="No List1"/>
    <w:next w:val="NoList"/>
    <w:semiHidden/>
    <w:rsid w:val="00803E89"/>
  </w:style>
  <w:style w:type="paragraph" w:styleId="TOC1">
    <w:name w:val="toc 1"/>
    <w:basedOn w:val="Normal"/>
    <w:autoRedefine/>
    <w:rsid w:val="002971E7"/>
    <w:pPr>
      <w:ind w:left="794" w:hanging="794"/>
    </w:pPr>
    <w:rPr>
      <w:lang w:bidi="ar-SY"/>
    </w:rPr>
  </w:style>
  <w:style w:type="paragraph" w:styleId="TOC2">
    <w:name w:val="toc 2"/>
    <w:basedOn w:val="TOC1"/>
    <w:rsid w:val="00552F84"/>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552F84"/>
  </w:style>
  <w:style w:type="paragraph" w:styleId="TOC5">
    <w:name w:val="toc 5"/>
    <w:basedOn w:val="TOC4"/>
    <w:semiHidden/>
    <w:rsid w:val="00552F84"/>
  </w:style>
  <w:style w:type="paragraph" w:styleId="TOC6">
    <w:name w:val="toc 6"/>
    <w:basedOn w:val="TOC4"/>
    <w:semiHidden/>
    <w:rsid w:val="00552F84"/>
  </w:style>
  <w:style w:type="paragraph" w:styleId="TOC7">
    <w:name w:val="toc 7"/>
    <w:basedOn w:val="TOC4"/>
    <w:semiHidden/>
    <w:rsid w:val="00552F84"/>
  </w:style>
  <w:style w:type="paragraph" w:styleId="TOC8">
    <w:name w:val="toc 8"/>
    <w:basedOn w:val="TOC4"/>
    <w:semiHidden/>
    <w:rsid w:val="00552F84"/>
  </w:style>
  <w:style w:type="character" w:customStyle="1" w:styleId="Appdef">
    <w:name w:val="App_def"/>
    <w:basedOn w:val="DefaultParagraphFont"/>
    <w:semiHidden/>
    <w:rsid w:val="00552F84"/>
    <w:rPr>
      <w:rFonts w:ascii="Times New Roman" w:hAnsi="Times New Roman"/>
      <w:b/>
    </w:rPr>
  </w:style>
  <w:style w:type="character" w:customStyle="1" w:styleId="Appref">
    <w:name w:val="App_ref"/>
    <w:basedOn w:val="DefaultParagraphFont"/>
    <w:semiHidden/>
    <w:rsid w:val="00552F84"/>
  </w:style>
  <w:style w:type="character" w:customStyle="1" w:styleId="Artdef">
    <w:name w:val="Art_def"/>
    <w:basedOn w:val="DefaultParagraphFont"/>
    <w:semiHidden/>
    <w:rsid w:val="00552F84"/>
    <w:rPr>
      <w:rFonts w:ascii="Times New Roman" w:hAnsi="Times New Roman"/>
      <w:b/>
    </w:rPr>
  </w:style>
  <w:style w:type="paragraph" w:customStyle="1" w:styleId="FigureNo">
    <w:name w:val="Figure_No"/>
    <w:basedOn w:val="Normal"/>
    <w:rsid w:val="0005095C"/>
    <w:pPr>
      <w:spacing w:before="240" w:after="80"/>
      <w:jc w:val="center"/>
    </w:pPr>
    <w:rPr>
      <w:rFonts w:hAnsi="Times New Roman Bold"/>
      <w:lang w:val="fr-FR" w:bidi="ar-EG"/>
    </w:rPr>
  </w:style>
  <w:style w:type="paragraph" w:customStyle="1" w:styleId="Reftitle">
    <w:name w:val="Ref_title"/>
    <w:basedOn w:val="Normal"/>
    <w:next w:val="Reftext"/>
    <w:rsid w:val="00552F84"/>
    <w:pPr>
      <w:spacing w:before="480"/>
      <w:jc w:val="center"/>
    </w:pPr>
    <w:rPr>
      <w:b/>
    </w:rPr>
  </w:style>
  <w:style w:type="character" w:customStyle="1" w:styleId="Resdef">
    <w:name w:val="Res_def"/>
    <w:basedOn w:val="DefaultParagraphFont"/>
    <w:semiHidden/>
    <w:rsid w:val="00552F84"/>
    <w:rPr>
      <w:rFonts w:ascii="Times New Roman" w:hAnsi="Times New Roman"/>
      <w:b/>
    </w:rPr>
  </w:style>
  <w:style w:type="character" w:customStyle="1" w:styleId="Tablefreq">
    <w:name w:val="Table_freq"/>
    <w:basedOn w:val="DefaultParagraphFont"/>
    <w:semiHidden/>
    <w:rsid w:val="00552F84"/>
    <w:rPr>
      <w:b/>
      <w:color w:val="auto"/>
    </w:rPr>
  </w:style>
  <w:style w:type="paragraph" w:customStyle="1" w:styleId="Formal">
    <w:name w:val="Formal"/>
    <w:basedOn w:val="ASN1"/>
    <w:semiHidden/>
    <w:rsid w:val="00552F84"/>
    <w:rPr>
      <w:b w:val="0"/>
    </w:rPr>
  </w:style>
  <w:style w:type="paragraph" w:customStyle="1" w:styleId="FooterQP">
    <w:name w:val="Footer_QP"/>
    <w:basedOn w:val="Normal"/>
    <w:rsid w:val="00552F84"/>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552F84"/>
    <w:pPr>
      <w:spacing w:before="240"/>
      <w:jc w:val="center"/>
    </w:pPr>
    <w:rPr>
      <w:i/>
    </w:rPr>
  </w:style>
  <w:style w:type="paragraph" w:customStyle="1" w:styleId="RecNoBR">
    <w:name w:val="Rec_No_BR"/>
    <w:basedOn w:val="Normal"/>
    <w:next w:val="Rectitle"/>
    <w:link w:val="RecNoBRChar"/>
    <w:rsid w:val="00552F84"/>
    <w:pPr>
      <w:keepNext/>
      <w:keepLines/>
      <w:spacing w:before="480"/>
      <w:jc w:val="center"/>
    </w:pPr>
    <w:rPr>
      <w:caps/>
      <w:sz w:val="28"/>
      <w:szCs w:val="40"/>
    </w:rPr>
  </w:style>
  <w:style w:type="paragraph" w:customStyle="1" w:styleId="QuestionNoBR">
    <w:name w:val="Question_No_BR"/>
    <w:basedOn w:val="RecNoBR"/>
    <w:next w:val="Questiontitle"/>
    <w:rsid w:val="00552F84"/>
  </w:style>
  <w:style w:type="paragraph" w:customStyle="1" w:styleId="RepNoBR">
    <w:name w:val="Rep_No_BR"/>
    <w:basedOn w:val="RecNoBR"/>
    <w:next w:val="Reptitle"/>
    <w:semiHidden/>
    <w:rsid w:val="00552F84"/>
  </w:style>
  <w:style w:type="paragraph" w:customStyle="1" w:styleId="ResNoBR">
    <w:name w:val="Res_No_BR"/>
    <w:basedOn w:val="RecNoBR"/>
    <w:next w:val="Restitle"/>
    <w:rsid w:val="00552F84"/>
  </w:style>
  <w:style w:type="paragraph" w:customStyle="1" w:styleId="Tabletitle">
    <w:name w:val="Table_title"/>
    <w:basedOn w:val="TableNo"/>
    <w:link w:val="Tabletitle0"/>
    <w:rsid w:val="00C92EF1"/>
    <w:pPr>
      <w:keepNext/>
      <w:spacing w:before="120" w:after="80"/>
    </w:pPr>
    <w:rPr>
      <w:rFonts w:ascii="Times New Roman Bold" w:hAnsi="Times New Roman Bold"/>
      <w:b/>
      <w:bCs/>
    </w:rPr>
  </w:style>
  <w:style w:type="paragraph" w:customStyle="1" w:styleId="Tableref">
    <w:name w:val="Table_ref"/>
    <w:basedOn w:val="Normal"/>
    <w:next w:val="Normal"/>
    <w:semiHidden/>
    <w:rsid w:val="00552F84"/>
    <w:pPr>
      <w:keepNext/>
      <w:spacing w:before="0" w:after="120"/>
      <w:jc w:val="center"/>
    </w:pPr>
  </w:style>
  <w:style w:type="character" w:customStyle="1" w:styleId="Recdef">
    <w:name w:val="Rec_def"/>
    <w:basedOn w:val="DefaultParagraphFont"/>
    <w:semiHidden/>
    <w:rsid w:val="00552F84"/>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customStyle="1" w:styleId="Figure">
    <w:name w:val="Figure"/>
    <w:basedOn w:val="Normal"/>
    <w:next w:val="FigureNotitle"/>
    <w:link w:val="FigureChar"/>
    <w:rsid w:val="00803E89"/>
    <w:pPr>
      <w:keepNext/>
      <w:keepLines/>
      <w:tabs>
        <w:tab w:val="left" w:pos="805"/>
      </w:tabs>
      <w:spacing w:before="240" w:after="120"/>
      <w:jc w:val="center"/>
    </w:p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D2107D"/>
    <w:rPr>
      <w:color w:val="800080"/>
      <w:u w:val="single"/>
    </w:rPr>
  </w:style>
  <w:style w:type="paragraph" w:customStyle="1" w:styleId="FigureNotitle">
    <w:name w:val="Figure_No &amp; title"/>
    <w:basedOn w:val="Normal"/>
    <w:next w:val="Normalaftertitle"/>
    <w:rsid w:val="00803E89"/>
    <w:pPr>
      <w:keepLines/>
      <w:tabs>
        <w:tab w:val="left" w:pos="805"/>
      </w:tabs>
      <w:spacing w:before="240" w:after="120"/>
      <w:jc w:val="center"/>
    </w:pPr>
    <w:rPr>
      <w:b/>
    </w:rPr>
  </w:style>
  <w:style w:type="character" w:customStyle="1" w:styleId="FigureChar">
    <w:name w:val="Figure Char"/>
    <w:basedOn w:val="DefaultParagraphFont"/>
    <w:link w:val="Figure"/>
    <w:rsid w:val="00803E89"/>
    <w:rPr>
      <w:rFonts w:ascii="Times New Roman" w:hAnsi="Times New Roman" w:cs="Traditional Arabic"/>
      <w:sz w:val="22"/>
      <w:szCs w:val="30"/>
      <w:lang w:val="en-US" w:eastAsia="fr-FR"/>
    </w:rPr>
  </w:style>
  <w:style w:type="paragraph" w:customStyle="1" w:styleId="Figurewithouttitle">
    <w:name w:val="Figure_without_title"/>
    <w:basedOn w:val="Normal"/>
    <w:next w:val="Normalaftertitle"/>
    <w:rsid w:val="00803E89"/>
    <w:pPr>
      <w:keepLines/>
      <w:tabs>
        <w:tab w:val="left" w:pos="805"/>
      </w:tabs>
      <w:spacing w:before="240" w:after="120"/>
      <w:jc w:val="center"/>
    </w:pPr>
  </w:style>
  <w:style w:type="paragraph" w:customStyle="1" w:styleId="TableNotitle">
    <w:name w:val="Table_No &amp; title"/>
    <w:basedOn w:val="Normal"/>
    <w:next w:val="Tablehead"/>
    <w:rsid w:val="00803E89"/>
    <w:pPr>
      <w:keepNext/>
      <w:keepLines/>
      <w:tabs>
        <w:tab w:val="left" w:pos="805"/>
      </w:tabs>
      <w:spacing w:before="360" w:after="120"/>
      <w:jc w:val="center"/>
    </w:pPr>
    <w:rPr>
      <w:b/>
    </w:rPr>
  </w:style>
  <w:style w:type="paragraph" w:customStyle="1" w:styleId="toc0">
    <w:name w:val="toc 0"/>
    <w:basedOn w:val="Normal"/>
    <w:next w:val="TOC1"/>
    <w:rsid w:val="00803E89"/>
    <w:pPr>
      <w:tabs>
        <w:tab w:val="right" w:pos="9639"/>
      </w:tabs>
    </w:pPr>
    <w:rPr>
      <w:b/>
    </w:rPr>
  </w:style>
  <w:style w:type="character" w:customStyle="1" w:styleId="Artref">
    <w:name w:val="Art_ref"/>
    <w:basedOn w:val="DefaultParagraphFont"/>
    <w:rsid w:val="00803E89"/>
  </w:style>
  <w:style w:type="paragraph" w:customStyle="1" w:styleId="TabletitleBR">
    <w:name w:val="Table_title_BR"/>
    <w:basedOn w:val="Normal"/>
    <w:next w:val="Tablehead"/>
    <w:rsid w:val="00803E89"/>
    <w:pPr>
      <w:keepNext/>
      <w:keepLines/>
      <w:tabs>
        <w:tab w:val="left" w:pos="805"/>
      </w:tabs>
      <w:spacing w:before="0" w:after="120"/>
      <w:jc w:val="center"/>
    </w:pPr>
    <w:rPr>
      <w:b/>
    </w:rPr>
  </w:style>
  <w:style w:type="paragraph" w:customStyle="1" w:styleId="TableNoBR">
    <w:name w:val="Table_No_BR"/>
    <w:basedOn w:val="Normal"/>
    <w:next w:val="TabletitleBR"/>
    <w:rsid w:val="00803E89"/>
    <w:pPr>
      <w:keepNext/>
      <w:tabs>
        <w:tab w:val="left" w:pos="805"/>
      </w:tabs>
      <w:spacing w:before="560" w:after="120"/>
      <w:jc w:val="center"/>
    </w:pPr>
    <w:rPr>
      <w:caps/>
    </w:rPr>
  </w:style>
  <w:style w:type="paragraph" w:customStyle="1" w:styleId="FiguretitleBR">
    <w:name w:val="Figure_title_BR"/>
    <w:basedOn w:val="TabletitleBR"/>
    <w:next w:val="Figurewithouttitle"/>
    <w:rsid w:val="00803E89"/>
    <w:pPr>
      <w:keepNext w:val="0"/>
      <w:spacing w:after="480"/>
    </w:pPr>
  </w:style>
  <w:style w:type="paragraph" w:customStyle="1" w:styleId="FigureNoBR">
    <w:name w:val="Figure_No_BR"/>
    <w:basedOn w:val="Normal"/>
    <w:next w:val="FiguretitleBR"/>
    <w:rsid w:val="00803E89"/>
    <w:pPr>
      <w:keepNext/>
      <w:keepLines/>
      <w:tabs>
        <w:tab w:val="left" w:pos="805"/>
      </w:tabs>
      <w:spacing w:before="480" w:after="120"/>
      <w:jc w:val="center"/>
    </w:pPr>
    <w:rPr>
      <w:caps/>
    </w:rPr>
  </w:style>
  <w:style w:type="paragraph" w:customStyle="1" w:styleId="RefText0">
    <w:name w:val="Ref_Text"/>
    <w:basedOn w:val="Normal"/>
    <w:rsid w:val="00803E89"/>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a">
    <w:name w:val="أ )"/>
    <w:basedOn w:val="DefaultParagraphFont"/>
    <w:rsid w:val="00803E89"/>
    <w:rPr>
      <w:spacing w:val="10"/>
    </w:rPr>
  </w:style>
  <w:style w:type="paragraph" w:customStyle="1" w:styleId="StyleComplexTraditionalArabicLatin11ptComplex14pt">
    <w:name w:val="Style (Complex) Traditional Arabic (Latin) 11 pt (Complex) 14 pt..."/>
    <w:basedOn w:val="Normal"/>
    <w:rsid w:val="00803E89"/>
    <w:pPr>
      <w:spacing w:line="204" w:lineRule="auto"/>
    </w:pPr>
    <w:rPr>
      <w:spacing w:val="-4"/>
      <w:szCs w:val="28"/>
      <w:lang w:eastAsia="zh-CN"/>
    </w:rPr>
  </w:style>
  <w:style w:type="table" w:customStyle="1" w:styleId="TableGrid1">
    <w:name w:val="Table Grid1"/>
    <w:basedOn w:val="TableNormal"/>
    <w:next w:val="TableGrid"/>
    <w:rsid w:val="00803E89"/>
    <w:pPr>
      <w:overflowPunct w:val="0"/>
      <w:autoSpaceDE w:val="0"/>
      <w:autoSpaceDN w:val="0"/>
      <w:bidi/>
      <w:adjustRightInd w:val="0"/>
      <w:spacing w:before="120" w:line="204" w:lineRule="auto"/>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وسطي جدول"/>
    <w:basedOn w:val="Normal"/>
    <w:rsid w:val="00803E89"/>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803E89"/>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803E89"/>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803E89"/>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rsid w:val="0005095C"/>
    <w:pPr>
      <w:spacing w:before="100" w:after="240"/>
    </w:pPr>
    <w:rPr>
      <w:lang w:bidi="ar-EG"/>
    </w:rPr>
  </w:style>
  <w:style w:type="paragraph" w:customStyle="1" w:styleId="Blanc">
    <w:name w:val="Blanc"/>
    <w:basedOn w:val="Normal"/>
    <w:next w:val="Tabletext"/>
    <w:rsid w:val="00803E89"/>
    <w:pPr>
      <w:keepNext/>
      <w:keepLines/>
      <w:bidi w:val="0"/>
      <w:spacing w:before="0" w:line="240" w:lineRule="auto"/>
    </w:pPr>
    <w:rPr>
      <w:rFonts w:cs="Times New Roman"/>
      <w:sz w:val="16"/>
      <w:szCs w:val="20"/>
      <w:lang w:val="en-GB" w:eastAsia="en-US"/>
    </w:rPr>
  </w:style>
  <w:style w:type="character" w:customStyle="1" w:styleId="Heading3Char">
    <w:name w:val="Heading 3 Char"/>
    <w:basedOn w:val="DefaultParagraphFont"/>
    <w:link w:val="Heading3"/>
    <w:rsid w:val="00803E89"/>
    <w:rPr>
      <w:rFonts w:ascii="Times New Roman Bold" w:hAnsi="Times New Roman Bold" w:cs="Traditional Arabic"/>
      <w:b/>
      <w:bCs/>
      <w:sz w:val="22"/>
      <w:szCs w:val="30"/>
      <w:lang w:val="en-US" w:eastAsia="fr-FR"/>
    </w:rPr>
  </w:style>
  <w:style w:type="character" w:customStyle="1" w:styleId="AnnexNotitleChar">
    <w:name w:val="Annex_No &amp; title Char"/>
    <w:basedOn w:val="DefaultParagraphFont"/>
    <w:link w:val="AnnexNotitle"/>
    <w:locked/>
    <w:rsid w:val="00803E89"/>
    <w:rPr>
      <w:rFonts w:ascii="Times New Roman Bold" w:hAnsi="Times New Roman Bold" w:cs="Traditional Arabic"/>
      <w:b/>
      <w:bCs/>
      <w:sz w:val="26"/>
      <w:szCs w:val="36"/>
      <w:lang w:val="en-US" w:eastAsia="fr-FR"/>
    </w:rPr>
  </w:style>
  <w:style w:type="character" w:customStyle="1" w:styleId="AppendixNotitleChar">
    <w:name w:val="Appendix_No &amp; title Char"/>
    <w:basedOn w:val="AnnexNotitleChar"/>
    <w:link w:val="AppendixNotitle"/>
    <w:locked/>
    <w:rsid w:val="00803E89"/>
    <w:rPr>
      <w:rFonts w:ascii="Times New Roman Bold" w:hAnsi="Times New Roman Bold" w:cs="Traditional Arabic"/>
      <w:b/>
      <w:bCs/>
      <w:sz w:val="26"/>
      <w:szCs w:val="36"/>
      <w:lang w:val="en-US" w:eastAsia="fr-FR"/>
    </w:rPr>
  </w:style>
  <w:style w:type="paragraph" w:customStyle="1" w:styleId="Title10">
    <w:name w:val="Title1"/>
    <w:basedOn w:val="Normal"/>
    <w:rsid w:val="00803E89"/>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803E89"/>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803E89"/>
    <w:pPr>
      <w:keepNext/>
      <w:keepLines/>
      <w:spacing w:before="0" w:after="280"/>
      <w:jc w:val="center"/>
    </w:pPr>
    <w:rPr>
      <w:lang w:val="en-GB" w:eastAsia="en-US"/>
    </w:rPr>
  </w:style>
  <w:style w:type="character" w:customStyle="1" w:styleId="HeadingbChar">
    <w:name w:val="Heading_b Char"/>
    <w:basedOn w:val="DefaultParagraphFont"/>
    <w:link w:val="Headingb"/>
    <w:rsid w:val="00803E89"/>
    <w:rPr>
      <w:rFonts w:ascii="Times New Roman Bold" w:hAnsi="Times New Roman Bold" w:cs="Traditional Arabic"/>
      <w:b/>
      <w:bCs/>
      <w:sz w:val="22"/>
      <w:szCs w:val="30"/>
      <w:lang w:val="en-US" w:eastAsia="fr-FR"/>
    </w:rPr>
  </w:style>
  <w:style w:type="character" w:customStyle="1" w:styleId="RecNoBRChar">
    <w:name w:val="Rec_No_BR Char"/>
    <w:basedOn w:val="DefaultParagraphFont"/>
    <w:link w:val="RecNoBR"/>
    <w:rsid w:val="00803E89"/>
    <w:rPr>
      <w:rFonts w:ascii="Times New Roman" w:hAnsi="Times New Roman" w:cs="Traditional Arabic"/>
      <w:caps/>
      <w:sz w:val="28"/>
      <w:szCs w:val="40"/>
      <w:lang w:val="en-US" w:eastAsia="fr-FR"/>
    </w:rPr>
  </w:style>
  <w:style w:type="paragraph" w:customStyle="1" w:styleId="dnum">
    <w:name w:val="dnum"/>
    <w:basedOn w:val="Normal"/>
    <w:rsid w:val="00803E89"/>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803E89"/>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803E89"/>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803E89"/>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803E89"/>
    <w:rPr>
      <w:rFonts w:ascii="Arial" w:hAnsi="Arial" w:cs="Traditional Arabic"/>
      <w:b/>
      <w:bCs/>
      <w:kern w:val="28"/>
      <w:sz w:val="32"/>
      <w:szCs w:val="44"/>
      <w:lang w:val="en-GB" w:eastAsia="en-US"/>
    </w:rPr>
  </w:style>
  <w:style w:type="paragraph" w:customStyle="1" w:styleId="2">
    <w:name w:val="وسطي2"/>
    <w:basedOn w:val="Normal"/>
    <w:rsid w:val="00803E89"/>
    <w:pPr>
      <w:keepNext/>
      <w:tabs>
        <w:tab w:val="left" w:pos="822"/>
        <w:tab w:val="left" w:pos="1106"/>
        <w:tab w:val="left" w:pos="1701"/>
      </w:tabs>
      <w:spacing w:after="60" w:line="300" w:lineRule="exact"/>
      <w:jc w:val="center"/>
    </w:pPr>
    <w:rPr>
      <w:rFonts w:eastAsia="SimSun"/>
      <w:b/>
      <w:bCs/>
      <w:sz w:val="24"/>
      <w:szCs w:val="32"/>
      <w:lang w:eastAsia="en-US"/>
    </w:rPr>
  </w:style>
  <w:style w:type="paragraph" w:styleId="Date">
    <w:name w:val="Date"/>
    <w:basedOn w:val="Normal"/>
    <w:next w:val="Normal"/>
    <w:link w:val="DateChar"/>
    <w:rsid w:val="00803E89"/>
    <w:rPr>
      <w:rFonts w:eastAsia="SimSun"/>
      <w:lang w:eastAsia="en-US"/>
    </w:rPr>
  </w:style>
  <w:style w:type="character" w:customStyle="1" w:styleId="DateChar">
    <w:name w:val="Date Char"/>
    <w:basedOn w:val="DefaultParagraphFont"/>
    <w:link w:val="Date"/>
    <w:rsid w:val="00803E89"/>
    <w:rPr>
      <w:rFonts w:ascii="Times New Roman" w:eastAsia="SimSun" w:hAnsi="Times New Roman" w:cs="Traditional Arabic"/>
      <w:sz w:val="22"/>
      <w:szCs w:val="30"/>
      <w:lang w:val="en-US" w:eastAsia="en-US"/>
    </w:rPr>
  </w:style>
  <w:style w:type="paragraph" w:customStyle="1" w:styleId="Tablefin">
    <w:name w:val="Table_fin"/>
    <w:basedOn w:val="Normal"/>
    <w:next w:val="Normal"/>
    <w:rsid w:val="00803E89"/>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803E89"/>
    <w:pPr>
      <w:keepNext/>
      <w:tabs>
        <w:tab w:val="left" w:pos="794"/>
        <w:tab w:val="left" w:pos="1191"/>
        <w:tab w:val="left" w:pos="1588"/>
        <w:tab w:val="left" w:pos="1985"/>
      </w:tabs>
      <w:bidi w:val="0"/>
      <w:spacing w:before="360" w:after="120"/>
      <w:jc w:val="center"/>
    </w:pPr>
    <w:rPr>
      <w:lang w:val="fr-FR" w:eastAsia="en-US"/>
    </w:rPr>
  </w:style>
  <w:style w:type="paragraph" w:customStyle="1" w:styleId="Line">
    <w:name w:val="Line"/>
    <w:basedOn w:val="Normal"/>
    <w:next w:val="Normal"/>
    <w:rsid w:val="00803E89"/>
    <w:pPr>
      <w:pBdr>
        <w:top w:val="single" w:sz="6" w:space="1" w:color="auto"/>
      </w:pBdr>
      <w:bidi w:val="0"/>
      <w:spacing w:before="240"/>
      <w:ind w:left="3997" w:right="3997"/>
      <w:jc w:val="center"/>
    </w:pPr>
    <w:rPr>
      <w:szCs w:val="20"/>
      <w:lang w:val="en-GB" w:eastAsia="en-US"/>
    </w:rPr>
  </w:style>
  <w:style w:type="paragraph" w:customStyle="1" w:styleId="p4">
    <w:name w:val="p4"/>
    <w:basedOn w:val="Normal"/>
    <w:rsid w:val="00803E89"/>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
    <w:name w:val="Figure_title"/>
    <w:basedOn w:val="Normal"/>
    <w:next w:val="Normal"/>
    <w:rsid w:val="00803E89"/>
    <w:pPr>
      <w:keepNext/>
      <w:keepLines/>
      <w:tabs>
        <w:tab w:val="left" w:pos="794"/>
        <w:tab w:val="left" w:pos="1191"/>
        <w:tab w:val="left" w:pos="1588"/>
        <w:tab w:val="left" w:pos="1985"/>
      </w:tabs>
      <w:bidi w:val="0"/>
      <w:spacing w:after="120"/>
      <w:jc w:val="center"/>
    </w:pPr>
    <w:rPr>
      <w:rFonts w:ascii="Times New Roman Bold" w:hAnsi="Times New Roman Bold"/>
      <w:b/>
      <w:bCs/>
      <w:lang w:val="en-GB" w:eastAsia="en-US"/>
    </w:rPr>
  </w:style>
  <w:style w:type="paragraph" w:customStyle="1" w:styleId="TABLE-centered">
    <w:name w:val="TABLE-centered"/>
    <w:basedOn w:val="Normal"/>
    <w:rsid w:val="00803E89"/>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803E89"/>
    <w:pPr>
      <w:spacing w:before="1560"/>
      <w:jc w:val="center"/>
    </w:pPr>
    <w:rPr>
      <w:rFonts w:eastAsia="SimSun"/>
      <w:b/>
      <w:bCs/>
      <w:sz w:val="26"/>
      <w:szCs w:val="36"/>
      <w:lang w:val="fr-FR" w:eastAsia="en-US" w:bidi="ar-SY"/>
    </w:rPr>
  </w:style>
  <w:style w:type="paragraph" w:customStyle="1" w:styleId="TABLE-cell">
    <w:name w:val="TABLE-cell"/>
    <w:basedOn w:val="Normal"/>
    <w:rsid w:val="00803E89"/>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basedOn w:val="DefaultParagraphFont"/>
    <w:rsid w:val="00803E89"/>
    <w:rPr>
      <w:b/>
      <w:noProof w:val="0"/>
      <w:sz w:val="24"/>
      <w:lang w:val="en-GB" w:eastAsia="en-US" w:bidi="ar-SA"/>
    </w:rPr>
  </w:style>
  <w:style w:type="paragraph" w:customStyle="1" w:styleId="AnnexNoTitle0">
    <w:name w:val="Annex_NoTitle"/>
    <w:basedOn w:val="Normal"/>
    <w:next w:val="Normalaftertitle"/>
    <w:link w:val="AnnexNoTitleChar0"/>
    <w:rsid w:val="00803E89"/>
    <w:pPr>
      <w:keepNext/>
      <w:keepLines/>
      <w:tabs>
        <w:tab w:val="left" w:pos="794"/>
        <w:tab w:val="left" w:pos="1191"/>
        <w:tab w:val="left" w:pos="1588"/>
        <w:tab w:val="left" w:pos="1985"/>
      </w:tabs>
      <w:bidi w:val="0"/>
      <w:spacing w:before="480" w:line="240" w:lineRule="auto"/>
      <w:jc w:val="center"/>
    </w:pPr>
    <w:rPr>
      <w:rFonts w:ascii="Times New Roman Bold" w:hAnsi="Times New Roman Bold"/>
      <w:b/>
      <w:bCs/>
      <w:sz w:val="28"/>
      <w:szCs w:val="36"/>
      <w:lang w:val="en-GB" w:eastAsia="en-US"/>
    </w:rPr>
  </w:style>
  <w:style w:type="character" w:customStyle="1" w:styleId="AnnexNoTitleChar0">
    <w:name w:val="Annex_NoTitle Char"/>
    <w:basedOn w:val="DefaultParagraphFont"/>
    <w:link w:val="AnnexNoTitle0"/>
    <w:rsid w:val="00803E89"/>
    <w:rPr>
      <w:rFonts w:ascii="Times New Roman Bold" w:hAnsi="Times New Roman Bold" w:cs="Traditional Arabic"/>
      <w:b/>
      <w:bCs/>
      <w:sz w:val="28"/>
      <w:szCs w:val="36"/>
      <w:lang w:val="en-GB" w:eastAsia="en-US"/>
    </w:rPr>
  </w:style>
  <w:style w:type="character" w:customStyle="1" w:styleId="TableNoChar">
    <w:name w:val="Table_No Char"/>
    <w:basedOn w:val="DefaultParagraphFont"/>
    <w:link w:val="TableNo0"/>
    <w:rsid w:val="00803E89"/>
    <w:rPr>
      <w:rFonts w:ascii="Times New Roman" w:hAnsi="Times New Roman" w:cs="Traditional Arabic"/>
      <w:sz w:val="22"/>
      <w:szCs w:val="30"/>
      <w:lang w:eastAsia="en-US"/>
    </w:rPr>
  </w:style>
  <w:style w:type="paragraph" w:styleId="BalloonText">
    <w:name w:val="Balloon Text"/>
    <w:basedOn w:val="Normal"/>
    <w:link w:val="BalloonTextChar"/>
    <w:rsid w:val="007E1AA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E1AA7"/>
    <w:rPr>
      <w:rFonts w:ascii="Tahoma" w:hAnsi="Tahoma" w:cs="Tahoma"/>
      <w:sz w:val="16"/>
      <w:szCs w:val="16"/>
      <w:lang w:val="en-US" w:eastAsia="fr-FR"/>
    </w:rPr>
  </w:style>
  <w:style w:type="character" w:customStyle="1" w:styleId="FootnoteTextChar">
    <w:name w:val="Footnote Text Char"/>
    <w:basedOn w:val="DefaultParagraphFont"/>
    <w:link w:val="FootnoteText"/>
    <w:rsid w:val="004E04CD"/>
    <w:rPr>
      <w:rFonts w:ascii="Times New Roman" w:hAnsi="Times New Roman" w:cs="Traditional Arabic"/>
      <w:sz w:val="18"/>
      <w:szCs w:val="24"/>
      <w:lang w:val="en-US" w:eastAsia="en-US"/>
    </w:rPr>
  </w:style>
  <w:style w:type="character" w:customStyle="1" w:styleId="FooterChar">
    <w:name w:val="Footer Char"/>
    <w:link w:val="Footer"/>
    <w:rsid w:val="004E04CD"/>
    <w:rPr>
      <w:rFonts w:ascii="Times New Roman" w:hAnsi="Times New Roman" w:cs="Traditional Arabic"/>
      <w:caps/>
      <w:noProof/>
      <w:sz w:val="16"/>
      <w:szCs w:val="30"/>
      <w:lang w:val="en-US" w:eastAsia="fr-FR"/>
    </w:rPr>
  </w:style>
  <w:style w:type="paragraph" w:styleId="EndnoteText">
    <w:name w:val="endnote text"/>
    <w:basedOn w:val="Normal"/>
    <w:link w:val="EndnoteTextChar"/>
    <w:rsid w:val="004E04CD"/>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basedOn w:val="DefaultParagraphFont"/>
    <w:link w:val="EndnoteText"/>
    <w:rsid w:val="004E04CD"/>
    <w:rPr>
      <w:rFonts w:ascii="Times New Roman" w:hAnsi="Times New Roman" w:cs="Traditional Arabic"/>
      <w:lang w:val="en-US" w:eastAsia="en-US"/>
    </w:rPr>
  </w:style>
  <w:style w:type="character" w:customStyle="1" w:styleId="HeaderChar">
    <w:name w:val="Header Char"/>
    <w:link w:val="Header"/>
    <w:rsid w:val="004E04CD"/>
    <w:rPr>
      <w:rFonts w:ascii="Times New Roman Bold" w:hAnsi="Times New Roman Bold" w:cs="Traditional Arabic"/>
      <w:b/>
      <w:bCs/>
      <w:sz w:val="22"/>
      <w:szCs w:val="30"/>
      <w:lang w:val="en-US" w:eastAsia="fr-FR"/>
    </w:rPr>
  </w:style>
  <w:style w:type="paragraph" w:styleId="NormalIndent">
    <w:name w:val="Normal Indent"/>
    <w:basedOn w:val="Normal"/>
    <w:rsid w:val="004E04CD"/>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4E04CD"/>
    <w:rPr>
      <w:sz w:val="16"/>
      <w:szCs w:val="16"/>
    </w:rPr>
  </w:style>
  <w:style w:type="paragraph" w:styleId="CommentText">
    <w:name w:val="annotation text"/>
    <w:basedOn w:val="Normal"/>
    <w:link w:val="CommentTextChar"/>
    <w:rsid w:val="004E04CD"/>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basedOn w:val="DefaultParagraphFont"/>
    <w:link w:val="CommentText"/>
    <w:rsid w:val="004E04CD"/>
    <w:rPr>
      <w:rFonts w:ascii="Times New Roman" w:hAnsi="Times New Roman" w:cs="Traditional Arabic"/>
      <w:lang w:val="en-US" w:eastAsia="en-US"/>
    </w:rPr>
  </w:style>
  <w:style w:type="paragraph" w:styleId="CommentSubject">
    <w:name w:val="annotation subject"/>
    <w:basedOn w:val="CommentText"/>
    <w:next w:val="CommentText"/>
    <w:link w:val="CommentSubjectChar"/>
    <w:rsid w:val="004E04CD"/>
    <w:rPr>
      <w:rFonts w:cs="Times New Roman"/>
      <w:b/>
      <w:bCs/>
    </w:rPr>
  </w:style>
  <w:style w:type="character" w:customStyle="1" w:styleId="CommentSubjectChar">
    <w:name w:val="Comment Subject Char"/>
    <w:basedOn w:val="CommentTextChar"/>
    <w:link w:val="CommentSubject"/>
    <w:rsid w:val="004E04CD"/>
    <w:rPr>
      <w:rFonts w:ascii="Times New Roman" w:hAnsi="Times New Roman" w:cs="Traditional Arabic"/>
      <w:b/>
      <w:bCs/>
      <w:lang w:val="en-US" w:eastAsia="en-US"/>
    </w:rPr>
  </w:style>
  <w:style w:type="character" w:customStyle="1" w:styleId="Heading4Char">
    <w:name w:val="Heading 4 Char"/>
    <w:link w:val="Heading4"/>
    <w:rsid w:val="004E04CD"/>
    <w:rPr>
      <w:rFonts w:ascii="Times New Roman Bold" w:hAnsi="Times New Roman Bold" w:cs="Traditional Arabic"/>
      <w:b/>
      <w:bCs/>
      <w:sz w:val="22"/>
      <w:szCs w:val="30"/>
      <w:lang w:val="en-US" w:eastAsia="fr-FR"/>
    </w:rPr>
  </w:style>
  <w:style w:type="character" w:customStyle="1" w:styleId="Heading5Char">
    <w:name w:val="Heading 5 Char"/>
    <w:link w:val="Heading5"/>
    <w:rsid w:val="004E04CD"/>
    <w:rPr>
      <w:rFonts w:ascii="Times New Roman Bold" w:hAnsi="Times New Roman Bold" w:cs="Traditional Arabic"/>
      <w:b/>
      <w:bCs/>
      <w:sz w:val="22"/>
      <w:szCs w:val="30"/>
      <w:lang w:val="en-US" w:eastAsia="fr-FR"/>
    </w:rPr>
  </w:style>
  <w:style w:type="character" w:customStyle="1" w:styleId="Heading6Char">
    <w:name w:val="Heading 6 Char"/>
    <w:link w:val="Heading6"/>
    <w:rsid w:val="004E04CD"/>
    <w:rPr>
      <w:rFonts w:ascii="Times New Roman Bold" w:hAnsi="Times New Roman Bold" w:cs="Traditional Arabic"/>
      <w:b/>
      <w:bCs/>
      <w:sz w:val="22"/>
      <w:szCs w:val="30"/>
      <w:lang w:val="en-US" w:eastAsia="fr-FR"/>
    </w:rPr>
  </w:style>
  <w:style w:type="character" w:customStyle="1" w:styleId="Heading7Char">
    <w:name w:val="Heading 7 Char"/>
    <w:link w:val="Heading7"/>
    <w:rsid w:val="004E04CD"/>
    <w:rPr>
      <w:rFonts w:ascii="Times New Roman Bold" w:hAnsi="Times New Roman Bold" w:cs="Traditional Arabic"/>
      <w:b/>
      <w:bCs/>
      <w:sz w:val="22"/>
      <w:szCs w:val="30"/>
      <w:lang w:val="en-US" w:eastAsia="fr-FR"/>
    </w:rPr>
  </w:style>
  <w:style w:type="character" w:customStyle="1" w:styleId="Heading8Char">
    <w:name w:val="Heading 8 Char"/>
    <w:link w:val="Heading8"/>
    <w:rsid w:val="004E04CD"/>
    <w:rPr>
      <w:rFonts w:ascii="Times New Roman Bold" w:hAnsi="Times New Roman Bold" w:cs="Traditional Arabic"/>
      <w:b/>
      <w:bCs/>
      <w:sz w:val="22"/>
      <w:szCs w:val="30"/>
      <w:lang w:val="en-US" w:eastAsia="fr-FR"/>
    </w:rPr>
  </w:style>
  <w:style w:type="character" w:customStyle="1" w:styleId="Heading1Char">
    <w:name w:val="Heading 1 Char"/>
    <w:link w:val="Heading1"/>
    <w:rsid w:val="004E04CD"/>
    <w:rPr>
      <w:rFonts w:ascii="Times New Roman Bold" w:hAnsi="Times New Roman Bold" w:cs="Traditional Arabic"/>
      <w:b/>
      <w:bCs/>
      <w:sz w:val="26"/>
      <w:szCs w:val="36"/>
      <w:lang w:val="en-US" w:eastAsia="fr-FR"/>
    </w:rPr>
  </w:style>
  <w:style w:type="paragraph" w:styleId="ListParagraph">
    <w:name w:val="List Paragraph"/>
    <w:basedOn w:val="Normal"/>
    <w:uiPriority w:val="34"/>
    <w:qFormat/>
    <w:rsid w:val="004E04CD"/>
    <w:pPr>
      <w:overflowPunct/>
      <w:autoSpaceDE/>
      <w:autoSpaceDN/>
      <w:bidi w:val="0"/>
      <w:adjustRightInd/>
      <w:spacing w:before="0" w:after="200" w:line="276" w:lineRule="auto"/>
      <w:ind w:left="720"/>
      <w:contextualSpacing/>
      <w:jc w:val="left"/>
      <w:textAlignment w:val="auto"/>
    </w:pPr>
    <w:rPr>
      <w:rFonts w:eastAsia="Calibri"/>
      <w:lang w:eastAsia="en-US"/>
    </w:rPr>
  </w:style>
  <w:style w:type="character" w:customStyle="1" w:styleId="enumlev1Char">
    <w:name w:val="enumlev1 Char"/>
    <w:link w:val="enumlev1"/>
    <w:locked/>
    <w:rsid w:val="00B2209E"/>
    <w:rPr>
      <w:rFonts w:ascii="Times New Roman" w:hAnsi="Times New Roman" w:cs="Traditional Arabic"/>
      <w:sz w:val="22"/>
      <w:szCs w:val="30"/>
      <w:lang w:val="en-US" w:eastAsia="fr-FR" w:bidi="ar-EG"/>
    </w:rPr>
  </w:style>
  <w:style w:type="character" w:customStyle="1" w:styleId="TabletextChar">
    <w:name w:val="Table_text Char"/>
    <w:basedOn w:val="DefaultParagraphFont"/>
    <w:link w:val="Tabletext"/>
    <w:locked/>
    <w:rsid w:val="00C92EF1"/>
    <w:rPr>
      <w:rFonts w:ascii="Times New Roman" w:hAnsi="Times New Roman" w:cs="Traditional Arabic"/>
      <w:szCs w:val="26"/>
      <w:lang w:val="en-US" w:eastAsia="fr-FR"/>
    </w:rPr>
  </w:style>
  <w:style w:type="character" w:customStyle="1" w:styleId="Tabletitle0">
    <w:name w:val="Table_title Знак"/>
    <w:link w:val="Tabletitle"/>
    <w:locked/>
    <w:rsid w:val="00C92EF1"/>
    <w:rPr>
      <w:rFonts w:ascii="Times New Roman Bold" w:hAnsi="Times New Roman Bold" w:cs="Traditional Arabic"/>
      <w:b/>
      <w:bCs/>
      <w:sz w:val="22"/>
      <w:szCs w:val="30"/>
      <w:lang w:val="en-US" w:eastAsia="fr-FR" w:bidi="ar-EG"/>
    </w:rPr>
  </w:style>
  <w:style w:type="character" w:customStyle="1" w:styleId="TableNo1">
    <w:name w:val="Table_No Знак"/>
    <w:locked/>
    <w:rsid w:val="00C92EF1"/>
    <w:rPr>
      <w:sz w:val="24"/>
      <w:lang w:val="fr-FR" w:eastAsia="en-US"/>
    </w:rPr>
  </w:style>
  <w:style w:type="paragraph" w:customStyle="1" w:styleId="FigureTitle0">
    <w:name w:val="Figure_Title"/>
    <w:basedOn w:val="FigureNo"/>
    <w:next w:val="Normal"/>
    <w:rsid w:val="0005095C"/>
    <w:pPr>
      <w:spacing w:before="120"/>
    </w:pPr>
    <w:rPr>
      <w:rFonts w:ascii="Times New Roman Bold"/>
      <w:b/>
      <w:bCs/>
    </w:rPr>
  </w:style>
  <w:style w:type="character" w:customStyle="1" w:styleId="EquationChar">
    <w:name w:val="Equation Char"/>
    <w:link w:val="Equation"/>
    <w:locked/>
    <w:rsid w:val="008618A9"/>
    <w:rPr>
      <w:rFonts w:ascii="Times New Roman" w:hAnsi="Times New Roman" w:cs="Traditional Arabic"/>
      <w:sz w:val="22"/>
      <w:szCs w:val="30"/>
      <w:lang w:val="en-US" w:eastAsia="fr-FR"/>
    </w:rPr>
  </w:style>
  <w:style w:type="paragraph" w:customStyle="1" w:styleId="IPR">
    <w:name w:val="IPR"/>
    <w:basedOn w:val="Normal"/>
    <w:qFormat/>
    <w:rsid w:val="00D80D4C"/>
    <w:pPr>
      <w:jc w:val="center"/>
      <w:outlineLvl w:val="0"/>
    </w:pPr>
    <w:rPr>
      <w:rFonts w:ascii="Times New Roman Bold" w:hAnsi="Times New Roman Bold"/>
      <w:b/>
      <w:bCs/>
      <w:sz w:val="24"/>
      <w:szCs w:val="32"/>
      <w:lang w:val="ru-RU"/>
    </w:rPr>
  </w:style>
  <w:style w:type="character" w:customStyle="1" w:styleId="href">
    <w:name w:val="href"/>
    <w:basedOn w:val="DefaultParagraphFont"/>
    <w:rsid w:val="00D80D4C"/>
  </w:style>
  <w:style w:type="paragraph" w:customStyle="1" w:styleId="HeadingSum">
    <w:name w:val="Heading_Sum"/>
    <w:basedOn w:val="Headingb"/>
    <w:rsid w:val="00D80D4C"/>
    <w:pPr>
      <w:spacing w:before="360"/>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eader" Target="header1.xml"/><Relationship Id="rId12" Type="http://schemas.openxmlformats.org/officeDocument/2006/relationships/hyperlink" Target="http://www.itu.int/publ/R-REC/en" TargetMode="External"/><Relationship Id="rId17" Type="http://schemas.openxmlformats.org/officeDocument/2006/relationships/image" Target="media/image5.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AEC1A-927B-49BF-BFCA-D5C15AE0D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8</Pages>
  <Words>1989</Words>
  <Characters>10287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12252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almidani</dc:creator>
  <cp:keywords/>
  <dc:description/>
  <cp:lastModifiedBy>Khalil, Magdy</cp:lastModifiedBy>
  <cp:revision>84</cp:revision>
  <cp:lastPrinted>2015-01-21T11:23:00Z</cp:lastPrinted>
  <dcterms:created xsi:type="dcterms:W3CDTF">2014-09-04T12:20:00Z</dcterms:created>
  <dcterms:modified xsi:type="dcterms:W3CDTF">2015-01-22T09:35:00Z</dcterms:modified>
</cp:coreProperties>
</file>