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BDA" w:rsidRPr="007B3BCE" w:rsidRDefault="006E4BDA"/>
    <w:p w:rsidR="006E4BDA" w:rsidRPr="007B3BCE" w:rsidRDefault="006E4BDA"/>
    <w:p w:rsidR="006E4BDA" w:rsidRPr="007B3BCE" w:rsidRDefault="006E4BDA"/>
    <w:p w:rsidR="006E4BDA" w:rsidRPr="007B3BCE" w:rsidRDefault="006E4BDA"/>
    <w:p w:rsidR="006E4BDA" w:rsidRPr="007B3BCE" w:rsidRDefault="006E4BDA"/>
    <w:p w:rsidR="006E4BDA" w:rsidRPr="007B3BCE" w:rsidRDefault="006E4BDA"/>
    <w:p w:rsidR="006E4BDA" w:rsidRPr="007B3BCE" w:rsidRDefault="006E4BDA"/>
    <w:p w:rsidR="006E4BDA" w:rsidRPr="007B3BCE" w:rsidRDefault="006E4BDA"/>
    <w:p w:rsidR="006E4BDA" w:rsidRPr="007B3BCE" w:rsidRDefault="006E4BDA"/>
    <w:tbl>
      <w:tblPr>
        <w:tblW w:w="10089" w:type="dxa"/>
        <w:tblLook w:val="01E0" w:firstRow="1" w:lastRow="1" w:firstColumn="1" w:lastColumn="1" w:noHBand="0" w:noVBand="0"/>
      </w:tblPr>
      <w:tblGrid>
        <w:gridCol w:w="10089"/>
      </w:tblGrid>
      <w:tr w:rsidR="006E4BDA" w:rsidRPr="007B3BCE">
        <w:tc>
          <w:tcPr>
            <w:tcW w:w="10089" w:type="dxa"/>
          </w:tcPr>
          <w:p w:rsidR="006E4BDA" w:rsidRPr="007B3BCE" w:rsidRDefault="006E4BDA" w:rsidP="00E1777A">
            <w:pPr>
              <w:spacing w:before="380" w:line="280" w:lineRule="exact"/>
              <w:jc w:val="right"/>
              <w:rPr>
                <w:rFonts w:ascii="Tahoma" w:hAnsi="Tahoma" w:cs="Tahoma"/>
                <w:b/>
                <w:bCs/>
                <w:iCs/>
                <w:color w:val="243285"/>
                <w:sz w:val="32"/>
                <w:szCs w:val="32"/>
              </w:rPr>
            </w:pPr>
          </w:p>
          <w:p w:rsidR="006E4BDA" w:rsidRPr="007B3BCE" w:rsidRDefault="006E4BDA" w:rsidP="001A4E24">
            <w:pPr>
              <w:spacing w:before="380" w:line="280" w:lineRule="exact"/>
              <w:jc w:val="right"/>
              <w:rPr>
                <w:rFonts w:ascii="Tahoma" w:hAnsi="Tahoma" w:cs="Tahoma"/>
                <w:b/>
                <w:bCs/>
                <w:iCs/>
                <w:color w:val="243285"/>
                <w:sz w:val="36"/>
                <w:szCs w:val="36"/>
              </w:rPr>
            </w:pPr>
            <w:proofErr w:type="gramStart"/>
            <w:r w:rsidRPr="007B3BCE">
              <w:rPr>
                <w:rFonts w:ascii="Tahoma" w:hAnsi="Tahoma" w:cs="Tahoma"/>
                <w:b/>
                <w:bCs/>
                <w:iCs/>
                <w:color w:val="243285"/>
                <w:sz w:val="36"/>
                <w:szCs w:val="36"/>
              </w:rPr>
              <w:t>Recommandation  UIT</w:t>
            </w:r>
            <w:proofErr w:type="gramEnd"/>
            <w:r w:rsidRPr="007B3BCE">
              <w:rPr>
                <w:rFonts w:ascii="Tahoma" w:hAnsi="Tahoma" w:cs="Tahoma"/>
                <w:b/>
                <w:bCs/>
                <w:iCs/>
                <w:color w:val="243285"/>
                <w:sz w:val="36"/>
                <w:szCs w:val="36"/>
              </w:rPr>
              <w:t>-R  M.2015</w:t>
            </w:r>
            <w:r w:rsidR="000D123B" w:rsidRPr="007B3BCE">
              <w:rPr>
                <w:rFonts w:ascii="Tahoma" w:hAnsi="Tahoma" w:cs="Tahoma"/>
                <w:b/>
                <w:bCs/>
                <w:iCs/>
                <w:color w:val="243285"/>
                <w:sz w:val="36"/>
                <w:szCs w:val="36"/>
              </w:rPr>
              <w:t>-</w:t>
            </w:r>
            <w:r w:rsidR="001A4E24" w:rsidRPr="007B3BCE">
              <w:rPr>
                <w:rFonts w:ascii="Tahoma" w:hAnsi="Tahoma" w:cs="Tahoma"/>
                <w:b/>
                <w:bCs/>
                <w:iCs/>
                <w:color w:val="243285"/>
                <w:sz w:val="36"/>
                <w:szCs w:val="36"/>
              </w:rPr>
              <w:t>2</w:t>
            </w:r>
          </w:p>
          <w:p w:rsidR="006E4BDA" w:rsidRPr="007B3BCE" w:rsidRDefault="006E4BDA" w:rsidP="001A4E24">
            <w:pPr>
              <w:spacing w:before="80" w:line="280" w:lineRule="exact"/>
              <w:jc w:val="right"/>
              <w:rPr>
                <w:rFonts w:ascii="Tahoma" w:hAnsi="Tahoma" w:cs="Tahoma"/>
                <w:b/>
                <w:bCs/>
                <w:iCs/>
                <w:color w:val="243285"/>
                <w:szCs w:val="24"/>
              </w:rPr>
            </w:pPr>
            <w:r w:rsidRPr="007B3BCE">
              <w:rPr>
                <w:rFonts w:ascii="Tahoma" w:hAnsi="Tahoma" w:cs="Tahoma"/>
                <w:b/>
                <w:bCs/>
                <w:iCs/>
                <w:color w:val="243285"/>
                <w:szCs w:val="24"/>
              </w:rPr>
              <w:t>(0</w:t>
            </w:r>
            <w:r w:rsidR="001A4E24" w:rsidRPr="007B3BCE">
              <w:rPr>
                <w:rFonts w:ascii="Tahoma" w:hAnsi="Tahoma" w:cs="Tahoma"/>
                <w:b/>
                <w:bCs/>
                <w:iCs/>
                <w:color w:val="243285"/>
                <w:szCs w:val="24"/>
              </w:rPr>
              <w:t>1</w:t>
            </w:r>
            <w:r w:rsidRPr="007B3BCE">
              <w:rPr>
                <w:rFonts w:ascii="Tahoma" w:hAnsi="Tahoma" w:cs="Tahoma"/>
                <w:b/>
                <w:bCs/>
                <w:iCs/>
                <w:color w:val="243285"/>
                <w:szCs w:val="24"/>
              </w:rPr>
              <w:t>/201</w:t>
            </w:r>
            <w:r w:rsidR="001A4E24" w:rsidRPr="007B3BCE">
              <w:rPr>
                <w:rFonts w:ascii="Tahoma" w:hAnsi="Tahoma" w:cs="Tahoma"/>
                <w:b/>
                <w:bCs/>
                <w:iCs/>
                <w:color w:val="243285"/>
                <w:szCs w:val="24"/>
              </w:rPr>
              <w:t>8</w:t>
            </w:r>
            <w:r w:rsidRPr="007B3BCE">
              <w:rPr>
                <w:rFonts w:ascii="Tahoma" w:hAnsi="Tahoma" w:cs="Tahoma"/>
                <w:b/>
                <w:bCs/>
                <w:iCs/>
                <w:color w:val="243285"/>
                <w:szCs w:val="24"/>
              </w:rPr>
              <w:t>)</w:t>
            </w:r>
          </w:p>
        </w:tc>
      </w:tr>
      <w:tr w:rsidR="006E4BDA" w:rsidRPr="007B3BCE">
        <w:tc>
          <w:tcPr>
            <w:tcW w:w="10089" w:type="dxa"/>
          </w:tcPr>
          <w:p w:rsidR="006E4BDA" w:rsidRPr="007B3BCE" w:rsidRDefault="006E4BDA" w:rsidP="00B52E70">
            <w:pPr>
              <w:spacing w:before="80" w:line="500" w:lineRule="exact"/>
              <w:jc w:val="right"/>
              <w:rPr>
                <w:rFonts w:ascii="Tahoma" w:hAnsi="Tahoma" w:cs="Tahoma"/>
                <w:b/>
                <w:bCs/>
                <w:iCs/>
                <w:color w:val="243285"/>
                <w:sz w:val="44"/>
                <w:szCs w:val="44"/>
              </w:rPr>
            </w:pPr>
            <w:r w:rsidRPr="007B3BCE">
              <w:rPr>
                <w:rFonts w:ascii="Tahoma" w:hAnsi="Tahoma" w:cs="Tahoma"/>
                <w:b/>
                <w:bCs/>
                <w:color w:val="243285"/>
                <w:sz w:val="44"/>
                <w:szCs w:val="44"/>
              </w:rPr>
              <w:br/>
              <w:t>Dispositions de fréquences pour les systèmes de radiocommunication destinés à la protection du public et aux secours en cas de catastrophe conformément à la Résolution 646 (Rév.CMR-1</w:t>
            </w:r>
            <w:r w:rsidR="001A4E24" w:rsidRPr="007B3BCE">
              <w:rPr>
                <w:rFonts w:ascii="Tahoma" w:hAnsi="Tahoma" w:cs="Tahoma"/>
                <w:b/>
                <w:bCs/>
                <w:color w:val="243285"/>
                <w:sz w:val="44"/>
                <w:szCs w:val="44"/>
              </w:rPr>
              <w:t>5</w:t>
            </w:r>
            <w:r w:rsidRPr="007B3BCE">
              <w:rPr>
                <w:rFonts w:ascii="Tahoma" w:hAnsi="Tahoma" w:cs="Tahoma"/>
                <w:b/>
                <w:bCs/>
                <w:color w:val="243285"/>
                <w:sz w:val="44"/>
                <w:szCs w:val="44"/>
              </w:rPr>
              <w:t>)</w:t>
            </w:r>
          </w:p>
        </w:tc>
      </w:tr>
      <w:tr w:rsidR="006E4BDA" w:rsidRPr="007B3BCE">
        <w:tc>
          <w:tcPr>
            <w:tcW w:w="10089" w:type="dxa"/>
          </w:tcPr>
          <w:p w:rsidR="006E4BDA" w:rsidRPr="007B3BCE" w:rsidRDefault="006E4BDA" w:rsidP="00E1777A">
            <w:pPr>
              <w:spacing w:before="80" w:line="280" w:lineRule="exact"/>
              <w:ind w:right="640"/>
              <w:rPr>
                <w:rFonts w:ascii="Tahoma" w:hAnsi="Tahoma" w:cs="Tahoma"/>
                <w:b/>
                <w:bCs/>
                <w:iCs/>
                <w:color w:val="243285"/>
                <w:sz w:val="32"/>
                <w:szCs w:val="32"/>
              </w:rPr>
            </w:pPr>
          </w:p>
          <w:p w:rsidR="006E4BDA" w:rsidRPr="007B3BCE" w:rsidRDefault="006E4BDA" w:rsidP="00E1777A">
            <w:pPr>
              <w:spacing w:before="80" w:line="280" w:lineRule="exact"/>
              <w:ind w:right="640"/>
              <w:rPr>
                <w:rFonts w:ascii="Tahoma" w:hAnsi="Tahoma" w:cs="Tahoma"/>
                <w:b/>
                <w:bCs/>
                <w:iCs/>
                <w:color w:val="243285"/>
                <w:sz w:val="32"/>
                <w:szCs w:val="32"/>
              </w:rPr>
            </w:pPr>
          </w:p>
          <w:p w:rsidR="006E4BDA" w:rsidRPr="007B3BCE" w:rsidRDefault="006E4BDA" w:rsidP="00E1777A">
            <w:pPr>
              <w:spacing w:before="80" w:after="180" w:line="360" w:lineRule="exact"/>
              <w:ind w:right="720"/>
              <w:rPr>
                <w:rFonts w:ascii="Tahoma" w:hAnsi="Tahoma" w:cs="Tahoma"/>
                <w:b/>
                <w:bCs/>
                <w:iCs/>
                <w:color w:val="243285"/>
                <w:sz w:val="36"/>
                <w:szCs w:val="36"/>
              </w:rPr>
            </w:pPr>
          </w:p>
          <w:p w:rsidR="006E4BDA" w:rsidRPr="007B3BCE" w:rsidRDefault="006E4BDA" w:rsidP="00E1777A">
            <w:pPr>
              <w:spacing w:before="80" w:after="180" w:line="360" w:lineRule="exact"/>
              <w:jc w:val="right"/>
              <w:rPr>
                <w:rFonts w:ascii="Tahoma" w:hAnsi="Tahoma" w:cs="Tahoma"/>
                <w:b/>
                <w:bCs/>
                <w:iCs/>
                <w:color w:val="243285"/>
                <w:sz w:val="36"/>
                <w:szCs w:val="36"/>
              </w:rPr>
            </w:pPr>
            <w:r w:rsidRPr="007B3BCE">
              <w:rPr>
                <w:rFonts w:ascii="Tahoma" w:hAnsi="Tahoma" w:cs="Tahoma"/>
                <w:b/>
                <w:bCs/>
                <w:iCs/>
                <w:color w:val="243285"/>
                <w:sz w:val="36"/>
                <w:szCs w:val="36"/>
              </w:rPr>
              <w:t>Série M</w:t>
            </w:r>
          </w:p>
          <w:p w:rsidR="006E4BDA" w:rsidRPr="007B3BCE" w:rsidRDefault="006E4BDA" w:rsidP="00E1777A">
            <w:pPr>
              <w:spacing w:before="80" w:line="420" w:lineRule="exact"/>
              <w:jc w:val="right"/>
              <w:rPr>
                <w:rFonts w:ascii="Tahoma" w:hAnsi="Tahoma" w:cs="Tahoma"/>
                <w:b/>
                <w:bCs/>
                <w:iCs/>
                <w:color w:val="243285"/>
                <w:sz w:val="36"/>
                <w:szCs w:val="36"/>
              </w:rPr>
            </w:pPr>
            <w:r w:rsidRPr="007B3BCE">
              <w:rPr>
                <w:rFonts w:ascii="Tahoma" w:hAnsi="Tahoma" w:cs="Tahoma"/>
                <w:b/>
                <w:bCs/>
                <w:iCs/>
                <w:color w:val="243285"/>
                <w:sz w:val="36"/>
                <w:szCs w:val="36"/>
              </w:rPr>
              <w:t>Services mobile, de radiorepérage et d</w:t>
            </w:r>
            <w:r w:rsidR="007A3B64">
              <w:rPr>
                <w:rFonts w:ascii="Tahoma" w:hAnsi="Tahoma" w:cs="Tahoma"/>
                <w:b/>
                <w:bCs/>
                <w:iCs/>
                <w:color w:val="243285"/>
                <w:sz w:val="36"/>
                <w:szCs w:val="36"/>
              </w:rPr>
              <w:t>'</w:t>
            </w:r>
            <w:r w:rsidRPr="007B3BCE">
              <w:rPr>
                <w:rFonts w:ascii="Tahoma" w:hAnsi="Tahoma" w:cs="Tahoma"/>
                <w:b/>
                <w:bCs/>
                <w:iCs/>
                <w:color w:val="243285"/>
                <w:sz w:val="36"/>
                <w:szCs w:val="36"/>
              </w:rPr>
              <w:t>amateur</w:t>
            </w:r>
            <w:r w:rsidRPr="007B3BCE">
              <w:rPr>
                <w:rFonts w:ascii="Tahoma" w:hAnsi="Tahoma" w:cs="Tahoma"/>
                <w:b/>
                <w:bCs/>
                <w:iCs/>
                <w:color w:val="243285"/>
                <w:sz w:val="36"/>
                <w:szCs w:val="36"/>
              </w:rPr>
              <w:br/>
              <w:t>y compris les services par satellite associés</w:t>
            </w:r>
          </w:p>
        </w:tc>
      </w:tr>
    </w:tbl>
    <w:p w:rsidR="006E4BDA" w:rsidRPr="007B3BCE" w:rsidRDefault="006E4BDA" w:rsidP="00E1777A">
      <w:pPr>
        <w:spacing w:before="80"/>
        <w:rPr>
          <w:i/>
          <w:sz w:val="22"/>
        </w:rPr>
      </w:pPr>
    </w:p>
    <w:p w:rsidR="006E4BDA" w:rsidRPr="007B3BCE" w:rsidRDefault="006E4BDA" w:rsidP="00E1777A">
      <w:pPr>
        <w:spacing w:before="80"/>
        <w:rPr>
          <w:i/>
          <w:sz w:val="22"/>
        </w:rPr>
      </w:pPr>
    </w:p>
    <w:p w:rsidR="006E4BDA" w:rsidRPr="007B3BCE" w:rsidRDefault="006E4BDA" w:rsidP="00E1777A">
      <w:pPr>
        <w:spacing w:before="80"/>
        <w:rPr>
          <w:i/>
          <w:sz w:val="22"/>
        </w:rPr>
      </w:pPr>
    </w:p>
    <w:p w:rsidR="006E4BDA" w:rsidRPr="007B3BCE" w:rsidRDefault="006E4BDA" w:rsidP="00E1777A">
      <w:pPr>
        <w:spacing w:before="80"/>
        <w:rPr>
          <w:i/>
          <w:sz w:val="22"/>
        </w:rPr>
      </w:pPr>
    </w:p>
    <w:p w:rsidR="006E4BDA" w:rsidRPr="007B3BCE" w:rsidRDefault="006E4BDA" w:rsidP="00E1777A">
      <w:pPr>
        <w:spacing w:before="80"/>
        <w:rPr>
          <w:i/>
          <w:sz w:val="22"/>
        </w:rPr>
      </w:pPr>
    </w:p>
    <w:p w:rsidR="006E4BDA" w:rsidRPr="007B3BCE" w:rsidRDefault="006E4BDA" w:rsidP="00E1777A">
      <w:pPr>
        <w:spacing w:before="80"/>
        <w:rPr>
          <w:i/>
          <w:sz w:val="22"/>
        </w:rPr>
      </w:pPr>
    </w:p>
    <w:p w:rsidR="006E4BDA" w:rsidRPr="007B3BCE" w:rsidRDefault="006E4BDA" w:rsidP="00E1777A">
      <w:pPr>
        <w:pStyle w:val="Equation"/>
        <w:tabs>
          <w:tab w:val="clear" w:pos="4820"/>
          <w:tab w:val="clear" w:pos="9639"/>
          <w:tab w:val="left" w:pos="1191"/>
          <w:tab w:val="left" w:pos="1588"/>
          <w:tab w:val="left" w:pos="1985"/>
        </w:tabs>
        <w:rPr>
          <w:rFonts w:ascii="Palatino Linotype" w:hAnsi="Palatino Linotype"/>
        </w:rPr>
        <w:sectPr w:rsidR="006E4BDA" w:rsidRPr="007B3BCE" w:rsidSect="00E86CC2">
          <w:headerReference w:type="even" r:id="rId8"/>
          <w:headerReference w:type="default" r:id="rId9"/>
          <w:footerReference w:type="first" r:id="rId10"/>
          <w:pgSz w:w="11907" w:h="16834" w:code="9"/>
          <w:pgMar w:top="1089" w:right="1089" w:bottom="284" w:left="1089" w:header="567" w:footer="284" w:gutter="0"/>
          <w:paperSrc w:first="7" w:other="7"/>
          <w:cols w:space="720"/>
        </w:sectPr>
      </w:pPr>
    </w:p>
    <w:p w:rsidR="006E4BDA" w:rsidRPr="007B3BCE"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7B3BCE">
        <w:rPr>
          <w:bCs/>
          <w:sz w:val="24"/>
          <w:szCs w:val="24"/>
        </w:rPr>
        <w:lastRenderedPageBreak/>
        <w:t>Avant-propos</w:t>
      </w:r>
    </w:p>
    <w:p w:rsidR="006E4BDA" w:rsidRPr="007B3BCE" w:rsidRDefault="006E4BDA" w:rsidP="00E1777A">
      <w:pPr>
        <w:spacing w:before="240"/>
        <w:rPr>
          <w:sz w:val="20"/>
        </w:rPr>
      </w:pPr>
      <w:r w:rsidRPr="007B3BCE">
        <w:rPr>
          <w:sz w:val="20"/>
        </w:rPr>
        <w:t>Le rôle du Secteur des radiocommunications est d</w:t>
      </w:r>
      <w:r w:rsidR="007A3B64">
        <w:rPr>
          <w:sz w:val="20"/>
        </w:rPr>
        <w:t>'</w:t>
      </w:r>
      <w:r w:rsidRPr="007B3BCE">
        <w:rPr>
          <w:sz w:val="20"/>
        </w:rPr>
        <w:t>assurer l</w:t>
      </w:r>
      <w:r w:rsidR="007A3B64">
        <w:rPr>
          <w:sz w:val="20"/>
        </w:rPr>
        <w:t>'</w:t>
      </w:r>
      <w:r w:rsidRPr="007B3BCE">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E4BDA" w:rsidRPr="007B3BCE" w:rsidRDefault="006E4BDA" w:rsidP="00E1777A">
      <w:pPr>
        <w:rPr>
          <w:sz w:val="20"/>
        </w:rPr>
      </w:pPr>
      <w:r w:rsidRPr="007B3BCE">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7A3B64">
        <w:rPr>
          <w:sz w:val="20"/>
        </w:rPr>
        <w:t>'</w:t>
      </w:r>
      <w:r w:rsidRPr="007B3BCE">
        <w:rPr>
          <w:sz w:val="20"/>
        </w:rPr>
        <w:t>études.</w:t>
      </w:r>
    </w:p>
    <w:p w:rsidR="006E4BDA" w:rsidRPr="007B3BCE" w:rsidRDefault="006E4BDA" w:rsidP="00E1777A">
      <w:pPr>
        <w:pStyle w:val="Heading1"/>
        <w:spacing w:before="360"/>
        <w:jc w:val="center"/>
        <w:rPr>
          <w:szCs w:val="24"/>
        </w:rPr>
      </w:pPr>
      <w:r w:rsidRPr="007B3BCE">
        <w:rPr>
          <w:szCs w:val="24"/>
        </w:rPr>
        <w:t>Politique en matière de droits de propriété intellectuelle (IPR)</w:t>
      </w:r>
    </w:p>
    <w:p w:rsidR="006E4BDA" w:rsidRPr="007B3BCE" w:rsidRDefault="006E4BDA" w:rsidP="00E1777A">
      <w:pPr>
        <w:spacing w:before="240"/>
        <w:rPr>
          <w:sz w:val="20"/>
        </w:rPr>
      </w:pPr>
      <w:r w:rsidRPr="007B3BCE">
        <w:rPr>
          <w:sz w:val="20"/>
        </w:rPr>
        <w:t>La politique de l</w:t>
      </w:r>
      <w:r w:rsidR="007A3B64">
        <w:rPr>
          <w:sz w:val="20"/>
        </w:rPr>
        <w:t>'</w:t>
      </w:r>
      <w:r w:rsidRPr="007B3BCE">
        <w:rPr>
          <w:sz w:val="20"/>
        </w:rPr>
        <w:t>UIT</w:t>
      </w:r>
      <w:r w:rsidRPr="007B3BCE">
        <w:rPr>
          <w:sz w:val="20"/>
        </w:rPr>
        <w:noBreakHyphen/>
        <w:t>R en matière de droits de propriété intellectuelle est décrite dans la «Politique commune de l</w:t>
      </w:r>
      <w:r w:rsidR="007A3B64">
        <w:rPr>
          <w:sz w:val="20"/>
        </w:rPr>
        <w:t>'</w:t>
      </w:r>
      <w:r w:rsidRPr="007B3BCE">
        <w:rPr>
          <w:sz w:val="20"/>
        </w:rPr>
        <w:t>UIT</w:t>
      </w:r>
      <w:r w:rsidRPr="007B3BCE">
        <w:rPr>
          <w:sz w:val="20"/>
        </w:rPr>
        <w:noBreakHyphen/>
        <w:t>T, l</w:t>
      </w:r>
      <w:r w:rsidR="007A3B64">
        <w:rPr>
          <w:sz w:val="20"/>
        </w:rPr>
        <w:t>'</w:t>
      </w:r>
      <w:r w:rsidRPr="007B3BCE">
        <w:rPr>
          <w:sz w:val="20"/>
        </w:rPr>
        <w:t>UIT</w:t>
      </w:r>
      <w:r w:rsidRPr="007B3BCE">
        <w:rPr>
          <w:sz w:val="20"/>
        </w:rPr>
        <w:noBreakHyphen/>
        <w:t>R, l</w:t>
      </w:r>
      <w:r w:rsidR="007A3B64">
        <w:rPr>
          <w:sz w:val="20"/>
        </w:rPr>
        <w:t>'</w:t>
      </w:r>
      <w:r w:rsidRPr="007B3BCE">
        <w:rPr>
          <w:sz w:val="20"/>
        </w:rPr>
        <w:t>ISO et la CEI en matière de brevets», dont il est question dans l</w:t>
      </w:r>
      <w:r w:rsidR="007A3B64">
        <w:rPr>
          <w:sz w:val="20"/>
        </w:rPr>
        <w:t>'</w:t>
      </w:r>
      <w:r w:rsidRPr="007B3BCE">
        <w:rPr>
          <w:sz w:val="20"/>
        </w:rPr>
        <w:t>Annexe 1 de la Résolution UIT-R 1. Les formulaires que les titulaires de brevets doivent utiliser pour soumettre les déclarations de brevet et d</w:t>
      </w:r>
      <w:r w:rsidR="007A3B64">
        <w:rPr>
          <w:sz w:val="20"/>
        </w:rPr>
        <w:t>'</w:t>
      </w:r>
      <w:r w:rsidRPr="007B3BCE">
        <w:rPr>
          <w:sz w:val="20"/>
        </w:rPr>
        <w:t>octroi de licence sont accessibles à l</w:t>
      </w:r>
      <w:r w:rsidR="007A3B64">
        <w:rPr>
          <w:sz w:val="20"/>
        </w:rPr>
        <w:t>'</w:t>
      </w:r>
      <w:r w:rsidRPr="007B3BCE">
        <w:rPr>
          <w:sz w:val="20"/>
        </w:rPr>
        <w:t xml:space="preserve">adresse </w:t>
      </w:r>
      <w:hyperlink r:id="rId11" w:history="1">
        <w:r w:rsidRPr="007B3BCE">
          <w:rPr>
            <w:rStyle w:val="Hyperlink"/>
            <w:sz w:val="20"/>
          </w:rPr>
          <w:t>http://www.itu.int/ITU-R/go/patents/fr</w:t>
        </w:r>
      </w:hyperlink>
      <w:r w:rsidRPr="007B3BCE">
        <w:rPr>
          <w:sz w:val="20"/>
        </w:rPr>
        <w:t>, où l</w:t>
      </w:r>
      <w:r w:rsidR="007A3B64">
        <w:rPr>
          <w:sz w:val="20"/>
        </w:rPr>
        <w:t>'</w:t>
      </w:r>
      <w:r w:rsidRPr="007B3BCE">
        <w:rPr>
          <w:sz w:val="20"/>
        </w:rPr>
        <w:t>on trouvera également les Lignes directrices pour la mise en oeuvre de la politique commune en matière de brevets de l</w:t>
      </w:r>
      <w:r w:rsidR="007A3B64">
        <w:rPr>
          <w:sz w:val="20"/>
        </w:rPr>
        <w:t>'</w:t>
      </w:r>
      <w:r w:rsidRPr="007B3BCE">
        <w:rPr>
          <w:sz w:val="20"/>
        </w:rPr>
        <w:t>UIT</w:t>
      </w:r>
      <w:r w:rsidRPr="007B3BCE">
        <w:rPr>
          <w:sz w:val="20"/>
        </w:rPr>
        <w:noBreakHyphen/>
        <w:t>T, l</w:t>
      </w:r>
      <w:r w:rsidR="007A3B64">
        <w:rPr>
          <w:sz w:val="20"/>
        </w:rPr>
        <w:t>'</w:t>
      </w:r>
      <w:r w:rsidRPr="007B3BCE">
        <w:rPr>
          <w:sz w:val="20"/>
        </w:rPr>
        <w:t>UIT</w:t>
      </w:r>
      <w:r w:rsidRPr="007B3BCE">
        <w:rPr>
          <w:sz w:val="20"/>
        </w:rPr>
        <w:noBreakHyphen/>
        <w:t>R, l</w:t>
      </w:r>
      <w:r w:rsidR="007A3B64">
        <w:rPr>
          <w:sz w:val="20"/>
        </w:rPr>
        <w:t>'</w:t>
      </w:r>
      <w:r w:rsidRPr="007B3BCE">
        <w:rPr>
          <w:sz w:val="20"/>
        </w:rPr>
        <w:t>ISO et la CEI</w:t>
      </w:r>
      <w:r w:rsidRPr="007B3BCE" w:rsidDel="0061025C">
        <w:rPr>
          <w:sz w:val="20"/>
        </w:rPr>
        <w:t xml:space="preserve"> </w:t>
      </w:r>
      <w:r w:rsidRPr="007B3BCE">
        <w:rPr>
          <w:sz w:val="20"/>
        </w:rPr>
        <w:t>et la base de données en matière de brevets de l</w:t>
      </w:r>
      <w:r w:rsidR="007A3B64">
        <w:rPr>
          <w:sz w:val="20"/>
        </w:rPr>
        <w:t>'</w:t>
      </w:r>
      <w:r w:rsidRPr="007B3BCE">
        <w:rPr>
          <w:sz w:val="20"/>
        </w:rPr>
        <w:t>UIT-R.</w:t>
      </w:r>
    </w:p>
    <w:p w:rsidR="006E4BDA" w:rsidRPr="007B3BCE" w:rsidRDefault="006E4BDA" w:rsidP="00E1777A">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E4BDA" w:rsidRPr="007B3BCE">
        <w:tc>
          <w:tcPr>
            <w:tcW w:w="9360" w:type="dxa"/>
            <w:gridSpan w:val="2"/>
          </w:tcPr>
          <w:p w:rsidR="006E4BDA" w:rsidRPr="007B3BCE" w:rsidRDefault="006E4BDA" w:rsidP="00E1777A">
            <w:pPr>
              <w:pStyle w:val="Chaptitle"/>
              <w:keepLines w:val="0"/>
              <w:tabs>
                <w:tab w:val="clear" w:pos="794"/>
                <w:tab w:val="clear" w:pos="1191"/>
                <w:tab w:val="clear" w:pos="1588"/>
                <w:tab w:val="clear" w:pos="1985"/>
              </w:tabs>
              <w:overflowPunct/>
              <w:spacing w:before="140"/>
              <w:textAlignment w:val="auto"/>
              <w:rPr>
                <w:sz w:val="22"/>
                <w:szCs w:val="22"/>
              </w:rPr>
            </w:pPr>
            <w:r w:rsidRPr="007B3BCE">
              <w:rPr>
                <w:sz w:val="22"/>
                <w:szCs w:val="22"/>
              </w:rPr>
              <w:t xml:space="preserve">Séries des Recommandations UIT-R </w:t>
            </w:r>
          </w:p>
          <w:p w:rsidR="006E4BDA" w:rsidRPr="007B3BCE"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B3BCE">
              <w:rPr>
                <w:b w:val="0"/>
                <w:sz w:val="18"/>
                <w:szCs w:val="18"/>
              </w:rPr>
              <w:t xml:space="preserve">(Egalement disponible en ligne: </w:t>
            </w:r>
            <w:hyperlink r:id="rId12" w:history="1">
              <w:r w:rsidRPr="007B3BCE">
                <w:rPr>
                  <w:rStyle w:val="Hyperlink"/>
                  <w:b w:val="0"/>
                  <w:bCs/>
                  <w:sz w:val="18"/>
                  <w:szCs w:val="18"/>
                </w:rPr>
                <w:t>http://www.itu.int/publ/R-REC/fr</w:t>
              </w:r>
            </w:hyperlink>
            <w:r w:rsidRPr="007B3BCE">
              <w:rPr>
                <w:b w:val="0"/>
                <w:bCs/>
                <w:sz w:val="18"/>
                <w:szCs w:val="18"/>
              </w:rPr>
              <w:t>)</w:t>
            </w:r>
          </w:p>
        </w:tc>
      </w:tr>
      <w:tr w:rsidR="006E4BDA" w:rsidRPr="007B3BCE">
        <w:tc>
          <w:tcPr>
            <w:tcW w:w="1140" w:type="dxa"/>
          </w:tcPr>
          <w:p w:rsidR="006E4BDA" w:rsidRPr="007B3BCE" w:rsidRDefault="006E4BDA" w:rsidP="00E1777A">
            <w:pPr>
              <w:spacing w:before="90" w:after="100"/>
              <w:ind w:left="57"/>
              <w:rPr>
                <w:b/>
                <w:bCs/>
                <w:sz w:val="20"/>
              </w:rPr>
            </w:pPr>
            <w:r w:rsidRPr="007B3BCE">
              <w:rPr>
                <w:b/>
                <w:bCs/>
                <w:sz w:val="20"/>
              </w:rPr>
              <w:t>Séries</w:t>
            </w:r>
          </w:p>
        </w:tc>
        <w:tc>
          <w:tcPr>
            <w:tcW w:w="8220" w:type="dxa"/>
          </w:tcPr>
          <w:p w:rsidR="006E4BDA" w:rsidRPr="007B3BCE"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B3BCE">
              <w:rPr>
                <w:bCs/>
                <w:sz w:val="20"/>
              </w:rPr>
              <w:t>Titre</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BO</w:t>
            </w:r>
          </w:p>
        </w:tc>
        <w:tc>
          <w:tcPr>
            <w:tcW w:w="8220" w:type="dxa"/>
          </w:tcPr>
          <w:p w:rsidR="006E4BDA" w:rsidRPr="007B3BCE"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B3BCE">
              <w:rPr>
                <w:b w:val="0"/>
                <w:bCs/>
                <w:sz w:val="20"/>
              </w:rPr>
              <w:t>Diffusion par satellite</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BR</w:t>
            </w:r>
          </w:p>
        </w:tc>
        <w:tc>
          <w:tcPr>
            <w:tcW w:w="8220" w:type="dxa"/>
          </w:tcPr>
          <w:p w:rsidR="006E4BDA" w:rsidRPr="007B3BCE"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B3BCE">
              <w:rPr>
                <w:b w:val="0"/>
                <w:bCs/>
                <w:sz w:val="20"/>
              </w:rPr>
              <w:t>Enregistrement pour la production, l</w:t>
            </w:r>
            <w:r w:rsidR="007A3B64">
              <w:rPr>
                <w:b w:val="0"/>
                <w:bCs/>
                <w:sz w:val="20"/>
              </w:rPr>
              <w:t>'</w:t>
            </w:r>
            <w:r w:rsidRPr="007B3BCE">
              <w:rPr>
                <w:b w:val="0"/>
                <w:bCs/>
                <w:sz w:val="20"/>
              </w:rPr>
              <w:t>archivage et la diffusion; films pour la télévision</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BS</w:t>
            </w:r>
          </w:p>
        </w:tc>
        <w:tc>
          <w:tcPr>
            <w:tcW w:w="8220" w:type="dxa"/>
          </w:tcPr>
          <w:p w:rsidR="006E4BDA" w:rsidRPr="007B3BCE"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B3BCE">
              <w:rPr>
                <w:b w:val="0"/>
                <w:bCs/>
                <w:sz w:val="20"/>
              </w:rPr>
              <w:t>Service de radiodiffusion sonore</w:t>
            </w:r>
          </w:p>
        </w:tc>
      </w:tr>
      <w:tr w:rsidR="006E4BDA" w:rsidRPr="007B3BCE">
        <w:tc>
          <w:tcPr>
            <w:tcW w:w="1140" w:type="dxa"/>
            <w:shd w:val="clear" w:color="auto" w:fill="auto"/>
          </w:tcPr>
          <w:p w:rsidR="006E4BDA" w:rsidRPr="007B3BCE" w:rsidRDefault="006E4BDA" w:rsidP="00E1777A">
            <w:pPr>
              <w:spacing w:before="30" w:after="30"/>
              <w:ind w:left="57"/>
              <w:jc w:val="left"/>
              <w:rPr>
                <w:b/>
                <w:bCs/>
                <w:sz w:val="20"/>
              </w:rPr>
            </w:pPr>
            <w:r w:rsidRPr="007B3BCE">
              <w:rPr>
                <w:b/>
                <w:bCs/>
                <w:sz w:val="20"/>
              </w:rPr>
              <w:t>BT</w:t>
            </w:r>
          </w:p>
        </w:tc>
        <w:tc>
          <w:tcPr>
            <w:tcW w:w="8220" w:type="dxa"/>
            <w:shd w:val="clear" w:color="auto" w:fill="auto"/>
          </w:tcPr>
          <w:p w:rsidR="006E4BDA" w:rsidRPr="007B3BCE"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B3BCE">
              <w:rPr>
                <w:b w:val="0"/>
                <w:bCs/>
                <w:sz w:val="20"/>
              </w:rPr>
              <w:t>Service de radiodiffusion télévisuelle</w:t>
            </w:r>
          </w:p>
        </w:tc>
      </w:tr>
      <w:tr w:rsidR="006E4BDA" w:rsidRPr="007B3BCE">
        <w:tc>
          <w:tcPr>
            <w:tcW w:w="1140" w:type="dxa"/>
            <w:shd w:val="clear" w:color="auto" w:fill="auto"/>
          </w:tcPr>
          <w:p w:rsidR="006E4BDA" w:rsidRPr="007B3BCE" w:rsidRDefault="006E4BDA" w:rsidP="00E1777A">
            <w:pPr>
              <w:spacing w:before="30" w:after="30"/>
              <w:ind w:left="57"/>
              <w:jc w:val="left"/>
              <w:rPr>
                <w:b/>
                <w:bCs/>
                <w:sz w:val="20"/>
              </w:rPr>
            </w:pPr>
            <w:r w:rsidRPr="007B3BCE">
              <w:rPr>
                <w:b/>
                <w:bCs/>
                <w:sz w:val="20"/>
              </w:rPr>
              <w:t>F</w:t>
            </w:r>
          </w:p>
        </w:tc>
        <w:tc>
          <w:tcPr>
            <w:tcW w:w="8220" w:type="dxa"/>
            <w:shd w:val="clear" w:color="auto" w:fill="auto"/>
          </w:tcPr>
          <w:p w:rsidR="006E4BDA" w:rsidRPr="007B3BCE" w:rsidRDefault="006E4BDA" w:rsidP="00E177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B3BCE">
              <w:rPr>
                <w:sz w:val="20"/>
              </w:rPr>
              <w:t>Service fixe</w:t>
            </w:r>
          </w:p>
        </w:tc>
      </w:tr>
      <w:tr w:rsidR="006E4BDA" w:rsidRPr="007B3BCE">
        <w:tc>
          <w:tcPr>
            <w:tcW w:w="1140" w:type="dxa"/>
            <w:shd w:val="clear" w:color="auto" w:fill="F3F3F3"/>
          </w:tcPr>
          <w:p w:rsidR="006E4BDA" w:rsidRPr="007B3BCE" w:rsidRDefault="006E4BDA" w:rsidP="00E1777A">
            <w:pPr>
              <w:spacing w:before="30" w:after="30"/>
              <w:ind w:left="57"/>
              <w:jc w:val="left"/>
              <w:rPr>
                <w:b/>
                <w:bCs/>
                <w:color w:val="000080"/>
                <w:sz w:val="20"/>
              </w:rPr>
            </w:pPr>
            <w:r w:rsidRPr="007B3BCE">
              <w:rPr>
                <w:b/>
                <w:bCs/>
                <w:color w:val="000080"/>
                <w:sz w:val="20"/>
              </w:rPr>
              <w:t>M</w:t>
            </w:r>
          </w:p>
        </w:tc>
        <w:tc>
          <w:tcPr>
            <w:tcW w:w="8220" w:type="dxa"/>
            <w:shd w:val="clear" w:color="auto" w:fill="F3F3F3"/>
          </w:tcPr>
          <w:p w:rsidR="006E4BDA" w:rsidRPr="007B3BCE" w:rsidRDefault="006E4BDA" w:rsidP="00E177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7B3BCE">
              <w:rPr>
                <w:bCs/>
                <w:color w:val="000080"/>
                <w:sz w:val="20"/>
              </w:rPr>
              <w:t>Services mobile, de radiorepérage et d</w:t>
            </w:r>
            <w:r w:rsidR="007A3B64">
              <w:rPr>
                <w:bCs/>
                <w:color w:val="000080"/>
                <w:sz w:val="20"/>
              </w:rPr>
              <w:t>'</w:t>
            </w:r>
            <w:r w:rsidRPr="007B3BCE">
              <w:rPr>
                <w:bCs/>
                <w:color w:val="000080"/>
                <w:sz w:val="20"/>
              </w:rPr>
              <w:t>amateur y compris les services par satellite associés</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P</w:t>
            </w:r>
          </w:p>
        </w:tc>
        <w:tc>
          <w:tcPr>
            <w:tcW w:w="8220" w:type="dxa"/>
          </w:tcPr>
          <w:p w:rsidR="006E4BDA" w:rsidRPr="007B3BCE" w:rsidRDefault="006E4BDA" w:rsidP="00E1777A">
            <w:pPr>
              <w:spacing w:before="30" w:after="30"/>
              <w:jc w:val="left"/>
              <w:rPr>
                <w:sz w:val="20"/>
              </w:rPr>
            </w:pPr>
            <w:r w:rsidRPr="007B3BCE">
              <w:rPr>
                <w:sz w:val="20"/>
              </w:rPr>
              <w:t>Propagation des ondes radioélectriques</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RA</w:t>
            </w:r>
          </w:p>
        </w:tc>
        <w:tc>
          <w:tcPr>
            <w:tcW w:w="8220" w:type="dxa"/>
          </w:tcPr>
          <w:p w:rsidR="006E4BDA" w:rsidRPr="007B3BCE" w:rsidRDefault="006E4BDA" w:rsidP="00E177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B3BCE">
              <w:rPr>
                <w:sz w:val="20"/>
              </w:rPr>
              <w:t>Radio astronomie</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RS</w:t>
            </w:r>
          </w:p>
        </w:tc>
        <w:tc>
          <w:tcPr>
            <w:tcW w:w="8220" w:type="dxa"/>
          </w:tcPr>
          <w:p w:rsidR="006E4BDA" w:rsidRPr="007B3BCE" w:rsidRDefault="006E4BDA" w:rsidP="00E177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B3BCE">
              <w:rPr>
                <w:sz w:val="20"/>
              </w:rPr>
              <w:t>Systèmes de télédétection</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S</w:t>
            </w:r>
          </w:p>
        </w:tc>
        <w:tc>
          <w:tcPr>
            <w:tcW w:w="8220" w:type="dxa"/>
          </w:tcPr>
          <w:p w:rsidR="006E4BDA" w:rsidRPr="007B3BCE" w:rsidRDefault="006E4BDA" w:rsidP="00E1777A">
            <w:pPr>
              <w:spacing w:before="30" w:after="30"/>
              <w:jc w:val="left"/>
              <w:rPr>
                <w:sz w:val="20"/>
              </w:rPr>
            </w:pPr>
            <w:r w:rsidRPr="007B3BCE">
              <w:rPr>
                <w:sz w:val="20"/>
              </w:rPr>
              <w:t>Service fixe par satellite</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SA</w:t>
            </w:r>
          </w:p>
        </w:tc>
        <w:tc>
          <w:tcPr>
            <w:tcW w:w="8220" w:type="dxa"/>
          </w:tcPr>
          <w:p w:rsidR="006E4BDA" w:rsidRPr="007B3BCE" w:rsidRDefault="006E4BDA" w:rsidP="00E1777A">
            <w:pPr>
              <w:spacing w:before="30" w:after="30"/>
              <w:jc w:val="left"/>
              <w:rPr>
                <w:sz w:val="20"/>
              </w:rPr>
            </w:pPr>
            <w:r w:rsidRPr="007B3BCE">
              <w:rPr>
                <w:sz w:val="20"/>
              </w:rPr>
              <w:t>Applications spatiales et météorologie</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SF</w:t>
            </w:r>
          </w:p>
        </w:tc>
        <w:tc>
          <w:tcPr>
            <w:tcW w:w="8220" w:type="dxa"/>
          </w:tcPr>
          <w:p w:rsidR="006E4BDA" w:rsidRPr="007B3BCE" w:rsidRDefault="006E4BDA" w:rsidP="00E1777A">
            <w:pPr>
              <w:spacing w:before="30" w:after="30"/>
              <w:jc w:val="left"/>
              <w:rPr>
                <w:sz w:val="20"/>
              </w:rPr>
            </w:pPr>
            <w:r w:rsidRPr="007B3BCE">
              <w:rPr>
                <w:sz w:val="20"/>
              </w:rPr>
              <w:t>Partage des fréquences et coordination entre les systèmes du service fixe par satellite et du service fixe</w:t>
            </w:r>
          </w:p>
        </w:tc>
      </w:tr>
      <w:tr w:rsidR="006E4BDA" w:rsidRPr="007B3BCE">
        <w:tc>
          <w:tcPr>
            <w:tcW w:w="1140" w:type="dxa"/>
            <w:shd w:val="clear" w:color="auto" w:fill="auto"/>
          </w:tcPr>
          <w:p w:rsidR="006E4BDA" w:rsidRPr="007B3BCE" w:rsidRDefault="006E4BDA" w:rsidP="00E1777A">
            <w:pPr>
              <w:spacing w:before="30" w:after="30"/>
              <w:ind w:left="57"/>
              <w:jc w:val="left"/>
              <w:rPr>
                <w:b/>
                <w:bCs/>
                <w:sz w:val="20"/>
              </w:rPr>
            </w:pPr>
            <w:r w:rsidRPr="007B3BCE">
              <w:rPr>
                <w:b/>
                <w:bCs/>
                <w:sz w:val="20"/>
              </w:rPr>
              <w:t>SM</w:t>
            </w:r>
          </w:p>
        </w:tc>
        <w:tc>
          <w:tcPr>
            <w:tcW w:w="8220" w:type="dxa"/>
            <w:shd w:val="clear" w:color="auto" w:fill="auto"/>
          </w:tcPr>
          <w:p w:rsidR="006E4BDA" w:rsidRPr="007B3BCE" w:rsidRDefault="006E4BDA" w:rsidP="00E1777A">
            <w:pPr>
              <w:spacing w:before="30" w:after="30"/>
              <w:jc w:val="left"/>
              <w:rPr>
                <w:sz w:val="20"/>
              </w:rPr>
            </w:pPr>
            <w:r w:rsidRPr="007B3BCE">
              <w:rPr>
                <w:sz w:val="20"/>
              </w:rPr>
              <w:t>Gestion du spectre</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SNG</w:t>
            </w:r>
          </w:p>
        </w:tc>
        <w:tc>
          <w:tcPr>
            <w:tcW w:w="8220" w:type="dxa"/>
          </w:tcPr>
          <w:p w:rsidR="006E4BDA" w:rsidRPr="007B3BCE" w:rsidRDefault="006E4BDA" w:rsidP="00E1777A">
            <w:pPr>
              <w:spacing w:before="30" w:after="30"/>
              <w:jc w:val="left"/>
              <w:rPr>
                <w:sz w:val="20"/>
              </w:rPr>
            </w:pPr>
            <w:r w:rsidRPr="007B3BCE">
              <w:rPr>
                <w:sz w:val="20"/>
              </w:rPr>
              <w:t>Reportage d</w:t>
            </w:r>
            <w:r w:rsidR="007A3B64">
              <w:rPr>
                <w:sz w:val="20"/>
              </w:rPr>
              <w:t>'</w:t>
            </w:r>
            <w:r w:rsidRPr="007B3BCE">
              <w:rPr>
                <w:sz w:val="20"/>
              </w:rPr>
              <w:t>actualités par satellite</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TF</w:t>
            </w:r>
          </w:p>
        </w:tc>
        <w:tc>
          <w:tcPr>
            <w:tcW w:w="8220" w:type="dxa"/>
          </w:tcPr>
          <w:p w:rsidR="006E4BDA" w:rsidRPr="007B3BCE" w:rsidRDefault="006E4BDA" w:rsidP="00E1777A">
            <w:pPr>
              <w:spacing w:before="30" w:after="30"/>
              <w:jc w:val="left"/>
              <w:rPr>
                <w:sz w:val="20"/>
              </w:rPr>
            </w:pPr>
            <w:r w:rsidRPr="007B3BCE">
              <w:rPr>
                <w:sz w:val="20"/>
              </w:rPr>
              <w:t>Emissions de fréquences étalon et de signaux horaires</w:t>
            </w:r>
          </w:p>
        </w:tc>
      </w:tr>
      <w:tr w:rsidR="006E4BDA" w:rsidRPr="007B3BCE">
        <w:tc>
          <w:tcPr>
            <w:tcW w:w="1140" w:type="dxa"/>
          </w:tcPr>
          <w:p w:rsidR="006E4BDA" w:rsidRPr="007B3BCE" w:rsidRDefault="006E4BDA" w:rsidP="00E1777A">
            <w:pPr>
              <w:spacing w:before="30" w:after="30"/>
              <w:ind w:left="57"/>
              <w:jc w:val="left"/>
              <w:rPr>
                <w:b/>
                <w:bCs/>
                <w:sz w:val="20"/>
              </w:rPr>
            </w:pPr>
            <w:r w:rsidRPr="007B3BCE">
              <w:rPr>
                <w:b/>
                <w:bCs/>
                <w:sz w:val="20"/>
              </w:rPr>
              <w:t>V</w:t>
            </w:r>
          </w:p>
        </w:tc>
        <w:tc>
          <w:tcPr>
            <w:tcW w:w="8220" w:type="dxa"/>
          </w:tcPr>
          <w:p w:rsidR="006E4BDA" w:rsidRPr="007B3BCE" w:rsidRDefault="006E4BDA" w:rsidP="00E1777A">
            <w:pPr>
              <w:spacing w:before="30" w:after="140"/>
              <w:jc w:val="left"/>
              <w:rPr>
                <w:sz w:val="20"/>
              </w:rPr>
            </w:pPr>
            <w:r w:rsidRPr="007B3BCE">
              <w:rPr>
                <w:sz w:val="20"/>
              </w:rPr>
              <w:t>Vocabulaire et sujets associés</w:t>
            </w:r>
          </w:p>
        </w:tc>
      </w:tr>
    </w:tbl>
    <w:p w:rsidR="006E4BDA" w:rsidRPr="007B3BCE" w:rsidRDefault="006E4BDA" w:rsidP="00E1777A">
      <w:pPr>
        <w:spacing w:before="0"/>
        <w:jc w:val="center"/>
        <w:rPr>
          <w:sz w:val="20"/>
        </w:rPr>
      </w:pPr>
    </w:p>
    <w:p w:rsidR="006E4BDA" w:rsidRPr="007B3BCE" w:rsidRDefault="006E4BDA" w:rsidP="00E1777A">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E4BDA" w:rsidRPr="007B3BCE">
        <w:tc>
          <w:tcPr>
            <w:tcW w:w="9360" w:type="dxa"/>
          </w:tcPr>
          <w:p w:rsidR="006E4BDA" w:rsidRPr="007B3BCE" w:rsidRDefault="006E4BDA" w:rsidP="00E1777A">
            <w:pPr>
              <w:spacing w:before="80" w:after="80"/>
              <w:jc w:val="left"/>
              <w:rPr>
                <w:i/>
                <w:iCs/>
                <w:sz w:val="20"/>
              </w:rPr>
            </w:pPr>
            <w:r w:rsidRPr="007B3BCE">
              <w:rPr>
                <w:b/>
                <w:bCs/>
                <w:i/>
                <w:iCs/>
                <w:sz w:val="20"/>
              </w:rPr>
              <w:t>Note</w:t>
            </w:r>
            <w:r w:rsidRPr="007B3BCE">
              <w:rPr>
                <w:i/>
                <w:iCs/>
                <w:sz w:val="20"/>
              </w:rPr>
              <w:t>: Cette Recommandation UIT-R a été approuvée en anglais aux termes de la procédure détaillée dans la</w:t>
            </w:r>
            <w:r w:rsidRPr="007B3BCE">
              <w:rPr>
                <w:i/>
                <w:iCs/>
                <w:sz w:val="20"/>
              </w:rPr>
              <w:br/>
              <w:t xml:space="preserve">Résolution UIT-R 1. </w:t>
            </w:r>
          </w:p>
        </w:tc>
      </w:tr>
    </w:tbl>
    <w:p w:rsidR="006E4BDA" w:rsidRPr="007B3BCE" w:rsidRDefault="006E4BDA" w:rsidP="00E1777A">
      <w:pPr>
        <w:spacing w:before="0"/>
        <w:jc w:val="center"/>
        <w:rPr>
          <w:sz w:val="22"/>
        </w:rPr>
      </w:pPr>
    </w:p>
    <w:p w:rsidR="006E4BDA" w:rsidRPr="007B3BCE" w:rsidRDefault="006E4BDA" w:rsidP="00E1777A">
      <w:pPr>
        <w:spacing w:before="100"/>
        <w:jc w:val="right"/>
        <w:rPr>
          <w:i/>
          <w:iCs/>
          <w:sz w:val="20"/>
        </w:rPr>
      </w:pPr>
      <w:r w:rsidRPr="007B3BCE">
        <w:rPr>
          <w:i/>
          <w:iCs/>
          <w:sz w:val="20"/>
        </w:rPr>
        <w:t>Publication électronique</w:t>
      </w:r>
    </w:p>
    <w:p w:rsidR="006E4BDA" w:rsidRPr="007B3BCE" w:rsidRDefault="006E4BDA" w:rsidP="001A4E24">
      <w:pPr>
        <w:spacing w:before="0"/>
        <w:jc w:val="right"/>
        <w:rPr>
          <w:sz w:val="20"/>
        </w:rPr>
      </w:pPr>
      <w:r w:rsidRPr="007B3BCE">
        <w:rPr>
          <w:sz w:val="20"/>
        </w:rPr>
        <w:t>Genève, 201</w:t>
      </w:r>
      <w:r w:rsidR="001A4E24" w:rsidRPr="007B3BCE">
        <w:rPr>
          <w:sz w:val="20"/>
        </w:rPr>
        <w:t>8</w:t>
      </w:r>
    </w:p>
    <w:p w:rsidR="006E4BDA" w:rsidRPr="007B3BCE" w:rsidRDefault="006E4BDA" w:rsidP="001A4E24">
      <w:pPr>
        <w:spacing w:before="200"/>
        <w:jc w:val="center"/>
        <w:rPr>
          <w:sz w:val="20"/>
        </w:rPr>
      </w:pPr>
      <w:r w:rsidRPr="007B3BCE">
        <w:rPr>
          <w:sz w:val="20"/>
        </w:rPr>
        <w:sym w:font="Symbol" w:char="F0E3"/>
      </w:r>
      <w:r w:rsidRPr="007B3BCE">
        <w:rPr>
          <w:sz w:val="20"/>
        </w:rPr>
        <w:t xml:space="preserve"> UIT </w:t>
      </w:r>
      <w:bookmarkStart w:id="1" w:name="iiannee"/>
      <w:bookmarkEnd w:id="1"/>
      <w:r w:rsidRPr="007B3BCE">
        <w:rPr>
          <w:sz w:val="20"/>
        </w:rPr>
        <w:t>201</w:t>
      </w:r>
      <w:r w:rsidR="001A4E24" w:rsidRPr="007B3BCE">
        <w:rPr>
          <w:sz w:val="20"/>
        </w:rPr>
        <w:t>8</w:t>
      </w:r>
    </w:p>
    <w:p w:rsidR="006E4BDA" w:rsidRPr="007B3BCE" w:rsidRDefault="006E4BDA" w:rsidP="00E1777A">
      <w:pPr>
        <w:rPr>
          <w:sz w:val="18"/>
          <w:szCs w:val="18"/>
        </w:rPr>
      </w:pPr>
      <w:r w:rsidRPr="007B3BCE">
        <w:rPr>
          <w:sz w:val="18"/>
          <w:szCs w:val="18"/>
        </w:rPr>
        <w:t>Tous droits réservés. Aucune partie de cette publication ne peut être reproduite, par quelque procédé que ce soit, sans l</w:t>
      </w:r>
      <w:r w:rsidR="007A3B64">
        <w:rPr>
          <w:sz w:val="18"/>
          <w:szCs w:val="18"/>
        </w:rPr>
        <w:t>'</w:t>
      </w:r>
      <w:r w:rsidRPr="007B3BCE">
        <w:rPr>
          <w:sz w:val="18"/>
          <w:szCs w:val="18"/>
        </w:rPr>
        <w:t>accord écrit préalable de l</w:t>
      </w:r>
      <w:r w:rsidR="007A3B64">
        <w:rPr>
          <w:sz w:val="18"/>
          <w:szCs w:val="18"/>
        </w:rPr>
        <w:t>'</w:t>
      </w:r>
      <w:r w:rsidRPr="007B3BCE">
        <w:rPr>
          <w:sz w:val="18"/>
          <w:szCs w:val="18"/>
        </w:rPr>
        <w:t>UIT.</w:t>
      </w:r>
    </w:p>
    <w:p w:rsidR="006E4BDA" w:rsidRPr="007B3BCE" w:rsidRDefault="006E4BDA" w:rsidP="00E1777A">
      <w:pPr>
        <w:spacing w:before="160"/>
        <w:rPr>
          <w:i/>
          <w:sz w:val="20"/>
          <w:highlight w:val="yellow"/>
        </w:rPr>
        <w:sectPr w:rsidR="006E4BDA" w:rsidRPr="007B3BCE" w:rsidSect="009C09B3">
          <w:headerReference w:type="even" r:id="rId13"/>
          <w:headerReference w:type="default" r:id="rId14"/>
          <w:pgSz w:w="11907" w:h="16834" w:code="9"/>
          <w:pgMar w:top="1418" w:right="1134" w:bottom="1134" w:left="1134" w:header="720" w:footer="482" w:gutter="0"/>
          <w:pgNumType w:fmt="lowerRoman" w:start="2"/>
          <w:cols w:space="720"/>
        </w:sectPr>
      </w:pPr>
    </w:p>
    <w:p w:rsidR="006E4BDA" w:rsidRPr="007B3BCE" w:rsidRDefault="006E4BDA" w:rsidP="00FC3617">
      <w:pPr>
        <w:pStyle w:val="RecNo"/>
      </w:pPr>
      <w:bookmarkStart w:id="2" w:name="irecnoe"/>
      <w:bookmarkEnd w:id="2"/>
      <w:r w:rsidRPr="007B3BCE">
        <w:lastRenderedPageBreak/>
        <w:t xml:space="preserve">RECOMMANDATION  </w:t>
      </w:r>
      <w:r w:rsidRPr="007B3BCE">
        <w:rPr>
          <w:rStyle w:val="href"/>
        </w:rPr>
        <w:t>UIT-R  M.2015</w:t>
      </w:r>
      <w:r w:rsidR="000D123B" w:rsidRPr="007B3BCE">
        <w:rPr>
          <w:rStyle w:val="href"/>
        </w:rPr>
        <w:t>-</w:t>
      </w:r>
      <w:r w:rsidR="001A4E24" w:rsidRPr="007B3BCE">
        <w:rPr>
          <w:rStyle w:val="href"/>
        </w:rPr>
        <w:t>2</w:t>
      </w:r>
    </w:p>
    <w:p w:rsidR="00A6617B" w:rsidRPr="007B3BCE" w:rsidRDefault="006E4BDA" w:rsidP="00722E0F">
      <w:pPr>
        <w:pStyle w:val="Rectitle"/>
      </w:pPr>
      <w:r w:rsidRPr="007B3BCE">
        <w:t>Dispositions de fréquences pour les systèmes d</w:t>
      </w:r>
      <w:r w:rsidR="00786370" w:rsidRPr="007B3BCE">
        <w:t>e radiocommunication destinés à </w:t>
      </w:r>
      <w:r w:rsidRPr="007B3BCE">
        <w:t>la protection du public et aux secours en cas de catastrophe</w:t>
      </w:r>
      <w:r w:rsidR="001A4E24" w:rsidRPr="007B3BCE">
        <w:t xml:space="preserve"> </w:t>
      </w:r>
      <w:r w:rsidR="00722E0F">
        <w:br/>
      </w:r>
      <w:r w:rsidRPr="007B3BCE">
        <w:t>conformément</w:t>
      </w:r>
      <w:r w:rsidR="001A4E24" w:rsidRPr="007B3BCE">
        <w:t xml:space="preserve"> </w:t>
      </w:r>
      <w:r w:rsidRPr="007B3BCE">
        <w:t>à la Résolution 646 (Rév.CMR-1</w:t>
      </w:r>
      <w:r w:rsidR="001A4E24" w:rsidRPr="007B3BCE">
        <w:t>5</w:t>
      </w:r>
      <w:r w:rsidRPr="007B3BCE">
        <w:t>)</w:t>
      </w:r>
    </w:p>
    <w:p w:rsidR="000D123B" w:rsidRPr="007B3BCE" w:rsidRDefault="000D123B" w:rsidP="007F1736">
      <w:pPr>
        <w:pStyle w:val="Recdate"/>
      </w:pPr>
      <w:r w:rsidRPr="007B3BCE">
        <w:t>(2012-201</w:t>
      </w:r>
      <w:r w:rsidR="007F1736" w:rsidRPr="007B3BCE">
        <w:t>5</w:t>
      </w:r>
      <w:r w:rsidR="001A4E24" w:rsidRPr="007B3BCE">
        <w:t>-2018</w:t>
      </w:r>
      <w:r w:rsidRPr="007B3BCE">
        <w:t>)</w:t>
      </w:r>
    </w:p>
    <w:p w:rsidR="006E4BDA" w:rsidRPr="007B3BCE" w:rsidRDefault="006E4BDA" w:rsidP="001618E7">
      <w:pPr>
        <w:pStyle w:val="HeadingSum"/>
        <w:rPr>
          <w:lang w:val="fr-FR"/>
        </w:rPr>
      </w:pPr>
      <w:r w:rsidRPr="007B3BCE">
        <w:rPr>
          <w:lang w:val="fr-FR"/>
        </w:rPr>
        <w:t>Domaine d</w:t>
      </w:r>
      <w:r w:rsidR="007A3B64">
        <w:rPr>
          <w:lang w:val="fr-FR"/>
        </w:rPr>
        <w:t>'</w:t>
      </w:r>
      <w:r w:rsidRPr="007B3BCE">
        <w:rPr>
          <w:lang w:val="fr-FR"/>
        </w:rPr>
        <w:t>application</w:t>
      </w:r>
    </w:p>
    <w:p w:rsidR="001A4E24" w:rsidRPr="00B52E70" w:rsidRDefault="006E4BDA" w:rsidP="00FC3617">
      <w:pPr>
        <w:pStyle w:val="Summary"/>
        <w:rPr>
          <w:lang w:val="fr-FR"/>
        </w:rPr>
      </w:pPr>
      <w:r w:rsidRPr="00887571">
        <w:rPr>
          <w:lang w:val="fr-FR"/>
        </w:rPr>
        <w:t xml:space="preserve">La présente Recommandation </w:t>
      </w:r>
      <w:r w:rsidR="001A4E24" w:rsidRPr="00887571">
        <w:rPr>
          <w:lang w:val="fr-FR"/>
        </w:rPr>
        <w:t xml:space="preserve">vise à promouvoir une harmonisation, aux niveaux mondial et régional, des bandes de fréquences pour la protection du public et les secours en cas de catastrophe (PPDR). </w:t>
      </w:r>
      <w:r w:rsidR="001A4E24" w:rsidRPr="00B52E70">
        <w:rPr>
          <w:lang w:val="fr-FR"/>
        </w:rPr>
        <w:t xml:space="preserve">Elle </w:t>
      </w:r>
      <w:r w:rsidRPr="00B52E70">
        <w:rPr>
          <w:lang w:val="fr-FR"/>
        </w:rPr>
        <w:t>donne des indications sur les dispositions de fréquences pour les radiocommunication</w:t>
      </w:r>
      <w:r w:rsidR="001A4E24" w:rsidRPr="00B52E70">
        <w:rPr>
          <w:lang w:val="fr-FR"/>
        </w:rPr>
        <w:t>s</w:t>
      </w:r>
      <w:r w:rsidRPr="00B52E70">
        <w:rPr>
          <w:lang w:val="fr-FR"/>
        </w:rPr>
        <w:t xml:space="preserve"> </w:t>
      </w:r>
      <w:r w:rsidR="001A4E24" w:rsidRPr="00B52E70">
        <w:rPr>
          <w:lang w:val="fr-FR"/>
        </w:rPr>
        <w:t>PPDR, en particulier</w:t>
      </w:r>
      <w:r w:rsidR="00B52E70" w:rsidRPr="00B52E70">
        <w:rPr>
          <w:lang w:val="fr-FR"/>
        </w:rPr>
        <w:t xml:space="preserve"> dans les gammes de fréquences </w:t>
      </w:r>
      <w:r w:rsidR="00B52E70">
        <w:rPr>
          <w:lang w:val="fr-FR"/>
        </w:rPr>
        <w:t>visées</w:t>
      </w:r>
      <w:r w:rsidR="001A4E24" w:rsidRPr="00B52E70">
        <w:rPr>
          <w:lang w:val="fr-FR"/>
        </w:rPr>
        <w:t xml:space="preserve"> aux points 2 et 3 du </w:t>
      </w:r>
      <w:r w:rsidR="001A4E24" w:rsidRPr="00B52E70">
        <w:rPr>
          <w:i/>
          <w:iCs/>
          <w:lang w:val="fr-FR"/>
        </w:rPr>
        <w:t>décide</w:t>
      </w:r>
      <w:r w:rsidR="001A4E24" w:rsidRPr="00B52E70">
        <w:rPr>
          <w:lang w:val="fr-FR"/>
        </w:rPr>
        <w:t xml:space="preserve"> de </w:t>
      </w:r>
      <w:r w:rsidRPr="00B52E70">
        <w:rPr>
          <w:lang w:val="fr-FR"/>
        </w:rPr>
        <w:t>la Résolution</w:t>
      </w:r>
      <w:r w:rsidR="00FC3617">
        <w:rPr>
          <w:lang w:val="fr-FR"/>
        </w:rPr>
        <w:t xml:space="preserve"> </w:t>
      </w:r>
      <w:r w:rsidRPr="00B52E70">
        <w:rPr>
          <w:b/>
          <w:bCs/>
          <w:lang w:val="fr-FR"/>
        </w:rPr>
        <w:t>646 (</w:t>
      </w:r>
      <w:r w:rsidR="00FF1866" w:rsidRPr="00B52E70">
        <w:rPr>
          <w:b/>
          <w:bCs/>
          <w:lang w:val="fr-FR"/>
        </w:rPr>
        <w:t>Rév.</w:t>
      </w:r>
      <w:r w:rsidRPr="00B52E70">
        <w:rPr>
          <w:b/>
          <w:bCs/>
          <w:lang w:val="fr-FR"/>
        </w:rPr>
        <w:t>CMR</w:t>
      </w:r>
      <w:r w:rsidRPr="00B52E70">
        <w:rPr>
          <w:b/>
          <w:bCs/>
          <w:lang w:val="fr-FR"/>
        </w:rPr>
        <w:noBreakHyphen/>
        <w:t>1</w:t>
      </w:r>
      <w:r w:rsidR="001A4E24" w:rsidRPr="00B52E70">
        <w:rPr>
          <w:b/>
          <w:bCs/>
          <w:lang w:val="fr-FR"/>
        </w:rPr>
        <w:t>5</w:t>
      </w:r>
      <w:r w:rsidRPr="00B52E70">
        <w:rPr>
          <w:b/>
          <w:bCs/>
          <w:lang w:val="fr-FR"/>
        </w:rPr>
        <w:t>)</w:t>
      </w:r>
      <w:r w:rsidR="001A4E24" w:rsidRPr="00B52E70">
        <w:rPr>
          <w:lang w:val="fr-FR"/>
        </w:rPr>
        <w:t xml:space="preserve"> ainsi que sur les dispositions de fréquences </w:t>
      </w:r>
      <w:r w:rsidR="00DC57B4" w:rsidRPr="00B52E70">
        <w:rPr>
          <w:lang w:val="fr-FR"/>
        </w:rPr>
        <w:t>nationales</w:t>
      </w:r>
      <w:r w:rsidR="001A4E24" w:rsidRPr="00B52E70">
        <w:rPr>
          <w:lang w:val="fr-FR"/>
        </w:rPr>
        <w:t>.</w:t>
      </w:r>
    </w:p>
    <w:p w:rsidR="00DC57B4" w:rsidRPr="00887571" w:rsidRDefault="00DC57B4" w:rsidP="00B52E70">
      <w:pPr>
        <w:pStyle w:val="Summary"/>
        <w:rPr>
          <w:lang w:val="fr-FR"/>
        </w:rPr>
      </w:pPr>
      <w:r w:rsidRPr="00887571">
        <w:rPr>
          <w:lang w:val="fr-FR"/>
        </w:rPr>
        <w:t xml:space="preserve">La Résolution </w:t>
      </w:r>
      <w:r w:rsidRPr="00887571">
        <w:rPr>
          <w:b/>
          <w:bCs/>
          <w:lang w:val="fr-FR"/>
        </w:rPr>
        <w:t>646 (Rév.CMR-15)</w:t>
      </w:r>
      <w:r w:rsidRPr="00887571">
        <w:rPr>
          <w:lang w:val="fr-FR"/>
        </w:rPr>
        <w:t xml:space="preserve"> et les Recommandations et Rapports pertinents de l</w:t>
      </w:r>
      <w:r w:rsidR="007A3B64">
        <w:rPr>
          <w:lang w:val="fr-FR"/>
        </w:rPr>
        <w:t>'</w:t>
      </w:r>
      <w:r w:rsidRPr="00887571">
        <w:rPr>
          <w:lang w:val="fr-FR"/>
        </w:rPr>
        <w:t>UIT</w:t>
      </w:r>
      <w:r w:rsidRPr="00887571">
        <w:rPr>
          <w:lang w:val="fr-FR"/>
        </w:rPr>
        <w:noBreakHyphen/>
        <w:t>R doivent être considérés comme un tout pour ce qui est de la fourniture des services et applications PPDR</w:t>
      </w:r>
      <w:r w:rsidR="0092554F" w:rsidRPr="00887571">
        <w:rPr>
          <w:lang w:val="fr-FR"/>
        </w:rPr>
        <w:t>;</w:t>
      </w:r>
      <w:r w:rsidRPr="00887571">
        <w:rPr>
          <w:lang w:val="fr-FR"/>
        </w:rPr>
        <w:t xml:space="preserve"> </w:t>
      </w:r>
      <w:r w:rsidR="0092554F" w:rsidRPr="00887571">
        <w:rPr>
          <w:lang w:val="fr-FR"/>
        </w:rPr>
        <w:t xml:space="preserve">par conséquent, les </w:t>
      </w:r>
      <w:r w:rsidRPr="00887571">
        <w:rPr>
          <w:i/>
          <w:iCs/>
          <w:lang w:val="fr-FR"/>
        </w:rPr>
        <w:t>consid</w:t>
      </w:r>
      <w:r w:rsidR="0092554F" w:rsidRPr="00887571">
        <w:rPr>
          <w:i/>
          <w:iCs/>
          <w:lang w:val="fr-FR"/>
        </w:rPr>
        <w:t>érant</w:t>
      </w:r>
      <w:r w:rsidRPr="00887571">
        <w:rPr>
          <w:lang w:val="fr-FR"/>
        </w:rPr>
        <w:t xml:space="preserve">, </w:t>
      </w:r>
      <w:r w:rsidRPr="00887571">
        <w:rPr>
          <w:i/>
          <w:iCs/>
          <w:lang w:val="fr-FR"/>
        </w:rPr>
        <w:t>not</w:t>
      </w:r>
      <w:r w:rsidR="0092554F" w:rsidRPr="00887571">
        <w:rPr>
          <w:i/>
          <w:iCs/>
          <w:lang w:val="fr-FR"/>
        </w:rPr>
        <w:t>ant</w:t>
      </w:r>
      <w:r w:rsidR="0092554F" w:rsidRPr="00887571">
        <w:rPr>
          <w:lang w:val="fr-FR"/>
        </w:rPr>
        <w:t xml:space="preserve"> et </w:t>
      </w:r>
      <w:r w:rsidRPr="00887571">
        <w:rPr>
          <w:i/>
          <w:iCs/>
          <w:lang w:val="fr-FR"/>
        </w:rPr>
        <w:t>reco</w:t>
      </w:r>
      <w:r w:rsidR="0092554F" w:rsidRPr="00887571">
        <w:rPr>
          <w:i/>
          <w:iCs/>
          <w:lang w:val="fr-FR"/>
        </w:rPr>
        <w:t>nnaissant</w:t>
      </w:r>
      <w:r w:rsidR="0092554F" w:rsidRPr="00887571">
        <w:rPr>
          <w:lang w:val="fr-FR"/>
        </w:rPr>
        <w:t xml:space="preserve"> ci-dessous feront uniquement </w:t>
      </w:r>
      <w:r w:rsidRPr="00887571">
        <w:rPr>
          <w:lang w:val="fr-FR"/>
        </w:rPr>
        <w:t xml:space="preserve">mention </w:t>
      </w:r>
      <w:r w:rsidR="0092554F" w:rsidRPr="00887571">
        <w:rPr>
          <w:lang w:val="fr-FR"/>
        </w:rPr>
        <w:t>d</w:t>
      </w:r>
      <w:r w:rsidR="007A3B64">
        <w:rPr>
          <w:lang w:val="fr-FR"/>
        </w:rPr>
        <w:t>'</w:t>
      </w:r>
      <w:r w:rsidRPr="00887571">
        <w:rPr>
          <w:lang w:val="fr-FR"/>
        </w:rPr>
        <w:t>information</w:t>
      </w:r>
      <w:r w:rsidR="0092554F" w:rsidRPr="00887571">
        <w:rPr>
          <w:lang w:val="fr-FR"/>
        </w:rPr>
        <w:t>s</w:t>
      </w:r>
      <w:r w:rsidRPr="00887571">
        <w:rPr>
          <w:lang w:val="fr-FR"/>
        </w:rPr>
        <w:t xml:space="preserve"> pertinent</w:t>
      </w:r>
      <w:r w:rsidR="0092554F" w:rsidRPr="00887571">
        <w:rPr>
          <w:lang w:val="fr-FR"/>
        </w:rPr>
        <w:t>es pour la présente Recomma</w:t>
      </w:r>
      <w:r w:rsidRPr="00887571">
        <w:rPr>
          <w:lang w:val="fr-FR"/>
        </w:rPr>
        <w:t>ndation</w:t>
      </w:r>
      <w:r w:rsidR="0092554F" w:rsidRPr="00887571">
        <w:rPr>
          <w:lang w:val="fr-FR"/>
        </w:rPr>
        <w:t xml:space="preserve"> UIT</w:t>
      </w:r>
      <w:r w:rsidR="0092554F" w:rsidRPr="00887571">
        <w:rPr>
          <w:lang w:val="fr-FR"/>
        </w:rPr>
        <w:noBreakHyphen/>
        <w:t>R</w:t>
      </w:r>
      <w:r w:rsidRPr="00887571">
        <w:rPr>
          <w:lang w:val="fr-FR"/>
        </w:rPr>
        <w:t>.</w:t>
      </w:r>
    </w:p>
    <w:p w:rsidR="000D123B" w:rsidRPr="007B3BCE" w:rsidRDefault="000D123B" w:rsidP="001618E7">
      <w:pPr>
        <w:pStyle w:val="Headingb"/>
        <w:rPr>
          <w:lang w:eastAsia="ja-JP"/>
        </w:rPr>
      </w:pPr>
      <w:r w:rsidRPr="007B3BCE">
        <w:rPr>
          <w:lang w:eastAsia="ja-JP"/>
        </w:rPr>
        <w:t>Mots clés</w:t>
      </w:r>
    </w:p>
    <w:p w:rsidR="000D123B" w:rsidRPr="007B3BCE" w:rsidRDefault="000D123B" w:rsidP="0092554F">
      <w:pPr>
        <w:rPr>
          <w:lang w:eastAsia="ja-JP"/>
        </w:rPr>
      </w:pPr>
      <w:r w:rsidRPr="007B3BCE">
        <w:t xml:space="preserve">PPDR, dispositions de fréquences, </w:t>
      </w:r>
      <w:r w:rsidR="0092554F" w:rsidRPr="007B3BCE">
        <w:t>harmonisation</w:t>
      </w:r>
    </w:p>
    <w:p w:rsidR="0092554F" w:rsidRPr="007B3BCE" w:rsidRDefault="0092554F" w:rsidP="0092554F">
      <w:pPr>
        <w:pStyle w:val="Headingb"/>
      </w:pPr>
      <w:r w:rsidRPr="007B3BCE">
        <w:t>Abréviations/glossaire</w:t>
      </w:r>
    </w:p>
    <w:p w:rsidR="00944B73" w:rsidRPr="007B3BCE" w:rsidRDefault="00944B73" w:rsidP="0092554F">
      <w:pPr>
        <w:tabs>
          <w:tab w:val="clear" w:pos="794"/>
          <w:tab w:val="left" w:pos="1134"/>
        </w:tabs>
      </w:pPr>
      <w:r w:rsidRPr="007B3BCE">
        <w:t>3GPP</w:t>
      </w:r>
      <w:r w:rsidRPr="007B3BCE">
        <w:tab/>
        <w:t>projet de partenariat pour la troisième génération (</w:t>
      </w:r>
      <w:r w:rsidRPr="007B3BCE">
        <w:rPr>
          <w:i/>
          <w:iCs/>
        </w:rPr>
        <w:t>third generation partnership project</w:t>
      </w:r>
      <w:r w:rsidRPr="007B3BCE">
        <w:t>)</w:t>
      </w:r>
    </w:p>
    <w:p w:rsidR="00944B73" w:rsidRPr="007B3BCE" w:rsidRDefault="00944B73" w:rsidP="0092554F">
      <w:pPr>
        <w:tabs>
          <w:tab w:val="clear" w:pos="794"/>
          <w:tab w:val="clear" w:pos="1191"/>
          <w:tab w:val="clear" w:pos="1588"/>
          <w:tab w:val="clear" w:pos="1985"/>
          <w:tab w:val="left" w:pos="1134"/>
          <w:tab w:val="left" w:pos="1871"/>
          <w:tab w:val="left" w:pos="2268"/>
        </w:tabs>
        <w:jc w:val="left"/>
      </w:pPr>
      <w:r w:rsidRPr="007B3BCE">
        <w:t>APT</w:t>
      </w:r>
      <w:r w:rsidRPr="007B3BCE">
        <w:tab/>
        <w:t>Télécommunauté Asie-Pacifique (</w:t>
      </w:r>
      <w:r w:rsidRPr="007B3BCE">
        <w:rPr>
          <w:i/>
          <w:iCs/>
        </w:rPr>
        <w:t>Asia-Pacific Telecommunity</w:t>
      </w:r>
      <w:r w:rsidRPr="007B3BCE">
        <w:t>)</w:t>
      </w:r>
    </w:p>
    <w:p w:rsidR="00944B73" w:rsidRPr="007B3BCE" w:rsidRDefault="00944B73" w:rsidP="0092554F">
      <w:pPr>
        <w:tabs>
          <w:tab w:val="clear" w:pos="794"/>
          <w:tab w:val="clear" w:pos="1191"/>
          <w:tab w:val="clear" w:pos="1588"/>
          <w:tab w:val="clear" w:pos="1985"/>
          <w:tab w:val="left" w:pos="1134"/>
          <w:tab w:val="left" w:pos="1871"/>
          <w:tab w:val="left" w:pos="2268"/>
        </w:tabs>
        <w:jc w:val="left"/>
      </w:pPr>
      <w:r>
        <w:t>CEPT</w:t>
      </w:r>
      <w:r w:rsidRPr="007B3BCE">
        <w:tab/>
        <w:t>Conférence européenne des administrations des postes et télécommunications</w:t>
      </w:r>
    </w:p>
    <w:p w:rsidR="00944B73" w:rsidRPr="007B3BCE" w:rsidRDefault="00944B73" w:rsidP="0092554F">
      <w:pPr>
        <w:tabs>
          <w:tab w:val="clear" w:pos="794"/>
          <w:tab w:val="clear" w:pos="1191"/>
          <w:tab w:val="clear" w:pos="1588"/>
          <w:tab w:val="clear" w:pos="1985"/>
          <w:tab w:val="left" w:pos="1134"/>
          <w:tab w:val="left" w:pos="1871"/>
          <w:tab w:val="left" w:pos="2268"/>
        </w:tabs>
        <w:jc w:val="left"/>
      </w:pPr>
      <w:r w:rsidRPr="007B3BCE">
        <w:t>CITEL</w:t>
      </w:r>
      <w:r w:rsidRPr="007B3BCE">
        <w:tab/>
        <w:t>Commission interaméricaine des télécommunications</w:t>
      </w:r>
    </w:p>
    <w:p w:rsidR="00944B73" w:rsidRPr="007B3BCE" w:rsidRDefault="00944B73" w:rsidP="0092554F">
      <w:pPr>
        <w:tabs>
          <w:tab w:val="clear" w:pos="794"/>
          <w:tab w:val="clear" w:pos="1191"/>
          <w:tab w:val="clear" w:pos="1588"/>
          <w:tab w:val="clear" w:pos="1985"/>
          <w:tab w:val="left" w:pos="1134"/>
          <w:tab w:val="left" w:pos="1871"/>
          <w:tab w:val="left" w:pos="2268"/>
        </w:tabs>
        <w:jc w:val="left"/>
        <w:rPr>
          <w:rFonts w:asciiTheme="majorBidi" w:eastAsia="SimSun" w:hAnsiTheme="majorBidi" w:cstheme="majorBidi"/>
          <w:szCs w:val="24"/>
        </w:rPr>
      </w:pPr>
      <w:r>
        <w:t>IMT</w:t>
      </w:r>
      <w:r w:rsidRPr="007B3BCE">
        <w:tab/>
        <w:t>télécommunications mobiles internationales (</w:t>
      </w:r>
      <w:r w:rsidRPr="007B3BCE">
        <w:rPr>
          <w:i/>
          <w:iCs/>
        </w:rPr>
        <w:t>international</w:t>
      </w:r>
      <w:r w:rsidRPr="007B3BCE">
        <w:rPr>
          <w:rFonts w:asciiTheme="majorBidi" w:eastAsia="SimSun" w:hAnsiTheme="majorBidi" w:cstheme="majorBidi"/>
          <w:i/>
          <w:iCs/>
          <w:szCs w:val="24"/>
        </w:rPr>
        <w:t xml:space="preserve"> mobile telecommunications</w:t>
      </w:r>
      <w:r w:rsidRPr="007B3BCE">
        <w:rPr>
          <w:rFonts w:asciiTheme="majorBidi" w:eastAsia="SimSun" w:hAnsiTheme="majorBidi" w:cstheme="majorBidi"/>
          <w:szCs w:val="24"/>
        </w:rPr>
        <w:t>)</w:t>
      </w:r>
    </w:p>
    <w:p w:rsidR="00944B73" w:rsidRPr="007B3BCE" w:rsidRDefault="00944B73" w:rsidP="0092554F">
      <w:pPr>
        <w:tabs>
          <w:tab w:val="clear" w:pos="794"/>
          <w:tab w:val="clear" w:pos="1191"/>
          <w:tab w:val="clear" w:pos="1588"/>
          <w:tab w:val="clear" w:pos="1985"/>
          <w:tab w:val="left" w:pos="1134"/>
          <w:tab w:val="left" w:pos="1871"/>
          <w:tab w:val="left" w:pos="2268"/>
        </w:tabs>
        <w:jc w:val="left"/>
      </w:pPr>
      <w:r w:rsidRPr="007B3BCE">
        <w:t>LRTC</w:t>
      </w:r>
      <w:r w:rsidRPr="007B3BCE">
        <w:tab/>
        <w:t>conditions techniques les moins restrictives (</w:t>
      </w:r>
      <w:r w:rsidRPr="007B3BCE">
        <w:rPr>
          <w:i/>
          <w:iCs/>
        </w:rPr>
        <w:t>least restrictive technical conditions</w:t>
      </w:r>
      <w:r w:rsidRPr="007B3BCE">
        <w:t>)</w:t>
      </w:r>
    </w:p>
    <w:p w:rsidR="00944B73" w:rsidRPr="007B3BCE" w:rsidRDefault="00944B73" w:rsidP="00944B73">
      <w:pPr>
        <w:tabs>
          <w:tab w:val="clear" w:pos="794"/>
          <w:tab w:val="clear" w:pos="1191"/>
          <w:tab w:val="clear" w:pos="1588"/>
          <w:tab w:val="clear" w:pos="1985"/>
          <w:tab w:val="left" w:pos="1134"/>
          <w:tab w:val="left" w:pos="1871"/>
          <w:tab w:val="left" w:pos="2268"/>
        </w:tabs>
        <w:ind w:left="1134" w:hanging="1134"/>
        <w:jc w:val="left"/>
      </w:pPr>
      <w:r w:rsidRPr="007B3BCE">
        <w:t>PPDR</w:t>
      </w:r>
      <w:r w:rsidRPr="007B3BCE">
        <w:tab/>
        <w:t>protection du public et secours en cas de catastrophe (</w:t>
      </w:r>
      <w:r w:rsidRPr="007B3BCE">
        <w:rPr>
          <w:i/>
          <w:iCs/>
        </w:rPr>
        <w:t>public protection and disaster relief</w:t>
      </w:r>
      <w:r w:rsidRPr="007B3BCE">
        <w:t>)</w:t>
      </w:r>
    </w:p>
    <w:p w:rsidR="00944B73" w:rsidRPr="007B3BCE" w:rsidRDefault="00944B73" w:rsidP="0092554F">
      <w:pPr>
        <w:tabs>
          <w:tab w:val="clear" w:pos="794"/>
          <w:tab w:val="clear" w:pos="1191"/>
          <w:tab w:val="clear" w:pos="1588"/>
          <w:tab w:val="clear" w:pos="1985"/>
          <w:tab w:val="left" w:pos="1134"/>
          <w:tab w:val="left" w:pos="1871"/>
          <w:tab w:val="left" w:pos="2268"/>
        </w:tabs>
        <w:jc w:val="left"/>
      </w:pPr>
      <w:r w:rsidRPr="007B3BCE">
        <w:rPr>
          <w:rFonts w:eastAsia="SimSun"/>
        </w:rPr>
        <w:t>UAT</w:t>
      </w:r>
      <w:r w:rsidRPr="007B3BCE">
        <w:rPr>
          <w:rFonts w:eastAsia="SimSun"/>
        </w:rPr>
        <w:tab/>
      </w:r>
      <w:r w:rsidRPr="007B3BCE">
        <w:t>Union africaine des télécommunications</w:t>
      </w:r>
    </w:p>
    <w:p w:rsidR="0092554F" w:rsidRPr="007B3BCE" w:rsidRDefault="00B83CD0" w:rsidP="00B83CD0">
      <w:pPr>
        <w:pStyle w:val="Headingb"/>
        <w:rPr>
          <w:rFonts w:eastAsia="SimSun"/>
        </w:rPr>
      </w:pPr>
      <w:r w:rsidRPr="007B3BCE">
        <w:rPr>
          <w:rFonts w:eastAsia="SimSun"/>
        </w:rPr>
        <w:t>Recommandations et Rapports connexes de l</w:t>
      </w:r>
      <w:r w:rsidR="007A3B64">
        <w:rPr>
          <w:rFonts w:eastAsia="SimSun"/>
        </w:rPr>
        <w:t>'</w:t>
      </w:r>
      <w:r w:rsidRPr="007B3BCE">
        <w:rPr>
          <w:rFonts w:eastAsia="SimSun"/>
        </w:rPr>
        <w:t>UIT</w:t>
      </w:r>
    </w:p>
    <w:p w:rsidR="0092554F" w:rsidRPr="007B3BCE" w:rsidRDefault="0092554F" w:rsidP="009B38E3">
      <w:pPr>
        <w:ind w:left="3600" w:hanging="3600"/>
        <w:rPr>
          <w:lang w:eastAsia="ja-JP"/>
        </w:rPr>
      </w:pPr>
      <w:r w:rsidRPr="007B3BCE">
        <w:rPr>
          <w:lang w:eastAsia="ja-JP"/>
        </w:rPr>
        <w:t>Recomm</w:t>
      </w:r>
      <w:r w:rsidR="00B83CD0" w:rsidRPr="007B3BCE">
        <w:rPr>
          <w:lang w:eastAsia="ja-JP"/>
        </w:rPr>
        <w:t>a</w:t>
      </w:r>
      <w:r w:rsidRPr="007B3BCE">
        <w:rPr>
          <w:lang w:eastAsia="ja-JP"/>
        </w:rPr>
        <w:t xml:space="preserve">ndation </w:t>
      </w:r>
      <w:r w:rsidR="00B83CD0" w:rsidRPr="007B3BCE">
        <w:rPr>
          <w:lang w:eastAsia="ja-JP"/>
        </w:rPr>
        <w:t>UIT</w:t>
      </w:r>
      <w:r w:rsidRPr="007B3BCE">
        <w:rPr>
          <w:lang w:eastAsia="ja-JP"/>
        </w:rPr>
        <w:t>-R M.1826</w:t>
      </w:r>
      <w:r w:rsidRPr="007B3BCE">
        <w:rPr>
          <w:lang w:eastAsia="ja-JP"/>
        </w:rPr>
        <w:tab/>
      </w:r>
      <w:r w:rsidR="00F363E4" w:rsidRPr="007B3BCE">
        <w:rPr>
          <w:lang w:eastAsia="ja-JP"/>
        </w:rPr>
        <w:t>Plan de canaux radioélectriques harmonisé pour les applications à large bande liées à la protection du public et aux secours en cas de catastrophe dans la bande 4 940 4 990 MHz dans les Régions 2 et 3</w:t>
      </w:r>
    </w:p>
    <w:p w:rsidR="0092554F" w:rsidRPr="007B3BCE" w:rsidRDefault="0092554F" w:rsidP="00C928D7">
      <w:pPr>
        <w:ind w:left="3686" w:hanging="3686"/>
        <w:rPr>
          <w:b/>
          <w:bCs/>
        </w:rPr>
      </w:pPr>
      <w:r w:rsidRPr="007B3BCE">
        <w:t>Recomm</w:t>
      </w:r>
      <w:r w:rsidR="00B83CD0" w:rsidRPr="007B3BCE">
        <w:t>a</w:t>
      </w:r>
      <w:r w:rsidRPr="007B3BCE">
        <w:t xml:space="preserve">ndation </w:t>
      </w:r>
      <w:r w:rsidR="00B83CD0" w:rsidRPr="007B3BCE">
        <w:t>UIT</w:t>
      </w:r>
      <w:r w:rsidRPr="007B3BCE">
        <w:t>-R M.2009</w:t>
      </w:r>
      <w:r w:rsidRPr="007B3BCE">
        <w:tab/>
      </w:r>
      <w:r w:rsidR="00F363E4" w:rsidRPr="007B3BCE">
        <w:t>Normes d</w:t>
      </w:r>
      <w:r w:rsidR="007A3B64">
        <w:t>'</w:t>
      </w:r>
      <w:r w:rsidR="00F363E4" w:rsidRPr="007B3BCE">
        <w:t>interface radi</w:t>
      </w:r>
      <w:r w:rsidR="00C928D7">
        <w:t xml:space="preserve">oélectrique à utiliser pour les </w:t>
      </w:r>
      <w:r w:rsidR="00F363E4" w:rsidRPr="007B3BCE">
        <w:t>opérations de protection du</w:t>
      </w:r>
      <w:r w:rsidR="00C928D7">
        <w:t xml:space="preserve"> public et de secours en cas de </w:t>
      </w:r>
      <w:r w:rsidR="00F363E4" w:rsidRPr="007B3BCE">
        <w:t>catastrophe dans certaines parties de la bande d</w:t>
      </w:r>
      <w:r w:rsidR="007A3B64">
        <w:t>'</w:t>
      </w:r>
      <w:r w:rsidR="00C928D7">
        <w:t>ondes </w:t>
      </w:r>
      <w:r w:rsidR="00F363E4" w:rsidRPr="007B3BCE">
        <w:t>décimétriques conforméme</w:t>
      </w:r>
      <w:r w:rsidR="00944B73">
        <w:t xml:space="preserve">nt à la Résolution </w:t>
      </w:r>
      <w:r w:rsidR="00C928D7">
        <w:rPr>
          <w:b/>
          <w:bCs/>
        </w:rPr>
        <w:t>646 </w:t>
      </w:r>
      <w:r w:rsidR="00944B73" w:rsidRPr="00944B73">
        <w:rPr>
          <w:b/>
          <w:bCs/>
        </w:rPr>
        <w:t>(Rév.CMR</w:t>
      </w:r>
      <w:r w:rsidR="00944B73" w:rsidRPr="00944B73">
        <w:rPr>
          <w:b/>
          <w:bCs/>
        </w:rPr>
        <w:noBreakHyphen/>
      </w:r>
      <w:r w:rsidR="00F363E4" w:rsidRPr="00944B73">
        <w:rPr>
          <w:b/>
          <w:bCs/>
        </w:rPr>
        <w:t>12)</w:t>
      </w:r>
    </w:p>
    <w:p w:rsidR="0092554F" w:rsidRPr="007B3BCE" w:rsidRDefault="0092554F" w:rsidP="009B38E3">
      <w:pPr>
        <w:ind w:left="3686" w:hanging="3686"/>
        <w:rPr>
          <w:lang w:eastAsia="ja-JP"/>
        </w:rPr>
      </w:pPr>
      <w:r w:rsidRPr="007B3BCE">
        <w:rPr>
          <w:lang w:eastAsia="ja-JP"/>
        </w:rPr>
        <w:t>R</w:t>
      </w:r>
      <w:r w:rsidR="00B83CD0" w:rsidRPr="007B3BCE">
        <w:rPr>
          <w:lang w:eastAsia="ja-JP"/>
        </w:rPr>
        <w:t>ap</w:t>
      </w:r>
      <w:r w:rsidRPr="007B3BCE">
        <w:rPr>
          <w:lang w:eastAsia="ja-JP"/>
        </w:rPr>
        <w:t xml:space="preserve">port </w:t>
      </w:r>
      <w:r w:rsidR="00B83CD0" w:rsidRPr="007B3BCE">
        <w:rPr>
          <w:lang w:eastAsia="ja-JP"/>
        </w:rPr>
        <w:t>UIT</w:t>
      </w:r>
      <w:r w:rsidRPr="007B3BCE">
        <w:rPr>
          <w:lang w:eastAsia="ja-JP"/>
        </w:rPr>
        <w:t>-R M.2291</w:t>
      </w:r>
      <w:r w:rsidRPr="007B3BCE">
        <w:rPr>
          <w:lang w:eastAsia="ja-JP"/>
        </w:rPr>
        <w:tab/>
      </w:r>
      <w:r w:rsidR="00B83CD0" w:rsidRPr="007B3BCE">
        <w:rPr>
          <w:lang w:eastAsia="ja-JP"/>
        </w:rPr>
        <w:t>Utilisation des télécommunications mobiles internationales (IMT) pour les applications large bande de protection du public et de secours en cas de catastrophe (PPDR)</w:t>
      </w:r>
    </w:p>
    <w:p w:rsidR="0092554F" w:rsidRPr="007B3BCE" w:rsidRDefault="0092554F" w:rsidP="009B38E3">
      <w:pPr>
        <w:ind w:left="3686" w:hanging="3686"/>
        <w:rPr>
          <w:lang w:eastAsia="ja-JP"/>
        </w:rPr>
      </w:pPr>
      <w:r w:rsidRPr="007B3BCE">
        <w:rPr>
          <w:lang w:eastAsia="ja-JP"/>
        </w:rPr>
        <w:lastRenderedPageBreak/>
        <w:t>R</w:t>
      </w:r>
      <w:r w:rsidR="00B83CD0" w:rsidRPr="007B3BCE">
        <w:rPr>
          <w:lang w:eastAsia="ja-JP"/>
        </w:rPr>
        <w:t>ap</w:t>
      </w:r>
      <w:r w:rsidRPr="007B3BCE">
        <w:rPr>
          <w:lang w:eastAsia="ja-JP"/>
        </w:rPr>
        <w:t xml:space="preserve">port </w:t>
      </w:r>
      <w:r w:rsidR="00B83CD0" w:rsidRPr="007B3BCE">
        <w:rPr>
          <w:lang w:eastAsia="ja-JP"/>
        </w:rPr>
        <w:t>UIT</w:t>
      </w:r>
      <w:r w:rsidRPr="007B3BCE">
        <w:rPr>
          <w:lang w:eastAsia="ja-JP"/>
        </w:rPr>
        <w:t>-R M.2377</w:t>
      </w:r>
      <w:r w:rsidRPr="007B3BCE">
        <w:rPr>
          <w:lang w:eastAsia="ja-JP"/>
        </w:rPr>
        <w:tab/>
      </w:r>
      <w:r w:rsidR="00B83CD0" w:rsidRPr="007B3BCE">
        <w:rPr>
          <w:lang w:eastAsia="ja-JP"/>
        </w:rPr>
        <w:t>Objectifs et spécifications des systèmes de radiocommunication destinés à la protection du public et aux opérations de secours en cas de catastrophe (PPDR)</w:t>
      </w:r>
    </w:p>
    <w:p w:rsidR="0092554F" w:rsidRPr="007B3BCE" w:rsidRDefault="0092554F" w:rsidP="009B38E3">
      <w:pPr>
        <w:ind w:left="3686" w:hanging="3686"/>
        <w:rPr>
          <w:lang w:eastAsia="ja-JP"/>
        </w:rPr>
      </w:pPr>
      <w:r w:rsidRPr="007B3BCE">
        <w:rPr>
          <w:lang w:eastAsia="ja-JP"/>
        </w:rPr>
        <w:t>R</w:t>
      </w:r>
      <w:r w:rsidR="00B83CD0" w:rsidRPr="007B3BCE">
        <w:rPr>
          <w:lang w:eastAsia="ja-JP"/>
        </w:rPr>
        <w:t>apport UIT</w:t>
      </w:r>
      <w:r w:rsidRPr="007B3BCE">
        <w:rPr>
          <w:lang w:eastAsia="ja-JP"/>
        </w:rPr>
        <w:t>-R M.2415-0</w:t>
      </w:r>
      <w:r w:rsidRPr="007B3BCE">
        <w:rPr>
          <w:lang w:eastAsia="ja-JP"/>
        </w:rPr>
        <w:tab/>
      </w:r>
      <w:r w:rsidR="00B83CD0" w:rsidRPr="007B3BCE">
        <w:rPr>
          <w:lang w:eastAsia="ja-JP"/>
        </w:rPr>
        <w:t>Besoins de spectre pour la protection du public et les secours en cas de catastrophe (PPDR)</w:t>
      </w:r>
    </w:p>
    <w:p w:rsidR="006E4BDA" w:rsidRPr="007B3BCE" w:rsidRDefault="006E4BDA" w:rsidP="00DA53F7">
      <w:pPr>
        <w:pStyle w:val="Normalaftertitle"/>
      </w:pPr>
      <w:r w:rsidRPr="007B3BCE">
        <w:t>L</w:t>
      </w:r>
      <w:r w:rsidR="007A3B64">
        <w:t>'</w:t>
      </w:r>
      <w:r w:rsidRPr="007B3BCE">
        <w:t>Assemblée des radiocommunications de l</w:t>
      </w:r>
      <w:r w:rsidR="007A3B64">
        <w:t>'</w:t>
      </w:r>
      <w:r w:rsidRPr="007B3BCE">
        <w:t>UIT,</w:t>
      </w:r>
    </w:p>
    <w:p w:rsidR="006E4BDA" w:rsidRPr="007B3BCE" w:rsidRDefault="006E4BDA" w:rsidP="00DA53F7">
      <w:pPr>
        <w:pStyle w:val="Call"/>
      </w:pPr>
      <w:r w:rsidRPr="007B3BCE">
        <w:t>considérant</w:t>
      </w:r>
    </w:p>
    <w:p w:rsidR="00B83CD0" w:rsidRPr="007B3BCE" w:rsidRDefault="00B83CD0" w:rsidP="00262DC8">
      <w:pPr>
        <w:rPr>
          <w:rFonts w:eastAsia="Calibri"/>
          <w:color w:val="000000"/>
        </w:rPr>
      </w:pPr>
      <w:r w:rsidRPr="007B3BCE">
        <w:rPr>
          <w:i/>
          <w:iCs/>
        </w:rPr>
        <w:t>a)</w:t>
      </w:r>
      <w:r w:rsidRPr="007B3BCE">
        <w:tab/>
      </w:r>
      <w:r w:rsidR="003E4C22" w:rsidRPr="007B3BCE">
        <w:t>que</w:t>
      </w:r>
      <w:r w:rsidR="00B52E70">
        <w:t>,</w:t>
      </w:r>
      <w:r w:rsidR="003E4C22" w:rsidRPr="007B3BCE">
        <w:t xml:space="preserve"> par la </w:t>
      </w:r>
      <w:r w:rsidRPr="007B3BCE">
        <w:t>R</w:t>
      </w:r>
      <w:r w:rsidR="003E4C22" w:rsidRPr="007B3BCE">
        <w:t>é</w:t>
      </w:r>
      <w:r w:rsidRPr="007B3BCE">
        <w:t xml:space="preserve">solution </w:t>
      </w:r>
      <w:r w:rsidRPr="007B3BCE">
        <w:rPr>
          <w:b/>
          <w:bCs/>
        </w:rPr>
        <w:t>646 (R</w:t>
      </w:r>
      <w:r w:rsidR="003E4C22" w:rsidRPr="007B3BCE">
        <w:rPr>
          <w:b/>
          <w:bCs/>
        </w:rPr>
        <w:t>é</w:t>
      </w:r>
      <w:r w:rsidRPr="007B3BCE">
        <w:rPr>
          <w:b/>
          <w:bCs/>
        </w:rPr>
        <w:t>v.</w:t>
      </w:r>
      <w:r w:rsidR="003E4C22" w:rsidRPr="007B3BCE">
        <w:rPr>
          <w:b/>
          <w:bCs/>
        </w:rPr>
        <w:t>CMR</w:t>
      </w:r>
      <w:r w:rsidRPr="007B3BCE">
        <w:rPr>
          <w:b/>
          <w:bCs/>
        </w:rPr>
        <w:t>-15)</w:t>
      </w:r>
      <w:r w:rsidR="003E4C22" w:rsidRPr="007B3BCE">
        <w:t xml:space="preserve">, les </w:t>
      </w:r>
      <w:r w:rsidRPr="007B3BCE">
        <w:t xml:space="preserve">administrations </w:t>
      </w:r>
      <w:r w:rsidR="003E4C22" w:rsidRPr="007B3BCE">
        <w:t>sont encouragées à utiliser, dans toute la mesure possible, des gammes de fréquences harmonisées pour les applications de protection du public et de secours en cas de catastrophe (PPDR), lorsqu</w:t>
      </w:r>
      <w:r w:rsidR="007A3B64">
        <w:t>'</w:t>
      </w:r>
      <w:r w:rsidR="003E4C22" w:rsidRPr="007B3BCE">
        <w:t>elles entreprennent la planification nationale de leurs applications PPDR</w:t>
      </w:r>
      <w:r w:rsidRPr="007B3BCE">
        <w:t>;</w:t>
      </w:r>
      <w:r w:rsidRPr="007B3BCE">
        <w:rPr>
          <w:rFonts w:eastAsia="Calibri"/>
          <w:color w:val="000000"/>
        </w:rPr>
        <w:t xml:space="preserve"> </w:t>
      </w:r>
    </w:p>
    <w:p w:rsidR="00B83CD0" w:rsidRPr="007B3BCE" w:rsidRDefault="00B83CD0" w:rsidP="00262DC8">
      <w:r w:rsidRPr="007B3BCE">
        <w:rPr>
          <w:rFonts w:eastAsia="Calibri"/>
          <w:i/>
          <w:color w:val="000000"/>
        </w:rPr>
        <w:t>b)</w:t>
      </w:r>
      <w:r w:rsidRPr="007B3BCE">
        <w:rPr>
          <w:rFonts w:eastAsia="Calibri"/>
          <w:color w:val="000000"/>
        </w:rPr>
        <w:tab/>
      </w:r>
      <w:r w:rsidR="00262DC8" w:rsidRPr="007B3BCE">
        <w:t>que</w:t>
      </w:r>
      <w:r w:rsidR="00B52E70">
        <w:t>,</w:t>
      </w:r>
      <w:r w:rsidR="00262DC8" w:rsidRPr="007B3BCE">
        <w:t xml:space="preserve"> par la </w:t>
      </w:r>
      <w:r w:rsidRPr="007B3BCE">
        <w:t>R</w:t>
      </w:r>
      <w:r w:rsidR="00262DC8" w:rsidRPr="007B3BCE">
        <w:t>é</w:t>
      </w:r>
      <w:r w:rsidRPr="007B3BCE">
        <w:t xml:space="preserve">solution </w:t>
      </w:r>
      <w:r w:rsidRPr="007B3BCE">
        <w:rPr>
          <w:b/>
          <w:bCs/>
        </w:rPr>
        <w:t>646 (R</w:t>
      </w:r>
      <w:r w:rsidR="00262DC8" w:rsidRPr="007B3BCE">
        <w:rPr>
          <w:b/>
          <w:bCs/>
        </w:rPr>
        <w:t>é</w:t>
      </w:r>
      <w:r w:rsidRPr="007B3BCE">
        <w:rPr>
          <w:b/>
          <w:bCs/>
        </w:rPr>
        <w:t>v.</w:t>
      </w:r>
      <w:r w:rsidR="00262DC8" w:rsidRPr="007B3BCE">
        <w:rPr>
          <w:b/>
          <w:bCs/>
        </w:rPr>
        <w:t>CMR</w:t>
      </w:r>
      <w:r w:rsidRPr="007B3BCE">
        <w:rPr>
          <w:b/>
          <w:bCs/>
        </w:rPr>
        <w:t>-15)</w:t>
      </w:r>
      <w:r w:rsidR="00262DC8" w:rsidRPr="007B3BCE">
        <w:t>, il a été décidé d</w:t>
      </w:r>
      <w:r w:rsidR="007A3B64">
        <w:t>'</w:t>
      </w:r>
      <w:r w:rsidR="00262DC8" w:rsidRPr="007B3BCE">
        <w:t>inclur</w:t>
      </w:r>
      <w:r w:rsidRPr="007B3BCE">
        <w:t xml:space="preserve">e </w:t>
      </w:r>
      <w:r w:rsidR="00262DC8" w:rsidRPr="007B3BCE">
        <w:t>dans la présente Recomma</w:t>
      </w:r>
      <w:r w:rsidRPr="007B3BCE">
        <w:t xml:space="preserve">ndation </w:t>
      </w:r>
      <w:r w:rsidR="00262DC8" w:rsidRPr="007B3BCE">
        <w:t>les dispositions de fréquences harmonisées pour les applications PPDR à l</w:t>
      </w:r>
      <w:r w:rsidR="007A3B64">
        <w:t>'</w:t>
      </w:r>
      <w:r w:rsidR="00262DC8" w:rsidRPr="007B3BCE">
        <w:t xml:space="preserve">intérieur des gammes de fréquences indiquées aux points 2 et 3 du </w:t>
      </w:r>
      <w:r w:rsidR="00262DC8" w:rsidRPr="007B3BCE">
        <w:rPr>
          <w:i/>
          <w:iCs/>
        </w:rPr>
        <w:t>décide</w:t>
      </w:r>
      <w:r w:rsidR="00262DC8" w:rsidRPr="007B3BCE">
        <w:t xml:space="preserve"> de ladite Résolution ainsi que, comme indiqué au point 4 du </w:t>
      </w:r>
      <w:r w:rsidR="00262DC8" w:rsidRPr="007B3BCE">
        <w:rPr>
          <w:i/>
          <w:iCs/>
        </w:rPr>
        <w:t>décide</w:t>
      </w:r>
      <w:r w:rsidR="00262DC8" w:rsidRPr="007B3BCE">
        <w:t>, les dispositions de fréquences nationales pour les applications PPDR</w:t>
      </w:r>
      <w:r w:rsidRPr="007B3BCE">
        <w:t>;</w:t>
      </w:r>
    </w:p>
    <w:p w:rsidR="006E4BDA" w:rsidRPr="007B3BCE" w:rsidRDefault="00B83CD0" w:rsidP="00594E99">
      <w:r w:rsidRPr="007B3BCE">
        <w:rPr>
          <w:i/>
          <w:iCs/>
        </w:rPr>
        <w:t>c)</w:t>
      </w:r>
      <w:r w:rsidRPr="007B3BCE">
        <w:tab/>
      </w:r>
      <w:r w:rsidR="00594E99" w:rsidRPr="007B3BCE">
        <w:t>qu</w:t>
      </w:r>
      <w:r w:rsidR="007A3B64">
        <w:t>'</w:t>
      </w:r>
      <w:r w:rsidR="00594E99" w:rsidRPr="007B3BCE">
        <w:t xml:space="preserve">il est </w:t>
      </w:r>
      <w:r w:rsidR="007B3BCE" w:rsidRPr="007B3BCE">
        <w:t>essentiel</w:t>
      </w:r>
      <w:r w:rsidR="00594E99" w:rsidRPr="007B3BCE">
        <w:t xml:space="preserve"> de répondre aux </w:t>
      </w:r>
      <w:r w:rsidR="006E4BDA" w:rsidRPr="007B3BCE">
        <w:t xml:space="preserve">besoins croissants de télécommunication et de radiocommunication des organisations et organismes PPDR pour </w:t>
      </w:r>
      <w:r w:rsidR="00594E99" w:rsidRPr="007B3BCE">
        <w:t xml:space="preserve">pouvoir assurer </w:t>
      </w:r>
      <w:r w:rsidR="006E4BDA" w:rsidRPr="007B3BCE">
        <w:t>le respect de la loi et le maintien de l</w:t>
      </w:r>
      <w:r w:rsidR="007A3B64">
        <w:t>'</w:t>
      </w:r>
      <w:r w:rsidR="006E4BDA" w:rsidRPr="007B3BCE">
        <w:t>ordre, la protection des biens et des personnes, les secours en cas de catastrophe et les interventions en cas d</w:t>
      </w:r>
      <w:r w:rsidR="007A3B64">
        <w:t>'</w:t>
      </w:r>
      <w:r w:rsidR="006E4BDA" w:rsidRPr="007B3BCE">
        <w:t>urgence;</w:t>
      </w:r>
    </w:p>
    <w:p w:rsidR="006E4BDA" w:rsidRPr="007B3BCE" w:rsidRDefault="00594E99" w:rsidP="001618E7">
      <w:r w:rsidRPr="007B3BCE">
        <w:rPr>
          <w:i/>
          <w:iCs/>
        </w:rPr>
        <w:t>d</w:t>
      </w:r>
      <w:r w:rsidR="006E4BDA" w:rsidRPr="007B3BCE">
        <w:rPr>
          <w:i/>
          <w:iCs/>
        </w:rPr>
        <w:t>)</w:t>
      </w:r>
      <w:r w:rsidR="006E4BDA" w:rsidRPr="007B3BCE">
        <w:tab/>
        <w:t>que de nombreuses administrations souhaitent faciliter l</w:t>
      </w:r>
      <w:r w:rsidR="007A3B64">
        <w:t>'</w:t>
      </w:r>
      <w:r w:rsidR="006E4BDA" w:rsidRPr="007B3BCE">
        <w:t>interopérabilité et l</w:t>
      </w:r>
      <w:r w:rsidR="007A3B64">
        <w:t>'</w:t>
      </w:r>
      <w:r w:rsidR="006E4BDA" w:rsidRPr="007B3BCE">
        <w:t>interfonctionnement entre les systèmes de radiocommunications utilisés pour les applications PPDR, aussi bien au niveau national que pour les opérations transfrontières, dans les situations d</w:t>
      </w:r>
      <w:r w:rsidR="007A3B64">
        <w:t>'</w:t>
      </w:r>
      <w:r w:rsidR="006E4BDA" w:rsidRPr="007B3BCE">
        <w:t>urgence et pour les secours en cas de catastrophe;</w:t>
      </w:r>
    </w:p>
    <w:p w:rsidR="00D038D1" w:rsidRPr="007B3BCE" w:rsidRDefault="00653373" w:rsidP="00594E99">
      <w:r w:rsidRPr="007B3BCE">
        <w:rPr>
          <w:i/>
        </w:rPr>
        <w:t>e</w:t>
      </w:r>
      <w:r w:rsidR="00D038D1" w:rsidRPr="007B3BCE">
        <w:rPr>
          <w:i/>
        </w:rPr>
        <w:t>)</w:t>
      </w:r>
      <w:r w:rsidR="00D038D1" w:rsidRPr="007B3BCE">
        <w:rPr>
          <w:iCs/>
        </w:rPr>
        <w:tab/>
      </w:r>
      <w:r w:rsidR="00594E99" w:rsidRPr="007B3BCE">
        <w:t xml:space="preserve">que des systèmes à bande étroite et </w:t>
      </w:r>
      <w:r w:rsidR="001E1C0B" w:rsidRPr="007B3BCE">
        <w:t>à bande élargie</w:t>
      </w:r>
      <w:r w:rsidR="00594E99" w:rsidRPr="007B3BCE">
        <w:t xml:space="preserve"> continueront certes d</w:t>
      </w:r>
      <w:r w:rsidR="007A3B64">
        <w:t>'</w:t>
      </w:r>
      <w:r w:rsidR="00594E99" w:rsidRPr="007B3BCE">
        <w:t>être utilisés pour satisfaire les besoins des applications PPDR, mais qu</w:t>
      </w:r>
      <w:r w:rsidR="007A3B64">
        <w:t>'</w:t>
      </w:r>
      <w:r w:rsidR="00594E99" w:rsidRPr="007B3BCE">
        <w:t>il existe une demande croissante d</w:t>
      </w:r>
      <w:r w:rsidR="007A3B64">
        <w:t>'</w:t>
      </w:r>
      <w:r w:rsidR="00594E99" w:rsidRPr="007B3BCE">
        <w:t>applications large bande pour pouvoir offrir des capacités améliorées de transmission de données et multimédias qui ont besoin de débits de données et d</w:t>
      </w:r>
      <w:r w:rsidR="007A3B64">
        <w:t>'</w:t>
      </w:r>
      <w:r w:rsidR="00594E99" w:rsidRPr="007B3BCE">
        <w:t>une capacité plus élevés</w:t>
      </w:r>
      <w:r w:rsidR="00D038D1" w:rsidRPr="007B3BCE">
        <w:t>;</w:t>
      </w:r>
    </w:p>
    <w:p w:rsidR="00653373" w:rsidRPr="007B3BCE" w:rsidRDefault="00653373" w:rsidP="00653373">
      <w:r w:rsidRPr="007B3BCE">
        <w:rPr>
          <w:i/>
          <w:iCs/>
        </w:rPr>
        <w:t>f)</w:t>
      </w:r>
      <w:r w:rsidRPr="007B3BCE">
        <w:tab/>
        <w:t>que les applications PPDR à bande étroite, par exemple les applications de téléphonie et de transmission de données à faible débit qui sont essentielles pour les missions, pourront progressivement être assurées par des systèmes large bande;</w:t>
      </w:r>
    </w:p>
    <w:p w:rsidR="006E4BDA" w:rsidRPr="007B3BCE" w:rsidRDefault="00C65C06" w:rsidP="00C65C06">
      <w:r w:rsidRPr="007B3BCE">
        <w:rPr>
          <w:i/>
          <w:iCs/>
        </w:rPr>
        <w:t>g</w:t>
      </w:r>
      <w:r w:rsidR="00AA7068" w:rsidRPr="007B3BCE">
        <w:rPr>
          <w:i/>
          <w:iCs/>
        </w:rPr>
        <w:t>)</w:t>
      </w:r>
      <w:r w:rsidR="00AA7068" w:rsidRPr="007B3BCE">
        <w:tab/>
      </w:r>
      <w:r w:rsidR="00983832" w:rsidRPr="007B3BCE">
        <w:t xml:space="preserve">que les </w:t>
      </w:r>
      <w:r w:rsidRPr="007B3BCE">
        <w:t xml:space="preserve">administrations peuvent avoir des besoins opérationnels et des besoins de spectre différents pour </w:t>
      </w:r>
      <w:r w:rsidR="00983832" w:rsidRPr="007B3BCE">
        <w:t>leurs organismes et organisations PPDR, en fonction de leurs objectifs généraux et de leurs structures organisationnelle</w:t>
      </w:r>
      <w:r w:rsidR="00A257E1" w:rsidRPr="007B3BCE">
        <w:t>s</w:t>
      </w:r>
      <w:r w:rsidR="006E4BDA" w:rsidRPr="007B3BCE">
        <w:t>;</w:t>
      </w:r>
    </w:p>
    <w:p w:rsidR="006E4BDA" w:rsidRPr="007B3BCE" w:rsidRDefault="007154FF" w:rsidP="007A1AE7">
      <w:r w:rsidRPr="007B3BCE">
        <w:rPr>
          <w:i/>
          <w:iCs/>
        </w:rPr>
        <w:t>h</w:t>
      </w:r>
      <w:r w:rsidR="006E4BDA" w:rsidRPr="007B3BCE">
        <w:rPr>
          <w:i/>
          <w:iCs/>
        </w:rPr>
        <w:t>)</w:t>
      </w:r>
      <w:r w:rsidR="006E4BDA" w:rsidRPr="007B3BCE">
        <w:tab/>
        <w:t xml:space="preserve">que </w:t>
      </w:r>
      <w:r w:rsidR="001B52FA" w:rsidRPr="007B3BCE">
        <w:t>l</w:t>
      </w:r>
      <w:r w:rsidR="007A3B64">
        <w:t>'</w:t>
      </w:r>
      <w:r w:rsidR="001B52FA" w:rsidRPr="007B3BCE">
        <w:t xml:space="preserve">utilisation de bandes de fréquences communes </w:t>
      </w:r>
      <w:r w:rsidR="007A1AE7" w:rsidRPr="007B3BCE">
        <w:t xml:space="preserve">permettra aux administrations de tirer parti des avantages </w:t>
      </w:r>
      <w:r w:rsidR="006E4BDA" w:rsidRPr="007B3BCE">
        <w:t>suivants:</w:t>
      </w:r>
    </w:p>
    <w:p w:rsidR="006E4BDA" w:rsidRPr="007B3BCE" w:rsidRDefault="006E4BDA" w:rsidP="007A1AE7">
      <w:pPr>
        <w:pStyle w:val="enumlev1"/>
      </w:pPr>
      <w:r w:rsidRPr="007B3BCE">
        <w:t>–</w:t>
      </w:r>
      <w:r w:rsidRPr="007B3BCE">
        <w:tab/>
        <w:t>des possibilités accrues d</w:t>
      </w:r>
      <w:r w:rsidR="007A3B64">
        <w:t>'</w:t>
      </w:r>
      <w:r w:rsidRPr="007B3BCE">
        <w:t>interopérabilité;</w:t>
      </w:r>
    </w:p>
    <w:p w:rsidR="006E4BDA" w:rsidRPr="007B3BCE" w:rsidRDefault="006E4BDA" w:rsidP="007A1AE7">
      <w:pPr>
        <w:pStyle w:val="enumlev1"/>
      </w:pPr>
      <w:r w:rsidRPr="007B3BCE">
        <w:t>–</w:t>
      </w:r>
      <w:r w:rsidRPr="007B3BCE">
        <w:tab/>
      </w:r>
      <w:r w:rsidR="007A1AE7" w:rsidRPr="007B3BCE">
        <w:t>des indications précises pour la normalisation</w:t>
      </w:r>
      <w:r w:rsidRPr="007B3BCE">
        <w:t>;</w:t>
      </w:r>
    </w:p>
    <w:p w:rsidR="007A1AE7" w:rsidRPr="007B3BCE" w:rsidRDefault="007A1AE7" w:rsidP="007A1AE7">
      <w:pPr>
        <w:pStyle w:val="enumlev1"/>
      </w:pPr>
      <w:r w:rsidRPr="007B3BCE">
        <w:t>–</w:t>
      </w:r>
      <w:r w:rsidRPr="007B3BCE">
        <w:tab/>
        <w:t>un plus grand nombre d</w:t>
      </w:r>
      <w:r w:rsidR="007A3B64">
        <w:t>'</w:t>
      </w:r>
      <w:r w:rsidRPr="007B3BCE">
        <w:t>équipements se traduisant par des économies d</w:t>
      </w:r>
      <w:r w:rsidR="007A3B64">
        <w:t>'</w:t>
      </w:r>
      <w:r w:rsidRPr="007B3BCE">
        <w:t>échelle, par des équipements plus rentables</w:t>
      </w:r>
      <w:r w:rsidR="00B52E70">
        <w:t xml:space="preserve"> et abordables</w:t>
      </w:r>
      <w:r w:rsidRPr="007B3BCE">
        <w:t xml:space="preserve"> et par une offre accrue d</w:t>
      </w:r>
      <w:r w:rsidR="007A3B64">
        <w:t>'</w:t>
      </w:r>
      <w:r w:rsidRPr="007B3BCE">
        <w:t>équipements, ce qui est particulièrement utile pour les pays en développement;</w:t>
      </w:r>
    </w:p>
    <w:p w:rsidR="006E4BDA" w:rsidRPr="007B3BCE" w:rsidRDefault="006E4BDA" w:rsidP="007A1AE7">
      <w:pPr>
        <w:pStyle w:val="enumlev1"/>
      </w:pPr>
      <w:r w:rsidRPr="007B3BCE">
        <w:t>–</w:t>
      </w:r>
      <w:r w:rsidRPr="007B3BCE">
        <w:tab/>
      </w:r>
      <w:r w:rsidR="007A1AE7" w:rsidRPr="007B3BCE">
        <w:t>une amélioration de la gestion du spectre et de la planification des fréquences</w:t>
      </w:r>
      <w:r w:rsidR="00E208A1">
        <w:t>;</w:t>
      </w:r>
    </w:p>
    <w:p w:rsidR="007A1AE7" w:rsidRPr="007B3BCE" w:rsidRDefault="007A1AE7" w:rsidP="007A1AE7">
      <w:pPr>
        <w:pStyle w:val="enumlev1"/>
      </w:pPr>
      <w:r w:rsidRPr="007B3BCE">
        <w:t>–</w:t>
      </w:r>
      <w:r w:rsidRPr="007B3BCE">
        <w:tab/>
        <w:t>une aide internationale plus efficace en cas de catastrophes et d</w:t>
      </w:r>
      <w:r w:rsidR="007A3B64">
        <w:t>'</w:t>
      </w:r>
      <w:r w:rsidRPr="007B3BCE">
        <w:t>événements majeurs; et</w:t>
      </w:r>
    </w:p>
    <w:p w:rsidR="006E4BDA" w:rsidRPr="007B3BCE" w:rsidRDefault="007A1AE7" w:rsidP="007154FF">
      <w:pPr>
        <w:pStyle w:val="enumlev1"/>
      </w:pPr>
      <w:r w:rsidRPr="007B3BCE">
        <w:t>–</w:t>
      </w:r>
      <w:r w:rsidRPr="007B3BCE">
        <w:tab/>
        <w:t xml:space="preserve">une </w:t>
      </w:r>
      <w:r w:rsidR="006E4BDA" w:rsidRPr="007B3BCE">
        <w:t>amélioration de la coordination et de la circulation transfrontières des équipements</w:t>
      </w:r>
      <w:r w:rsidR="007154FF" w:rsidRPr="007B3BCE">
        <w:t>;</w:t>
      </w:r>
    </w:p>
    <w:p w:rsidR="007154FF" w:rsidRPr="007B3BCE" w:rsidRDefault="007154FF" w:rsidP="00B52E70">
      <w:r w:rsidRPr="007B3BCE">
        <w:rPr>
          <w:i/>
          <w:iCs/>
        </w:rPr>
        <w:lastRenderedPageBreak/>
        <w:t>i)</w:t>
      </w:r>
      <w:r w:rsidRPr="007B3BCE">
        <w:tab/>
        <w:t>que certains systèmes de Terre ou par satellite commerciaux servent actuellement de complément aux systèmes spécialisés pour la prise en charge d</w:t>
      </w:r>
      <w:r w:rsidR="007A3B64">
        <w:t>'</w:t>
      </w:r>
      <w:r w:rsidRPr="007B3BCE">
        <w:t xml:space="preserve">applications PPDR, </w:t>
      </w:r>
      <w:r w:rsidR="00B52E70">
        <w:t xml:space="preserve">et </w:t>
      </w:r>
      <w:r w:rsidRPr="007B3BCE">
        <w:t xml:space="preserve">que le recours à des solutions commerciales dépendra des progrès technologiques et de la demande </w:t>
      </w:r>
      <w:r w:rsidR="00B52E70">
        <w:t>du marché</w:t>
      </w:r>
      <w:r w:rsidRPr="007B3BCE">
        <w:t>,</w:t>
      </w:r>
    </w:p>
    <w:p w:rsidR="007154FF" w:rsidRPr="007B3BCE" w:rsidRDefault="007154FF" w:rsidP="007154FF">
      <w:pPr>
        <w:pStyle w:val="Call"/>
      </w:pPr>
      <w:r w:rsidRPr="007B3BCE">
        <w:t>notant</w:t>
      </w:r>
    </w:p>
    <w:p w:rsidR="006E4BDA" w:rsidRPr="007B3BCE" w:rsidRDefault="00ED3042" w:rsidP="001618E7">
      <w:r w:rsidRPr="007B3BCE">
        <w:rPr>
          <w:i/>
          <w:iCs/>
        </w:rPr>
        <w:t>a</w:t>
      </w:r>
      <w:r w:rsidR="006E4BDA" w:rsidRPr="007B3BCE">
        <w:rPr>
          <w:i/>
          <w:iCs/>
        </w:rPr>
        <w:t>)</w:t>
      </w:r>
      <w:r w:rsidR="006E4BDA" w:rsidRPr="007B3BCE">
        <w:tab/>
        <w:t>que la planification des fréquences pour les radiocommunications PPDR s</w:t>
      </w:r>
      <w:r w:rsidR="007A3B64">
        <w:t>'</w:t>
      </w:r>
      <w:r w:rsidR="006E4BDA" w:rsidRPr="007B3BCE">
        <w:t>effectue au niveau national, compte tenu de la nécessité d</w:t>
      </w:r>
      <w:r w:rsidR="007A3B64">
        <w:t>'</w:t>
      </w:r>
      <w:r w:rsidR="006E4BDA" w:rsidRPr="007B3BCE">
        <w:t>assurer l</w:t>
      </w:r>
      <w:r w:rsidR="007A3B64">
        <w:t>'</w:t>
      </w:r>
      <w:r w:rsidR="006E4BDA" w:rsidRPr="007B3BCE">
        <w:t>interopérabilité et des avantages que peuvent retirer des administrations voisines d</w:t>
      </w:r>
      <w:r w:rsidR="007A3B64">
        <w:t>'</w:t>
      </w:r>
      <w:r w:rsidR="006E4BDA" w:rsidRPr="007B3BCE">
        <w:t>une utilisation harmonisée ou en commun des bandes de fréquences;</w:t>
      </w:r>
    </w:p>
    <w:p w:rsidR="006E4BDA" w:rsidRPr="007B3BCE" w:rsidRDefault="004E77D2" w:rsidP="004E77D2">
      <w:r w:rsidRPr="007B3BCE">
        <w:rPr>
          <w:i/>
          <w:iCs/>
        </w:rPr>
        <w:t>b</w:t>
      </w:r>
      <w:r w:rsidR="006E4BDA" w:rsidRPr="007B3BCE">
        <w:rPr>
          <w:i/>
          <w:iCs/>
        </w:rPr>
        <w:t>)</w:t>
      </w:r>
      <w:r w:rsidR="006E4BDA" w:rsidRPr="007B3BCE">
        <w:tab/>
        <w:t xml:space="preserve">que </w:t>
      </w:r>
      <w:r w:rsidRPr="007B3BCE">
        <w:t xml:space="preserve">les </w:t>
      </w:r>
      <w:r w:rsidR="006E4BDA" w:rsidRPr="007B3BCE">
        <w:t>administrations</w:t>
      </w:r>
      <w:r w:rsidRPr="007B3BCE">
        <w:t xml:space="preserve"> ont la possibilité</w:t>
      </w:r>
      <w:r w:rsidR="006E4BDA" w:rsidRPr="007B3BCE">
        <w:t>:</w:t>
      </w:r>
    </w:p>
    <w:p w:rsidR="006E4BDA" w:rsidRPr="007B3BCE" w:rsidRDefault="006E4BDA" w:rsidP="00B52E70">
      <w:pPr>
        <w:pStyle w:val="enumlev1"/>
      </w:pPr>
      <w:r w:rsidRPr="007B3BCE">
        <w:t>–</w:t>
      </w:r>
      <w:r w:rsidRPr="007B3BCE">
        <w:tab/>
      </w:r>
      <w:r w:rsidR="004E77D2" w:rsidRPr="007B3BCE">
        <w:t xml:space="preserve">de </w:t>
      </w:r>
      <w:r w:rsidRPr="007B3BCE">
        <w:t xml:space="preserve">déterminer, au niveau national, la quantité de spectre à mettre à disposition pour les </w:t>
      </w:r>
      <w:r w:rsidR="00A257E1" w:rsidRPr="007B3BCE">
        <w:t xml:space="preserve">applications </w:t>
      </w:r>
      <w:r w:rsidRPr="007B3BCE">
        <w:t>PPDR</w:t>
      </w:r>
      <w:r w:rsidR="004E77D2" w:rsidRPr="007B3BCE">
        <w:t xml:space="preserve"> compte tenu des applications </w:t>
      </w:r>
      <w:r w:rsidR="00B52E70">
        <w:t>existantes</w:t>
      </w:r>
      <w:r w:rsidR="004E77D2" w:rsidRPr="007B3BCE">
        <w:t xml:space="preserve"> et de leur évolution,</w:t>
      </w:r>
      <w:r w:rsidRPr="007B3BCE">
        <w:t xml:space="preserve"> afin de répondre à leurs besoins nationaux particuliers;</w:t>
      </w:r>
    </w:p>
    <w:p w:rsidR="006E4BDA" w:rsidRPr="007B3BCE" w:rsidRDefault="006E4BDA" w:rsidP="006361FB">
      <w:pPr>
        <w:pStyle w:val="enumlev1"/>
      </w:pPr>
      <w:r w:rsidRPr="007B3BCE">
        <w:t>–</w:t>
      </w:r>
      <w:r w:rsidRPr="007B3BCE">
        <w:tab/>
      </w:r>
      <w:r w:rsidR="004E77D2" w:rsidRPr="007B3BCE">
        <w:t xml:space="preserve">de </w:t>
      </w:r>
      <w:r w:rsidRPr="007B3BCE">
        <w:t xml:space="preserve">déterminer </w:t>
      </w:r>
      <w:r w:rsidR="00B52E70">
        <w:t>les besoins</w:t>
      </w:r>
      <w:r w:rsidRPr="007B3BCE">
        <w:t xml:space="preserve"> et les délais de mise à disposition ainsi que les conditions d</w:t>
      </w:r>
      <w:r w:rsidR="007A3B64">
        <w:t>'</w:t>
      </w:r>
      <w:r w:rsidRPr="007B3BCE">
        <w:t xml:space="preserve">utilisation </w:t>
      </w:r>
      <w:r w:rsidR="00B52E70">
        <w:t>concernant les</w:t>
      </w:r>
      <w:r w:rsidRPr="007B3BCE">
        <w:t xml:space="preserve"> bandes pour </w:t>
      </w:r>
      <w:r w:rsidR="00A257E1" w:rsidRPr="007B3BCE">
        <w:t>les applications PPDR</w:t>
      </w:r>
      <w:r w:rsidRPr="007B3BCE">
        <w:t xml:space="preserve">, </w:t>
      </w:r>
      <w:r w:rsidR="002C5EDB" w:rsidRPr="007B3BCE">
        <w:t xml:space="preserve">compte tenu des </w:t>
      </w:r>
      <w:r w:rsidR="00BA39C8" w:rsidRPr="007B3BCE">
        <w:t xml:space="preserve">situations régionales ou nationales </w:t>
      </w:r>
      <w:r w:rsidR="00A257E1" w:rsidRPr="007B3BCE">
        <w:t>spécifiques</w:t>
      </w:r>
      <w:r w:rsidR="006361FB">
        <w:t>,</w:t>
      </w:r>
    </w:p>
    <w:p w:rsidR="006E4BDA" w:rsidRPr="007B3BCE" w:rsidRDefault="006E4BDA" w:rsidP="00E25082">
      <w:pPr>
        <w:pStyle w:val="Call"/>
      </w:pPr>
      <w:r w:rsidRPr="007B3BCE">
        <w:t>reconnaissant</w:t>
      </w:r>
    </w:p>
    <w:p w:rsidR="006E4BDA" w:rsidRPr="007B3BCE" w:rsidRDefault="006E4BDA" w:rsidP="003438EB">
      <w:r w:rsidRPr="007B3BCE">
        <w:rPr>
          <w:i/>
          <w:iCs/>
        </w:rPr>
        <w:t>a)</w:t>
      </w:r>
      <w:r w:rsidRPr="007B3BCE">
        <w:tab/>
      </w:r>
      <w:r w:rsidR="00B32F2B" w:rsidRPr="007B3BCE">
        <w:t xml:space="preserve">que, par </w:t>
      </w:r>
      <w:r w:rsidRPr="007B3BCE">
        <w:t xml:space="preserve">la Résolution </w:t>
      </w:r>
      <w:r w:rsidRPr="007B3BCE">
        <w:rPr>
          <w:b/>
          <w:bCs/>
        </w:rPr>
        <w:t>646 (Rév.CMR-1</w:t>
      </w:r>
      <w:r w:rsidR="003438EB" w:rsidRPr="007B3BCE">
        <w:rPr>
          <w:b/>
          <w:bCs/>
        </w:rPr>
        <w:t>5</w:t>
      </w:r>
      <w:r w:rsidRPr="007B3BCE">
        <w:rPr>
          <w:b/>
          <w:bCs/>
        </w:rPr>
        <w:t>)</w:t>
      </w:r>
      <w:r w:rsidR="00B32F2B" w:rsidRPr="007B3BCE">
        <w:t>,</w:t>
      </w:r>
      <w:r w:rsidRPr="007B3BCE">
        <w:t xml:space="preserve"> les administrations sont encouragées à examiner les bandes ou gammes de fréquences ou parties de ces bandes ou gammes de fréquences identifiées </w:t>
      </w:r>
      <w:r w:rsidR="003438EB" w:rsidRPr="007B3BCE">
        <w:t xml:space="preserve">aux points 2 et 3 du </w:t>
      </w:r>
      <w:r w:rsidR="003438EB" w:rsidRPr="007B3BCE">
        <w:rPr>
          <w:i/>
          <w:iCs/>
        </w:rPr>
        <w:t>décide</w:t>
      </w:r>
      <w:r w:rsidRPr="007B3BCE">
        <w:t>, lorsqu</w:t>
      </w:r>
      <w:r w:rsidR="007A3B64">
        <w:t>'</w:t>
      </w:r>
      <w:r w:rsidRPr="007B3BCE">
        <w:t>elles effectuent leur planification nationale en vue d</w:t>
      </w:r>
      <w:r w:rsidR="007A3B64">
        <w:t>'</w:t>
      </w:r>
      <w:r w:rsidRPr="007B3BCE">
        <w:t xml:space="preserve">harmoniser les bandes ou gammes de fréquences pour les </w:t>
      </w:r>
      <w:r w:rsidR="003438EB" w:rsidRPr="007B3BCE">
        <w:t xml:space="preserve">systèmes et applications </w:t>
      </w:r>
      <w:r w:rsidR="001D5D93" w:rsidRPr="007B3BCE">
        <w:t>PPDR</w:t>
      </w:r>
      <w:r w:rsidR="00B52E70">
        <w:t xml:space="preserve"> évolués;</w:t>
      </w:r>
    </w:p>
    <w:p w:rsidR="003438EB" w:rsidRPr="007B3BCE" w:rsidRDefault="006E4BDA" w:rsidP="004D7A6C">
      <w:r w:rsidRPr="007B3BCE">
        <w:rPr>
          <w:i/>
          <w:iCs/>
        </w:rPr>
        <w:t>b)</w:t>
      </w:r>
      <w:r w:rsidRPr="007B3BCE">
        <w:tab/>
      </w:r>
      <w:r w:rsidR="003438EB" w:rsidRPr="007B3BCE">
        <w:t>que les administrations peuvent utiliser d</w:t>
      </w:r>
      <w:r w:rsidR="007A3B64">
        <w:t>'</w:t>
      </w:r>
      <w:r w:rsidR="003438EB" w:rsidRPr="007B3BCE">
        <w:t>autres dispositions de fréquences pour la fourniture d</w:t>
      </w:r>
      <w:r w:rsidR="007A3B64">
        <w:t>'</w:t>
      </w:r>
      <w:r w:rsidR="003438EB" w:rsidRPr="007B3BCE">
        <w:t>applications PPDR, comme indiqué dans l</w:t>
      </w:r>
      <w:r w:rsidR="007A3B64">
        <w:t>'</w:t>
      </w:r>
      <w:r w:rsidR="003438EB" w:rsidRPr="007B3BCE">
        <w:t>Annexe</w:t>
      </w:r>
      <w:r w:rsidR="004D7A6C">
        <w:t xml:space="preserve"> </w:t>
      </w:r>
      <w:r w:rsidR="003438EB" w:rsidRPr="007B3BCE">
        <w:t xml:space="preserve">2, et que, dans ce cas, les administrations doivent </w:t>
      </w:r>
      <w:r w:rsidR="005A24D6" w:rsidRPr="007B3BCE">
        <w:t>veiller à assurer la compatibilité</w:t>
      </w:r>
      <w:r w:rsidR="003438EB" w:rsidRPr="007B3BCE">
        <w:t xml:space="preserve"> </w:t>
      </w:r>
      <w:r w:rsidR="005A24D6" w:rsidRPr="007B3BCE">
        <w:t xml:space="preserve">entre les </w:t>
      </w:r>
      <w:r w:rsidR="003438EB" w:rsidRPr="007B3BCE">
        <w:t xml:space="preserve">applications </w:t>
      </w:r>
      <w:r w:rsidR="005A24D6" w:rsidRPr="007B3BCE">
        <w:t xml:space="preserve">PPDR et les </w:t>
      </w:r>
      <w:r w:rsidR="003438EB" w:rsidRPr="007B3BCE">
        <w:t xml:space="preserve">stations </w:t>
      </w:r>
      <w:r w:rsidR="005A24D6" w:rsidRPr="007B3BCE">
        <w:t xml:space="preserve">des autres </w:t>
      </w:r>
      <w:r w:rsidR="003438EB" w:rsidRPr="007B3BCE">
        <w:t xml:space="preserve">services </w:t>
      </w:r>
      <w:r w:rsidR="005A24D6" w:rsidRPr="007B3BCE">
        <w:t>dans les pays voisins fonctionnant conformément au Règlement des radiocommunications</w:t>
      </w:r>
      <w:r w:rsidR="003438EB" w:rsidRPr="007B3BCE">
        <w:t>;</w:t>
      </w:r>
    </w:p>
    <w:p w:rsidR="006E4BDA" w:rsidRPr="007B3BCE" w:rsidRDefault="003438EB" w:rsidP="001618E7">
      <w:r w:rsidRPr="007B3BCE">
        <w:rPr>
          <w:i/>
          <w:iCs/>
        </w:rPr>
        <w:t>c)</w:t>
      </w:r>
      <w:r w:rsidRPr="007B3BCE">
        <w:tab/>
      </w:r>
      <w:r w:rsidR="006E4BDA" w:rsidRPr="007B3BCE">
        <w:t xml:space="preserve">la nécessité de </w:t>
      </w:r>
      <w:r w:rsidR="00B32F2B" w:rsidRPr="007B3BCE">
        <w:t xml:space="preserve">continuer de </w:t>
      </w:r>
      <w:r w:rsidR="006E4BDA" w:rsidRPr="007B3BCE">
        <w:t xml:space="preserve">définir des dispositions de fréquences harmonisées au niveau régional en vue de mettre en </w:t>
      </w:r>
      <w:r w:rsidR="00944B73">
        <w:t>oe</w:t>
      </w:r>
      <w:r w:rsidR="0051662C" w:rsidRPr="007B3BCE">
        <w:t>uvre</w:t>
      </w:r>
      <w:r w:rsidR="006E4BDA" w:rsidRPr="007B3BCE">
        <w:t xml:space="preserve"> des solutions PPDR évoluées</w:t>
      </w:r>
      <w:r w:rsidR="006E4BDA" w:rsidRPr="007B3BCE">
        <w:rPr>
          <w:szCs w:val="24"/>
        </w:rPr>
        <w:t>;</w:t>
      </w:r>
    </w:p>
    <w:p w:rsidR="006E4BDA" w:rsidRPr="007B3BCE" w:rsidRDefault="00851568" w:rsidP="00851568">
      <w:r w:rsidRPr="007B3BCE">
        <w:rPr>
          <w:i/>
          <w:iCs/>
        </w:rPr>
        <w:t>d</w:t>
      </w:r>
      <w:r w:rsidR="006E4BDA" w:rsidRPr="007B3BCE">
        <w:rPr>
          <w:i/>
          <w:iCs/>
        </w:rPr>
        <w:t>)</w:t>
      </w:r>
      <w:r w:rsidR="006E4BDA" w:rsidRPr="007B3BCE">
        <w:tab/>
        <w:t xml:space="preserve">que les dispositions de fréquences décrites dans les </w:t>
      </w:r>
      <w:r w:rsidR="006E4BDA" w:rsidRPr="007B3BCE">
        <w:rPr>
          <w:bCs/>
        </w:rPr>
        <w:t>Annexes sont fournies pour les applications PPDR</w:t>
      </w:r>
      <w:r w:rsidR="006E4BDA" w:rsidRPr="007B3BCE">
        <w:t xml:space="preserve"> dans le service mobile; </w:t>
      </w:r>
    </w:p>
    <w:p w:rsidR="006E4BDA" w:rsidRPr="007B3BCE" w:rsidRDefault="00851568" w:rsidP="001618E7">
      <w:r w:rsidRPr="007B3BCE">
        <w:rPr>
          <w:i/>
          <w:iCs/>
        </w:rPr>
        <w:t>e</w:t>
      </w:r>
      <w:r w:rsidR="006E4BDA" w:rsidRPr="007B3BCE">
        <w:rPr>
          <w:i/>
          <w:iCs/>
        </w:rPr>
        <w:t>)</w:t>
      </w:r>
      <w:r w:rsidR="006E4BDA" w:rsidRPr="007B3BCE">
        <w:tab/>
        <w:t>que la compatibilité des stations utilisant ces dispositions de fréquences avec d</w:t>
      </w:r>
      <w:r w:rsidR="007A3B64">
        <w:t>'</w:t>
      </w:r>
      <w:r w:rsidR="006E4BDA" w:rsidRPr="007B3BCE">
        <w:t>autres services fonctionnant dans d</w:t>
      </w:r>
      <w:r w:rsidR="007A3B64">
        <w:t>'</w:t>
      </w:r>
      <w:r w:rsidR="006E4BDA" w:rsidRPr="007B3BCE">
        <w:t>autres pays est étudiée à l</w:t>
      </w:r>
      <w:r w:rsidR="007A3B64">
        <w:t>'</w:t>
      </w:r>
      <w:r w:rsidR="006E4BDA" w:rsidRPr="007B3BCE">
        <w:t>UIT au niveau des services et non au niveau des applications;</w:t>
      </w:r>
    </w:p>
    <w:p w:rsidR="00A3034C" w:rsidRPr="007B3BCE" w:rsidRDefault="00A3034C" w:rsidP="00A3034C">
      <w:r w:rsidRPr="007B3BCE">
        <w:rPr>
          <w:i/>
          <w:iCs/>
        </w:rPr>
        <w:t>f)</w:t>
      </w:r>
      <w:r w:rsidRPr="007B3BCE">
        <w:tab/>
        <w:t>que la Résolution </w:t>
      </w:r>
      <w:r w:rsidRPr="007B3BCE">
        <w:rPr>
          <w:b/>
        </w:rPr>
        <w:t>647 (Rév.CMR-15)</w:t>
      </w:r>
      <w:r w:rsidRPr="007B3BCE">
        <w:t xml:space="preserve"> traite des aspects des radiocommunications, y compris les lignes directrices relatives à la gestion du spectre, liés à l</w:t>
      </w:r>
      <w:r w:rsidR="007A3B64">
        <w:t>'</w:t>
      </w:r>
      <w:r w:rsidRPr="007B3BCE">
        <w:t>alerte avancée, à la prévision ou à la détection des catastrophes, à l</w:t>
      </w:r>
      <w:r w:rsidR="007A3B64">
        <w:t>'</w:t>
      </w:r>
      <w:r w:rsidRPr="007B3BCE">
        <w:t>atténuation de leurs effets et aux opérations de secours en cas d</w:t>
      </w:r>
      <w:r w:rsidR="007A3B64">
        <w:t>'</w:t>
      </w:r>
      <w:r w:rsidRPr="007B3BCE">
        <w:t xml:space="preserve">urgence et de catastrophe, et aborde également la nécessité de coordonner les activités menées au titre des Résolutions </w:t>
      </w:r>
      <w:r w:rsidRPr="007B3BCE">
        <w:rPr>
          <w:b/>
        </w:rPr>
        <w:t>646 (Rév.CMR-15)</w:t>
      </w:r>
      <w:r w:rsidRPr="007B3BCE">
        <w:t xml:space="preserve"> et </w:t>
      </w:r>
      <w:r w:rsidRPr="007B3BCE">
        <w:rPr>
          <w:b/>
        </w:rPr>
        <w:t>647 (Rév.CMR-15)</w:t>
      </w:r>
      <w:r w:rsidRPr="007B3BCE">
        <w:t xml:space="preserve"> afin d</w:t>
      </w:r>
      <w:r w:rsidR="007A3B64">
        <w:t>'</w:t>
      </w:r>
      <w:r w:rsidRPr="007B3BCE">
        <w:t>éviter tout chevauchement éventuel;</w:t>
      </w:r>
    </w:p>
    <w:p w:rsidR="00A3034C" w:rsidRPr="007B3BCE" w:rsidRDefault="00A3034C" w:rsidP="005D45A4">
      <w:r w:rsidRPr="007B3BCE">
        <w:rPr>
          <w:i/>
          <w:iCs/>
        </w:rPr>
        <w:t>g)</w:t>
      </w:r>
      <w:r w:rsidRPr="007B3BCE">
        <w:tab/>
      </w:r>
      <w:r w:rsidR="00A475B3" w:rsidRPr="007B3BCE">
        <w:t xml:space="preserve">que la </w:t>
      </w:r>
      <w:r w:rsidRPr="007B3BCE">
        <w:t>Recomm</w:t>
      </w:r>
      <w:r w:rsidR="00A475B3" w:rsidRPr="007B3BCE">
        <w:t>a</w:t>
      </w:r>
      <w:r w:rsidRPr="007B3BCE">
        <w:t>ndation </w:t>
      </w:r>
      <w:r w:rsidR="00A475B3" w:rsidRPr="007B3BCE">
        <w:t>UIT</w:t>
      </w:r>
      <w:r w:rsidRPr="007B3BCE">
        <w:noBreakHyphen/>
        <w:t xml:space="preserve">R M.2009 </w:t>
      </w:r>
      <w:r w:rsidR="005D45A4" w:rsidRPr="007B3BCE">
        <w:t>recense l</w:t>
      </w:r>
      <w:r w:rsidR="00CD4E7B" w:rsidRPr="007B3BCE">
        <w:t xml:space="preserve">es </w:t>
      </w:r>
      <w:r w:rsidR="005D45A4" w:rsidRPr="007B3BCE">
        <w:t xml:space="preserve">normes appropriées relatives aux interfaces radioélectriques à utiliser </w:t>
      </w:r>
      <w:r w:rsidR="00CD4E7B" w:rsidRPr="007B3BCE">
        <w:t>pour ces dispositions de fréquences</w:t>
      </w:r>
      <w:r w:rsidRPr="007B3BCE">
        <w:t xml:space="preserve">; </w:t>
      </w:r>
    </w:p>
    <w:p w:rsidR="00A3034C" w:rsidRPr="007B3BCE" w:rsidRDefault="00A3034C" w:rsidP="00B52E70">
      <w:r w:rsidRPr="007B3BCE">
        <w:rPr>
          <w:i/>
          <w:iCs/>
        </w:rPr>
        <w:t>h)</w:t>
      </w:r>
      <w:r w:rsidRPr="007B3BCE">
        <w:tab/>
      </w:r>
      <w:r w:rsidR="00CD4E7B" w:rsidRPr="007B3BCE">
        <w:t xml:space="preserve">que le </w:t>
      </w:r>
      <w:r w:rsidRPr="007B3BCE">
        <w:t>R</w:t>
      </w:r>
      <w:r w:rsidR="00CD4E7B" w:rsidRPr="007B3BCE">
        <w:t>ap</w:t>
      </w:r>
      <w:r w:rsidRPr="007B3BCE">
        <w:t xml:space="preserve">port </w:t>
      </w:r>
      <w:r w:rsidR="00B52E70">
        <w:t>UIT</w:t>
      </w:r>
      <w:r w:rsidRPr="007B3BCE">
        <w:t xml:space="preserve">-R M.2291 </w:t>
      </w:r>
      <w:r w:rsidR="00CD4E7B" w:rsidRPr="007B3BCE">
        <w:t>porte sur les utilisations actuelles et envisageables des télécommunications mobiles internationales (IMT), y compris la technologie LTE (évolution à long terme), pour la prise en charge des communications PPDR large bande</w:t>
      </w:r>
      <w:r w:rsidRPr="007B3BCE">
        <w:t>;</w:t>
      </w:r>
    </w:p>
    <w:p w:rsidR="00A3034C" w:rsidRPr="007B3BCE" w:rsidRDefault="00A3034C" w:rsidP="00140B93">
      <w:r w:rsidRPr="007B3BCE">
        <w:rPr>
          <w:i/>
        </w:rPr>
        <w:t>i)</w:t>
      </w:r>
      <w:r w:rsidRPr="007B3BCE">
        <w:tab/>
      </w:r>
      <w:r w:rsidR="00140B93" w:rsidRPr="007B3BCE">
        <w:t xml:space="preserve">que le </w:t>
      </w:r>
      <w:r w:rsidRPr="007B3BCE">
        <w:t>R</w:t>
      </w:r>
      <w:r w:rsidR="00140B93" w:rsidRPr="007B3BCE">
        <w:t>ap</w:t>
      </w:r>
      <w:r w:rsidRPr="007B3BCE">
        <w:t xml:space="preserve">port </w:t>
      </w:r>
      <w:r w:rsidR="00140B93" w:rsidRPr="007B3BCE">
        <w:t>UIT</w:t>
      </w:r>
      <w:r w:rsidR="00B52E70">
        <w:t>-R M.2377 traite d</w:t>
      </w:r>
      <w:r w:rsidR="00140B93" w:rsidRPr="007B3BCE">
        <w:t xml:space="preserve">es </w:t>
      </w:r>
      <w:r w:rsidR="00140B93" w:rsidRPr="007B3BCE">
        <w:rPr>
          <w:lang w:eastAsia="ja-JP"/>
        </w:rPr>
        <w:t xml:space="preserve">objectifs et spécifications des systèmes de radiocommunication destinés aux applications </w:t>
      </w:r>
      <w:r w:rsidRPr="007B3BCE">
        <w:t>PPDR;</w:t>
      </w:r>
    </w:p>
    <w:p w:rsidR="00A3034C" w:rsidRPr="007B3BCE" w:rsidRDefault="00A3034C" w:rsidP="00A23D6D">
      <w:r w:rsidRPr="007B3BCE">
        <w:rPr>
          <w:i/>
        </w:rPr>
        <w:t>j)</w:t>
      </w:r>
      <w:r w:rsidRPr="007B3BCE">
        <w:tab/>
      </w:r>
      <w:r w:rsidR="00140B93" w:rsidRPr="007B3BCE">
        <w:t xml:space="preserve">que le </w:t>
      </w:r>
      <w:r w:rsidRPr="007B3BCE">
        <w:t>R</w:t>
      </w:r>
      <w:r w:rsidR="00140B93" w:rsidRPr="007B3BCE">
        <w:t>ap</w:t>
      </w:r>
      <w:r w:rsidRPr="007B3BCE">
        <w:t xml:space="preserve">port </w:t>
      </w:r>
      <w:r w:rsidR="00140B93" w:rsidRPr="007B3BCE">
        <w:t>UIT</w:t>
      </w:r>
      <w:r w:rsidRPr="007B3BCE">
        <w:t xml:space="preserve">-R M.2415-0 </w:t>
      </w:r>
      <w:r w:rsidR="00A23D6D" w:rsidRPr="007B3BCE">
        <w:t xml:space="preserve">porte sur une </w:t>
      </w:r>
      <w:r w:rsidRPr="007B3BCE">
        <w:t xml:space="preserve">estimation </w:t>
      </w:r>
      <w:r w:rsidR="00A23D6D" w:rsidRPr="007B3BCE">
        <w:t xml:space="preserve">des besoins de spectre pour les applications </w:t>
      </w:r>
      <w:r w:rsidRPr="007B3BCE">
        <w:t>PPDR;</w:t>
      </w:r>
    </w:p>
    <w:p w:rsidR="00A23D6D" w:rsidRPr="007B3BCE" w:rsidRDefault="00A23D6D" w:rsidP="00A23D6D">
      <w:r w:rsidRPr="007B3BCE">
        <w:rPr>
          <w:i/>
          <w:iCs/>
        </w:rPr>
        <w:lastRenderedPageBreak/>
        <w:t>k)</w:t>
      </w:r>
      <w:r w:rsidRPr="007B3BCE">
        <w:tab/>
        <w:t>que certains bandes dont il est question dans la présente Recommandation ont été identifiées par des Conférences mondiales des radiocommunications pour être utilisées par les administrations qui souhaitent mettre en oeuvre les IMT,</w:t>
      </w:r>
    </w:p>
    <w:p w:rsidR="006E4BDA" w:rsidRPr="007B3BCE" w:rsidRDefault="006E4BDA" w:rsidP="0071189E">
      <w:pPr>
        <w:pStyle w:val="Call"/>
      </w:pPr>
      <w:r w:rsidRPr="007B3BCE">
        <w:t>recommande</w:t>
      </w:r>
    </w:p>
    <w:p w:rsidR="00732C99" w:rsidRPr="007B3BCE" w:rsidRDefault="006E4BDA" w:rsidP="008E6B29">
      <w:r w:rsidRPr="007B3BCE">
        <w:rPr>
          <w:b/>
          <w:bCs/>
        </w:rPr>
        <w:t>1</w:t>
      </w:r>
      <w:r w:rsidRPr="007B3BCE">
        <w:tab/>
      </w:r>
      <w:r w:rsidR="00732C99" w:rsidRPr="007B3BCE">
        <w:t xml:space="preserve">aux administrations de se fonder sur les dispositions de fréquences </w:t>
      </w:r>
      <w:r w:rsidR="00CD1291">
        <w:t>de</w:t>
      </w:r>
      <w:r w:rsidR="00732C99" w:rsidRPr="007B3BCE">
        <w:t xml:space="preserve"> l</w:t>
      </w:r>
      <w:r w:rsidR="007A3B64">
        <w:t>'</w:t>
      </w:r>
      <w:r w:rsidR="00732C99" w:rsidRPr="007B3BCE">
        <w:t xml:space="preserve">Annexe 1, </w:t>
      </w:r>
      <w:r w:rsidR="00AE4AB1" w:rsidRPr="007B3BCE">
        <w:t>dans les gammes de fréquences harmonisées</w:t>
      </w:r>
      <w:r w:rsidR="00732C99" w:rsidRPr="007B3BCE">
        <w:t xml:space="preserve"> </w:t>
      </w:r>
      <w:r w:rsidR="00AE4AB1" w:rsidRPr="007B3BCE">
        <w:t xml:space="preserve">indiquées aux points 2 et 3 du </w:t>
      </w:r>
      <w:r w:rsidR="00AE4AB1" w:rsidRPr="007B3BCE">
        <w:rPr>
          <w:i/>
        </w:rPr>
        <w:t>décide</w:t>
      </w:r>
      <w:r w:rsidR="00732C99" w:rsidRPr="007B3BCE">
        <w:rPr>
          <w:i/>
        </w:rPr>
        <w:t xml:space="preserve"> </w:t>
      </w:r>
      <w:r w:rsidR="00AE4AB1" w:rsidRPr="007B3BCE">
        <w:t xml:space="preserve">de la </w:t>
      </w:r>
      <w:r w:rsidR="00732C99" w:rsidRPr="007B3BCE">
        <w:t>R</w:t>
      </w:r>
      <w:r w:rsidR="00AE4AB1" w:rsidRPr="007B3BCE">
        <w:t>é</w:t>
      </w:r>
      <w:r w:rsidR="00732C99" w:rsidRPr="007B3BCE">
        <w:t>solution</w:t>
      </w:r>
      <w:r w:rsidR="008E6B29">
        <w:t> </w:t>
      </w:r>
      <w:r w:rsidR="008C5E0F">
        <w:rPr>
          <w:b/>
        </w:rPr>
        <w:t>646 </w:t>
      </w:r>
      <w:r w:rsidR="00732C99" w:rsidRPr="007B3BCE">
        <w:rPr>
          <w:b/>
        </w:rPr>
        <w:t>(R</w:t>
      </w:r>
      <w:r w:rsidR="00AE4AB1" w:rsidRPr="007B3BCE">
        <w:rPr>
          <w:b/>
        </w:rPr>
        <w:t>é</w:t>
      </w:r>
      <w:r w:rsidR="00732C99" w:rsidRPr="007B3BCE">
        <w:rPr>
          <w:b/>
        </w:rPr>
        <w:t>v.</w:t>
      </w:r>
      <w:r w:rsidR="00AE4AB1" w:rsidRPr="007B3BCE">
        <w:rPr>
          <w:b/>
        </w:rPr>
        <w:t>CMR</w:t>
      </w:r>
      <w:r w:rsidR="00732C99" w:rsidRPr="007B3BCE">
        <w:rPr>
          <w:b/>
        </w:rPr>
        <w:t>-15)</w:t>
      </w:r>
      <w:r w:rsidR="00732C99" w:rsidRPr="007B3BCE">
        <w:t>, lorsqu</w:t>
      </w:r>
      <w:r w:rsidR="007A3B64">
        <w:t>'</w:t>
      </w:r>
      <w:r w:rsidR="00732C99" w:rsidRPr="007B3BCE">
        <w:t>elles mettent à disposition du spe</w:t>
      </w:r>
      <w:r w:rsidR="00CD1291">
        <w:t>ctre pour les applications PPDR;</w:t>
      </w:r>
    </w:p>
    <w:p w:rsidR="006E4BDA" w:rsidRPr="007B3BCE" w:rsidRDefault="006E4BDA" w:rsidP="00CD1291">
      <w:pPr>
        <w:rPr>
          <w:i/>
        </w:rPr>
      </w:pPr>
      <w:r w:rsidRPr="007B3BCE">
        <w:rPr>
          <w:b/>
          <w:bCs/>
        </w:rPr>
        <w:t>2</w:t>
      </w:r>
      <w:r w:rsidRPr="007B3BCE">
        <w:tab/>
      </w:r>
      <w:r w:rsidR="005E7D0A" w:rsidRPr="007B3BCE">
        <w:t xml:space="preserve">aux administrations qui mettent en </w:t>
      </w:r>
      <w:r w:rsidR="00944B73">
        <w:t>oe</w:t>
      </w:r>
      <w:r w:rsidR="005E7D0A" w:rsidRPr="007B3BCE">
        <w:t xml:space="preserve">uvre les dispositions de fréquences </w:t>
      </w:r>
      <w:r w:rsidR="00CD1291">
        <w:t>d</w:t>
      </w:r>
      <w:r w:rsidR="005E7D0A" w:rsidRPr="007B3BCE">
        <w:t xml:space="preserve">es Annexes de déployer tous les efforts nécessaires pour assurer la compatibilité entre les </w:t>
      </w:r>
      <w:r w:rsidR="00CD1291">
        <w:t>applications</w:t>
      </w:r>
      <w:r w:rsidR="005E7D0A" w:rsidRPr="007B3BCE">
        <w:t xml:space="preserve"> PPDR et les stations des autres services dans les pays voisins</w:t>
      </w:r>
      <w:r w:rsidRPr="007B3BCE">
        <w:t>.</w:t>
      </w:r>
    </w:p>
    <w:p w:rsidR="0051662C" w:rsidRPr="007B3BCE" w:rsidRDefault="0051662C" w:rsidP="001618E7"/>
    <w:p w:rsidR="0051662C" w:rsidRPr="007B3BCE" w:rsidRDefault="0051662C" w:rsidP="001618E7"/>
    <w:p w:rsidR="00F41C90" w:rsidRPr="00722E0F" w:rsidRDefault="00F41C90" w:rsidP="007C665B">
      <w:pPr>
        <w:pStyle w:val="Annextitle"/>
        <w:rPr>
          <w:lang w:val="fr-CH"/>
        </w:rPr>
      </w:pPr>
      <w:r w:rsidRPr="00722E0F">
        <w:rPr>
          <w:lang w:val="fr-CH"/>
        </w:rPr>
        <w:t>Annex</w:t>
      </w:r>
      <w:r w:rsidR="00A11222" w:rsidRPr="00722E0F">
        <w:rPr>
          <w:lang w:val="fr-CH"/>
        </w:rPr>
        <w:t>e</w:t>
      </w:r>
      <w:r w:rsidRPr="00722E0F">
        <w:rPr>
          <w:lang w:val="fr-CH"/>
        </w:rPr>
        <w:t xml:space="preserve"> 1</w:t>
      </w:r>
      <w:r w:rsidRPr="00722E0F">
        <w:rPr>
          <w:lang w:val="fr-CH"/>
        </w:rPr>
        <w:br/>
      </w:r>
      <w:r w:rsidRPr="00722E0F">
        <w:rPr>
          <w:lang w:val="fr-CH"/>
        </w:rPr>
        <w:br/>
      </w:r>
      <w:r w:rsidR="00A11222" w:rsidRPr="00722E0F">
        <w:rPr>
          <w:lang w:val="fr-CH"/>
        </w:rPr>
        <w:t xml:space="preserve">Dispositions </w:t>
      </w:r>
      <w:r w:rsidR="00CD1291" w:rsidRPr="00722E0F">
        <w:rPr>
          <w:lang w:val="fr-CH"/>
        </w:rPr>
        <w:t xml:space="preserve">de fréquences </w:t>
      </w:r>
      <w:r w:rsidR="00A11222" w:rsidRPr="00722E0F">
        <w:rPr>
          <w:lang w:val="fr-CH"/>
        </w:rPr>
        <w:t xml:space="preserve">recommandées pour </w:t>
      </w:r>
      <w:r w:rsidR="00CD1291" w:rsidRPr="00722E0F">
        <w:rPr>
          <w:lang w:val="fr-CH"/>
        </w:rPr>
        <w:t xml:space="preserve">les </w:t>
      </w:r>
      <w:r w:rsidR="00A11222" w:rsidRPr="00722E0F">
        <w:rPr>
          <w:lang w:val="fr-CH"/>
        </w:rPr>
        <w:t xml:space="preserve">opérations de protection </w:t>
      </w:r>
      <w:r w:rsidR="007C665B" w:rsidRPr="00722E0F">
        <w:rPr>
          <w:lang w:val="fr-CH"/>
        </w:rPr>
        <w:br/>
      </w:r>
      <w:r w:rsidR="00A11222" w:rsidRPr="00722E0F">
        <w:rPr>
          <w:lang w:val="fr-CH"/>
        </w:rPr>
        <w:t xml:space="preserve">du public et de secours en cas de catastrophe dans les gammes </w:t>
      </w:r>
      <w:r w:rsidR="007C665B" w:rsidRPr="00722E0F">
        <w:rPr>
          <w:lang w:val="fr-CH"/>
        </w:rPr>
        <w:br/>
      </w:r>
      <w:r w:rsidR="00A11222" w:rsidRPr="00722E0F">
        <w:rPr>
          <w:lang w:val="fr-CH"/>
        </w:rPr>
        <w:t xml:space="preserve">de fréquences énumérées aux points </w:t>
      </w:r>
      <w:r w:rsidRPr="00722E0F">
        <w:rPr>
          <w:lang w:val="fr-CH"/>
        </w:rPr>
        <w:t xml:space="preserve">2 </w:t>
      </w:r>
      <w:r w:rsidR="00A11222" w:rsidRPr="00722E0F">
        <w:rPr>
          <w:lang w:val="fr-CH"/>
        </w:rPr>
        <w:t xml:space="preserve">et </w:t>
      </w:r>
      <w:r w:rsidRPr="00722E0F">
        <w:rPr>
          <w:lang w:val="fr-CH"/>
        </w:rPr>
        <w:t xml:space="preserve">3 </w:t>
      </w:r>
      <w:r w:rsidR="00A11222" w:rsidRPr="00722E0F">
        <w:rPr>
          <w:lang w:val="fr-CH"/>
        </w:rPr>
        <w:t xml:space="preserve">du </w:t>
      </w:r>
      <w:r w:rsidR="00A11222" w:rsidRPr="00722E0F">
        <w:rPr>
          <w:i/>
          <w:iCs/>
          <w:lang w:val="fr-CH"/>
        </w:rPr>
        <w:t>décide</w:t>
      </w:r>
      <w:r w:rsidR="00A11222" w:rsidRPr="00722E0F">
        <w:rPr>
          <w:lang w:val="fr-CH"/>
        </w:rPr>
        <w:t xml:space="preserve"> </w:t>
      </w:r>
      <w:r w:rsidR="007C665B" w:rsidRPr="00722E0F">
        <w:rPr>
          <w:lang w:val="fr-CH"/>
        </w:rPr>
        <w:br/>
      </w:r>
      <w:r w:rsidR="00A11222" w:rsidRPr="00722E0F">
        <w:rPr>
          <w:lang w:val="fr-CH"/>
        </w:rPr>
        <w:t xml:space="preserve">de la </w:t>
      </w:r>
      <w:r w:rsidRPr="00722E0F">
        <w:rPr>
          <w:lang w:val="fr-CH"/>
        </w:rPr>
        <w:t>R</w:t>
      </w:r>
      <w:r w:rsidR="00A11222" w:rsidRPr="00722E0F">
        <w:rPr>
          <w:lang w:val="fr-CH"/>
        </w:rPr>
        <w:t>é</w:t>
      </w:r>
      <w:r w:rsidRPr="00722E0F">
        <w:rPr>
          <w:lang w:val="fr-CH"/>
        </w:rPr>
        <w:t>solution 646 (R</w:t>
      </w:r>
      <w:r w:rsidR="00A11222" w:rsidRPr="00722E0F">
        <w:rPr>
          <w:lang w:val="fr-CH"/>
        </w:rPr>
        <w:t>é</w:t>
      </w:r>
      <w:r w:rsidRPr="00722E0F">
        <w:rPr>
          <w:lang w:val="fr-CH"/>
        </w:rPr>
        <w:t>v.</w:t>
      </w:r>
      <w:r w:rsidR="00A11222" w:rsidRPr="00722E0F">
        <w:rPr>
          <w:lang w:val="fr-CH"/>
        </w:rPr>
        <w:t>CMR</w:t>
      </w:r>
      <w:r w:rsidRPr="00722E0F">
        <w:rPr>
          <w:lang w:val="fr-CH"/>
        </w:rPr>
        <w:t>-15)</w:t>
      </w:r>
    </w:p>
    <w:tbl>
      <w:tblPr>
        <w:tblStyle w:val="TableGrid2"/>
        <w:tblW w:w="9639" w:type="dxa"/>
        <w:jc w:val="center"/>
        <w:tblLook w:val="04A0" w:firstRow="1" w:lastRow="0" w:firstColumn="1" w:lastColumn="0" w:noHBand="0" w:noVBand="1"/>
      </w:tblPr>
      <w:tblGrid>
        <w:gridCol w:w="876"/>
        <w:gridCol w:w="1120"/>
        <w:gridCol w:w="7643"/>
      </w:tblGrid>
      <w:tr w:rsidR="00F41C90" w:rsidRPr="007B3BCE" w:rsidTr="00A11222">
        <w:trPr>
          <w:cantSplit/>
          <w:trHeight w:val="516"/>
          <w:tblHeader/>
          <w:jc w:val="center"/>
        </w:trPr>
        <w:tc>
          <w:tcPr>
            <w:tcW w:w="5000" w:type="pct"/>
            <w:gridSpan w:val="3"/>
            <w:shd w:val="clear" w:color="auto" w:fill="auto"/>
            <w:vAlign w:val="center"/>
          </w:tcPr>
          <w:p w:rsidR="00F41C90" w:rsidRPr="007B3BCE" w:rsidRDefault="00F41C90" w:rsidP="007C665B">
            <w:pPr>
              <w:pStyle w:val="Tablehead"/>
              <w:rPr>
                <w:lang w:eastAsia="zh-CN"/>
              </w:rPr>
            </w:pPr>
            <w:r w:rsidRPr="007B3BCE">
              <w:rPr>
                <w:lang w:eastAsia="zh-CN"/>
              </w:rPr>
              <w:t>Section 1:</w:t>
            </w:r>
            <w:r w:rsidRPr="007B3BCE">
              <w:rPr>
                <w:lang w:eastAsia="zh-CN"/>
              </w:rPr>
              <w:br/>
            </w:r>
            <w:r w:rsidR="00A11222" w:rsidRPr="007B3BCE">
              <w:rPr>
                <w:lang w:eastAsia="zh-CN"/>
              </w:rPr>
              <w:t xml:space="preserve">Dispositions </w:t>
            </w:r>
            <w:r w:rsidR="001E1C0B" w:rsidRPr="007B3BCE">
              <w:rPr>
                <w:lang w:eastAsia="zh-CN"/>
              </w:rPr>
              <w:t xml:space="preserve">de fréquences </w:t>
            </w:r>
            <w:r w:rsidR="00A11222" w:rsidRPr="007B3BCE">
              <w:rPr>
                <w:lang w:eastAsia="zh-CN"/>
              </w:rPr>
              <w:t xml:space="preserve">dans certaines parties de la gamme de fréquences </w:t>
            </w:r>
            <w:r w:rsidRPr="007B3BCE">
              <w:rPr>
                <w:lang w:eastAsia="zh-CN"/>
              </w:rPr>
              <w:t>694-894 MHz</w:t>
            </w:r>
            <w:r w:rsidR="00C574A7" w:rsidRPr="007B3BCE">
              <w:rPr>
                <w:lang w:eastAsia="zh-CN"/>
              </w:rPr>
              <w:t xml:space="preserve"> </w:t>
            </w:r>
            <w:r w:rsidRPr="007B3BCE">
              <w:rPr>
                <w:lang w:eastAsia="zh-CN"/>
              </w:rPr>
              <w:br/>
              <w:t>(</w:t>
            </w:r>
            <w:r w:rsidR="0059598B" w:rsidRPr="007B3BCE">
              <w:rPr>
                <w:lang w:eastAsia="zh-CN"/>
              </w:rPr>
              <w:t xml:space="preserve">conformément au point 2 du </w:t>
            </w:r>
            <w:r w:rsidR="0059598B" w:rsidRPr="007B3BCE">
              <w:rPr>
                <w:i/>
                <w:lang w:eastAsia="zh-CN"/>
              </w:rPr>
              <w:t>décide</w:t>
            </w:r>
            <w:r w:rsidRPr="007B3BCE">
              <w:rPr>
                <w:lang w:eastAsia="zh-CN"/>
              </w:rPr>
              <w:t xml:space="preserve"> of </w:t>
            </w:r>
            <w:r w:rsidR="0059598B" w:rsidRPr="007B3BCE">
              <w:rPr>
                <w:lang w:eastAsia="zh-CN"/>
              </w:rPr>
              <w:t>Résolution 646 (Rév.CMR-15)</w:t>
            </w:r>
            <w:r w:rsidRPr="007B3BCE">
              <w:rPr>
                <w:lang w:eastAsia="zh-CN"/>
              </w:rPr>
              <w:t>)</w:t>
            </w:r>
          </w:p>
        </w:tc>
      </w:tr>
      <w:tr w:rsidR="00F41C90" w:rsidRPr="007B3BCE" w:rsidTr="007C665B">
        <w:trPr>
          <w:cantSplit/>
          <w:trHeight w:val="516"/>
          <w:tblHeader/>
          <w:jc w:val="center"/>
        </w:trPr>
        <w:tc>
          <w:tcPr>
            <w:tcW w:w="439" w:type="pct"/>
            <w:shd w:val="clear" w:color="auto" w:fill="auto"/>
          </w:tcPr>
          <w:p w:rsidR="00F41C90" w:rsidRPr="007B3BCE" w:rsidRDefault="00F41C90" w:rsidP="007C665B">
            <w:pPr>
              <w:pStyle w:val="Tablehead"/>
              <w:rPr>
                <w:lang w:eastAsia="zh-CN"/>
              </w:rPr>
            </w:pPr>
            <w:r w:rsidRPr="007B3BCE">
              <w:rPr>
                <w:lang w:eastAsia="zh-CN"/>
              </w:rPr>
              <w:t>R</w:t>
            </w:r>
            <w:r w:rsidR="0059598B" w:rsidRPr="007B3BCE">
              <w:rPr>
                <w:lang w:eastAsia="zh-CN"/>
              </w:rPr>
              <w:t>é</w:t>
            </w:r>
            <w:r w:rsidRPr="007B3BCE">
              <w:rPr>
                <w:lang w:eastAsia="zh-CN"/>
              </w:rPr>
              <w:t>gion</w:t>
            </w:r>
          </w:p>
        </w:tc>
        <w:tc>
          <w:tcPr>
            <w:tcW w:w="589" w:type="pct"/>
          </w:tcPr>
          <w:p w:rsidR="00F41C90" w:rsidRPr="007B3BCE" w:rsidRDefault="0059598B" w:rsidP="007C665B">
            <w:pPr>
              <w:pStyle w:val="Tablehead"/>
              <w:rPr>
                <w:lang w:eastAsia="zh-CN"/>
              </w:rPr>
            </w:pPr>
            <w:r w:rsidRPr="007B3BCE">
              <w:rPr>
                <w:lang w:eastAsia="zh-CN"/>
              </w:rPr>
              <w:t>Sous-</w:t>
            </w:r>
            <w:r w:rsidRPr="007B3BCE">
              <w:t>s</w:t>
            </w:r>
            <w:r w:rsidR="00F41C90" w:rsidRPr="007B3BCE">
              <w:rPr>
                <w:lang w:eastAsia="zh-CN"/>
              </w:rPr>
              <w:t>ection</w:t>
            </w:r>
          </w:p>
        </w:tc>
        <w:tc>
          <w:tcPr>
            <w:tcW w:w="3972" w:type="pct"/>
            <w:shd w:val="clear" w:color="auto" w:fill="auto"/>
          </w:tcPr>
          <w:p w:rsidR="00F41C90" w:rsidRPr="007B3BCE" w:rsidRDefault="0059598B" w:rsidP="007C665B">
            <w:pPr>
              <w:pStyle w:val="Tablehead"/>
              <w:rPr>
                <w:lang w:eastAsia="zh-CN"/>
              </w:rPr>
            </w:pPr>
            <w:r w:rsidRPr="007B3BCE">
              <w:rPr>
                <w:lang w:eastAsia="zh-CN"/>
              </w:rPr>
              <w:t>Dispositions de fréquences</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pPr>
            <w:r w:rsidRPr="007B3BCE">
              <w:t>1-1.1</w:t>
            </w:r>
          </w:p>
        </w:tc>
        <w:tc>
          <w:tcPr>
            <w:tcW w:w="3972" w:type="pct"/>
            <w:shd w:val="clear" w:color="auto" w:fill="auto"/>
            <w:vAlign w:val="center"/>
          </w:tcPr>
          <w:p w:rsidR="00F41C90" w:rsidRPr="007B3BCE" w:rsidRDefault="0059598B" w:rsidP="007C665B">
            <w:pPr>
              <w:pStyle w:val="Tabletext"/>
              <w:rPr>
                <w:lang w:eastAsia="zh-CN"/>
              </w:rPr>
            </w:pPr>
            <w:r w:rsidRPr="007B3BCE">
              <w:t>Dispositions de fréquences harmonisées dans la gamme de fréquences 698-</w:t>
            </w:r>
            <w:r w:rsidR="00F41C90" w:rsidRPr="007B3BCE">
              <w:t xml:space="preserve">791 MHz </w:t>
            </w:r>
            <w:r w:rsidR="00C574A7" w:rsidRPr="007B3BCE">
              <w:t xml:space="preserve">conformément à la </w:t>
            </w:r>
            <w:r w:rsidR="003649A7" w:rsidRPr="007B3BCE">
              <w:t>d</w:t>
            </w:r>
            <w:r w:rsidR="00C574A7" w:rsidRPr="007B3BCE">
              <w:t xml:space="preserve">écision </w:t>
            </w:r>
            <w:r w:rsidR="00F41C90" w:rsidRPr="007B3BCE">
              <w:t xml:space="preserve">ECC/DEC/(16)02 </w:t>
            </w:r>
            <w:r w:rsidR="00C574A7" w:rsidRPr="007B3BCE">
              <w:t>de la CEPT relative aux mesures d</w:t>
            </w:r>
            <w:r w:rsidR="007A3B64">
              <w:t>'</w:t>
            </w:r>
            <w:r w:rsidR="00C574A7" w:rsidRPr="007B3BCE">
              <w:t xml:space="preserve">harmonisation pour les applications </w:t>
            </w:r>
            <w:r w:rsidR="00F41C90" w:rsidRPr="007B3BCE">
              <w:t xml:space="preserve">PPDR </w:t>
            </w:r>
            <w:r w:rsidR="00C574A7" w:rsidRPr="007B3BCE">
              <w:t>large bande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rPr>
                <w:lang w:eastAsia="zh-CN"/>
              </w:rPr>
            </w:pPr>
            <w:r w:rsidRPr="007B3BCE">
              <w:rPr>
                <w:lang w:eastAsia="zh-CN"/>
              </w:rPr>
              <w:t>1-1.2</w:t>
            </w:r>
          </w:p>
        </w:tc>
        <w:tc>
          <w:tcPr>
            <w:tcW w:w="3972" w:type="pct"/>
            <w:shd w:val="clear" w:color="auto" w:fill="auto"/>
            <w:vAlign w:val="center"/>
          </w:tcPr>
          <w:p w:rsidR="00F41C90" w:rsidRPr="007B3BCE" w:rsidRDefault="0059598B" w:rsidP="007C665B">
            <w:pPr>
              <w:pStyle w:val="Tabletext"/>
              <w:rPr>
                <w:lang w:eastAsia="zh-CN"/>
              </w:rPr>
            </w:pPr>
            <w:r w:rsidRPr="007B3BCE">
              <w:rPr>
                <w:lang w:eastAsia="zh-CN"/>
              </w:rPr>
              <w:t xml:space="preserve">Dispositions de fréquences harmonisées </w:t>
            </w:r>
            <w:r w:rsidR="00C574A7" w:rsidRPr="007B3BCE">
              <w:rPr>
                <w:lang w:eastAsia="zh-CN"/>
              </w:rPr>
              <w:t>dans le</w:t>
            </w:r>
            <w:r w:rsidR="007C665B">
              <w:rPr>
                <w:lang w:eastAsia="zh-CN"/>
              </w:rPr>
              <w:t>s bandes comprises entre 694 et </w:t>
            </w:r>
            <w:r w:rsidR="00F41C90" w:rsidRPr="007B3BCE">
              <w:rPr>
                <w:lang w:eastAsia="zh-CN"/>
              </w:rPr>
              <w:t xml:space="preserve">791 MHz </w:t>
            </w:r>
            <w:r w:rsidR="00C574A7" w:rsidRPr="007B3BCE">
              <w:rPr>
                <w:lang w:eastAsia="zh-CN"/>
              </w:rPr>
              <w:t>conformément aux mesures d</w:t>
            </w:r>
            <w:r w:rsidR="007A3B64">
              <w:rPr>
                <w:lang w:eastAsia="zh-CN"/>
              </w:rPr>
              <w:t>'</w:t>
            </w:r>
            <w:r w:rsidR="00C574A7" w:rsidRPr="007B3BCE">
              <w:rPr>
                <w:lang w:eastAsia="zh-CN"/>
              </w:rPr>
              <w:t xml:space="preserve">harmonisation des Etats arabes pour les applications PPDR large bande </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rPr>
                <w:lang w:eastAsia="zh-CN"/>
              </w:rPr>
            </w:pPr>
            <w:r w:rsidRPr="007B3BCE">
              <w:rPr>
                <w:lang w:eastAsia="zh-CN"/>
              </w:rPr>
              <w:t>1-1.3</w:t>
            </w:r>
          </w:p>
        </w:tc>
        <w:tc>
          <w:tcPr>
            <w:tcW w:w="3972" w:type="pct"/>
            <w:shd w:val="clear" w:color="auto" w:fill="auto"/>
            <w:vAlign w:val="center"/>
          </w:tcPr>
          <w:p w:rsidR="00F41C90" w:rsidRPr="007B3BCE" w:rsidRDefault="0059598B" w:rsidP="007C665B">
            <w:pPr>
              <w:pStyle w:val="Tabletext"/>
              <w:rPr>
                <w:lang w:eastAsia="zh-CN"/>
              </w:rPr>
            </w:pPr>
            <w:r w:rsidRPr="007B3BCE">
              <w:rPr>
                <w:lang w:eastAsia="zh-CN"/>
              </w:rPr>
              <w:t xml:space="preserve">Dispositions de fréquences </w:t>
            </w:r>
            <w:r w:rsidR="00C574A7" w:rsidRPr="007B3BCE">
              <w:rPr>
                <w:lang w:eastAsia="zh-CN"/>
              </w:rPr>
              <w:t xml:space="preserve">dans les bandes comprises entre </w:t>
            </w:r>
            <w:r w:rsidR="00F41C90" w:rsidRPr="007B3BCE">
              <w:rPr>
                <w:lang w:eastAsia="zh-CN"/>
              </w:rPr>
              <w:t xml:space="preserve">791 </w:t>
            </w:r>
            <w:r w:rsidR="00C574A7" w:rsidRPr="007B3BCE">
              <w:rPr>
                <w:lang w:eastAsia="zh-CN"/>
              </w:rPr>
              <w:t xml:space="preserve">et </w:t>
            </w:r>
            <w:r w:rsidR="00F41C90" w:rsidRPr="007B3BCE">
              <w:rPr>
                <w:lang w:eastAsia="zh-CN"/>
              </w:rPr>
              <w:t xml:space="preserve">862 MHz </w:t>
            </w:r>
            <w:r w:rsidR="00C574A7" w:rsidRPr="007B3BCE">
              <w:rPr>
                <w:lang w:eastAsia="zh-CN"/>
              </w:rPr>
              <w:t xml:space="preserve">dans certains pays de la </w:t>
            </w:r>
            <w:r w:rsidR="00F41C90" w:rsidRPr="007B3BCE">
              <w:rPr>
                <w:lang w:eastAsia="zh-CN"/>
              </w:rPr>
              <w:t>R</w:t>
            </w:r>
            <w:r w:rsidR="00C574A7" w:rsidRPr="007B3BCE">
              <w:rPr>
                <w:lang w:eastAsia="zh-CN"/>
              </w:rPr>
              <w:t>é</w:t>
            </w:r>
            <w:r w:rsidR="00F41C90" w:rsidRPr="007B3BCE">
              <w:rPr>
                <w:lang w:eastAsia="zh-CN"/>
              </w:rPr>
              <w:t xml:space="preserve">gion 1 </w:t>
            </w:r>
            <w:r w:rsidR="00C574A7" w:rsidRPr="007B3BCE">
              <w:rPr>
                <w:lang w:eastAsia="zh-CN"/>
              </w:rPr>
              <w:t>pour les applications PPDR large bande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pPr>
            <w:r w:rsidRPr="007B3BCE">
              <w:rPr>
                <w:lang w:eastAsia="zh-CN"/>
              </w:rPr>
              <w:t>1-1.4</w:t>
            </w:r>
          </w:p>
        </w:tc>
        <w:tc>
          <w:tcPr>
            <w:tcW w:w="3972" w:type="pct"/>
            <w:shd w:val="clear" w:color="auto" w:fill="auto"/>
            <w:vAlign w:val="center"/>
          </w:tcPr>
          <w:p w:rsidR="00F41C90" w:rsidRPr="007B3BCE" w:rsidRDefault="0059598B" w:rsidP="007C665B">
            <w:pPr>
              <w:pStyle w:val="Tabletext"/>
              <w:rPr>
                <w:b/>
                <w:iCs/>
              </w:rPr>
            </w:pPr>
            <w:r w:rsidRPr="007B3BCE">
              <w:t xml:space="preserve">Dispositions de fréquences harmonisées dans la gamme de fréquences </w:t>
            </w:r>
            <w:r w:rsidR="00C574A7" w:rsidRPr="007B3BCE">
              <w:t>694-</w:t>
            </w:r>
            <w:r w:rsidR="007C665B">
              <w:t>894 </w:t>
            </w:r>
            <w:r w:rsidR="00F41C90" w:rsidRPr="007B3BCE">
              <w:t xml:space="preserve">MHz </w:t>
            </w:r>
            <w:r w:rsidR="00C574A7" w:rsidRPr="007B3BCE">
              <w:t>conformément aux mesures d</w:t>
            </w:r>
            <w:r w:rsidR="007A3B64">
              <w:t>'</w:t>
            </w:r>
            <w:r w:rsidR="00C574A7" w:rsidRPr="007B3BCE">
              <w:t>harmonisation de l</w:t>
            </w:r>
            <w:r w:rsidR="007A3B64">
              <w:t>'</w:t>
            </w:r>
            <w:r w:rsidR="00C574A7" w:rsidRPr="007B3BCE">
              <w:t>UAT pour les applications PPDR large bande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pPr>
            <w:r w:rsidRPr="007B3BCE">
              <w:rPr>
                <w:lang w:eastAsia="zh-CN"/>
              </w:rPr>
              <w:t>1-1.5</w:t>
            </w:r>
          </w:p>
        </w:tc>
        <w:tc>
          <w:tcPr>
            <w:tcW w:w="3972" w:type="pct"/>
            <w:shd w:val="clear" w:color="auto" w:fill="auto"/>
            <w:vAlign w:val="center"/>
          </w:tcPr>
          <w:p w:rsidR="00F41C90" w:rsidRPr="007B3BCE" w:rsidRDefault="0059598B" w:rsidP="007C665B">
            <w:pPr>
              <w:pStyle w:val="Tabletext"/>
            </w:pPr>
            <w:r w:rsidRPr="007B3BCE">
              <w:t xml:space="preserve">Dispositions de fréquences dans la gamme de fréquences </w:t>
            </w:r>
            <w:r w:rsidR="00C574A7" w:rsidRPr="007B3BCE">
              <w:t>723-</w:t>
            </w:r>
            <w:r w:rsidR="00F41C90" w:rsidRPr="007B3BCE">
              <w:t xml:space="preserve">788 MHz </w:t>
            </w:r>
            <w:r w:rsidR="00C574A7" w:rsidRPr="007B3BCE">
              <w:t xml:space="preserve">dans certains pays de la Région </w:t>
            </w:r>
            <w:r w:rsidR="00F41C90" w:rsidRPr="007B3BCE">
              <w:t xml:space="preserve">1 </w:t>
            </w:r>
            <w:r w:rsidR="00C574A7" w:rsidRPr="007B3BCE">
              <w:t xml:space="preserve">pour les applications PPDR large bande </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rPr>
                <w:lang w:eastAsia="zh-CN"/>
              </w:rPr>
            </w:pPr>
            <w:r w:rsidRPr="007B3BCE">
              <w:rPr>
                <w:lang w:eastAsia="zh-CN"/>
              </w:rPr>
              <w:t>1-1.6</w:t>
            </w:r>
          </w:p>
        </w:tc>
        <w:tc>
          <w:tcPr>
            <w:tcW w:w="3972" w:type="pct"/>
            <w:shd w:val="clear" w:color="auto" w:fill="auto"/>
          </w:tcPr>
          <w:p w:rsidR="00F41C90" w:rsidRPr="007B3BCE" w:rsidRDefault="0059598B" w:rsidP="007C665B">
            <w:pPr>
              <w:pStyle w:val="Tabletext"/>
            </w:pPr>
            <w:r w:rsidRPr="007B3BCE">
              <w:rPr>
                <w:lang w:eastAsia="zh-CN"/>
              </w:rPr>
              <w:t xml:space="preserve">Dispositions de fréquences dans la gamme de fréquences </w:t>
            </w:r>
            <w:r w:rsidR="00C574A7" w:rsidRPr="007B3BCE">
              <w:rPr>
                <w:lang w:eastAsia="zh-CN"/>
              </w:rPr>
              <w:t>703-</w:t>
            </w:r>
            <w:r w:rsidR="00F41C90" w:rsidRPr="007B3BCE">
              <w:rPr>
                <w:lang w:eastAsia="zh-CN"/>
              </w:rPr>
              <w:t xml:space="preserve">768 MHz </w:t>
            </w:r>
            <w:r w:rsidR="00C574A7" w:rsidRPr="007B3BCE">
              <w:rPr>
                <w:lang w:eastAsia="zh-CN"/>
              </w:rPr>
              <w:t xml:space="preserve">dans certains pays de la Région </w:t>
            </w:r>
            <w:r w:rsidR="00F41C90" w:rsidRPr="007B3BCE">
              <w:rPr>
                <w:lang w:eastAsia="zh-CN"/>
              </w:rPr>
              <w:t xml:space="preserve">1 </w:t>
            </w:r>
            <w:r w:rsidR="00C574A7" w:rsidRPr="007B3BCE">
              <w:rPr>
                <w:lang w:eastAsia="zh-CN"/>
              </w:rPr>
              <w:t>pour les applications PPDR large bande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2</w:t>
            </w:r>
          </w:p>
        </w:tc>
        <w:tc>
          <w:tcPr>
            <w:tcW w:w="589" w:type="pct"/>
            <w:vAlign w:val="center"/>
          </w:tcPr>
          <w:p w:rsidR="00F41C90" w:rsidRPr="007B3BCE" w:rsidRDefault="00F41C90" w:rsidP="007C665B">
            <w:pPr>
              <w:pStyle w:val="Tabletext"/>
              <w:jc w:val="center"/>
            </w:pPr>
            <w:r w:rsidRPr="007B3BCE">
              <w:t>1-2.1</w:t>
            </w:r>
          </w:p>
        </w:tc>
        <w:tc>
          <w:tcPr>
            <w:tcW w:w="3972" w:type="pct"/>
            <w:shd w:val="clear" w:color="auto" w:fill="auto"/>
            <w:vAlign w:val="center"/>
          </w:tcPr>
          <w:p w:rsidR="00F41C90" w:rsidRPr="007B3BCE" w:rsidRDefault="0059598B" w:rsidP="007C665B">
            <w:pPr>
              <w:pStyle w:val="Tabletext"/>
              <w:rPr>
                <w:lang w:eastAsia="zh-CN"/>
              </w:rPr>
            </w:pPr>
            <w:r w:rsidRPr="007B3BCE">
              <w:t xml:space="preserve">Dispositions de fréquences harmonisées dans la gamme de fréquences </w:t>
            </w:r>
            <w:r w:rsidR="00C574A7" w:rsidRPr="007B3BCE">
              <w:t>703-</w:t>
            </w:r>
            <w:r w:rsidR="007C665B">
              <w:t>869 </w:t>
            </w:r>
            <w:r w:rsidR="00F41C90" w:rsidRPr="007B3BCE">
              <w:t xml:space="preserve">MHz </w:t>
            </w:r>
            <w:r w:rsidR="00C574A7" w:rsidRPr="007B3BCE">
              <w:t>conformément aux mesures d</w:t>
            </w:r>
            <w:r w:rsidR="007A3B64">
              <w:t>'</w:t>
            </w:r>
            <w:r w:rsidR="00C574A7" w:rsidRPr="007B3BCE">
              <w:t xml:space="preserve">harmonisation de la </w:t>
            </w:r>
            <w:r w:rsidR="00F41C90" w:rsidRPr="007B3BCE">
              <w:t xml:space="preserve">CITEL </w:t>
            </w:r>
            <w:r w:rsidR="00C574A7" w:rsidRPr="007B3BCE">
              <w:t>pour les applications PPDR large bande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2</w:t>
            </w:r>
          </w:p>
        </w:tc>
        <w:tc>
          <w:tcPr>
            <w:tcW w:w="589" w:type="pct"/>
            <w:vAlign w:val="center"/>
          </w:tcPr>
          <w:p w:rsidR="00F41C90" w:rsidRPr="007B3BCE" w:rsidRDefault="00F41C90" w:rsidP="007C665B">
            <w:pPr>
              <w:pStyle w:val="Tabletext"/>
              <w:jc w:val="center"/>
            </w:pPr>
            <w:r w:rsidRPr="007B3BCE">
              <w:t>1-2.2</w:t>
            </w:r>
          </w:p>
        </w:tc>
        <w:tc>
          <w:tcPr>
            <w:tcW w:w="3972" w:type="pct"/>
            <w:shd w:val="clear" w:color="auto" w:fill="auto"/>
            <w:vAlign w:val="center"/>
          </w:tcPr>
          <w:p w:rsidR="00F41C90" w:rsidRPr="007B3BCE" w:rsidRDefault="0059598B" w:rsidP="007C665B">
            <w:pPr>
              <w:pStyle w:val="Tabletext"/>
              <w:rPr>
                <w:lang w:eastAsia="zh-CN"/>
              </w:rPr>
            </w:pPr>
            <w:r w:rsidRPr="007B3BCE">
              <w:t xml:space="preserve">Dispositions de fréquences harmonisées dans la gamme de fréquences </w:t>
            </w:r>
            <w:r w:rsidR="00C574A7" w:rsidRPr="007B3BCE">
              <w:t>764-</w:t>
            </w:r>
            <w:r w:rsidR="00F41C90" w:rsidRPr="007B3BCE">
              <w:t xml:space="preserve">806 MHz </w:t>
            </w:r>
            <w:r w:rsidR="00C574A7" w:rsidRPr="007B3BCE">
              <w:t>conformément aux mesures d</w:t>
            </w:r>
            <w:r w:rsidR="007A3B64">
              <w:t>'</w:t>
            </w:r>
            <w:r w:rsidR="00C574A7" w:rsidRPr="007B3BCE">
              <w:t xml:space="preserve">harmonisation de la </w:t>
            </w:r>
            <w:r w:rsidR="00F41C90" w:rsidRPr="007B3BCE">
              <w:t xml:space="preserve">CITEL </w:t>
            </w:r>
            <w:r w:rsidR="00C574A7" w:rsidRPr="007B3BCE">
              <w:t>pour les applications PPDR</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lastRenderedPageBreak/>
              <w:t>2</w:t>
            </w:r>
          </w:p>
        </w:tc>
        <w:tc>
          <w:tcPr>
            <w:tcW w:w="589" w:type="pct"/>
            <w:vAlign w:val="center"/>
          </w:tcPr>
          <w:p w:rsidR="00F41C90" w:rsidRPr="007B3BCE" w:rsidRDefault="00F41C90" w:rsidP="007C665B">
            <w:pPr>
              <w:pStyle w:val="Tabletext"/>
              <w:jc w:val="center"/>
            </w:pPr>
            <w:r w:rsidRPr="007B3BCE">
              <w:t>1-2.3</w:t>
            </w:r>
          </w:p>
        </w:tc>
        <w:tc>
          <w:tcPr>
            <w:tcW w:w="3972" w:type="pct"/>
            <w:shd w:val="clear" w:color="auto" w:fill="auto"/>
            <w:vAlign w:val="center"/>
          </w:tcPr>
          <w:p w:rsidR="00F41C90" w:rsidRPr="007B3BCE" w:rsidRDefault="0059598B" w:rsidP="007C665B">
            <w:pPr>
              <w:pStyle w:val="Tabletext"/>
              <w:rPr>
                <w:lang w:eastAsia="zh-CN"/>
              </w:rPr>
            </w:pPr>
            <w:r w:rsidRPr="007B3BCE">
              <w:t xml:space="preserve">Dispositions de fréquences dans la gamme de fréquences </w:t>
            </w:r>
            <w:r w:rsidR="00F41C90" w:rsidRPr="007B3BCE">
              <w:t>806</w:t>
            </w:r>
            <w:r w:rsidR="00C574A7" w:rsidRPr="007B3BCE">
              <w:t>-</w:t>
            </w:r>
            <w:r w:rsidR="00F41C90" w:rsidRPr="007B3BCE">
              <w:t xml:space="preserve">869 MHz </w:t>
            </w:r>
            <w:r w:rsidR="00C574A7" w:rsidRPr="007B3BCE">
              <w:t xml:space="preserve">dans certains pays de la Région </w:t>
            </w:r>
            <w:r w:rsidR="00F41C90" w:rsidRPr="007B3BCE">
              <w:t xml:space="preserve">2 </w:t>
            </w:r>
            <w:r w:rsidR="00C574A7" w:rsidRPr="007B3BCE">
              <w:t>pour les applications PPDR à bande étroite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3</w:t>
            </w:r>
          </w:p>
        </w:tc>
        <w:tc>
          <w:tcPr>
            <w:tcW w:w="589" w:type="pct"/>
            <w:vAlign w:val="center"/>
          </w:tcPr>
          <w:p w:rsidR="00F41C90" w:rsidRPr="007B3BCE" w:rsidRDefault="00F41C90" w:rsidP="007C665B">
            <w:pPr>
              <w:pStyle w:val="Tabletext"/>
              <w:jc w:val="center"/>
              <w:rPr>
                <w:szCs w:val="22"/>
              </w:rPr>
            </w:pPr>
            <w:r w:rsidRPr="007B3BCE">
              <w:rPr>
                <w:szCs w:val="22"/>
              </w:rPr>
              <w:t>1-3.1</w:t>
            </w:r>
          </w:p>
        </w:tc>
        <w:tc>
          <w:tcPr>
            <w:tcW w:w="3972" w:type="pct"/>
            <w:shd w:val="clear" w:color="auto" w:fill="auto"/>
            <w:vAlign w:val="center"/>
          </w:tcPr>
          <w:p w:rsidR="00F41C90" w:rsidRPr="007B3BCE" w:rsidRDefault="0059598B" w:rsidP="007C665B">
            <w:pPr>
              <w:pStyle w:val="Tabletext"/>
              <w:rPr>
                <w:lang w:eastAsia="zh-CN"/>
              </w:rPr>
            </w:pPr>
            <w:r w:rsidRPr="007B3BCE">
              <w:rPr>
                <w:szCs w:val="22"/>
              </w:rPr>
              <w:t xml:space="preserve">Dispositions de fréquences harmonisées </w:t>
            </w:r>
            <w:r w:rsidRPr="007B3BCE">
              <w:t xml:space="preserve">dans la gamme de fréquences </w:t>
            </w:r>
            <w:r w:rsidR="00F41C90" w:rsidRPr="007B3BCE">
              <w:t>694</w:t>
            </w:r>
            <w:r w:rsidR="00B96D8B" w:rsidRPr="007B3BCE">
              <w:t>-</w:t>
            </w:r>
            <w:r w:rsidR="00F41C90" w:rsidRPr="007B3BCE">
              <w:t>894 </w:t>
            </w:r>
            <w:r w:rsidR="00F41C90" w:rsidRPr="007B3BCE">
              <w:rPr>
                <w:szCs w:val="22"/>
              </w:rPr>
              <w:t>MHz</w:t>
            </w:r>
            <w:r w:rsidR="00F41C90" w:rsidRPr="007B3BCE">
              <w:t xml:space="preserve"> </w:t>
            </w:r>
            <w:r w:rsidR="00B96D8B" w:rsidRPr="007B3BCE">
              <w:rPr>
                <w:szCs w:val="22"/>
              </w:rPr>
              <w:t>conformément aux mesures d</w:t>
            </w:r>
            <w:r w:rsidR="007A3B64">
              <w:rPr>
                <w:szCs w:val="22"/>
              </w:rPr>
              <w:t>'</w:t>
            </w:r>
            <w:r w:rsidR="00B96D8B" w:rsidRPr="007B3BCE">
              <w:rPr>
                <w:szCs w:val="22"/>
              </w:rPr>
              <w:t>harmonisation de l</w:t>
            </w:r>
            <w:r w:rsidR="007A3B64">
              <w:rPr>
                <w:szCs w:val="22"/>
              </w:rPr>
              <w:t>'</w:t>
            </w:r>
            <w:r w:rsidR="00B96D8B" w:rsidRPr="007B3BCE">
              <w:rPr>
                <w:szCs w:val="22"/>
              </w:rPr>
              <w:t xml:space="preserve">APT </w:t>
            </w:r>
            <w:r w:rsidR="00C574A7" w:rsidRPr="007B3BCE">
              <w:rPr>
                <w:bCs/>
              </w:rPr>
              <w:t>pour les applications PPDR large bande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3</w:t>
            </w:r>
          </w:p>
        </w:tc>
        <w:tc>
          <w:tcPr>
            <w:tcW w:w="589" w:type="pct"/>
            <w:vAlign w:val="center"/>
          </w:tcPr>
          <w:p w:rsidR="00F41C90" w:rsidRPr="007B3BCE" w:rsidRDefault="00F41C90" w:rsidP="007C665B">
            <w:pPr>
              <w:pStyle w:val="Tabletext"/>
              <w:jc w:val="center"/>
              <w:rPr>
                <w:szCs w:val="22"/>
              </w:rPr>
            </w:pPr>
            <w:r w:rsidRPr="007B3BCE">
              <w:rPr>
                <w:szCs w:val="22"/>
              </w:rPr>
              <w:t>1-3.2</w:t>
            </w:r>
          </w:p>
        </w:tc>
        <w:tc>
          <w:tcPr>
            <w:tcW w:w="3972" w:type="pct"/>
            <w:shd w:val="clear" w:color="auto" w:fill="auto"/>
            <w:vAlign w:val="center"/>
          </w:tcPr>
          <w:p w:rsidR="00F41C90" w:rsidRPr="007B3BCE" w:rsidRDefault="0059598B" w:rsidP="007C665B">
            <w:pPr>
              <w:pStyle w:val="Tabletext"/>
              <w:rPr>
                <w:lang w:eastAsia="zh-CN"/>
              </w:rPr>
            </w:pPr>
            <w:r w:rsidRPr="007B3BCE">
              <w:rPr>
                <w:szCs w:val="22"/>
              </w:rPr>
              <w:t xml:space="preserve">Dispositions de fréquences </w:t>
            </w:r>
            <w:r w:rsidRPr="007B3BCE">
              <w:t xml:space="preserve">dans la gamme de fréquences </w:t>
            </w:r>
            <w:r w:rsidR="00F41C90" w:rsidRPr="007B3BCE">
              <w:t>694</w:t>
            </w:r>
            <w:r w:rsidR="00B96D8B" w:rsidRPr="007B3BCE">
              <w:t>-</w:t>
            </w:r>
            <w:r w:rsidR="00F41C90" w:rsidRPr="007B3BCE">
              <w:t>894 </w:t>
            </w:r>
            <w:r w:rsidR="00F41C90" w:rsidRPr="007B3BCE">
              <w:rPr>
                <w:szCs w:val="22"/>
              </w:rPr>
              <w:t>MHz</w:t>
            </w:r>
            <w:r w:rsidR="00F41C90" w:rsidRPr="007B3BCE">
              <w:t xml:space="preserve"> </w:t>
            </w:r>
            <w:r w:rsidR="00C574A7" w:rsidRPr="007B3BCE">
              <w:rPr>
                <w:szCs w:val="22"/>
              </w:rPr>
              <w:t xml:space="preserve">dans certains pays de la Région </w:t>
            </w:r>
            <w:r w:rsidR="00F41C90" w:rsidRPr="007B3BCE">
              <w:rPr>
                <w:bCs/>
              </w:rPr>
              <w:t xml:space="preserve">3 </w:t>
            </w:r>
            <w:r w:rsidR="00B96D8B" w:rsidRPr="007B3BCE">
              <w:rPr>
                <w:bCs/>
              </w:rPr>
              <w:t xml:space="preserve">pour les applications PPDR à bande étroite et/ou large bande </w:t>
            </w:r>
          </w:p>
        </w:tc>
      </w:tr>
    </w:tbl>
    <w:p w:rsidR="00F41C90" w:rsidRPr="006E50A2" w:rsidRDefault="00F41C90" w:rsidP="00D0672B">
      <w:pPr>
        <w:pStyle w:val="Tablefin"/>
        <w:rPr>
          <w:rFonts w:eastAsia="MS Mincho"/>
          <w:lang w:val="fr-CH"/>
        </w:rPr>
      </w:pPr>
    </w:p>
    <w:tbl>
      <w:tblPr>
        <w:tblStyle w:val="TableGrid2"/>
        <w:tblW w:w="9639" w:type="dxa"/>
        <w:jc w:val="center"/>
        <w:tblLook w:val="04A0" w:firstRow="1" w:lastRow="0" w:firstColumn="1" w:lastColumn="0" w:noHBand="0" w:noVBand="1"/>
      </w:tblPr>
      <w:tblGrid>
        <w:gridCol w:w="876"/>
        <w:gridCol w:w="1120"/>
        <w:gridCol w:w="7643"/>
      </w:tblGrid>
      <w:tr w:rsidR="00F41C90" w:rsidRPr="007C665B" w:rsidTr="00A11222">
        <w:trPr>
          <w:cantSplit/>
          <w:trHeight w:val="516"/>
          <w:tblHeader/>
          <w:jc w:val="center"/>
        </w:trPr>
        <w:tc>
          <w:tcPr>
            <w:tcW w:w="5000" w:type="pct"/>
            <w:gridSpan w:val="3"/>
            <w:shd w:val="clear" w:color="auto" w:fill="auto"/>
            <w:vAlign w:val="center"/>
          </w:tcPr>
          <w:p w:rsidR="00F41C90" w:rsidRPr="007C665B" w:rsidRDefault="00F41C90" w:rsidP="007C665B">
            <w:pPr>
              <w:pStyle w:val="Tablehead"/>
              <w:rPr>
                <w:lang w:eastAsia="zh-CN"/>
              </w:rPr>
            </w:pPr>
            <w:r w:rsidRPr="007C665B">
              <w:rPr>
                <w:lang w:eastAsia="zh-CN"/>
              </w:rPr>
              <w:t>Section 2:</w:t>
            </w:r>
            <w:r w:rsidRPr="007C665B">
              <w:rPr>
                <w:lang w:eastAsia="zh-CN"/>
              </w:rPr>
              <w:br/>
            </w:r>
            <w:r w:rsidR="00A11222" w:rsidRPr="007C665B">
              <w:rPr>
                <w:lang w:eastAsia="zh-CN"/>
              </w:rPr>
              <w:t xml:space="preserve">Dispositions </w:t>
            </w:r>
            <w:r w:rsidR="00C574A7" w:rsidRPr="007C665B">
              <w:rPr>
                <w:lang w:eastAsia="zh-CN"/>
              </w:rPr>
              <w:t xml:space="preserve">de fréquences </w:t>
            </w:r>
            <w:r w:rsidR="00A11222" w:rsidRPr="007C665B">
              <w:rPr>
                <w:lang w:eastAsia="zh-CN"/>
              </w:rPr>
              <w:t xml:space="preserve">dans certaines parties de la gamme de fréquences </w:t>
            </w:r>
            <w:r w:rsidRPr="007C665B">
              <w:rPr>
                <w:lang w:eastAsia="zh-CN"/>
              </w:rPr>
              <w:t>380-470 MHz</w:t>
            </w:r>
            <w:r w:rsidR="00C574A7" w:rsidRPr="007C665B">
              <w:rPr>
                <w:lang w:eastAsia="zh-CN"/>
              </w:rPr>
              <w:t xml:space="preserve"> </w:t>
            </w:r>
            <w:r w:rsidRPr="007C665B">
              <w:rPr>
                <w:lang w:eastAsia="zh-CN"/>
              </w:rPr>
              <w:br/>
              <w:t>(</w:t>
            </w:r>
            <w:r w:rsidR="00B96D8B" w:rsidRPr="007C665B">
              <w:rPr>
                <w:lang w:eastAsia="zh-CN"/>
              </w:rPr>
              <w:t xml:space="preserve">conformément au point 3 du décide de la </w:t>
            </w:r>
            <w:r w:rsidR="0059598B" w:rsidRPr="007C665B">
              <w:rPr>
                <w:lang w:eastAsia="zh-CN"/>
              </w:rPr>
              <w:t>Résolution 646 (Rév.CMR-15)</w:t>
            </w:r>
            <w:r w:rsidRPr="007C665B">
              <w:rPr>
                <w:lang w:eastAsia="zh-CN"/>
              </w:rPr>
              <w:t>)</w:t>
            </w:r>
          </w:p>
        </w:tc>
      </w:tr>
      <w:tr w:rsidR="00F41C90" w:rsidRPr="007C665B" w:rsidTr="007C665B">
        <w:trPr>
          <w:cantSplit/>
          <w:trHeight w:val="516"/>
          <w:tblHeader/>
          <w:jc w:val="center"/>
        </w:trPr>
        <w:tc>
          <w:tcPr>
            <w:tcW w:w="439" w:type="pct"/>
            <w:shd w:val="clear" w:color="auto" w:fill="auto"/>
          </w:tcPr>
          <w:p w:rsidR="00F41C90" w:rsidRPr="007C665B" w:rsidRDefault="00F41C90" w:rsidP="007C665B">
            <w:pPr>
              <w:pStyle w:val="Tablehead"/>
              <w:rPr>
                <w:lang w:eastAsia="zh-CN"/>
              </w:rPr>
            </w:pPr>
            <w:r w:rsidRPr="007C665B">
              <w:rPr>
                <w:lang w:eastAsia="zh-CN"/>
              </w:rPr>
              <w:t>R</w:t>
            </w:r>
            <w:r w:rsidR="00C574A7" w:rsidRPr="007C665B">
              <w:rPr>
                <w:lang w:eastAsia="zh-CN"/>
              </w:rPr>
              <w:t>é</w:t>
            </w:r>
            <w:r w:rsidRPr="007C665B">
              <w:rPr>
                <w:lang w:eastAsia="zh-CN"/>
              </w:rPr>
              <w:t>gion</w:t>
            </w:r>
          </w:p>
        </w:tc>
        <w:tc>
          <w:tcPr>
            <w:tcW w:w="589" w:type="pct"/>
          </w:tcPr>
          <w:p w:rsidR="00F41C90" w:rsidRPr="007C665B" w:rsidRDefault="00C574A7" w:rsidP="007C665B">
            <w:pPr>
              <w:pStyle w:val="Tablehead"/>
              <w:rPr>
                <w:lang w:eastAsia="zh-CN"/>
              </w:rPr>
            </w:pPr>
            <w:r w:rsidRPr="007C665B">
              <w:rPr>
                <w:lang w:eastAsia="zh-CN"/>
              </w:rPr>
              <w:t>Sous-section</w:t>
            </w:r>
          </w:p>
        </w:tc>
        <w:tc>
          <w:tcPr>
            <w:tcW w:w="3972" w:type="pct"/>
            <w:shd w:val="clear" w:color="auto" w:fill="auto"/>
          </w:tcPr>
          <w:p w:rsidR="00F41C90" w:rsidRPr="007C665B" w:rsidRDefault="0059598B" w:rsidP="007C665B">
            <w:pPr>
              <w:pStyle w:val="Tablehead"/>
              <w:rPr>
                <w:lang w:eastAsia="zh-CN"/>
              </w:rPr>
            </w:pPr>
            <w:r w:rsidRPr="007C665B">
              <w:rPr>
                <w:lang w:eastAsia="zh-CN"/>
              </w:rPr>
              <w:t>Dispositions de fréquences</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pPr>
            <w:r w:rsidRPr="007B3BCE">
              <w:t>2-1.1</w:t>
            </w:r>
          </w:p>
        </w:tc>
        <w:tc>
          <w:tcPr>
            <w:tcW w:w="3972" w:type="pct"/>
            <w:shd w:val="clear" w:color="auto" w:fill="auto"/>
            <w:vAlign w:val="center"/>
          </w:tcPr>
          <w:p w:rsidR="00F41C90" w:rsidRPr="007B3BCE" w:rsidRDefault="0059598B" w:rsidP="007C665B">
            <w:pPr>
              <w:pStyle w:val="Tabletext"/>
              <w:rPr>
                <w:lang w:eastAsia="zh-CN"/>
              </w:rPr>
            </w:pPr>
            <w:r w:rsidRPr="007B3BCE">
              <w:rPr>
                <w:lang w:eastAsia="zh-CN"/>
              </w:rPr>
              <w:t xml:space="preserve">Dispositions de fréquences </w:t>
            </w:r>
            <w:r w:rsidR="00B96D8B" w:rsidRPr="007B3BCE">
              <w:rPr>
                <w:lang w:eastAsia="zh-CN"/>
              </w:rPr>
              <w:t xml:space="preserve">pour la </w:t>
            </w:r>
            <w:r w:rsidR="00F41C90" w:rsidRPr="007B3BCE">
              <w:rPr>
                <w:lang w:eastAsia="zh-CN"/>
              </w:rPr>
              <w:t>band</w:t>
            </w:r>
            <w:r w:rsidR="00B96D8B" w:rsidRPr="007B3BCE">
              <w:rPr>
                <w:lang w:eastAsia="zh-CN"/>
              </w:rPr>
              <w:t>e 380-</w:t>
            </w:r>
            <w:r w:rsidR="00F41C90" w:rsidRPr="007B3BCE">
              <w:rPr>
                <w:lang w:eastAsia="zh-CN"/>
              </w:rPr>
              <w:t xml:space="preserve">470 MHz </w:t>
            </w:r>
            <w:r w:rsidR="00C574A7" w:rsidRPr="007B3BCE">
              <w:rPr>
                <w:lang w:eastAsia="zh-CN"/>
              </w:rPr>
              <w:t xml:space="preserve">dans certains pays de la Région </w:t>
            </w:r>
            <w:r w:rsidR="00F41C90" w:rsidRPr="007B3BCE">
              <w:rPr>
                <w:lang w:eastAsia="zh-CN"/>
              </w:rPr>
              <w:t xml:space="preserve">1 </w:t>
            </w:r>
            <w:r w:rsidR="00B96D8B" w:rsidRPr="007B3BCE">
              <w:rPr>
                <w:lang w:eastAsia="zh-CN"/>
              </w:rPr>
              <w:t xml:space="preserve">pour les applications PPDR à bande étroite et </w:t>
            </w:r>
            <w:r w:rsidR="001E1C0B" w:rsidRPr="007B3BCE">
              <w:rPr>
                <w:lang w:eastAsia="zh-CN"/>
              </w:rPr>
              <w:t>à bande élargie</w:t>
            </w:r>
            <w:r w:rsidR="00B96D8B" w:rsidRPr="007B3BCE">
              <w:rPr>
                <w:lang w:eastAsia="zh-CN"/>
              </w:rPr>
              <w:t xml:space="preserve"> </w:t>
            </w:r>
            <w:r w:rsidR="001E1C0B" w:rsidRPr="007B3BCE">
              <w:rPr>
                <w:lang w:eastAsia="zh-CN"/>
              </w:rPr>
              <w:t xml:space="preserve">conformément à la </w:t>
            </w:r>
            <w:r w:rsidR="003649A7" w:rsidRPr="007B3BCE">
              <w:rPr>
                <w:lang w:eastAsia="zh-CN"/>
              </w:rPr>
              <w:t>d</w:t>
            </w:r>
            <w:r w:rsidR="001E1C0B" w:rsidRPr="007B3BCE">
              <w:rPr>
                <w:lang w:eastAsia="zh-CN"/>
              </w:rPr>
              <w:t xml:space="preserve">écision </w:t>
            </w:r>
            <w:r w:rsidR="00F41C90" w:rsidRPr="007B3BCE">
              <w:rPr>
                <w:lang w:eastAsia="zh-CN"/>
              </w:rPr>
              <w:t>ECC/DEC/(08)05</w:t>
            </w:r>
            <w:r w:rsidR="001E1C0B" w:rsidRPr="007B3BCE">
              <w:rPr>
                <w:lang w:eastAsia="zh-CN"/>
              </w:rPr>
              <w:t xml:space="preserve"> de la CEPT relative aux mesures d</w:t>
            </w:r>
            <w:r w:rsidR="007A3B64">
              <w:rPr>
                <w:lang w:eastAsia="zh-CN"/>
              </w:rPr>
              <w:t>'</w:t>
            </w:r>
            <w:r w:rsidR="001E1C0B" w:rsidRPr="007B3BCE">
              <w:rPr>
                <w:lang w:eastAsia="zh-CN"/>
              </w:rPr>
              <w:t>harmonisation</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rPr>
                <w:lang w:eastAsia="zh-CN"/>
              </w:rPr>
            </w:pPr>
            <w:r w:rsidRPr="007B3BCE">
              <w:rPr>
                <w:lang w:eastAsia="zh-CN"/>
              </w:rPr>
              <w:t>2-1.2</w:t>
            </w:r>
          </w:p>
        </w:tc>
        <w:tc>
          <w:tcPr>
            <w:tcW w:w="3972" w:type="pct"/>
            <w:shd w:val="clear" w:color="auto" w:fill="auto"/>
            <w:vAlign w:val="center"/>
          </w:tcPr>
          <w:p w:rsidR="00F41C90" w:rsidRPr="007B3BCE" w:rsidRDefault="0059598B" w:rsidP="008E6B29">
            <w:pPr>
              <w:pStyle w:val="Tabletext"/>
              <w:rPr>
                <w:lang w:eastAsia="zh-CN"/>
              </w:rPr>
            </w:pPr>
            <w:r w:rsidRPr="007B3BCE">
              <w:rPr>
                <w:lang w:eastAsia="zh-CN"/>
              </w:rPr>
              <w:t xml:space="preserve">Dispositions de fréquences harmonisées dans la gamme de fréquences </w:t>
            </w:r>
            <w:r w:rsidR="00F41C90" w:rsidRPr="007B3BCE">
              <w:rPr>
                <w:lang w:eastAsia="zh-CN"/>
              </w:rPr>
              <w:t>450</w:t>
            </w:r>
            <w:r w:rsidR="001E1C0B" w:rsidRPr="007B3BCE">
              <w:rPr>
                <w:lang w:eastAsia="zh-CN"/>
              </w:rPr>
              <w:t>,</w:t>
            </w:r>
            <w:r w:rsidR="00F41C90" w:rsidRPr="007B3BCE">
              <w:rPr>
                <w:lang w:eastAsia="zh-CN"/>
              </w:rPr>
              <w:t>5</w:t>
            </w:r>
            <w:r w:rsidR="008E6B29">
              <w:rPr>
                <w:lang w:eastAsia="zh-CN"/>
              </w:rPr>
              <w:noBreakHyphen/>
            </w:r>
            <w:r w:rsidR="00F41C90" w:rsidRPr="007B3BCE">
              <w:rPr>
                <w:lang w:eastAsia="zh-CN"/>
              </w:rPr>
              <w:t>467</w:t>
            </w:r>
            <w:r w:rsidR="001E1C0B" w:rsidRPr="007B3BCE">
              <w:rPr>
                <w:lang w:eastAsia="zh-CN"/>
              </w:rPr>
              <w:t>,</w:t>
            </w:r>
            <w:r w:rsidR="00F41C90" w:rsidRPr="007B3BCE">
              <w:rPr>
                <w:lang w:eastAsia="zh-CN"/>
              </w:rPr>
              <w:t xml:space="preserve">5 MHz </w:t>
            </w:r>
            <w:r w:rsidR="001E1C0B" w:rsidRPr="007B3BCE">
              <w:rPr>
                <w:lang w:eastAsia="zh-CN"/>
              </w:rPr>
              <w:t xml:space="preserve">conformément à la </w:t>
            </w:r>
            <w:r w:rsidR="003649A7" w:rsidRPr="007B3BCE">
              <w:rPr>
                <w:lang w:eastAsia="zh-CN"/>
              </w:rPr>
              <w:t>d</w:t>
            </w:r>
            <w:r w:rsidR="001E1C0B" w:rsidRPr="007B3BCE">
              <w:rPr>
                <w:lang w:eastAsia="zh-CN"/>
              </w:rPr>
              <w:t xml:space="preserve">écision </w:t>
            </w:r>
            <w:r w:rsidR="00F41C90" w:rsidRPr="007B3BCE">
              <w:rPr>
                <w:lang w:eastAsia="zh-CN"/>
              </w:rPr>
              <w:t xml:space="preserve">ECC/DEC/(16)02 </w:t>
            </w:r>
            <w:r w:rsidR="001E1C0B" w:rsidRPr="007B3BCE">
              <w:rPr>
                <w:lang w:eastAsia="zh-CN"/>
              </w:rPr>
              <w:t>de la CEPT relative aux mesures d</w:t>
            </w:r>
            <w:r w:rsidR="007A3B64">
              <w:rPr>
                <w:lang w:eastAsia="zh-CN"/>
              </w:rPr>
              <w:t>'</w:t>
            </w:r>
            <w:r w:rsidR="001E1C0B" w:rsidRPr="007B3BCE">
              <w:rPr>
                <w:lang w:eastAsia="zh-CN"/>
              </w:rPr>
              <w:t xml:space="preserve">harmonisation </w:t>
            </w:r>
            <w:r w:rsidR="00C574A7" w:rsidRPr="007B3BCE">
              <w:rPr>
                <w:lang w:eastAsia="zh-CN"/>
              </w:rPr>
              <w:t>pour les applications PPDR large bande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rPr>
                <w:lang w:eastAsia="zh-CN"/>
              </w:rPr>
            </w:pPr>
            <w:r w:rsidRPr="007B3BCE">
              <w:rPr>
                <w:lang w:eastAsia="zh-CN"/>
              </w:rPr>
              <w:t>2-1.3</w:t>
            </w:r>
          </w:p>
        </w:tc>
        <w:tc>
          <w:tcPr>
            <w:tcW w:w="3972" w:type="pct"/>
            <w:shd w:val="clear" w:color="auto" w:fill="auto"/>
            <w:vAlign w:val="center"/>
          </w:tcPr>
          <w:p w:rsidR="00F41C90" w:rsidRPr="007B3BCE" w:rsidRDefault="0059598B" w:rsidP="007C665B">
            <w:pPr>
              <w:pStyle w:val="Tabletext"/>
              <w:rPr>
                <w:lang w:eastAsia="zh-CN"/>
              </w:rPr>
            </w:pPr>
            <w:r w:rsidRPr="007B3BCE">
              <w:t xml:space="preserve">Dispositions de fréquences dans la gamme de fréquences </w:t>
            </w:r>
            <w:r w:rsidR="00F41C90" w:rsidRPr="007B3BCE">
              <w:t>380</w:t>
            </w:r>
            <w:r w:rsidR="001E1C0B" w:rsidRPr="007B3BCE">
              <w:t>-</w:t>
            </w:r>
            <w:r w:rsidR="00F41C90" w:rsidRPr="007B3BCE">
              <w:t>399</w:t>
            </w:r>
            <w:r w:rsidR="001E1C0B" w:rsidRPr="007B3BCE">
              <w:t>,</w:t>
            </w:r>
            <w:r w:rsidR="00F41C90" w:rsidRPr="007B3BCE">
              <w:t xml:space="preserve">99 MHz </w:t>
            </w:r>
            <w:r w:rsidR="00C574A7" w:rsidRPr="007B3BCE">
              <w:t xml:space="preserve">dans certains pays de la Région </w:t>
            </w:r>
            <w:r w:rsidR="00F41C90" w:rsidRPr="007B3BCE">
              <w:t xml:space="preserve">1 </w:t>
            </w:r>
            <w:r w:rsidR="00C574A7" w:rsidRPr="007B3BCE">
              <w:t>pour les applications PPDR à bande étroite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1</w:t>
            </w:r>
          </w:p>
        </w:tc>
        <w:tc>
          <w:tcPr>
            <w:tcW w:w="589" w:type="pct"/>
            <w:vAlign w:val="center"/>
          </w:tcPr>
          <w:p w:rsidR="00F41C90" w:rsidRPr="007B3BCE" w:rsidRDefault="00F41C90" w:rsidP="007C665B">
            <w:pPr>
              <w:pStyle w:val="Tabletext"/>
              <w:jc w:val="center"/>
            </w:pPr>
            <w:r w:rsidRPr="007B3BCE">
              <w:rPr>
                <w:lang w:eastAsia="zh-CN"/>
              </w:rPr>
              <w:t>2-1.4</w:t>
            </w:r>
          </w:p>
        </w:tc>
        <w:tc>
          <w:tcPr>
            <w:tcW w:w="3972" w:type="pct"/>
            <w:shd w:val="clear" w:color="auto" w:fill="auto"/>
            <w:vAlign w:val="center"/>
          </w:tcPr>
          <w:p w:rsidR="00F41C90" w:rsidRPr="007B3BCE" w:rsidRDefault="0059598B" w:rsidP="007C665B">
            <w:pPr>
              <w:pStyle w:val="Tabletext"/>
            </w:pPr>
            <w:r w:rsidRPr="007B3BCE">
              <w:t xml:space="preserve">Dispositions de fréquences harmonisées dans la gamme de fréquences </w:t>
            </w:r>
            <w:r w:rsidR="00F41C90" w:rsidRPr="007B3BCE">
              <w:t>380</w:t>
            </w:r>
            <w:r w:rsidR="001E1C0B" w:rsidRPr="007B3BCE">
              <w:t>-</w:t>
            </w:r>
            <w:r w:rsidR="00F41C90" w:rsidRPr="007B3BCE">
              <w:t xml:space="preserve">470 MHz </w:t>
            </w:r>
            <w:r w:rsidR="001E1C0B" w:rsidRPr="007B3BCE">
              <w:t>conformément aux mesures d</w:t>
            </w:r>
            <w:r w:rsidR="007A3B64">
              <w:t>'</w:t>
            </w:r>
            <w:r w:rsidR="00F41C90" w:rsidRPr="007B3BCE">
              <w:t>harmoni</w:t>
            </w:r>
            <w:r w:rsidR="001E1C0B" w:rsidRPr="007B3BCE">
              <w:t>s</w:t>
            </w:r>
            <w:r w:rsidR="00F41C90" w:rsidRPr="007B3BCE">
              <w:t xml:space="preserve">ation </w:t>
            </w:r>
            <w:r w:rsidR="001E1C0B" w:rsidRPr="007B3BCE">
              <w:t>de l</w:t>
            </w:r>
            <w:r w:rsidR="007A3B64">
              <w:t>'</w:t>
            </w:r>
            <w:r w:rsidR="001E1C0B" w:rsidRPr="007B3BCE">
              <w:t xml:space="preserve">UAT pour les applications PPDR à bande étroite et/ou à bande élargie </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2</w:t>
            </w:r>
          </w:p>
        </w:tc>
        <w:tc>
          <w:tcPr>
            <w:tcW w:w="589" w:type="pct"/>
            <w:vAlign w:val="center"/>
          </w:tcPr>
          <w:p w:rsidR="00F41C90" w:rsidRPr="007B3BCE" w:rsidRDefault="00F41C90" w:rsidP="007C665B">
            <w:pPr>
              <w:pStyle w:val="Tabletext"/>
              <w:jc w:val="center"/>
            </w:pPr>
            <w:r w:rsidRPr="007B3BCE">
              <w:rPr>
                <w:lang w:eastAsia="zh-CN"/>
              </w:rPr>
              <w:t>2-2</w:t>
            </w:r>
          </w:p>
        </w:tc>
        <w:tc>
          <w:tcPr>
            <w:tcW w:w="3972" w:type="pct"/>
            <w:shd w:val="clear" w:color="auto" w:fill="auto"/>
            <w:vAlign w:val="center"/>
          </w:tcPr>
          <w:p w:rsidR="00F41C90" w:rsidRPr="007B3BCE" w:rsidRDefault="007B3BCE" w:rsidP="008E6B29">
            <w:pPr>
              <w:pStyle w:val="Tabletext"/>
              <w:rPr>
                <w:lang w:eastAsia="zh-CN"/>
              </w:rPr>
            </w:pPr>
            <w:r>
              <w:rPr>
                <w:lang w:eastAsia="zh-CN"/>
              </w:rPr>
              <w:t>Aucune band</w:t>
            </w:r>
            <w:r w:rsidR="001E1C0B" w:rsidRPr="007B3BCE">
              <w:rPr>
                <w:lang w:eastAsia="zh-CN"/>
              </w:rPr>
              <w:t>e</w:t>
            </w:r>
            <w:r>
              <w:rPr>
                <w:lang w:eastAsia="zh-CN"/>
              </w:rPr>
              <w:t xml:space="preserve"> </w:t>
            </w:r>
            <w:r w:rsidR="001E1C0B" w:rsidRPr="007B3BCE">
              <w:rPr>
                <w:lang w:eastAsia="zh-CN"/>
              </w:rPr>
              <w:t>n</w:t>
            </w:r>
            <w:r w:rsidR="007A3B64">
              <w:rPr>
                <w:lang w:eastAsia="zh-CN"/>
              </w:rPr>
              <w:t>'</w:t>
            </w:r>
            <w:r w:rsidR="001E1C0B" w:rsidRPr="007B3BCE">
              <w:rPr>
                <w:lang w:eastAsia="zh-CN"/>
              </w:rPr>
              <w:t xml:space="preserve">est énumérée pour la </w:t>
            </w:r>
            <w:r w:rsidR="00F41C90" w:rsidRPr="007B3BCE">
              <w:rPr>
                <w:lang w:eastAsia="zh-CN"/>
              </w:rPr>
              <w:t>R</w:t>
            </w:r>
            <w:r w:rsidR="001E1C0B" w:rsidRPr="007B3BCE">
              <w:rPr>
                <w:lang w:eastAsia="zh-CN"/>
              </w:rPr>
              <w:t>é</w:t>
            </w:r>
            <w:r w:rsidR="00F41C90" w:rsidRPr="007B3BCE">
              <w:rPr>
                <w:lang w:eastAsia="zh-CN"/>
              </w:rPr>
              <w:t xml:space="preserve">gion 2 </w:t>
            </w:r>
            <w:r w:rsidR="001E1C0B" w:rsidRPr="007B3BCE">
              <w:rPr>
                <w:lang w:eastAsia="zh-CN"/>
              </w:rPr>
              <w:t xml:space="preserve">au point 3 du </w:t>
            </w:r>
            <w:r w:rsidR="001E1C0B" w:rsidRPr="007B3BCE">
              <w:rPr>
                <w:i/>
                <w:lang w:eastAsia="zh-CN"/>
              </w:rPr>
              <w:t xml:space="preserve">décide </w:t>
            </w:r>
            <w:r w:rsidR="001E1C0B" w:rsidRPr="007B3BCE">
              <w:rPr>
                <w:lang w:eastAsia="zh-CN"/>
              </w:rPr>
              <w:t xml:space="preserve">de la </w:t>
            </w:r>
            <w:r w:rsidR="0059598B" w:rsidRPr="007B3BCE">
              <w:rPr>
                <w:lang w:eastAsia="zh-CN"/>
              </w:rPr>
              <w:t>Résolution</w:t>
            </w:r>
            <w:r w:rsidR="008E6B29">
              <w:rPr>
                <w:lang w:eastAsia="zh-CN"/>
              </w:rPr>
              <w:t> </w:t>
            </w:r>
            <w:r w:rsidR="0059598B" w:rsidRPr="007B3BCE">
              <w:rPr>
                <w:lang w:eastAsia="zh-CN"/>
              </w:rPr>
              <w:t>646 (Rév.CMR-15)</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3</w:t>
            </w:r>
          </w:p>
        </w:tc>
        <w:tc>
          <w:tcPr>
            <w:tcW w:w="589" w:type="pct"/>
            <w:vAlign w:val="center"/>
          </w:tcPr>
          <w:p w:rsidR="00F41C90" w:rsidRPr="007B3BCE" w:rsidRDefault="00F41C90" w:rsidP="007C665B">
            <w:pPr>
              <w:pStyle w:val="Tabletext"/>
              <w:jc w:val="center"/>
              <w:rPr>
                <w:lang w:eastAsia="zh-CN"/>
              </w:rPr>
            </w:pPr>
            <w:r w:rsidRPr="007B3BCE">
              <w:rPr>
                <w:lang w:eastAsia="zh-CN"/>
              </w:rPr>
              <w:t>2-3.1</w:t>
            </w:r>
          </w:p>
        </w:tc>
        <w:tc>
          <w:tcPr>
            <w:tcW w:w="3972" w:type="pct"/>
            <w:shd w:val="clear" w:color="auto" w:fill="auto"/>
            <w:vAlign w:val="center"/>
          </w:tcPr>
          <w:p w:rsidR="00F41C90" w:rsidRPr="007B3BCE" w:rsidRDefault="0059598B" w:rsidP="007C665B">
            <w:pPr>
              <w:pStyle w:val="Tabletext"/>
              <w:rPr>
                <w:lang w:eastAsia="zh-CN"/>
              </w:rPr>
            </w:pPr>
            <w:r w:rsidRPr="007B3BCE">
              <w:rPr>
                <w:szCs w:val="22"/>
              </w:rPr>
              <w:t xml:space="preserve">Dispositions de fréquences </w:t>
            </w:r>
            <w:r w:rsidRPr="007B3BCE">
              <w:t xml:space="preserve">dans la gamme de fréquences </w:t>
            </w:r>
            <w:r w:rsidR="00F41C90" w:rsidRPr="007B3BCE">
              <w:t>406</w:t>
            </w:r>
            <w:r w:rsidR="001E1C0B" w:rsidRPr="007B3BCE">
              <w:t>,</w:t>
            </w:r>
            <w:r w:rsidR="00F41C90" w:rsidRPr="007B3BCE">
              <w:t>1</w:t>
            </w:r>
            <w:r w:rsidR="001E1C0B" w:rsidRPr="007B3BCE">
              <w:t>-</w:t>
            </w:r>
            <w:r w:rsidR="00F41C90" w:rsidRPr="007B3BCE">
              <w:t>430 </w:t>
            </w:r>
            <w:r w:rsidR="00F41C90" w:rsidRPr="007B3BCE">
              <w:rPr>
                <w:szCs w:val="22"/>
              </w:rPr>
              <w:t>MHz</w:t>
            </w:r>
            <w:r w:rsidR="00F41C90" w:rsidRPr="007B3BCE">
              <w:t xml:space="preserve"> </w:t>
            </w:r>
            <w:r w:rsidR="00C574A7" w:rsidRPr="007B3BCE">
              <w:rPr>
                <w:szCs w:val="22"/>
              </w:rPr>
              <w:t xml:space="preserve">dans certains pays de la Région </w:t>
            </w:r>
            <w:r w:rsidR="00F41C90" w:rsidRPr="007B3BCE">
              <w:t>3</w:t>
            </w:r>
            <w:r w:rsidR="00F41C90" w:rsidRPr="007B3BCE">
              <w:rPr>
                <w:bCs/>
              </w:rPr>
              <w:t xml:space="preserve"> </w:t>
            </w:r>
            <w:r w:rsidR="00C574A7" w:rsidRPr="007B3BCE">
              <w:rPr>
                <w:bCs/>
              </w:rPr>
              <w:t>pour les applications PPDR à bande étroite</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C665B">
            <w:pPr>
              <w:pStyle w:val="Tabletext"/>
              <w:jc w:val="center"/>
              <w:rPr>
                <w:lang w:eastAsia="zh-CN"/>
              </w:rPr>
            </w:pPr>
            <w:r w:rsidRPr="007B3BCE">
              <w:rPr>
                <w:lang w:eastAsia="zh-CN"/>
              </w:rPr>
              <w:t>3</w:t>
            </w:r>
          </w:p>
        </w:tc>
        <w:tc>
          <w:tcPr>
            <w:tcW w:w="589" w:type="pct"/>
            <w:vAlign w:val="center"/>
          </w:tcPr>
          <w:p w:rsidR="00F41C90" w:rsidRPr="007B3BCE" w:rsidRDefault="00F41C90" w:rsidP="007C665B">
            <w:pPr>
              <w:pStyle w:val="Tabletext"/>
              <w:jc w:val="center"/>
            </w:pPr>
            <w:r w:rsidRPr="007B3BCE">
              <w:t>2-3.2</w:t>
            </w:r>
          </w:p>
        </w:tc>
        <w:tc>
          <w:tcPr>
            <w:tcW w:w="3972" w:type="pct"/>
            <w:shd w:val="clear" w:color="auto" w:fill="auto"/>
            <w:vAlign w:val="center"/>
          </w:tcPr>
          <w:p w:rsidR="00F41C90" w:rsidRPr="007B3BCE" w:rsidRDefault="0059598B" w:rsidP="007C665B">
            <w:pPr>
              <w:pStyle w:val="Tabletext"/>
              <w:rPr>
                <w:lang w:eastAsia="zh-CN"/>
              </w:rPr>
            </w:pPr>
            <w:r w:rsidRPr="007B3BCE">
              <w:rPr>
                <w:szCs w:val="22"/>
              </w:rPr>
              <w:t xml:space="preserve">Dispositions de fréquences </w:t>
            </w:r>
            <w:r w:rsidRPr="007B3BCE">
              <w:t xml:space="preserve">dans la gamme de fréquences </w:t>
            </w:r>
            <w:r w:rsidR="00F41C90" w:rsidRPr="007B3BCE">
              <w:t>440</w:t>
            </w:r>
            <w:r w:rsidR="001E1C0B" w:rsidRPr="007B3BCE">
              <w:t>-</w:t>
            </w:r>
            <w:r w:rsidR="00F41C90" w:rsidRPr="007B3BCE">
              <w:t>470 </w:t>
            </w:r>
            <w:r w:rsidR="00F41C90" w:rsidRPr="007B3BCE">
              <w:rPr>
                <w:szCs w:val="22"/>
              </w:rPr>
              <w:t>MHz</w:t>
            </w:r>
            <w:r w:rsidR="00F41C90" w:rsidRPr="007B3BCE">
              <w:t xml:space="preserve"> </w:t>
            </w:r>
            <w:r w:rsidR="00C574A7" w:rsidRPr="007B3BCE">
              <w:rPr>
                <w:szCs w:val="22"/>
              </w:rPr>
              <w:t xml:space="preserve">dans certains pays de la Région </w:t>
            </w:r>
            <w:r w:rsidR="00F41C90" w:rsidRPr="007B3BCE">
              <w:t>3</w:t>
            </w:r>
            <w:r w:rsidR="00F41C90" w:rsidRPr="007B3BCE">
              <w:rPr>
                <w:bCs/>
              </w:rPr>
              <w:t xml:space="preserve"> </w:t>
            </w:r>
            <w:r w:rsidR="00C574A7" w:rsidRPr="007B3BCE">
              <w:rPr>
                <w:bCs/>
              </w:rPr>
              <w:t>pour les applications PPDR à bande étroite</w:t>
            </w:r>
          </w:p>
        </w:tc>
      </w:tr>
    </w:tbl>
    <w:p w:rsidR="00F41C90" w:rsidRPr="006E50A2" w:rsidRDefault="00F41C90" w:rsidP="00615A0E">
      <w:pPr>
        <w:pStyle w:val="Tablefin"/>
        <w:rPr>
          <w:rFonts w:eastAsia="MS Mincho"/>
          <w:lang w:val="fr-CH"/>
        </w:rPr>
      </w:pPr>
    </w:p>
    <w:tbl>
      <w:tblPr>
        <w:tblStyle w:val="TableGrid2"/>
        <w:tblW w:w="9639" w:type="dxa"/>
        <w:jc w:val="center"/>
        <w:tblLook w:val="04A0" w:firstRow="1" w:lastRow="0" w:firstColumn="1" w:lastColumn="0" w:noHBand="0" w:noVBand="1"/>
      </w:tblPr>
      <w:tblGrid>
        <w:gridCol w:w="876"/>
        <w:gridCol w:w="1120"/>
        <w:gridCol w:w="7643"/>
      </w:tblGrid>
      <w:tr w:rsidR="00F41C90" w:rsidRPr="007C665B" w:rsidTr="00A11222">
        <w:trPr>
          <w:cantSplit/>
          <w:trHeight w:val="516"/>
          <w:tblHeader/>
          <w:jc w:val="center"/>
        </w:trPr>
        <w:tc>
          <w:tcPr>
            <w:tcW w:w="5000" w:type="pct"/>
            <w:gridSpan w:val="3"/>
            <w:shd w:val="clear" w:color="auto" w:fill="auto"/>
            <w:vAlign w:val="center"/>
          </w:tcPr>
          <w:p w:rsidR="00F41C90" w:rsidRPr="007C665B" w:rsidRDefault="00F41C90" w:rsidP="007C665B">
            <w:pPr>
              <w:pStyle w:val="Tablehead"/>
              <w:rPr>
                <w:lang w:eastAsia="zh-CN"/>
              </w:rPr>
            </w:pPr>
            <w:r w:rsidRPr="007C665B">
              <w:rPr>
                <w:lang w:eastAsia="zh-CN"/>
              </w:rPr>
              <w:t>Section 3:</w:t>
            </w:r>
            <w:r w:rsidRPr="007C665B">
              <w:rPr>
                <w:lang w:eastAsia="zh-CN"/>
              </w:rPr>
              <w:br/>
            </w:r>
            <w:r w:rsidR="00A11222" w:rsidRPr="007C665B">
              <w:rPr>
                <w:lang w:eastAsia="zh-CN"/>
              </w:rPr>
              <w:t xml:space="preserve">Dispositions </w:t>
            </w:r>
            <w:r w:rsidR="001E1C0B" w:rsidRPr="007C665B">
              <w:rPr>
                <w:lang w:eastAsia="zh-CN"/>
              </w:rPr>
              <w:t xml:space="preserve">de fréquences </w:t>
            </w:r>
            <w:r w:rsidR="00A11222" w:rsidRPr="007C665B">
              <w:rPr>
                <w:lang w:eastAsia="zh-CN"/>
              </w:rPr>
              <w:t xml:space="preserve">dans certaines parties de la gamme de fréquences </w:t>
            </w:r>
            <w:r w:rsidRPr="007C665B">
              <w:rPr>
                <w:lang w:eastAsia="zh-CN"/>
              </w:rPr>
              <w:t xml:space="preserve">4 940-4 990 MHz </w:t>
            </w:r>
            <w:r w:rsidRPr="007C665B">
              <w:rPr>
                <w:lang w:eastAsia="zh-CN"/>
              </w:rPr>
              <w:br/>
              <w:t>(</w:t>
            </w:r>
            <w:r w:rsidR="001E1C0B" w:rsidRPr="007C665B">
              <w:rPr>
                <w:lang w:eastAsia="zh-CN"/>
              </w:rPr>
              <w:t xml:space="preserve">conformément au point 3 du décide de la </w:t>
            </w:r>
            <w:r w:rsidR="0059598B" w:rsidRPr="007C665B">
              <w:rPr>
                <w:lang w:eastAsia="zh-CN"/>
              </w:rPr>
              <w:t>Résolution 646 (Rév.CMR-15)</w:t>
            </w:r>
            <w:r w:rsidRPr="007C665B">
              <w:rPr>
                <w:lang w:eastAsia="zh-CN"/>
              </w:rPr>
              <w:t>)</w:t>
            </w:r>
          </w:p>
        </w:tc>
      </w:tr>
      <w:tr w:rsidR="00F41C90" w:rsidRPr="007C665B" w:rsidTr="007C665B">
        <w:trPr>
          <w:cantSplit/>
          <w:trHeight w:val="516"/>
          <w:tblHeader/>
          <w:jc w:val="center"/>
        </w:trPr>
        <w:tc>
          <w:tcPr>
            <w:tcW w:w="439" w:type="pct"/>
            <w:shd w:val="clear" w:color="auto" w:fill="auto"/>
          </w:tcPr>
          <w:p w:rsidR="00F41C90" w:rsidRPr="007C665B" w:rsidRDefault="00F41C90" w:rsidP="007C665B">
            <w:pPr>
              <w:pStyle w:val="Tablehead"/>
              <w:rPr>
                <w:lang w:eastAsia="zh-CN"/>
              </w:rPr>
            </w:pPr>
            <w:r w:rsidRPr="007C665B">
              <w:rPr>
                <w:lang w:eastAsia="zh-CN"/>
              </w:rPr>
              <w:t>R</w:t>
            </w:r>
            <w:r w:rsidR="001E1C0B" w:rsidRPr="007C665B">
              <w:rPr>
                <w:lang w:eastAsia="zh-CN"/>
              </w:rPr>
              <w:t>é</w:t>
            </w:r>
            <w:r w:rsidRPr="007C665B">
              <w:rPr>
                <w:lang w:eastAsia="zh-CN"/>
              </w:rPr>
              <w:t>gion</w:t>
            </w:r>
          </w:p>
        </w:tc>
        <w:tc>
          <w:tcPr>
            <w:tcW w:w="589" w:type="pct"/>
          </w:tcPr>
          <w:p w:rsidR="00F41C90" w:rsidRPr="007C665B" w:rsidRDefault="00C574A7" w:rsidP="007C665B">
            <w:pPr>
              <w:pStyle w:val="Tablehead"/>
              <w:rPr>
                <w:lang w:eastAsia="zh-CN"/>
              </w:rPr>
            </w:pPr>
            <w:r w:rsidRPr="007C665B">
              <w:rPr>
                <w:lang w:eastAsia="zh-CN"/>
              </w:rPr>
              <w:t>Sous-section</w:t>
            </w:r>
          </w:p>
        </w:tc>
        <w:tc>
          <w:tcPr>
            <w:tcW w:w="3972" w:type="pct"/>
            <w:shd w:val="clear" w:color="auto" w:fill="auto"/>
          </w:tcPr>
          <w:p w:rsidR="00F41C90" w:rsidRPr="007C665B" w:rsidRDefault="0059598B" w:rsidP="007C665B">
            <w:pPr>
              <w:pStyle w:val="Tablehead"/>
              <w:rPr>
                <w:lang w:eastAsia="zh-CN"/>
              </w:rPr>
            </w:pPr>
            <w:r w:rsidRPr="007C665B">
              <w:rPr>
                <w:lang w:eastAsia="zh-CN"/>
              </w:rPr>
              <w:t>Dispositions de fréquences</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546C1E">
            <w:pPr>
              <w:pStyle w:val="Tabletext"/>
              <w:jc w:val="center"/>
              <w:rPr>
                <w:lang w:eastAsia="zh-CN"/>
              </w:rPr>
            </w:pPr>
            <w:r w:rsidRPr="007B3BCE">
              <w:rPr>
                <w:lang w:eastAsia="zh-CN"/>
              </w:rPr>
              <w:t>3</w:t>
            </w:r>
          </w:p>
        </w:tc>
        <w:tc>
          <w:tcPr>
            <w:tcW w:w="589" w:type="pct"/>
            <w:vAlign w:val="center"/>
          </w:tcPr>
          <w:p w:rsidR="00F41C90" w:rsidRPr="007B3BCE" w:rsidRDefault="00F41C90" w:rsidP="00546C1E">
            <w:pPr>
              <w:pStyle w:val="Tabletext"/>
              <w:jc w:val="center"/>
            </w:pPr>
            <w:r w:rsidRPr="007B3BCE">
              <w:t>3-1.1</w:t>
            </w:r>
          </w:p>
        </w:tc>
        <w:tc>
          <w:tcPr>
            <w:tcW w:w="3972" w:type="pct"/>
            <w:shd w:val="clear" w:color="auto" w:fill="auto"/>
            <w:vAlign w:val="center"/>
          </w:tcPr>
          <w:p w:rsidR="00F41C90" w:rsidRPr="007B3BCE" w:rsidRDefault="0059598B" w:rsidP="00546C1E">
            <w:pPr>
              <w:pStyle w:val="Tabletext"/>
              <w:rPr>
                <w:lang w:eastAsia="zh-CN"/>
              </w:rPr>
            </w:pPr>
            <w:r w:rsidRPr="007B3BCE">
              <w:t xml:space="preserve">Dispositions de fréquences harmonisées </w:t>
            </w:r>
            <w:r w:rsidR="001E1C0B" w:rsidRPr="007B3BCE">
              <w:t xml:space="preserve">dans la bande de fréquences </w:t>
            </w:r>
            <w:r w:rsidR="00F41C90" w:rsidRPr="007B3BCE">
              <w:t>4 940</w:t>
            </w:r>
            <w:r w:rsidR="001E1C0B" w:rsidRPr="007B3BCE">
              <w:t>-</w:t>
            </w:r>
            <w:r w:rsidR="00F41C90" w:rsidRPr="007B3BCE">
              <w:t xml:space="preserve">4 990 MHz </w:t>
            </w:r>
            <w:r w:rsidR="00C574A7" w:rsidRPr="007B3BCE">
              <w:t xml:space="preserve">dans certains pays de la Région </w:t>
            </w:r>
            <w:r w:rsidR="00F41C90" w:rsidRPr="007B3BCE">
              <w:t xml:space="preserve">3 </w:t>
            </w:r>
            <w:r w:rsidR="00C574A7" w:rsidRPr="007B3BCE">
              <w:t>pour les applications PPDR large bande</w:t>
            </w:r>
          </w:p>
        </w:tc>
      </w:tr>
    </w:tbl>
    <w:p w:rsidR="00F41C90" w:rsidRPr="006E50A2" w:rsidRDefault="00F41C90" w:rsidP="00615A0E">
      <w:pPr>
        <w:pStyle w:val="Tablefin"/>
        <w:rPr>
          <w:rFonts w:eastAsia="MS Mincho"/>
          <w:lang w:val="fr-CH"/>
        </w:rPr>
      </w:pPr>
    </w:p>
    <w:p w:rsidR="00F41C90" w:rsidRDefault="00F41C90" w:rsidP="007C665B"/>
    <w:p w:rsidR="00615A0E" w:rsidRPr="007B3BCE" w:rsidRDefault="00615A0E" w:rsidP="007C665B"/>
    <w:p w:rsidR="00F41C90" w:rsidRPr="007B3BCE" w:rsidRDefault="00F41C90" w:rsidP="007C665B">
      <w:pPr>
        <w:pStyle w:val="SectionNo"/>
        <w:jc w:val="center"/>
        <w:rPr>
          <w:caps/>
          <w:sz w:val="28"/>
        </w:rPr>
      </w:pPr>
      <w:r w:rsidRPr="00722E0F">
        <w:rPr>
          <w:caps/>
          <w:sz w:val="28"/>
          <w:lang w:val="fr-CH"/>
        </w:rPr>
        <w:lastRenderedPageBreak/>
        <w:t>SECTION 1</w:t>
      </w:r>
    </w:p>
    <w:p w:rsidR="00F41C90" w:rsidRPr="00722E0F" w:rsidRDefault="00A11222" w:rsidP="007C665B">
      <w:pPr>
        <w:pStyle w:val="Sectiontitle"/>
        <w:rPr>
          <w:lang w:val="fr-CH" w:eastAsia="zh-CN"/>
        </w:rPr>
      </w:pPr>
      <w:r w:rsidRPr="00722E0F">
        <w:rPr>
          <w:lang w:val="fr-CH" w:eastAsia="zh-CN"/>
        </w:rPr>
        <w:t xml:space="preserve">Dispositions </w:t>
      </w:r>
      <w:r w:rsidR="001E1C0B" w:rsidRPr="00722E0F">
        <w:rPr>
          <w:lang w:val="fr-CH" w:eastAsia="zh-CN"/>
        </w:rPr>
        <w:t xml:space="preserve">de fréquences </w:t>
      </w:r>
      <w:r w:rsidRPr="00722E0F">
        <w:rPr>
          <w:lang w:val="fr-CH" w:eastAsia="zh-CN"/>
        </w:rPr>
        <w:t xml:space="preserve">dans certaines parties </w:t>
      </w:r>
      <w:r w:rsidR="007C665B" w:rsidRPr="00722E0F">
        <w:rPr>
          <w:lang w:val="fr-CH" w:eastAsia="zh-CN"/>
        </w:rPr>
        <w:br/>
      </w:r>
      <w:r w:rsidRPr="00722E0F">
        <w:rPr>
          <w:lang w:val="fr-CH" w:eastAsia="zh-CN"/>
        </w:rPr>
        <w:t xml:space="preserve">de la gamme de fréquences </w:t>
      </w:r>
      <w:r w:rsidR="00F41C90" w:rsidRPr="00722E0F">
        <w:rPr>
          <w:lang w:val="fr-CH" w:eastAsia="zh-CN"/>
        </w:rPr>
        <w:t>694</w:t>
      </w:r>
      <w:r w:rsidR="001E1C0B" w:rsidRPr="00722E0F">
        <w:rPr>
          <w:lang w:val="fr-CH" w:eastAsia="zh-CN"/>
        </w:rPr>
        <w:t>-</w:t>
      </w:r>
      <w:r w:rsidR="00F41C90" w:rsidRPr="00722E0F">
        <w:rPr>
          <w:lang w:val="fr-CH" w:eastAsia="zh-CN"/>
        </w:rPr>
        <w:t>894 MHz</w:t>
      </w:r>
    </w:p>
    <w:p w:rsidR="00F41C90" w:rsidRPr="007B3BCE" w:rsidRDefault="00F41C90" w:rsidP="007C665B">
      <w:pPr>
        <w:pStyle w:val="Heading2"/>
        <w:rPr>
          <w:lang w:eastAsia="zh-CN"/>
        </w:rPr>
      </w:pPr>
      <w:r w:rsidRPr="007B3BCE">
        <w:t>1-1</w:t>
      </w:r>
      <w:r w:rsidRPr="007B3BCE">
        <w:tab/>
      </w:r>
      <w:r w:rsidRPr="007B3BCE">
        <w:rPr>
          <w:lang w:eastAsia="ko-KR"/>
        </w:rPr>
        <w:t>R</w:t>
      </w:r>
      <w:r w:rsidR="001E1C0B" w:rsidRPr="007B3BCE">
        <w:rPr>
          <w:lang w:eastAsia="ko-KR"/>
        </w:rPr>
        <w:t>é</w:t>
      </w:r>
      <w:r w:rsidRPr="007B3BCE">
        <w:rPr>
          <w:lang w:eastAsia="ko-KR"/>
        </w:rPr>
        <w:t>gion 1</w:t>
      </w:r>
    </w:p>
    <w:p w:rsidR="00F41C90" w:rsidRPr="007B3BCE" w:rsidRDefault="00F41C90" w:rsidP="007C665B">
      <w:pPr>
        <w:pStyle w:val="Heading3"/>
      </w:pPr>
      <w:r w:rsidRPr="007B3BCE">
        <w:rPr>
          <w:lang w:eastAsia="ko-KR"/>
        </w:rPr>
        <w:t>1-1.1</w:t>
      </w:r>
      <w:r w:rsidRPr="007B3BCE">
        <w:rPr>
          <w:lang w:eastAsia="ko-KR"/>
        </w:rPr>
        <w:tab/>
      </w:r>
      <w:r w:rsidR="0059598B" w:rsidRPr="007B3BCE">
        <w:t xml:space="preserve">Dispositions de fréquences harmonisées dans la gamme de fréquences </w:t>
      </w:r>
      <w:r w:rsidRPr="007B3BCE">
        <w:t>698</w:t>
      </w:r>
      <w:r w:rsidR="001E1C0B" w:rsidRPr="007B3BCE">
        <w:t>-</w:t>
      </w:r>
      <w:r w:rsidRPr="007B3BCE">
        <w:t xml:space="preserve">791 MHz </w:t>
      </w:r>
      <w:r w:rsidR="001E1C0B" w:rsidRPr="007B3BCE">
        <w:t xml:space="preserve">conformément à la </w:t>
      </w:r>
      <w:r w:rsidR="003649A7" w:rsidRPr="007B3BCE">
        <w:t>décision ECC/DEC</w:t>
      </w:r>
      <w:r w:rsidRPr="007B3BCE">
        <w:t xml:space="preserve">/(16)02 </w:t>
      </w:r>
      <w:r w:rsidR="001E1C0B" w:rsidRPr="007B3BCE">
        <w:t>de la CEPT relative aux mesures d</w:t>
      </w:r>
      <w:r w:rsidR="007A3B64">
        <w:t>'</w:t>
      </w:r>
      <w:r w:rsidR="001E1C0B" w:rsidRPr="007B3BCE">
        <w:t xml:space="preserve">harmonisation </w:t>
      </w:r>
      <w:r w:rsidR="00C574A7" w:rsidRPr="007B3BCE">
        <w:t>pour les applications PPDR large bande</w:t>
      </w:r>
    </w:p>
    <w:p w:rsidR="00F41C90" w:rsidRPr="007B3BCE" w:rsidRDefault="0059598B" w:rsidP="007C665B">
      <w:pPr>
        <w:pStyle w:val="Tabletitle"/>
        <w:spacing w:before="360"/>
        <w:rPr>
          <w:rFonts w:eastAsia="MS Mincho"/>
        </w:rPr>
      </w:pPr>
      <w:r w:rsidRPr="007B3BCE">
        <w:rPr>
          <w:rFonts w:eastAsia="MS Mincho"/>
        </w:rPr>
        <w:t xml:space="preserve">Dispositions de fréquences </w:t>
      </w:r>
      <w:r w:rsidR="00C574A7" w:rsidRPr="007B3BCE">
        <w:rPr>
          <w:rFonts w:eastAsia="MS Mincho"/>
        </w:rPr>
        <w:t xml:space="preserve">pour les applications PPDR large bande </w:t>
      </w:r>
      <w:r w:rsidR="007C665B">
        <w:rPr>
          <w:rFonts w:eastAsia="MS Mincho"/>
        </w:rPr>
        <w:br/>
      </w:r>
      <w:r w:rsidR="001E1C0B" w:rsidRPr="007B3BCE">
        <w:rPr>
          <w:rFonts w:eastAsia="MS Mincho"/>
        </w:rPr>
        <w:t xml:space="preserve">dans la gamme de fréquences </w:t>
      </w:r>
      <w:r w:rsidR="00CD53C1">
        <w:rPr>
          <w:rFonts w:eastAsia="MS Mincho"/>
        </w:rPr>
        <w:t>698-791 MHz</w:t>
      </w:r>
    </w:p>
    <w:tbl>
      <w:tblPr>
        <w:tblStyle w:val="Grilledutableau1"/>
        <w:tblW w:w="9639" w:type="dxa"/>
        <w:jc w:val="center"/>
        <w:tblLook w:val="04A0" w:firstRow="1" w:lastRow="0" w:firstColumn="1" w:lastColumn="0" w:noHBand="0" w:noVBand="1"/>
      </w:tblPr>
      <w:tblGrid>
        <w:gridCol w:w="1525"/>
        <w:gridCol w:w="1334"/>
        <w:gridCol w:w="1334"/>
        <w:gridCol w:w="1525"/>
        <w:gridCol w:w="1407"/>
        <w:gridCol w:w="2514"/>
      </w:tblGrid>
      <w:tr w:rsidR="00F41C90" w:rsidRPr="007B3BCE" w:rsidTr="00A11222">
        <w:trPr>
          <w:jc w:val="center"/>
        </w:trPr>
        <w:tc>
          <w:tcPr>
            <w:tcW w:w="791" w:type="pct"/>
            <w:vMerge w:val="restart"/>
            <w:vAlign w:val="center"/>
          </w:tcPr>
          <w:p w:rsidR="00F41C90" w:rsidRPr="007C665B" w:rsidRDefault="00C30494" w:rsidP="007C665B">
            <w:pPr>
              <w:pStyle w:val="Tablehead"/>
              <w:rPr>
                <w:sz w:val="20"/>
              </w:rPr>
            </w:pPr>
            <w:r w:rsidRPr="007C665B">
              <w:rPr>
                <w:sz w:val="20"/>
              </w:rPr>
              <w:t xml:space="preserve">Disposition de fréquences </w:t>
            </w:r>
            <w:r w:rsidR="00F41C90" w:rsidRPr="007C665B">
              <w:rPr>
                <w:sz w:val="20"/>
              </w:rPr>
              <w:t>(options)</w:t>
            </w:r>
          </w:p>
        </w:tc>
        <w:tc>
          <w:tcPr>
            <w:tcW w:w="2905" w:type="pct"/>
            <w:gridSpan w:val="4"/>
            <w:vAlign w:val="center"/>
          </w:tcPr>
          <w:p w:rsidR="00F41C90" w:rsidRPr="007C665B" w:rsidRDefault="00C30494" w:rsidP="007C665B">
            <w:pPr>
              <w:pStyle w:val="Tablehead"/>
              <w:rPr>
                <w:sz w:val="20"/>
              </w:rPr>
            </w:pPr>
            <w:r w:rsidRPr="007C665B">
              <w:rPr>
                <w:sz w:val="20"/>
              </w:rPr>
              <w:t>Dispositions appariées</w:t>
            </w:r>
          </w:p>
        </w:tc>
        <w:tc>
          <w:tcPr>
            <w:tcW w:w="1304" w:type="pct"/>
            <w:vMerge w:val="restart"/>
            <w:vAlign w:val="center"/>
          </w:tcPr>
          <w:p w:rsidR="00F41C90" w:rsidRPr="007C665B" w:rsidRDefault="00F41C90" w:rsidP="007C665B">
            <w:pPr>
              <w:pStyle w:val="Tablehead"/>
              <w:rPr>
                <w:sz w:val="20"/>
              </w:rPr>
            </w:pPr>
            <w:r w:rsidRPr="007C665B">
              <w:rPr>
                <w:sz w:val="20"/>
              </w:rPr>
              <w:t>Notes</w:t>
            </w:r>
          </w:p>
        </w:tc>
      </w:tr>
      <w:tr w:rsidR="00F41C90" w:rsidRPr="007B3BCE" w:rsidTr="00A11222">
        <w:trPr>
          <w:jc w:val="center"/>
        </w:trPr>
        <w:tc>
          <w:tcPr>
            <w:tcW w:w="791" w:type="pct"/>
            <w:vMerge/>
            <w:vAlign w:val="center"/>
          </w:tcPr>
          <w:p w:rsidR="00F41C90" w:rsidRPr="007C665B" w:rsidRDefault="00F41C90" w:rsidP="007C665B">
            <w:pPr>
              <w:pStyle w:val="Tablehead"/>
              <w:rPr>
                <w:sz w:val="20"/>
              </w:rPr>
            </w:pPr>
          </w:p>
        </w:tc>
        <w:tc>
          <w:tcPr>
            <w:tcW w:w="692" w:type="pct"/>
            <w:vAlign w:val="center"/>
          </w:tcPr>
          <w:p w:rsidR="00F41C90" w:rsidRPr="007C665B" w:rsidRDefault="00C30494" w:rsidP="007C665B">
            <w:pPr>
              <w:pStyle w:val="Tablehead"/>
              <w:rPr>
                <w:sz w:val="20"/>
              </w:rPr>
            </w:pPr>
            <w:r w:rsidRPr="007C665B">
              <w:rPr>
                <w:sz w:val="20"/>
              </w:rPr>
              <w:t xml:space="preserve">Emetteur de la station mobile </w:t>
            </w:r>
            <w:r w:rsidR="00F41C90" w:rsidRPr="007C665B">
              <w:rPr>
                <w:sz w:val="20"/>
              </w:rPr>
              <w:t>(MHz)</w:t>
            </w:r>
          </w:p>
        </w:tc>
        <w:tc>
          <w:tcPr>
            <w:tcW w:w="692" w:type="pct"/>
            <w:vAlign w:val="center"/>
          </w:tcPr>
          <w:p w:rsidR="00F41C90" w:rsidRPr="007C665B" w:rsidRDefault="00C30494" w:rsidP="007C665B">
            <w:pPr>
              <w:pStyle w:val="Tablehead"/>
              <w:rPr>
                <w:sz w:val="20"/>
              </w:rPr>
            </w:pPr>
            <w:r w:rsidRPr="007C665B">
              <w:rPr>
                <w:sz w:val="20"/>
              </w:rPr>
              <w:t xml:space="preserve">Intervalle central </w:t>
            </w:r>
            <w:r w:rsidR="00F41C90" w:rsidRPr="007C665B">
              <w:rPr>
                <w:sz w:val="20"/>
              </w:rPr>
              <w:t>(MHz)</w:t>
            </w:r>
          </w:p>
        </w:tc>
        <w:tc>
          <w:tcPr>
            <w:tcW w:w="791" w:type="pct"/>
            <w:vAlign w:val="center"/>
          </w:tcPr>
          <w:p w:rsidR="00F41C90" w:rsidRPr="007C665B" w:rsidRDefault="00C30494" w:rsidP="007C665B">
            <w:pPr>
              <w:pStyle w:val="Tablehead"/>
              <w:rPr>
                <w:sz w:val="20"/>
              </w:rPr>
            </w:pPr>
            <w:r w:rsidRPr="007C665B">
              <w:rPr>
                <w:sz w:val="20"/>
              </w:rPr>
              <w:t xml:space="preserve">Emetteur de la station de base </w:t>
            </w:r>
            <w:r w:rsidR="00F41C90" w:rsidRPr="007C665B">
              <w:rPr>
                <w:sz w:val="20"/>
              </w:rPr>
              <w:br/>
              <w:t>(MHz)</w:t>
            </w:r>
          </w:p>
        </w:tc>
        <w:tc>
          <w:tcPr>
            <w:tcW w:w="730" w:type="pct"/>
            <w:vAlign w:val="center"/>
          </w:tcPr>
          <w:p w:rsidR="00F41C90" w:rsidRPr="007C665B" w:rsidRDefault="00C30494" w:rsidP="007C665B">
            <w:pPr>
              <w:pStyle w:val="Tablehead"/>
              <w:rPr>
                <w:sz w:val="20"/>
              </w:rPr>
            </w:pPr>
            <w:r w:rsidRPr="007C665B">
              <w:rPr>
                <w:sz w:val="20"/>
              </w:rPr>
              <w:t xml:space="preserve">Espacement duplex </w:t>
            </w:r>
            <w:r w:rsidR="00F41C90" w:rsidRPr="007C665B">
              <w:rPr>
                <w:sz w:val="20"/>
              </w:rPr>
              <w:t>(MHz)</w:t>
            </w:r>
          </w:p>
        </w:tc>
        <w:tc>
          <w:tcPr>
            <w:tcW w:w="1304" w:type="pct"/>
            <w:vMerge/>
            <w:vAlign w:val="center"/>
          </w:tcPr>
          <w:p w:rsidR="00F41C90" w:rsidRPr="007C665B" w:rsidRDefault="00F41C90" w:rsidP="007C665B">
            <w:pPr>
              <w:pStyle w:val="Tablehead"/>
              <w:rPr>
                <w:sz w:val="20"/>
              </w:rPr>
            </w:pPr>
          </w:p>
        </w:tc>
      </w:tr>
      <w:tr w:rsidR="00F41C90" w:rsidRPr="007B3BCE" w:rsidTr="00A11222">
        <w:trPr>
          <w:jc w:val="center"/>
        </w:trPr>
        <w:tc>
          <w:tcPr>
            <w:tcW w:w="791" w:type="pct"/>
            <w:vAlign w:val="center"/>
          </w:tcPr>
          <w:p w:rsidR="00F41C90" w:rsidRPr="007C665B" w:rsidRDefault="00F41C90" w:rsidP="007C665B">
            <w:pPr>
              <w:pStyle w:val="Tabletext"/>
              <w:jc w:val="center"/>
              <w:rPr>
                <w:sz w:val="20"/>
              </w:rPr>
            </w:pPr>
            <w:r w:rsidRPr="007C665B">
              <w:rPr>
                <w:sz w:val="20"/>
              </w:rPr>
              <w:t>a)</w:t>
            </w:r>
          </w:p>
        </w:tc>
        <w:tc>
          <w:tcPr>
            <w:tcW w:w="692" w:type="pct"/>
            <w:vAlign w:val="center"/>
          </w:tcPr>
          <w:p w:rsidR="00F41C90" w:rsidRPr="007C665B" w:rsidRDefault="00F41C90" w:rsidP="007C665B">
            <w:pPr>
              <w:pStyle w:val="Tabletext"/>
              <w:jc w:val="center"/>
              <w:rPr>
                <w:sz w:val="20"/>
              </w:rPr>
            </w:pPr>
            <w:r w:rsidRPr="007C665B">
              <w:rPr>
                <w:sz w:val="20"/>
              </w:rPr>
              <w:t>698-703</w:t>
            </w:r>
          </w:p>
        </w:tc>
        <w:tc>
          <w:tcPr>
            <w:tcW w:w="692" w:type="pct"/>
            <w:vAlign w:val="center"/>
          </w:tcPr>
          <w:p w:rsidR="00F41C90" w:rsidRPr="007C665B" w:rsidRDefault="00F41C90" w:rsidP="007C665B">
            <w:pPr>
              <w:pStyle w:val="Tabletext"/>
              <w:jc w:val="center"/>
              <w:rPr>
                <w:sz w:val="20"/>
              </w:rPr>
            </w:pPr>
            <w:r w:rsidRPr="007C665B">
              <w:rPr>
                <w:sz w:val="20"/>
              </w:rPr>
              <w:t>50</w:t>
            </w:r>
          </w:p>
        </w:tc>
        <w:tc>
          <w:tcPr>
            <w:tcW w:w="791" w:type="pct"/>
            <w:vAlign w:val="center"/>
          </w:tcPr>
          <w:p w:rsidR="00F41C90" w:rsidRPr="007C665B" w:rsidRDefault="00F41C90" w:rsidP="007C665B">
            <w:pPr>
              <w:pStyle w:val="Tabletext"/>
              <w:jc w:val="center"/>
              <w:rPr>
                <w:sz w:val="20"/>
              </w:rPr>
            </w:pPr>
            <w:r w:rsidRPr="007C665B">
              <w:rPr>
                <w:sz w:val="20"/>
              </w:rPr>
              <w:t>753-758</w:t>
            </w:r>
          </w:p>
        </w:tc>
        <w:tc>
          <w:tcPr>
            <w:tcW w:w="730" w:type="pct"/>
            <w:vAlign w:val="center"/>
          </w:tcPr>
          <w:p w:rsidR="00F41C90" w:rsidRPr="007C665B" w:rsidRDefault="00F41C90" w:rsidP="007C665B">
            <w:pPr>
              <w:pStyle w:val="Tabletext"/>
              <w:jc w:val="center"/>
              <w:rPr>
                <w:sz w:val="20"/>
              </w:rPr>
            </w:pPr>
            <w:r w:rsidRPr="007C665B">
              <w:rPr>
                <w:sz w:val="20"/>
              </w:rPr>
              <w:t>55</w:t>
            </w:r>
          </w:p>
        </w:tc>
        <w:tc>
          <w:tcPr>
            <w:tcW w:w="1304" w:type="pct"/>
            <w:vAlign w:val="center"/>
          </w:tcPr>
          <w:p w:rsidR="00F41C90" w:rsidRPr="007C665B" w:rsidRDefault="00C30494" w:rsidP="00CD53C1">
            <w:pPr>
              <w:pStyle w:val="Tabletext"/>
              <w:jc w:val="left"/>
              <w:rPr>
                <w:sz w:val="20"/>
              </w:rPr>
            </w:pPr>
            <w:r w:rsidRPr="007C665B">
              <w:rPr>
                <w:sz w:val="20"/>
              </w:rPr>
              <w:t>Conditions LRTC spécifiées dans l</w:t>
            </w:r>
            <w:r w:rsidR="007A3B64">
              <w:rPr>
                <w:sz w:val="20"/>
              </w:rPr>
              <w:t>'</w:t>
            </w:r>
            <w:r w:rsidR="00F41C90" w:rsidRPr="007C665B">
              <w:rPr>
                <w:sz w:val="20"/>
              </w:rPr>
              <w:t>Annex</w:t>
            </w:r>
            <w:r w:rsidRPr="007C665B">
              <w:rPr>
                <w:sz w:val="20"/>
              </w:rPr>
              <w:t>e</w:t>
            </w:r>
            <w:r w:rsidR="00F41C90" w:rsidRPr="007C665B">
              <w:rPr>
                <w:sz w:val="20"/>
              </w:rPr>
              <w:t xml:space="preserve"> 1 </w:t>
            </w:r>
            <w:r w:rsidRPr="007C665B">
              <w:rPr>
                <w:sz w:val="20"/>
              </w:rPr>
              <w:t xml:space="preserve">de la </w:t>
            </w:r>
            <w:r w:rsidR="003649A7" w:rsidRPr="007C665B">
              <w:rPr>
                <w:sz w:val="20"/>
              </w:rPr>
              <w:t>décision ECC/DEC</w:t>
            </w:r>
            <w:r w:rsidR="00F41C90" w:rsidRPr="007C665B">
              <w:rPr>
                <w:sz w:val="20"/>
              </w:rPr>
              <w:t>/(16)02</w:t>
            </w:r>
          </w:p>
        </w:tc>
      </w:tr>
      <w:tr w:rsidR="00F41C90" w:rsidRPr="007B3BCE" w:rsidTr="00A11222">
        <w:trPr>
          <w:jc w:val="center"/>
        </w:trPr>
        <w:tc>
          <w:tcPr>
            <w:tcW w:w="791" w:type="pct"/>
            <w:vAlign w:val="center"/>
          </w:tcPr>
          <w:p w:rsidR="00F41C90" w:rsidRPr="007C665B" w:rsidRDefault="00F41C90" w:rsidP="007C665B">
            <w:pPr>
              <w:pStyle w:val="Tabletext"/>
              <w:jc w:val="center"/>
              <w:rPr>
                <w:sz w:val="20"/>
              </w:rPr>
            </w:pPr>
            <w:r w:rsidRPr="007C665B">
              <w:rPr>
                <w:sz w:val="20"/>
              </w:rPr>
              <w:t>b)</w:t>
            </w:r>
          </w:p>
        </w:tc>
        <w:tc>
          <w:tcPr>
            <w:tcW w:w="692" w:type="pct"/>
            <w:vAlign w:val="center"/>
          </w:tcPr>
          <w:p w:rsidR="00F41C90" w:rsidRPr="007C665B" w:rsidRDefault="00F41C90" w:rsidP="007C665B">
            <w:pPr>
              <w:pStyle w:val="Tabletext"/>
              <w:jc w:val="center"/>
              <w:rPr>
                <w:sz w:val="20"/>
              </w:rPr>
            </w:pPr>
            <w:r w:rsidRPr="007C665B">
              <w:rPr>
                <w:sz w:val="20"/>
              </w:rPr>
              <w:t>703-733</w:t>
            </w:r>
          </w:p>
        </w:tc>
        <w:tc>
          <w:tcPr>
            <w:tcW w:w="692" w:type="pct"/>
            <w:vAlign w:val="center"/>
          </w:tcPr>
          <w:p w:rsidR="00F41C90" w:rsidRPr="007C665B" w:rsidRDefault="00F41C90" w:rsidP="007C665B">
            <w:pPr>
              <w:pStyle w:val="Tabletext"/>
              <w:jc w:val="center"/>
              <w:rPr>
                <w:sz w:val="20"/>
              </w:rPr>
            </w:pPr>
            <w:r w:rsidRPr="007C665B">
              <w:rPr>
                <w:sz w:val="20"/>
              </w:rPr>
              <w:t>25</w:t>
            </w:r>
          </w:p>
        </w:tc>
        <w:tc>
          <w:tcPr>
            <w:tcW w:w="791" w:type="pct"/>
            <w:vAlign w:val="center"/>
          </w:tcPr>
          <w:p w:rsidR="00F41C90" w:rsidRPr="007C665B" w:rsidRDefault="00F41C90" w:rsidP="007C665B">
            <w:pPr>
              <w:pStyle w:val="Tabletext"/>
              <w:jc w:val="center"/>
              <w:rPr>
                <w:sz w:val="20"/>
              </w:rPr>
            </w:pPr>
            <w:r w:rsidRPr="007C665B">
              <w:rPr>
                <w:sz w:val="20"/>
              </w:rPr>
              <w:t>758-788</w:t>
            </w:r>
          </w:p>
        </w:tc>
        <w:tc>
          <w:tcPr>
            <w:tcW w:w="730" w:type="pct"/>
            <w:vAlign w:val="center"/>
          </w:tcPr>
          <w:p w:rsidR="00F41C90" w:rsidRPr="007C665B" w:rsidRDefault="00F41C90" w:rsidP="007C665B">
            <w:pPr>
              <w:pStyle w:val="Tabletext"/>
              <w:jc w:val="center"/>
              <w:rPr>
                <w:sz w:val="20"/>
              </w:rPr>
            </w:pPr>
            <w:r w:rsidRPr="007C665B">
              <w:rPr>
                <w:sz w:val="20"/>
              </w:rPr>
              <w:t>55</w:t>
            </w:r>
          </w:p>
        </w:tc>
        <w:tc>
          <w:tcPr>
            <w:tcW w:w="1304" w:type="pct"/>
            <w:vAlign w:val="center"/>
          </w:tcPr>
          <w:p w:rsidR="00F41C90" w:rsidRPr="007C665B" w:rsidRDefault="00C30494" w:rsidP="00CD53C1">
            <w:pPr>
              <w:pStyle w:val="Tabletext"/>
              <w:jc w:val="left"/>
              <w:rPr>
                <w:sz w:val="20"/>
              </w:rPr>
            </w:pPr>
            <w:r w:rsidRPr="007C665B">
              <w:rPr>
                <w:sz w:val="20"/>
              </w:rPr>
              <w:t xml:space="preserve">Conditions LRTC spécifiées dans la </w:t>
            </w:r>
            <w:r w:rsidR="003649A7" w:rsidRPr="007C665B">
              <w:rPr>
                <w:sz w:val="20"/>
              </w:rPr>
              <w:t>décision ECC/DEC</w:t>
            </w:r>
            <w:r w:rsidR="00F41C90" w:rsidRPr="007C665B">
              <w:rPr>
                <w:sz w:val="20"/>
              </w:rPr>
              <w:t>/(15)01</w:t>
            </w:r>
          </w:p>
        </w:tc>
      </w:tr>
      <w:tr w:rsidR="00F41C90" w:rsidRPr="007B3BCE" w:rsidTr="00A11222">
        <w:trPr>
          <w:jc w:val="center"/>
        </w:trPr>
        <w:tc>
          <w:tcPr>
            <w:tcW w:w="791" w:type="pct"/>
            <w:vAlign w:val="center"/>
          </w:tcPr>
          <w:p w:rsidR="00F41C90" w:rsidRPr="007C665B" w:rsidRDefault="00F41C90" w:rsidP="007C665B">
            <w:pPr>
              <w:pStyle w:val="Tabletext"/>
              <w:jc w:val="center"/>
              <w:rPr>
                <w:sz w:val="20"/>
              </w:rPr>
            </w:pPr>
            <w:r w:rsidRPr="007C665B">
              <w:rPr>
                <w:sz w:val="20"/>
              </w:rPr>
              <w:t>c)</w:t>
            </w:r>
          </w:p>
        </w:tc>
        <w:tc>
          <w:tcPr>
            <w:tcW w:w="692" w:type="pct"/>
            <w:vAlign w:val="center"/>
          </w:tcPr>
          <w:p w:rsidR="00F41C90" w:rsidRPr="007C665B" w:rsidRDefault="00F41C90" w:rsidP="007C665B">
            <w:pPr>
              <w:pStyle w:val="Tabletext"/>
              <w:jc w:val="center"/>
              <w:rPr>
                <w:sz w:val="20"/>
              </w:rPr>
            </w:pPr>
            <w:r w:rsidRPr="007C665B">
              <w:rPr>
                <w:sz w:val="20"/>
              </w:rPr>
              <w:t>733-</w:t>
            </w:r>
            <w:r w:rsidRPr="007C665B">
              <w:rPr>
                <w:rFonts w:asciiTheme="majorBidi" w:hAnsiTheme="majorBidi" w:cstheme="majorBidi"/>
                <w:sz w:val="20"/>
              </w:rPr>
              <w:t>736</w:t>
            </w:r>
          </w:p>
        </w:tc>
        <w:tc>
          <w:tcPr>
            <w:tcW w:w="692" w:type="pct"/>
            <w:vAlign w:val="center"/>
          </w:tcPr>
          <w:p w:rsidR="00F41C90" w:rsidRPr="007C665B" w:rsidRDefault="00F41C90" w:rsidP="007C665B">
            <w:pPr>
              <w:pStyle w:val="Tabletext"/>
              <w:jc w:val="center"/>
              <w:rPr>
                <w:sz w:val="20"/>
              </w:rPr>
            </w:pPr>
            <w:r w:rsidRPr="007C665B">
              <w:rPr>
                <w:sz w:val="20"/>
              </w:rPr>
              <w:t>52</w:t>
            </w:r>
          </w:p>
        </w:tc>
        <w:tc>
          <w:tcPr>
            <w:tcW w:w="791" w:type="pct"/>
            <w:vAlign w:val="center"/>
          </w:tcPr>
          <w:p w:rsidR="00F41C90" w:rsidRPr="007C665B" w:rsidRDefault="00F41C90" w:rsidP="007C665B">
            <w:pPr>
              <w:pStyle w:val="Tabletext"/>
              <w:jc w:val="center"/>
              <w:rPr>
                <w:sz w:val="20"/>
              </w:rPr>
            </w:pPr>
            <w:r w:rsidRPr="007C665B">
              <w:rPr>
                <w:sz w:val="20"/>
              </w:rPr>
              <w:t>788-791</w:t>
            </w:r>
          </w:p>
        </w:tc>
        <w:tc>
          <w:tcPr>
            <w:tcW w:w="730" w:type="pct"/>
            <w:vAlign w:val="center"/>
          </w:tcPr>
          <w:p w:rsidR="00F41C90" w:rsidRPr="007C665B" w:rsidRDefault="00F41C90" w:rsidP="007C665B">
            <w:pPr>
              <w:pStyle w:val="Tabletext"/>
              <w:jc w:val="center"/>
              <w:rPr>
                <w:sz w:val="20"/>
              </w:rPr>
            </w:pPr>
            <w:r w:rsidRPr="007C665B">
              <w:rPr>
                <w:sz w:val="20"/>
              </w:rPr>
              <w:t>55</w:t>
            </w:r>
          </w:p>
        </w:tc>
        <w:tc>
          <w:tcPr>
            <w:tcW w:w="1304" w:type="pct"/>
            <w:vAlign w:val="center"/>
          </w:tcPr>
          <w:p w:rsidR="00F41C90" w:rsidRPr="007C665B" w:rsidRDefault="00C30494" w:rsidP="00CD53C1">
            <w:pPr>
              <w:pStyle w:val="Tabletext"/>
              <w:jc w:val="left"/>
              <w:rPr>
                <w:sz w:val="20"/>
              </w:rPr>
            </w:pPr>
            <w:r w:rsidRPr="007C665B">
              <w:rPr>
                <w:sz w:val="20"/>
              </w:rPr>
              <w:t>Conditions LRTC spécifiées dans l</w:t>
            </w:r>
            <w:r w:rsidR="007A3B64">
              <w:rPr>
                <w:sz w:val="20"/>
              </w:rPr>
              <w:t>'</w:t>
            </w:r>
            <w:r w:rsidR="00F41C90" w:rsidRPr="007C665B">
              <w:rPr>
                <w:sz w:val="20"/>
              </w:rPr>
              <w:t>Annex</w:t>
            </w:r>
            <w:r w:rsidRPr="007C665B">
              <w:rPr>
                <w:sz w:val="20"/>
              </w:rPr>
              <w:t>e</w:t>
            </w:r>
            <w:r w:rsidR="00F41C90" w:rsidRPr="007C665B">
              <w:rPr>
                <w:sz w:val="20"/>
              </w:rPr>
              <w:t xml:space="preserve"> 1 </w:t>
            </w:r>
            <w:r w:rsidRPr="007C665B">
              <w:rPr>
                <w:sz w:val="20"/>
              </w:rPr>
              <w:t xml:space="preserve">de la </w:t>
            </w:r>
            <w:r w:rsidR="003649A7" w:rsidRPr="007C665B">
              <w:rPr>
                <w:sz w:val="20"/>
              </w:rPr>
              <w:t>décision ECC/DEC</w:t>
            </w:r>
            <w:r w:rsidR="00F41C90" w:rsidRPr="007C665B">
              <w:rPr>
                <w:sz w:val="20"/>
              </w:rPr>
              <w:t>/(16)02</w:t>
            </w:r>
          </w:p>
        </w:tc>
      </w:tr>
    </w:tbl>
    <w:p w:rsidR="00E531B3" w:rsidRPr="006E50A2" w:rsidRDefault="00E531B3" w:rsidP="00E531B3">
      <w:pPr>
        <w:pStyle w:val="Tablefin"/>
        <w:rPr>
          <w:rFonts w:eastAsia="MS Mincho"/>
          <w:lang w:val="fr-CH"/>
        </w:rPr>
      </w:pPr>
    </w:p>
    <w:p w:rsidR="00F41C90" w:rsidRPr="007B3BCE" w:rsidRDefault="00C30494" w:rsidP="007C665B">
      <w:pPr>
        <w:pStyle w:val="Tabletitle"/>
        <w:spacing w:before="360"/>
        <w:rPr>
          <w:b w:val="0"/>
        </w:rPr>
      </w:pPr>
      <w:r w:rsidRPr="007C665B">
        <w:rPr>
          <w:rFonts w:eastAsia="MS Mincho"/>
        </w:rPr>
        <w:t>Description détaillée de la disposition de fréquences</w:t>
      </w:r>
    </w:p>
    <w:tbl>
      <w:tblPr>
        <w:tblW w:w="9638" w:type="dxa"/>
        <w:jc w:val="center"/>
        <w:tblLayout w:type="fixed"/>
        <w:tblCellMar>
          <w:left w:w="70" w:type="dxa"/>
          <w:right w:w="70" w:type="dxa"/>
        </w:tblCellMar>
        <w:tblLook w:val="04A0" w:firstRow="1" w:lastRow="0" w:firstColumn="1" w:lastColumn="0" w:noHBand="0" w:noVBand="1"/>
      </w:tblPr>
      <w:tblGrid>
        <w:gridCol w:w="970"/>
        <w:gridCol w:w="446"/>
        <w:gridCol w:w="446"/>
        <w:gridCol w:w="446"/>
        <w:gridCol w:w="445"/>
        <w:gridCol w:w="445"/>
        <w:gridCol w:w="445"/>
        <w:gridCol w:w="893"/>
        <w:gridCol w:w="457"/>
        <w:gridCol w:w="922"/>
        <w:gridCol w:w="441"/>
        <w:gridCol w:w="449"/>
        <w:gridCol w:w="449"/>
        <w:gridCol w:w="449"/>
        <w:gridCol w:w="449"/>
        <w:gridCol w:w="449"/>
        <w:gridCol w:w="1037"/>
      </w:tblGrid>
      <w:tr w:rsidR="00F41C90" w:rsidRPr="00E531B3" w:rsidTr="00E531B3">
        <w:trPr>
          <w:trHeight w:val="610"/>
          <w:jc w:val="center"/>
        </w:trPr>
        <w:tc>
          <w:tcPr>
            <w:tcW w:w="970" w:type="dxa"/>
            <w:tcBorders>
              <w:top w:val="single" w:sz="4" w:space="0" w:color="auto"/>
              <w:left w:val="single" w:sz="4" w:space="0" w:color="auto"/>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698-703 MHz</w:t>
            </w:r>
          </w:p>
        </w:tc>
        <w:tc>
          <w:tcPr>
            <w:tcW w:w="446"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703-708</w:t>
            </w:r>
          </w:p>
        </w:tc>
        <w:tc>
          <w:tcPr>
            <w:tcW w:w="446"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708-713</w:t>
            </w:r>
          </w:p>
        </w:tc>
        <w:tc>
          <w:tcPr>
            <w:tcW w:w="446"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713-718</w:t>
            </w:r>
          </w:p>
        </w:tc>
        <w:tc>
          <w:tcPr>
            <w:tcW w:w="445"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718-723</w:t>
            </w:r>
          </w:p>
        </w:tc>
        <w:tc>
          <w:tcPr>
            <w:tcW w:w="445"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723-728</w:t>
            </w:r>
          </w:p>
        </w:tc>
        <w:tc>
          <w:tcPr>
            <w:tcW w:w="445"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728-733</w:t>
            </w:r>
          </w:p>
        </w:tc>
        <w:tc>
          <w:tcPr>
            <w:tcW w:w="893"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733-736 MHz</w:t>
            </w:r>
          </w:p>
        </w:tc>
        <w:tc>
          <w:tcPr>
            <w:tcW w:w="457"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736-753</w:t>
            </w:r>
          </w:p>
        </w:tc>
        <w:tc>
          <w:tcPr>
            <w:tcW w:w="922"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753-758 MHz</w:t>
            </w:r>
          </w:p>
        </w:tc>
        <w:tc>
          <w:tcPr>
            <w:tcW w:w="441"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758-763</w:t>
            </w:r>
          </w:p>
        </w:tc>
        <w:tc>
          <w:tcPr>
            <w:tcW w:w="449"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763-768</w:t>
            </w:r>
          </w:p>
        </w:tc>
        <w:tc>
          <w:tcPr>
            <w:tcW w:w="449"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768-773</w:t>
            </w:r>
          </w:p>
        </w:tc>
        <w:tc>
          <w:tcPr>
            <w:tcW w:w="449"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773-778</w:t>
            </w:r>
          </w:p>
        </w:tc>
        <w:tc>
          <w:tcPr>
            <w:tcW w:w="449"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778-783</w:t>
            </w:r>
          </w:p>
        </w:tc>
        <w:tc>
          <w:tcPr>
            <w:tcW w:w="449"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783-788</w:t>
            </w:r>
          </w:p>
        </w:tc>
        <w:tc>
          <w:tcPr>
            <w:tcW w:w="1037"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788-791 MHz</w:t>
            </w:r>
          </w:p>
        </w:tc>
      </w:tr>
      <w:tr w:rsidR="00F41C90" w:rsidRPr="00E531B3" w:rsidTr="00E531B3">
        <w:trPr>
          <w:trHeight w:val="724"/>
          <w:jc w:val="center"/>
        </w:trPr>
        <w:tc>
          <w:tcPr>
            <w:tcW w:w="970" w:type="dxa"/>
            <w:tcBorders>
              <w:top w:val="nil"/>
              <w:left w:val="single" w:sz="4" w:space="0" w:color="auto"/>
              <w:bottom w:val="single" w:sz="4" w:space="0" w:color="auto"/>
              <w:right w:val="single" w:sz="4" w:space="0" w:color="auto"/>
            </w:tcBorders>
            <w:shd w:val="clear" w:color="auto" w:fill="auto"/>
            <w:vAlign w:val="center"/>
          </w:tcPr>
          <w:p w:rsidR="00F41C90" w:rsidRPr="00E531B3" w:rsidRDefault="00F41C90" w:rsidP="00E531B3">
            <w:pPr>
              <w:pStyle w:val="Tabletext"/>
              <w:jc w:val="center"/>
              <w:rPr>
                <w:sz w:val="16"/>
                <w:szCs w:val="16"/>
              </w:rPr>
            </w:pPr>
            <w:r w:rsidRPr="00E531B3">
              <w:rPr>
                <w:sz w:val="16"/>
                <w:szCs w:val="16"/>
              </w:rPr>
              <w:t>PPDR a)</w:t>
            </w:r>
          </w:p>
          <w:p w:rsidR="00F41C90" w:rsidRPr="00E531B3" w:rsidRDefault="00C30494" w:rsidP="00E531B3">
            <w:pPr>
              <w:pStyle w:val="Tabletext"/>
              <w:jc w:val="center"/>
              <w:rPr>
                <w:sz w:val="16"/>
                <w:szCs w:val="16"/>
                <w:highlight w:val="green"/>
              </w:rPr>
            </w:pPr>
            <w:r w:rsidRPr="00E531B3">
              <w:rPr>
                <w:sz w:val="16"/>
                <w:szCs w:val="16"/>
              </w:rPr>
              <w:t>liaison montante</w:t>
            </w:r>
          </w:p>
        </w:tc>
        <w:tc>
          <w:tcPr>
            <w:tcW w:w="2673" w:type="dxa"/>
            <w:gridSpan w:val="6"/>
            <w:tcBorders>
              <w:top w:val="single" w:sz="4" w:space="0" w:color="auto"/>
              <w:left w:val="nil"/>
              <w:bottom w:val="single" w:sz="4" w:space="0" w:color="auto"/>
              <w:right w:val="single" w:sz="4" w:space="0" w:color="auto"/>
            </w:tcBorders>
            <w:shd w:val="clear" w:color="auto" w:fill="auto"/>
            <w:vAlign w:val="center"/>
          </w:tcPr>
          <w:p w:rsidR="00F41C90" w:rsidRPr="00E531B3" w:rsidRDefault="00F41C90" w:rsidP="00E531B3">
            <w:pPr>
              <w:pStyle w:val="Tabletext"/>
              <w:jc w:val="center"/>
              <w:rPr>
                <w:sz w:val="16"/>
                <w:szCs w:val="16"/>
              </w:rPr>
            </w:pPr>
            <w:r w:rsidRPr="00E531B3">
              <w:rPr>
                <w:sz w:val="16"/>
                <w:szCs w:val="16"/>
              </w:rPr>
              <w:t>PPDR b)</w:t>
            </w:r>
          </w:p>
          <w:p w:rsidR="00F41C90" w:rsidRPr="00E531B3" w:rsidRDefault="00C30494" w:rsidP="00E531B3">
            <w:pPr>
              <w:pStyle w:val="Tabletext"/>
              <w:jc w:val="center"/>
              <w:rPr>
                <w:sz w:val="16"/>
                <w:szCs w:val="16"/>
              </w:rPr>
            </w:pPr>
            <w:r w:rsidRPr="00E531B3">
              <w:rPr>
                <w:sz w:val="16"/>
                <w:szCs w:val="16"/>
              </w:rPr>
              <w:t>liaison montante</w:t>
            </w:r>
            <w:r w:rsidR="00F41C90" w:rsidRPr="00E531B3">
              <w:rPr>
                <w:sz w:val="16"/>
                <w:szCs w:val="16"/>
              </w:rPr>
              <w:t xml:space="preserve"> (MFCN)</w:t>
            </w:r>
          </w:p>
        </w:tc>
        <w:tc>
          <w:tcPr>
            <w:tcW w:w="893" w:type="dxa"/>
            <w:tcBorders>
              <w:top w:val="nil"/>
              <w:left w:val="nil"/>
              <w:bottom w:val="single" w:sz="4" w:space="0" w:color="auto"/>
              <w:right w:val="single" w:sz="4" w:space="0" w:color="auto"/>
            </w:tcBorders>
            <w:shd w:val="clear" w:color="auto" w:fill="auto"/>
            <w:vAlign w:val="center"/>
          </w:tcPr>
          <w:p w:rsidR="00F41C90" w:rsidRPr="00E531B3" w:rsidRDefault="00F41C90" w:rsidP="00E531B3">
            <w:pPr>
              <w:pStyle w:val="Tabletext"/>
              <w:jc w:val="center"/>
              <w:rPr>
                <w:sz w:val="16"/>
                <w:szCs w:val="16"/>
              </w:rPr>
            </w:pPr>
            <w:r w:rsidRPr="00E531B3">
              <w:rPr>
                <w:sz w:val="16"/>
                <w:szCs w:val="16"/>
              </w:rPr>
              <w:t>PPDR c)</w:t>
            </w:r>
          </w:p>
          <w:p w:rsidR="00F41C90" w:rsidRPr="00E531B3" w:rsidRDefault="00C30494" w:rsidP="00E531B3">
            <w:pPr>
              <w:pStyle w:val="Tabletext"/>
              <w:jc w:val="center"/>
              <w:rPr>
                <w:sz w:val="16"/>
                <w:szCs w:val="16"/>
              </w:rPr>
            </w:pPr>
            <w:r w:rsidRPr="00E531B3">
              <w:rPr>
                <w:sz w:val="16"/>
                <w:szCs w:val="16"/>
              </w:rPr>
              <w:t>liaison montante</w:t>
            </w:r>
          </w:p>
        </w:tc>
        <w:tc>
          <w:tcPr>
            <w:tcW w:w="457" w:type="dxa"/>
            <w:tcBorders>
              <w:top w:val="single" w:sz="4" w:space="0" w:color="auto"/>
              <w:left w:val="nil"/>
              <w:bottom w:val="single" w:sz="4" w:space="0" w:color="auto"/>
              <w:right w:val="single" w:sz="4" w:space="0" w:color="auto"/>
            </w:tcBorders>
            <w:shd w:val="thinReverseDiagStripe" w:color="auto" w:fill="auto"/>
            <w:vAlign w:val="center"/>
          </w:tcPr>
          <w:p w:rsidR="00F41C90" w:rsidRPr="00E531B3" w:rsidRDefault="00F41C90" w:rsidP="00E531B3">
            <w:pPr>
              <w:pStyle w:val="Tabletext"/>
              <w:rPr>
                <w:sz w:val="16"/>
                <w:szCs w:val="16"/>
              </w:rPr>
            </w:pPr>
          </w:p>
        </w:tc>
        <w:tc>
          <w:tcPr>
            <w:tcW w:w="922" w:type="dxa"/>
            <w:tcBorders>
              <w:top w:val="single" w:sz="4" w:space="0" w:color="auto"/>
              <w:left w:val="nil"/>
              <w:bottom w:val="single" w:sz="4" w:space="0" w:color="auto"/>
              <w:right w:val="single" w:sz="4" w:space="0" w:color="auto"/>
            </w:tcBorders>
            <w:shd w:val="clear" w:color="auto" w:fill="auto"/>
            <w:vAlign w:val="center"/>
          </w:tcPr>
          <w:p w:rsidR="00F41C90" w:rsidRPr="00E531B3" w:rsidRDefault="00F41C90" w:rsidP="00E531B3">
            <w:pPr>
              <w:pStyle w:val="Tabletext"/>
              <w:jc w:val="center"/>
              <w:rPr>
                <w:sz w:val="16"/>
                <w:szCs w:val="16"/>
              </w:rPr>
            </w:pPr>
            <w:r w:rsidRPr="00E531B3">
              <w:rPr>
                <w:sz w:val="16"/>
                <w:szCs w:val="16"/>
              </w:rPr>
              <w:t>PPDR a)</w:t>
            </w:r>
          </w:p>
          <w:p w:rsidR="00F41C90" w:rsidRPr="00E531B3" w:rsidRDefault="00C30494" w:rsidP="00E531B3">
            <w:pPr>
              <w:pStyle w:val="Tabletext"/>
              <w:jc w:val="center"/>
              <w:rPr>
                <w:sz w:val="16"/>
                <w:szCs w:val="16"/>
              </w:rPr>
            </w:pPr>
            <w:r w:rsidRPr="00E531B3">
              <w:rPr>
                <w:sz w:val="16"/>
                <w:szCs w:val="16"/>
              </w:rPr>
              <w:t>liaison descendante</w:t>
            </w:r>
          </w:p>
        </w:tc>
        <w:tc>
          <w:tcPr>
            <w:tcW w:w="2686" w:type="dxa"/>
            <w:gridSpan w:val="6"/>
            <w:tcBorders>
              <w:top w:val="single" w:sz="4" w:space="0" w:color="auto"/>
              <w:left w:val="nil"/>
              <w:bottom w:val="single" w:sz="4" w:space="0" w:color="auto"/>
              <w:right w:val="single" w:sz="4" w:space="0" w:color="auto"/>
            </w:tcBorders>
            <w:shd w:val="clear" w:color="auto" w:fill="auto"/>
            <w:vAlign w:val="center"/>
          </w:tcPr>
          <w:p w:rsidR="00F41C90" w:rsidRPr="00E531B3" w:rsidRDefault="00F41C90" w:rsidP="00E531B3">
            <w:pPr>
              <w:pStyle w:val="Tabletext"/>
              <w:jc w:val="center"/>
              <w:rPr>
                <w:sz w:val="16"/>
                <w:szCs w:val="16"/>
              </w:rPr>
            </w:pPr>
            <w:r w:rsidRPr="00E531B3">
              <w:rPr>
                <w:sz w:val="16"/>
                <w:szCs w:val="16"/>
              </w:rPr>
              <w:t>PPDR b)</w:t>
            </w:r>
          </w:p>
          <w:p w:rsidR="00F41C90" w:rsidRPr="00E531B3" w:rsidRDefault="00C30494" w:rsidP="00E531B3">
            <w:pPr>
              <w:pStyle w:val="Tabletext"/>
              <w:jc w:val="center"/>
              <w:rPr>
                <w:sz w:val="16"/>
                <w:szCs w:val="16"/>
              </w:rPr>
            </w:pPr>
            <w:r w:rsidRPr="00E531B3">
              <w:rPr>
                <w:sz w:val="16"/>
                <w:szCs w:val="16"/>
              </w:rPr>
              <w:t>liaison descendante</w:t>
            </w:r>
            <w:r w:rsidR="00F41C90" w:rsidRPr="00E531B3">
              <w:rPr>
                <w:sz w:val="16"/>
                <w:szCs w:val="16"/>
              </w:rPr>
              <w:t xml:space="preserve"> (MFCN)</w:t>
            </w:r>
          </w:p>
        </w:tc>
        <w:tc>
          <w:tcPr>
            <w:tcW w:w="1037" w:type="dxa"/>
            <w:tcBorders>
              <w:top w:val="single" w:sz="4" w:space="0" w:color="auto"/>
              <w:left w:val="nil"/>
              <w:bottom w:val="single" w:sz="4" w:space="0" w:color="auto"/>
              <w:right w:val="single" w:sz="4" w:space="0" w:color="auto"/>
            </w:tcBorders>
            <w:shd w:val="clear" w:color="auto" w:fill="auto"/>
            <w:vAlign w:val="center"/>
          </w:tcPr>
          <w:p w:rsidR="00F41C90" w:rsidRPr="00E531B3" w:rsidRDefault="00F41C90" w:rsidP="00E531B3">
            <w:pPr>
              <w:pStyle w:val="Tabletext"/>
              <w:jc w:val="center"/>
              <w:rPr>
                <w:sz w:val="16"/>
                <w:szCs w:val="16"/>
              </w:rPr>
            </w:pPr>
            <w:r w:rsidRPr="00E531B3">
              <w:rPr>
                <w:sz w:val="16"/>
                <w:szCs w:val="16"/>
              </w:rPr>
              <w:t>PPDR c)</w:t>
            </w:r>
          </w:p>
          <w:p w:rsidR="00F41C90" w:rsidRPr="00E531B3" w:rsidRDefault="00C30494" w:rsidP="00E531B3">
            <w:pPr>
              <w:pStyle w:val="Tabletext"/>
              <w:jc w:val="center"/>
              <w:rPr>
                <w:sz w:val="16"/>
                <w:szCs w:val="16"/>
              </w:rPr>
            </w:pPr>
            <w:r w:rsidRPr="00E531B3">
              <w:rPr>
                <w:sz w:val="16"/>
                <w:szCs w:val="16"/>
              </w:rPr>
              <w:t>liaison descendante</w:t>
            </w:r>
          </w:p>
        </w:tc>
      </w:tr>
      <w:tr w:rsidR="00F41C90" w:rsidRPr="00E531B3" w:rsidTr="00E531B3">
        <w:trPr>
          <w:trHeight w:val="381"/>
          <w:jc w:val="center"/>
        </w:trPr>
        <w:tc>
          <w:tcPr>
            <w:tcW w:w="970" w:type="dxa"/>
            <w:tcBorders>
              <w:top w:val="nil"/>
              <w:left w:val="single" w:sz="4" w:space="0" w:color="auto"/>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5 MHz</w:t>
            </w:r>
          </w:p>
        </w:tc>
        <w:tc>
          <w:tcPr>
            <w:tcW w:w="2673" w:type="dxa"/>
            <w:gridSpan w:val="6"/>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 xml:space="preserve">30 MHz (6 </w:t>
            </w:r>
            <w:r w:rsidR="00C30494" w:rsidRPr="00E531B3">
              <w:rPr>
                <w:sz w:val="16"/>
                <w:szCs w:val="16"/>
              </w:rPr>
              <w:t xml:space="preserve">blocs de </w:t>
            </w:r>
            <w:r w:rsidRPr="00E531B3">
              <w:rPr>
                <w:sz w:val="16"/>
                <w:szCs w:val="16"/>
              </w:rPr>
              <w:t>5 MHz)</w:t>
            </w:r>
          </w:p>
        </w:tc>
        <w:tc>
          <w:tcPr>
            <w:tcW w:w="893" w:type="dxa"/>
            <w:tcBorders>
              <w:top w:val="nil"/>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3 MHz</w:t>
            </w:r>
          </w:p>
        </w:tc>
        <w:tc>
          <w:tcPr>
            <w:tcW w:w="457"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p>
        </w:tc>
        <w:tc>
          <w:tcPr>
            <w:tcW w:w="922"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5 MHz</w:t>
            </w:r>
          </w:p>
        </w:tc>
        <w:tc>
          <w:tcPr>
            <w:tcW w:w="2686" w:type="dxa"/>
            <w:gridSpan w:val="6"/>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 xml:space="preserve">30 MHz (6 </w:t>
            </w:r>
            <w:r w:rsidR="00C30494" w:rsidRPr="00E531B3">
              <w:rPr>
                <w:sz w:val="16"/>
                <w:szCs w:val="16"/>
              </w:rPr>
              <w:t xml:space="preserve">blocs de </w:t>
            </w:r>
            <w:r w:rsidRPr="00E531B3">
              <w:rPr>
                <w:sz w:val="16"/>
                <w:szCs w:val="16"/>
              </w:rPr>
              <w:t>5 MHz)</w:t>
            </w:r>
          </w:p>
        </w:tc>
        <w:tc>
          <w:tcPr>
            <w:tcW w:w="1037" w:type="dxa"/>
            <w:tcBorders>
              <w:top w:val="single" w:sz="4" w:space="0" w:color="auto"/>
              <w:left w:val="nil"/>
              <w:bottom w:val="single" w:sz="4" w:space="0" w:color="auto"/>
              <w:right w:val="single" w:sz="4" w:space="0" w:color="auto"/>
            </w:tcBorders>
            <w:vAlign w:val="center"/>
          </w:tcPr>
          <w:p w:rsidR="00F41C90" w:rsidRPr="00E531B3" w:rsidRDefault="00F41C90" w:rsidP="00E531B3">
            <w:pPr>
              <w:pStyle w:val="Tabletext"/>
              <w:jc w:val="center"/>
              <w:rPr>
                <w:sz w:val="16"/>
                <w:szCs w:val="16"/>
              </w:rPr>
            </w:pPr>
            <w:r w:rsidRPr="00E531B3">
              <w:rPr>
                <w:sz w:val="16"/>
                <w:szCs w:val="16"/>
              </w:rPr>
              <w:t>3 MHz</w:t>
            </w:r>
          </w:p>
        </w:tc>
      </w:tr>
    </w:tbl>
    <w:p w:rsidR="00E531B3" w:rsidRDefault="00E531B3" w:rsidP="00E531B3">
      <w:pPr>
        <w:pStyle w:val="Tablefin"/>
        <w:rPr>
          <w:rFonts w:eastAsia="MS Mincho"/>
        </w:rPr>
      </w:pPr>
    </w:p>
    <w:p w:rsidR="00F41C90" w:rsidRPr="007C665B" w:rsidRDefault="00C30494" w:rsidP="007C665B">
      <w:pPr>
        <w:pStyle w:val="Tabletitle"/>
        <w:spacing w:before="360"/>
        <w:rPr>
          <w:rFonts w:eastAsia="MS Mincho"/>
        </w:rPr>
      </w:pPr>
      <w:r w:rsidRPr="007C665B">
        <w:rPr>
          <w:rFonts w:eastAsia="MS Mincho"/>
        </w:rPr>
        <w:t xml:space="preserve">Disposition des </w:t>
      </w:r>
      <w:r w:rsidR="00BF1A7A" w:rsidRPr="007C665B">
        <w:rPr>
          <w:rFonts w:eastAsia="MS Mincho"/>
        </w:rPr>
        <w:t>canaux</w:t>
      </w:r>
      <w:r w:rsidR="00F41C90" w:rsidRPr="007C665B">
        <w:rPr>
          <w:rFonts w:eastAsia="MS Mincho"/>
        </w:rPr>
        <w:t xml:space="preserve"> </w:t>
      </w:r>
      <w:r w:rsidRPr="007C665B">
        <w:rPr>
          <w:rFonts w:eastAsia="MS Mincho"/>
        </w:rPr>
        <w:t>pour l</w:t>
      </w:r>
      <w:r w:rsidR="007A3B64">
        <w:rPr>
          <w:rFonts w:eastAsia="MS Mincho"/>
        </w:rPr>
        <w:t>'</w:t>
      </w:r>
      <w:r w:rsidR="00F41C90" w:rsidRPr="007C665B">
        <w:rPr>
          <w:rFonts w:eastAsia="MS Mincho"/>
        </w:rPr>
        <w:t>option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F41C90" w:rsidRPr="007B3BCE" w:rsidTr="00A11222">
        <w:trPr>
          <w:jc w:val="center"/>
        </w:trPr>
        <w:tc>
          <w:tcPr>
            <w:tcW w:w="1448" w:type="dxa"/>
            <w:vAlign w:val="center"/>
          </w:tcPr>
          <w:p w:rsidR="00F41C90" w:rsidRPr="007B3BCE" w:rsidRDefault="00C30494" w:rsidP="007C665B">
            <w:pPr>
              <w:pStyle w:val="Tablehead"/>
            </w:pPr>
            <w:r w:rsidRPr="007B3BCE">
              <w:t xml:space="preserve">Numéro </w:t>
            </w:r>
            <w:r w:rsidR="00BF1A7A" w:rsidRPr="007B3BCE">
              <w:t>du canal</w:t>
            </w:r>
          </w:p>
        </w:tc>
        <w:tc>
          <w:tcPr>
            <w:tcW w:w="2907" w:type="dxa"/>
            <w:shd w:val="clear" w:color="auto" w:fill="auto"/>
            <w:vAlign w:val="center"/>
          </w:tcPr>
          <w:p w:rsidR="00F41C90" w:rsidRPr="007B3BCE" w:rsidRDefault="00C30494" w:rsidP="006771E5">
            <w:pPr>
              <w:pStyle w:val="Tablehead"/>
            </w:pPr>
            <w:r w:rsidRPr="007B3BCE">
              <w:t xml:space="preserve">Emetteur de la station mobile </w:t>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3211" w:type="dxa"/>
            <w:vAlign w:val="center"/>
          </w:tcPr>
          <w:p w:rsidR="00F41C90" w:rsidRPr="007B3BCE" w:rsidRDefault="00C30494" w:rsidP="006771E5">
            <w:pPr>
              <w:pStyle w:val="Tablehead"/>
            </w:pPr>
            <w:r w:rsidRPr="007B3BCE">
              <w:t xml:space="preserve">Emetteur de la station de base </w:t>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1613" w:type="dxa"/>
            <w:vAlign w:val="center"/>
          </w:tcPr>
          <w:p w:rsidR="00F41C90" w:rsidRPr="007B3BCE" w:rsidRDefault="00DA71F2" w:rsidP="007C665B">
            <w:pPr>
              <w:pStyle w:val="Tablehead"/>
            </w:pPr>
            <w:r w:rsidRPr="007B3BCE">
              <w:t xml:space="preserve">Largeur de bande </w:t>
            </w:r>
            <w:r w:rsidR="00BF1A7A" w:rsidRPr="007B3BCE">
              <w:t>du canal</w:t>
            </w:r>
            <w:r w:rsidR="00860A3B">
              <w:t xml:space="preserve"> </w:t>
            </w:r>
            <w:r w:rsidR="00F41C90" w:rsidRPr="007B3BCE">
              <w:t>(MHz)</w:t>
            </w:r>
          </w:p>
        </w:tc>
      </w:tr>
      <w:tr w:rsidR="00F41C90" w:rsidRPr="007B3BCE" w:rsidTr="00A11222">
        <w:trPr>
          <w:trHeight w:val="296"/>
          <w:jc w:val="center"/>
        </w:trPr>
        <w:tc>
          <w:tcPr>
            <w:tcW w:w="1448" w:type="dxa"/>
          </w:tcPr>
          <w:p w:rsidR="00F41C90" w:rsidRPr="007B3BCE" w:rsidRDefault="00F41C90" w:rsidP="00ED2D28">
            <w:pPr>
              <w:pStyle w:val="Tabletext"/>
              <w:jc w:val="center"/>
              <w:rPr>
                <w:i/>
                <w:iCs/>
              </w:rPr>
            </w:pPr>
            <w:r w:rsidRPr="007B3BCE">
              <w:rPr>
                <w:i/>
                <w:iCs/>
              </w:rPr>
              <w:t xml:space="preserve">N </w:t>
            </w:r>
            <w:r w:rsidRPr="007B3BCE">
              <w:t xml:space="preserve">= 1 </w:t>
            </w:r>
            <w:r w:rsidR="00DA71F2" w:rsidRPr="007B3BCE">
              <w:t xml:space="preserve">à </w:t>
            </w:r>
            <w:r w:rsidRPr="007B3BCE">
              <w:t>6</w:t>
            </w:r>
          </w:p>
        </w:tc>
        <w:tc>
          <w:tcPr>
            <w:tcW w:w="2907" w:type="dxa"/>
          </w:tcPr>
          <w:p w:rsidR="00F41C90" w:rsidRPr="007B3BCE" w:rsidRDefault="00F41C90" w:rsidP="00ED2D28">
            <w:pPr>
              <w:pStyle w:val="Tabletext"/>
              <w:jc w:val="center"/>
              <w:rPr>
                <w:i/>
                <w:iCs/>
              </w:rPr>
            </w:pPr>
            <w:r w:rsidRPr="007B3BCE">
              <w:rPr>
                <w:i/>
                <w:iCs/>
              </w:rPr>
              <w:t>f</w:t>
            </w:r>
            <w:r w:rsidRPr="007B3BCE">
              <w:rPr>
                <w:i/>
                <w:iCs/>
                <w:vertAlign w:val="subscript"/>
              </w:rPr>
              <w:t>N</w:t>
            </w:r>
            <w:r w:rsidRPr="007B3BCE">
              <w:rPr>
                <w:i/>
                <w:iCs/>
              </w:rPr>
              <w:t xml:space="preserve"> </w:t>
            </w:r>
            <w:r w:rsidRPr="007B3BCE">
              <w:t>= 703 – 2</w:t>
            </w:r>
            <w:r w:rsidR="00DA71F2" w:rsidRPr="007B3BCE">
              <w:t>,</w:t>
            </w:r>
            <w:r w:rsidRPr="007B3BCE">
              <w:t xml:space="preserve">5 + </w:t>
            </w:r>
            <w:r w:rsidRPr="007B3BCE">
              <w:rPr>
                <w:i/>
                <w:iCs/>
              </w:rPr>
              <w:t xml:space="preserve">N </w:t>
            </w:r>
            <w:r w:rsidRPr="007B3BCE">
              <w:rPr>
                <w:sz w:val="20"/>
              </w:rPr>
              <w:t>×</w:t>
            </w:r>
            <w:r w:rsidRPr="007B3BCE">
              <w:rPr>
                <w:i/>
                <w:iCs/>
              </w:rPr>
              <w:t xml:space="preserve"> </w:t>
            </w:r>
            <w:r w:rsidRPr="007B3BCE">
              <w:t>5</w:t>
            </w:r>
          </w:p>
        </w:tc>
        <w:tc>
          <w:tcPr>
            <w:tcW w:w="3211" w:type="dxa"/>
          </w:tcPr>
          <w:p w:rsidR="00F41C90" w:rsidRPr="007B3BCE" w:rsidRDefault="00F41C90" w:rsidP="00ED2D28">
            <w:pPr>
              <w:pStyle w:val="Tabletext"/>
              <w:jc w:val="center"/>
              <w:rPr>
                <w:i/>
                <w:iCs/>
              </w:rPr>
            </w:pPr>
            <w:r w:rsidRPr="007B3BCE">
              <w:rPr>
                <w:i/>
                <w:iCs/>
              </w:rPr>
              <w:t>f</w:t>
            </w:r>
            <w:r w:rsidRPr="007B3BCE">
              <w:rPr>
                <w:i/>
                <w:iCs/>
                <w:vertAlign w:val="subscript"/>
              </w:rPr>
              <w:t>N</w:t>
            </w:r>
            <w:r w:rsidRPr="007B3BCE">
              <w:rPr>
                <w:i/>
                <w:iCs/>
              </w:rPr>
              <w:t xml:space="preserve"> </w:t>
            </w:r>
            <w:r w:rsidRPr="007B3BCE">
              <w:t>= 758 – 2</w:t>
            </w:r>
            <w:r w:rsidR="00DA71F2" w:rsidRPr="007B3BCE">
              <w:t>,</w:t>
            </w:r>
            <w:r w:rsidRPr="007B3BCE">
              <w:t>5 +</w:t>
            </w:r>
            <w:r w:rsidRPr="007B3BCE">
              <w:rPr>
                <w:i/>
                <w:iCs/>
              </w:rPr>
              <w:t xml:space="preserve"> N </w:t>
            </w:r>
            <w:r w:rsidRPr="007B3BCE">
              <w:rPr>
                <w:sz w:val="20"/>
              </w:rPr>
              <w:t>×</w:t>
            </w:r>
            <w:r w:rsidRPr="007B3BCE">
              <w:rPr>
                <w:i/>
                <w:iCs/>
              </w:rPr>
              <w:t xml:space="preserve"> </w:t>
            </w:r>
            <w:r w:rsidRPr="007B3BCE">
              <w:t>5</w:t>
            </w:r>
          </w:p>
        </w:tc>
        <w:tc>
          <w:tcPr>
            <w:tcW w:w="1613" w:type="dxa"/>
            <w:vAlign w:val="center"/>
          </w:tcPr>
          <w:p w:rsidR="00F41C90" w:rsidRPr="007B3BCE" w:rsidRDefault="00F41C90" w:rsidP="00ED2D28">
            <w:pPr>
              <w:pStyle w:val="Tabletext"/>
              <w:jc w:val="center"/>
            </w:pPr>
            <w:r w:rsidRPr="007B3BCE">
              <w:t>5</w:t>
            </w:r>
          </w:p>
        </w:tc>
      </w:tr>
    </w:tbl>
    <w:p w:rsidR="00E308B3" w:rsidRDefault="00E308B3" w:rsidP="00E308B3">
      <w:pPr>
        <w:pStyle w:val="Tablefin"/>
      </w:pPr>
    </w:p>
    <w:p w:rsidR="00F41C90" w:rsidRPr="007B3BCE" w:rsidRDefault="00DA71F2" w:rsidP="00F43F43">
      <w:r w:rsidRPr="007B3BCE">
        <w:t>Les a</w:t>
      </w:r>
      <w:r w:rsidR="00F41C90" w:rsidRPr="007B3BCE">
        <w:t xml:space="preserve">dministrations </w:t>
      </w:r>
      <w:r w:rsidRPr="007B3BCE">
        <w:t xml:space="preserve">qui ont besoin de </w:t>
      </w:r>
      <w:r w:rsidR="00F41C90" w:rsidRPr="007B3BCE">
        <w:t xml:space="preserve">2 × 10 MHz </w:t>
      </w:r>
      <w:r w:rsidR="00C574A7" w:rsidRPr="007B3BCE">
        <w:t>pour les applications PPDR large bande</w:t>
      </w:r>
      <w:r w:rsidR="00F41C90" w:rsidRPr="007B3BCE">
        <w:t xml:space="preserve">, </w:t>
      </w:r>
      <w:r w:rsidRPr="007B3BCE">
        <w:t>d</w:t>
      </w:r>
      <w:r w:rsidR="007A3B64">
        <w:t>'</w:t>
      </w:r>
      <w:r w:rsidRPr="007B3BCE">
        <w:t xml:space="preserve">après les calculs du </w:t>
      </w:r>
      <w:r w:rsidR="00F41C90" w:rsidRPr="007B3BCE">
        <w:t>R</w:t>
      </w:r>
      <w:r w:rsidRPr="007B3BCE">
        <w:t>ap</w:t>
      </w:r>
      <w:r w:rsidR="00F41C90" w:rsidRPr="007B3BCE">
        <w:t xml:space="preserve">port </w:t>
      </w:r>
      <w:r w:rsidRPr="007B3BCE">
        <w:t>UIT</w:t>
      </w:r>
      <w:r w:rsidR="00F41C90" w:rsidRPr="007B3BCE">
        <w:noBreakHyphen/>
        <w:t>R M.2377</w:t>
      </w:r>
      <w:r w:rsidR="00F41C90" w:rsidRPr="007B3BCE">
        <w:noBreakHyphen/>
        <w:t xml:space="preserve">0 </w:t>
      </w:r>
      <w:r w:rsidRPr="007B3BCE">
        <w:t>et du rap</w:t>
      </w:r>
      <w:r w:rsidR="00F41C90" w:rsidRPr="007B3BCE">
        <w:t>port 199</w:t>
      </w:r>
      <w:r w:rsidRPr="007B3BCE">
        <w:t xml:space="preserve"> de l</w:t>
      </w:r>
      <w:r w:rsidR="007A3B64">
        <w:t>'</w:t>
      </w:r>
      <w:r w:rsidRPr="007B3BCE">
        <w:t>ECC</w:t>
      </w:r>
      <w:r w:rsidR="00F41C90" w:rsidRPr="007B3BCE">
        <w:t xml:space="preserve">, </w:t>
      </w:r>
      <w:r w:rsidRPr="007B3BCE">
        <w:t xml:space="preserve">et qui autorisent la mise à disposition de la totalité des </w:t>
      </w:r>
      <w:r w:rsidR="00F41C90" w:rsidRPr="007B3BCE">
        <w:t xml:space="preserve">2 × 30 MHz </w:t>
      </w:r>
      <w:r w:rsidRPr="007B3BCE">
        <w:t>de l</w:t>
      </w:r>
      <w:r w:rsidR="007A3B64">
        <w:t>'</w:t>
      </w:r>
      <w:r w:rsidR="00F41C90" w:rsidRPr="007B3BCE">
        <w:t xml:space="preserve">option b) </w:t>
      </w:r>
      <w:r w:rsidRPr="007B3BCE">
        <w:t xml:space="preserve">pour les réseaux de communications fixes/mobiles </w:t>
      </w:r>
      <w:r w:rsidR="00F41C90" w:rsidRPr="007B3BCE">
        <w:t xml:space="preserve">(MFCN) </w:t>
      </w:r>
      <w:r w:rsidRPr="007B3BCE">
        <w:t xml:space="preserve">commerciaux ne peuvent plus identifier </w:t>
      </w:r>
      <w:r w:rsidR="00F41C90" w:rsidRPr="007B3BCE">
        <w:t xml:space="preserve">2 × 10 MHz </w:t>
      </w:r>
      <w:r w:rsidRPr="007B3BCE">
        <w:t xml:space="preserve">pour les réseaux </w:t>
      </w:r>
      <w:r w:rsidR="00F41C90" w:rsidRPr="007B3BCE">
        <w:t xml:space="preserve">PPDR </w:t>
      </w:r>
      <w:r w:rsidRPr="007B3BCE">
        <w:lastRenderedPageBreak/>
        <w:t xml:space="preserve">large bande dédiés dans la bande des </w:t>
      </w:r>
      <w:r w:rsidR="00F41C90" w:rsidRPr="007B3BCE">
        <w:t xml:space="preserve">700 MHz. </w:t>
      </w:r>
      <w:r w:rsidRPr="007B3BCE">
        <w:t xml:space="preserve">Ces </w:t>
      </w:r>
      <w:r w:rsidR="00F41C90" w:rsidRPr="007B3BCE">
        <w:t xml:space="preserve">administrations </w:t>
      </w:r>
      <w:r w:rsidRPr="007B3BCE">
        <w:t xml:space="preserve">devront donc peut-être utiliser la partie restante indiquée dans les </w:t>
      </w:r>
      <w:r w:rsidR="00F41C90" w:rsidRPr="007B3BCE">
        <w:t>option</w:t>
      </w:r>
      <w:r w:rsidRPr="007B3BCE">
        <w:t>s</w:t>
      </w:r>
      <w:r w:rsidR="00F41C90" w:rsidRPr="007B3BCE">
        <w:t xml:space="preserve"> a) </w:t>
      </w:r>
      <w:r w:rsidRPr="007B3BCE">
        <w:t xml:space="preserve">et </w:t>
      </w:r>
      <w:r w:rsidR="00F41C90" w:rsidRPr="007B3BCE">
        <w:t xml:space="preserve">c) </w:t>
      </w:r>
      <w:r w:rsidRPr="007B3BCE">
        <w:t xml:space="preserve">ainsi que, en plus, la gamme des </w:t>
      </w:r>
      <w:r w:rsidR="00F41C90" w:rsidRPr="007B3BCE">
        <w:t>400 MHz.</w:t>
      </w:r>
    </w:p>
    <w:p w:rsidR="00F41C90" w:rsidRPr="007B3BCE" w:rsidRDefault="00A5586E" w:rsidP="007F70E0">
      <w:r w:rsidRPr="007B3BCE">
        <w:t>Pour plus d</w:t>
      </w:r>
      <w:r w:rsidR="007A3B64">
        <w:t>'</w:t>
      </w:r>
      <w:r w:rsidR="00F41C90" w:rsidRPr="007B3BCE">
        <w:t>information</w:t>
      </w:r>
      <w:r w:rsidRPr="007B3BCE">
        <w:t>s</w:t>
      </w:r>
      <w:r w:rsidR="00F41C90" w:rsidRPr="007B3BCE">
        <w:t xml:space="preserve"> </w:t>
      </w:r>
      <w:r w:rsidR="003F21FF" w:rsidRPr="007B3BCE">
        <w:t xml:space="preserve">concernant les </w:t>
      </w:r>
      <w:r w:rsidRPr="007B3BCE">
        <w:t xml:space="preserve">applications </w:t>
      </w:r>
      <w:r w:rsidR="00F41C90" w:rsidRPr="007B3BCE">
        <w:t xml:space="preserve">PPDR </w:t>
      </w:r>
      <w:r w:rsidRPr="007B3BCE">
        <w:t>large bande</w:t>
      </w:r>
      <w:r w:rsidR="003F21FF" w:rsidRPr="007B3BCE">
        <w:t xml:space="preserve"> dans les pays de la CEPT, on se reportera à la </w:t>
      </w:r>
      <w:r w:rsidR="003649A7" w:rsidRPr="007B3BCE">
        <w:t>décision ECC/DEC</w:t>
      </w:r>
      <w:r w:rsidR="00F41C90" w:rsidRPr="007B3BCE">
        <w:t>/(16)02 (</w:t>
      </w:r>
      <w:r w:rsidR="00ED2D28">
        <w:t>«</w:t>
      </w:r>
      <w:r w:rsidR="003F21FF" w:rsidRPr="007B3BCE">
        <w:t>Conditions techniques et bandes de fréquences harmonisées pour la mise en oeuvre des systèmes large bande de protection du public et de s</w:t>
      </w:r>
      <w:r w:rsidR="007B3BCE">
        <w:t>ec</w:t>
      </w:r>
      <w:r w:rsidR="003F21FF" w:rsidRPr="007B3BCE">
        <w:t>ours en cas de catastrophe</w:t>
      </w:r>
      <w:r w:rsidR="00F41C90" w:rsidRPr="007B3BCE">
        <w:t xml:space="preserve"> (BB-PPDR)</w:t>
      </w:r>
      <w:r w:rsidR="00ED2D28">
        <w:t>»</w:t>
      </w:r>
      <w:r w:rsidR="00F41C90" w:rsidRPr="007B3BCE">
        <w:t xml:space="preserve">) </w:t>
      </w:r>
      <w:r w:rsidR="003F21FF" w:rsidRPr="007B3BCE">
        <w:t>et aux rapports pertinents de l</w:t>
      </w:r>
      <w:r w:rsidR="007A3B64">
        <w:t>'</w:t>
      </w:r>
      <w:r w:rsidR="00F41C90" w:rsidRPr="007B3BCE">
        <w:t xml:space="preserve">ECC </w:t>
      </w:r>
      <w:r w:rsidR="003F21FF" w:rsidRPr="007B3BCE">
        <w:t>qui y sont mentionnés</w:t>
      </w:r>
      <w:r w:rsidR="00F41C90" w:rsidRPr="007B3BCE">
        <w:t xml:space="preserve">. </w:t>
      </w:r>
      <w:r w:rsidR="003F21FF" w:rsidRPr="007B3BCE">
        <w:t>S</w:t>
      </w:r>
      <w:r w:rsidR="007A3B64">
        <w:t>'</w:t>
      </w:r>
      <w:r w:rsidR="003F21FF" w:rsidRPr="007B3BCE">
        <w:t xml:space="preserve">agissant de la </w:t>
      </w:r>
      <w:r w:rsidR="00F41C90" w:rsidRPr="007B3BCE">
        <w:t xml:space="preserve">coordination </w:t>
      </w:r>
      <w:r w:rsidR="003F21FF" w:rsidRPr="007B3BCE">
        <w:t xml:space="preserve">internationale, la </w:t>
      </w:r>
      <w:r w:rsidR="00F41C90" w:rsidRPr="007B3BCE">
        <w:t>R</w:t>
      </w:r>
      <w:r w:rsidR="003F21FF" w:rsidRPr="007B3BCE">
        <w:t>é</w:t>
      </w:r>
      <w:r w:rsidR="00F41C90" w:rsidRPr="007B3BCE">
        <w:t xml:space="preserve">solution </w:t>
      </w:r>
      <w:r w:rsidR="00F41C90" w:rsidRPr="007B3BCE">
        <w:rPr>
          <w:b/>
        </w:rPr>
        <w:t>749 (</w:t>
      </w:r>
      <w:r w:rsidR="003F21FF" w:rsidRPr="007B3BCE">
        <w:rPr>
          <w:b/>
        </w:rPr>
        <w:t>Rév.CMR</w:t>
      </w:r>
      <w:r w:rsidR="00F41C90" w:rsidRPr="007B3BCE">
        <w:rPr>
          <w:b/>
        </w:rPr>
        <w:t>-15)</w:t>
      </w:r>
      <w:r w:rsidR="00F41C90" w:rsidRPr="007B3BCE">
        <w:t xml:space="preserve"> </w:t>
      </w:r>
      <w:r w:rsidR="003F21FF" w:rsidRPr="007B3BCE">
        <w:t xml:space="preserve">ou la </w:t>
      </w:r>
      <w:r w:rsidR="00F41C90" w:rsidRPr="007B3BCE">
        <w:t>R</w:t>
      </w:r>
      <w:r w:rsidR="003F21FF" w:rsidRPr="007B3BCE">
        <w:t>é</w:t>
      </w:r>
      <w:r w:rsidR="00F41C90" w:rsidRPr="007B3BCE">
        <w:t>solution</w:t>
      </w:r>
      <w:r w:rsidR="007F70E0">
        <w:t xml:space="preserve"> </w:t>
      </w:r>
      <w:r w:rsidR="007F70E0">
        <w:rPr>
          <w:b/>
        </w:rPr>
        <w:t>760 </w:t>
      </w:r>
      <w:r w:rsidR="003F21FF" w:rsidRPr="007B3BCE">
        <w:rPr>
          <w:b/>
        </w:rPr>
        <w:t>(CMR</w:t>
      </w:r>
      <w:r w:rsidR="00F41C90" w:rsidRPr="007B3BCE">
        <w:rPr>
          <w:b/>
        </w:rPr>
        <w:t>-15)</w:t>
      </w:r>
      <w:r w:rsidR="00F41C90" w:rsidRPr="007B3BCE">
        <w:t xml:space="preserve"> </w:t>
      </w:r>
      <w:r w:rsidR="003F21FF" w:rsidRPr="007B3BCE">
        <w:t>s</w:t>
      </w:r>
      <w:r w:rsidR="007A3B64">
        <w:t>'</w:t>
      </w:r>
      <w:r w:rsidR="003F21FF" w:rsidRPr="007B3BCE">
        <w:t>applique, selon le cas</w:t>
      </w:r>
      <w:r w:rsidR="00F41C90" w:rsidRPr="007B3BCE">
        <w:t xml:space="preserve">. </w:t>
      </w:r>
      <w:r w:rsidR="003F21FF" w:rsidRPr="007B3BCE">
        <w:t xml:space="preserve">Concernant la gamme de fréquences </w:t>
      </w:r>
      <w:r w:rsidR="00F41C90" w:rsidRPr="007B3BCE">
        <w:t>698-791 MHz</w:t>
      </w:r>
      <w:r w:rsidR="003F21FF" w:rsidRPr="007B3BCE">
        <w:t>,</w:t>
      </w:r>
      <w:r w:rsidR="00F41C90" w:rsidRPr="007B3BCE">
        <w:t xml:space="preserve"> </w:t>
      </w:r>
      <w:r w:rsidR="003F21FF" w:rsidRPr="007B3BCE">
        <w:t xml:space="preserve">la </w:t>
      </w:r>
      <w:r w:rsidR="003649A7" w:rsidRPr="007B3BCE">
        <w:t xml:space="preserve">recommandation </w:t>
      </w:r>
      <w:r w:rsidR="00F41C90" w:rsidRPr="007B3BCE">
        <w:t>ECC/REC/(16)03 (</w:t>
      </w:r>
      <w:r w:rsidR="00ED2D28">
        <w:t>«</w:t>
      </w:r>
      <w:r w:rsidR="003F21FF" w:rsidRPr="007B3BCE">
        <w:t>C</w:t>
      </w:r>
      <w:r w:rsidR="00F41C90" w:rsidRPr="007B3BCE">
        <w:t xml:space="preserve">oordination </w:t>
      </w:r>
      <w:r w:rsidR="003F21FF" w:rsidRPr="007B3BCE">
        <w:t>transfrontière pour les systèmes large bande de protection du public et de s</w:t>
      </w:r>
      <w:r w:rsidR="007B3BCE">
        <w:t>ec</w:t>
      </w:r>
      <w:r w:rsidR="003F21FF" w:rsidRPr="007B3BCE">
        <w:t xml:space="preserve">ours en cas de catastrophe </w:t>
      </w:r>
      <w:r w:rsidR="00F41C90" w:rsidRPr="007B3BCE">
        <w:t xml:space="preserve">(BB-PPDR) </w:t>
      </w:r>
      <w:r w:rsidR="003F21FF" w:rsidRPr="007B3BCE">
        <w:t xml:space="preserve">dans la bande de fréquences </w:t>
      </w:r>
      <w:r w:rsidR="00A57E4E">
        <w:t>698</w:t>
      </w:r>
      <w:r w:rsidR="00A57E4E">
        <w:noBreakHyphen/>
      </w:r>
      <w:r w:rsidR="00F41C90" w:rsidRPr="007B3BCE">
        <w:t>791 MHz</w:t>
      </w:r>
      <w:r w:rsidR="00ED2D28">
        <w:t>»</w:t>
      </w:r>
      <w:r w:rsidR="00F41C90" w:rsidRPr="007B3BCE">
        <w:t xml:space="preserve">) </w:t>
      </w:r>
      <w:r w:rsidR="003F21FF" w:rsidRPr="007B3BCE">
        <w:t>s</w:t>
      </w:r>
      <w:r w:rsidR="007A3B64">
        <w:t>'</w:t>
      </w:r>
      <w:r w:rsidR="003F21FF" w:rsidRPr="007B3BCE">
        <w:t xml:space="preserve">applique dans les pays de la </w:t>
      </w:r>
      <w:r w:rsidR="00F41C90" w:rsidRPr="007B3BCE">
        <w:t>CEPT.</w:t>
      </w:r>
    </w:p>
    <w:p w:rsidR="00F41C90" w:rsidRPr="007B3BCE" w:rsidRDefault="00F41C90" w:rsidP="00ED2D28">
      <w:pPr>
        <w:pStyle w:val="Heading3"/>
      </w:pPr>
      <w:r w:rsidRPr="007B3BCE">
        <w:rPr>
          <w:lang w:eastAsia="ko-KR"/>
        </w:rPr>
        <w:t>1-1.2</w:t>
      </w:r>
      <w:r w:rsidRPr="007B3BCE">
        <w:rPr>
          <w:lang w:eastAsia="ko-KR"/>
        </w:rPr>
        <w:tab/>
      </w:r>
      <w:r w:rsidR="0059598B" w:rsidRPr="007B3BCE">
        <w:t xml:space="preserve">Dispositions de fréquences harmonisées dans la gamme de fréquences </w:t>
      </w:r>
      <w:r w:rsidRPr="007B3BCE">
        <w:t xml:space="preserve">694-791 MHz </w:t>
      </w:r>
      <w:r w:rsidR="003F21FF" w:rsidRPr="007B3BCE">
        <w:t>conformément aux mesures d</w:t>
      </w:r>
      <w:r w:rsidR="007A3B64">
        <w:t>'</w:t>
      </w:r>
      <w:r w:rsidR="003F21FF" w:rsidRPr="007B3BCE">
        <w:t xml:space="preserve">harmonisation des Etats arabes </w:t>
      </w:r>
      <w:r w:rsidR="00C574A7" w:rsidRPr="007B3BCE">
        <w:t>pour les applications PPDR large bande</w:t>
      </w:r>
    </w:p>
    <w:p w:rsidR="00F41C90" w:rsidRPr="007B3BCE" w:rsidRDefault="0043125A" w:rsidP="00783C8E">
      <w:r w:rsidRPr="007B3BCE">
        <w:t>Les d</w:t>
      </w:r>
      <w:r w:rsidR="0059598B" w:rsidRPr="007B3BCE">
        <w:t xml:space="preserve">ispositions de fréquences </w:t>
      </w:r>
      <w:r w:rsidRPr="007B3BCE">
        <w:t xml:space="preserve">ci-après constituent des </w:t>
      </w:r>
      <w:r w:rsidR="00F41C90" w:rsidRPr="007B3BCE">
        <w:t xml:space="preserve">options </w:t>
      </w:r>
      <w:r w:rsidRPr="007B3BCE">
        <w:t xml:space="preserve">possibles </w:t>
      </w:r>
      <w:r w:rsidR="00CD1291">
        <w:t xml:space="preserve">en matière </w:t>
      </w:r>
      <w:r w:rsidRPr="007B3BCE">
        <w:t>de bandes harmonisées pour la mise en oeuvre d</w:t>
      </w:r>
      <w:r w:rsidR="007A3B64">
        <w:t>'</w:t>
      </w:r>
      <w:r w:rsidRPr="007B3BCE">
        <w:t xml:space="preserve">applications </w:t>
      </w:r>
      <w:r w:rsidR="00F41C90" w:rsidRPr="007B3BCE">
        <w:t xml:space="preserve">PPDR </w:t>
      </w:r>
      <w:r w:rsidRPr="007B3BCE">
        <w:t xml:space="preserve">large bande utilisant la technologie des </w:t>
      </w:r>
      <w:r w:rsidR="00F41C90" w:rsidRPr="007B3BCE">
        <w:t xml:space="preserve">IMT </w:t>
      </w:r>
      <w:r w:rsidRPr="007B3BCE">
        <w:t xml:space="preserve">dans les Etats arabes avec une largeur de bande de </w:t>
      </w:r>
      <w:r w:rsidR="00F41C90" w:rsidRPr="007B3BCE">
        <w:t xml:space="preserve">2 × 5 MHz </w:t>
      </w:r>
      <w:r w:rsidRPr="007B3BCE">
        <w:t xml:space="preserve">à partir de </w:t>
      </w:r>
      <w:r w:rsidR="00F41C90" w:rsidRPr="007B3BCE">
        <w:t xml:space="preserve">698 MHz, </w:t>
      </w:r>
      <w:r w:rsidR="005D45A4" w:rsidRPr="007B3BCE">
        <w:t xml:space="preserve">une harmonisation </w:t>
      </w:r>
      <w:r w:rsidR="00783C8E" w:rsidRPr="007B3BCE">
        <w:t xml:space="preserve">étant </w:t>
      </w:r>
      <w:r w:rsidR="005D45A4" w:rsidRPr="007B3BCE">
        <w:t xml:space="preserve">possible </w:t>
      </w:r>
      <w:r w:rsidR="00783C8E" w:rsidRPr="007B3BCE">
        <w:t xml:space="preserve">dans la </w:t>
      </w:r>
      <w:r w:rsidR="00F41C90" w:rsidRPr="007B3BCE">
        <w:t>R</w:t>
      </w:r>
      <w:r w:rsidR="00783C8E" w:rsidRPr="007B3BCE">
        <w:t>é</w:t>
      </w:r>
      <w:r w:rsidR="00F41C90" w:rsidRPr="007B3BCE">
        <w:t>gion 1.</w:t>
      </w:r>
    </w:p>
    <w:p w:rsidR="00F41C90" w:rsidRPr="007B3BCE" w:rsidRDefault="00783C8E" w:rsidP="00C71922">
      <w:r w:rsidRPr="007B3BCE">
        <w:t xml:space="preserve">Cette disposition est conforme </w:t>
      </w:r>
      <w:r w:rsidR="00C71922" w:rsidRPr="007B3BCE">
        <w:t xml:space="preserve">aux spécifications </w:t>
      </w:r>
      <w:r w:rsidR="00F41C90" w:rsidRPr="007B3BCE">
        <w:t xml:space="preserve">3GPP </w:t>
      </w:r>
      <w:r w:rsidR="00C71922" w:rsidRPr="007B3BCE">
        <w:t xml:space="preserve">pour la </w:t>
      </w:r>
      <w:r w:rsidRPr="007B3BCE">
        <w:t>bande </w:t>
      </w:r>
      <w:r w:rsidR="00F41C90" w:rsidRPr="007B3BCE">
        <w:t xml:space="preserve">68 </w:t>
      </w:r>
      <w:r w:rsidR="007B3BCE">
        <w:t>avec un niveau de</w:t>
      </w:r>
      <w:r w:rsidRPr="007B3BCE">
        <w:t>s</w:t>
      </w:r>
      <w:r w:rsidR="007B3BCE">
        <w:t xml:space="preserve"> </w:t>
      </w:r>
      <w:r w:rsidRPr="007B3BCE">
        <w:t xml:space="preserve">émissions hors bande de </w:t>
      </w:r>
      <w:r w:rsidR="00F41C90" w:rsidRPr="007B3BCE">
        <w:t>−25 dBm / 8 MHz.</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ED2D28" w:rsidRPr="00ED2D28">
        <w:rPr>
          <w:rFonts w:eastAsia="MS Mincho"/>
        </w:rPr>
        <w:br/>
      </w:r>
      <w:r w:rsidR="00783C8E" w:rsidRPr="00ED2D28">
        <w:rPr>
          <w:rFonts w:eastAsia="MS Mincho"/>
        </w:rPr>
        <w:t xml:space="preserve">dans la gamme de fréquences </w:t>
      </w:r>
      <w:r w:rsidR="00F41C90" w:rsidRPr="00ED2D28">
        <w:rPr>
          <w:rFonts w:eastAsia="MS Mincho"/>
        </w:rPr>
        <w:t xml:space="preserve">694-791 MHz </w:t>
      </w:r>
    </w:p>
    <w:tbl>
      <w:tblPr>
        <w:tblStyle w:val="TableGrid1"/>
        <w:tblW w:w="9639" w:type="dxa"/>
        <w:jc w:val="center"/>
        <w:tblLayout w:type="fixed"/>
        <w:tblLook w:val="04A0" w:firstRow="1" w:lastRow="0" w:firstColumn="1" w:lastColumn="0" w:noHBand="0" w:noVBand="1"/>
      </w:tblPr>
      <w:tblGrid>
        <w:gridCol w:w="1525"/>
        <w:gridCol w:w="1333"/>
        <w:gridCol w:w="1333"/>
        <w:gridCol w:w="1524"/>
        <w:gridCol w:w="1619"/>
        <w:gridCol w:w="2305"/>
      </w:tblGrid>
      <w:tr w:rsidR="00F41C90" w:rsidRPr="00CD53C1" w:rsidTr="00A11222">
        <w:trPr>
          <w:jc w:val="center"/>
        </w:trPr>
        <w:tc>
          <w:tcPr>
            <w:tcW w:w="1440" w:type="dxa"/>
            <w:vMerge w:val="restart"/>
            <w:vAlign w:val="center"/>
          </w:tcPr>
          <w:p w:rsidR="00F41C90" w:rsidRPr="00CD53C1" w:rsidRDefault="00783C8E" w:rsidP="00CD53C1">
            <w:pPr>
              <w:pStyle w:val="Tablehead"/>
              <w:rPr>
                <w:rFonts w:ascii="Times New Roman" w:eastAsia="Times New Roman" w:hAnsi="Times New Roman"/>
                <w:sz w:val="20"/>
              </w:rPr>
            </w:pPr>
            <w:r w:rsidRPr="00CD53C1">
              <w:rPr>
                <w:rFonts w:ascii="Times New Roman" w:eastAsia="Times New Roman" w:hAnsi="Times New Roman"/>
                <w:sz w:val="20"/>
              </w:rPr>
              <w:t>Disposition de fréquences</w:t>
            </w:r>
          </w:p>
        </w:tc>
        <w:tc>
          <w:tcPr>
            <w:tcW w:w="5490" w:type="dxa"/>
            <w:gridSpan w:val="4"/>
            <w:vAlign w:val="center"/>
          </w:tcPr>
          <w:p w:rsidR="00F41C90" w:rsidRPr="00CD53C1" w:rsidRDefault="00C30494" w:rsidP="00CD53C1">
            <w:pPr>
              <w:pStyle w:val="Tablehead"/>
              <w:rPr>
                <w:rFonts w:ascii="Times New Roman" w:eastAsia="Times New Roman" w:hAnsi="Times New Roman"/>
                <w:sz w:val="20"/>
              </w:rPr>
            </w:pPr>
            <w:r w:rsidRPr="00CD53C1">
              <w:rPr>
                <w:rFonts w:ascii="Times New Roman" w:eastAsia="Times New Roman" w:hAnsi="Times New Roman"/>
                <w:sz w:val="20"/>
              </w:rPr>
              <w:t xml:space="preserve">Dispositions appariées </w:t>
            </w:r>
          </w:p>
        </w:tc>
        <w:tc>
          <w:tcPr>
            <w:tcW w:w="2178" w:type="dxa"/>
            <w:vMerge w:val="restart"/>
            <w:vAlign w:val="center"/>
          </w:tcPr>
          <w:p w:rsidR="00F41C90" w:rsidRPr="00CD53C1" w:rsidRDefault="00F41C90" w:rsidP="00CD53C1">
            <w:pPr>
              <w:pStyle w:val="Tablehead"/>
              <w:rPr>
                <w:rFonts w:ascii="Times New Roman" w:eastAsia="Times New Roman" w:hAnsi="Times New Roman"/>
                <w:sz w:val="20"/>
              </w:rPr>
            </w:pPr>
            <w:r w:rsidRPr="00CD53C1">
              <w:rPr>
                <w:rFonts w:ascii="Times New Roman" w:eastAsia="Times New Roman" w:hAnsi="Times New Roman"/>
                <w:sz w:val="20"/>
              </w:rPr>
              <w:t>Notes</w:t>
            </w:r>
          </w:p>
        </w:tc>
      </w:tr>
      <w:tr w:rsidR="00F41C90" w:rsidRPr="00CD53C1" w:rsidTr="00A11222">
        <w:trPr>
          <w:jc w:val="center"/>
        </w:trPr>
        <w:tc>
          <w:tcPr>
            <w:tcW w:w="1440" w:type="dxa"/>
            <w:vMerge/>
            <w:vAlign w:val="center"/>
          </w:tcPr>
          <w:p w:rsidR="00F41C90" w:rsidRPr="00CD53C1" w:rsidRDefault="00F41C90" w:rsidP="00CD53C1">
            <w:pPr>
              <w:pStyle w:val="Tablehead"/>
              <w:rPr>
                <w:rFonts w:ascii="Times New Roman" w:eastAsia="Times New Roman" w:hAnsi="Times New Roman"/>
                <w:sz w:val="20"/>
              </w:rPr>
            </w:pPr>
          </w:p>
        </w:tc>
        <w:tc>
          <w:tcPr>
            <w:tcW w:w="1260" w:type="dxa"/>
            <w:vAlign w:val="center"/>
          </w:tcPr>
          <w:p w:rsidR="00F41C90" w:rsidRPr="00CD53C1" w:rsidRDefault="00C30494" w:rsidP="00CD53C1">
            <w:pPr>
              <w:pStyle w:val="Tablehead"/>
              <w:rPr>
                <w:rFonts w:ascii="Times New Roman" w:eastAsia="Times New Roman" w:hAnsi="Times New Roman"/>
                <w:sz w:val="20"/>
              </w:rPr>
            </w:pPr>
            <w:r w:rsidRPr="00CD53C1">
              <w:rPr>
                <w:rFonts w:ascii="Times New Roman" w:eastAsia="Times New Roman" w:hAnsi="Times New Roman"/>
                <w:sz w:val="20"/>
              </w:rPr>
              <w:t xml:space="preserve">Emetteur de la station mobile </w:t>
            </w:r>
            <w:r w:rsidR="00F41C90" w:rsidRPr="00CD53C1">
              <w:rPr>
                <w:rFonts w:ascii="Times New Roman" w:eastAsia="Times New Roman" w:hAnsi="Times New Roman"/>
                <w:sz w:val="20"/>
              </w:rPr>
              <w:t>(MHz)</w:t>
            </w:r>
          </w:p>
        </w:tc>
        <w:tc>
          <w:tcPr>
            <w:tcW w:w="1260" w:type="dxa"/>
            <w:vAlign w:val="center"/>
          </w:tcPr>
          <w:p w:rsidR="00F41C90" w:rsidRPr="00CD53C1" w:rsidRDefault="00C30494" w:rsidP="00CD53C1">
            <w:pPr>
              <w:pStyle w:val="Tablehead"/>
              <w:rPr>
                <w:rFonts w:ascii="Times New Roman" w:eastAsia="Times New Roman" w:hAnsi="Times New Roman"/>
                <w:sz w:val="20"/>
              </w:rPr>
            </w:pPr>
            <w:r w:rsidRPr="00CD53C1">
              <w:rPr>
                <w:rFonts w:ascii="Times New Roman" w:eastAsia="Times New Roman" w:hAnsi="Times New Roman"/>
                <w:sz w:val="20"/>
              </w:rPr>
              <w:t xml:space="preserve">Intervalle central </w:t>
            </w:r>
            <w:r w:rsidR="00F41C90" w:rsidRPr="00CD53C1">
              <w:rPr>
                <w:rFonts w:ascii="Times New Roman" w:eastAsia="Times New Roman" w:hAnsi="Times New Roman"/>
                <w:sz w:val="20"/>
              </w:rPr>
              <w:t>(MHz)</w:t>
            </w:r>
          </w:p>
        </w:tc>
        <w:tc>
          <w:tcPr>
            <w:tcW w:w="1440" w:type="dxa"/>
            <w:vAlign w:val="center"/>
          </w:tcPr>
          <w:p w:rsidR="00F41C90" w:rsidRPr="00CD53C1" w:rsidRDefault="00C30494" w:rsidP="00CD53C1">
            <w:pPr>
              <w:pStyle w:val="Tablehead"/>
              <w:rPr>
                <w:rFonts w:ascii="Times New Roman" w:eastAsia="Times New Roman" w:hAnsi="Times New Roman"/>
                <w:sz w:val="20"/>
              </w:rPr>
            </w:pPr>
            <w:r w:rsidRPr="00CD53C1">
              <w:rPr>
                <w:rFonts w:ascii="Times New Roman" w:eastAsia="Times New Roman" w:hAnsi="Times New Roman"/>
                <w:sz w:val="20"/>
              </w:rPr>
              <w:t xml:space="preserve">Emetteur de la station de base </w:t>
            </w:r>
            <w:r w:rsidR="00F41C90" w:rsidRPr="00CD53C1">
              <w:rPr>
                <w:rFonts w:ascii="Times New Roman" w:eastAsia="Times New Roman" w:hAnsi="Times New Roman"/>
                <w:sz w:val="20"/>
              </w:rPr>
              <w:t>(MHz)</w:t>
            </w:r>
          </w:p>
        </w:tc>
        <w:tc>
          <w:tcPr>
            <w:tcW w:w="1530" w:type="dxa"/>
            <w:vAlign w:val="center"/>
          </w:tcPr>
          <w:p w:rsidR="00F41C90" w:rsidRPr="00CD53C1" w:rsidRDefault="00C30494" w:rsidP="00CD53C1">
            <w:pPr>
              <w:pStyle w:val="Tablehead"/>
              <w:rPr>
                <w:rFonts w:ascii="Times New Roman" w:eastAsia="Times New Roman" w:hAnsi="Times New Roman"/>
                <w:sz w:val="20"/>
              </w:rPr>
            </w:pPr>
            <w:r w:rsidRPr="00CD53C1">
              <w:rPr>
                <w:rFonts w:ascii="Times New Roman" w:eastAsia="Times New Roman" w:hAnsi="Times New Roman"/>
                <w:sz w:val="20"/>
              </w:rPr>
              <w:t xml:space="preserve">Espacement duplex </w:t>
            </w:r>
            <w:r w:rsidR="00F41C90" w:rsidRPr="00CD53C1">
              <w:rPr>
                <w:rFonts w:ascii="Times New Roman" w:eastAsia="Times New Roman" w:hAnsi="Times New Roman"/>
                <w:sz w:val="20"/>
              </w:rPr>
              <w:t>(MHz)</w:t>
            </w:r>
          </w:p>
        </w:tc>
        <w:tc>
          <w:tcPr>
            <w:tcW w:w="2178" w:type="dxa"/>
            <w:vMerge/>
            <w:vAlign w:val="center"/>
          </w:tcPr>
          <w:p w:rsidR="00F41C90" w:rsidRPr="00CD53C1" w:rsidRDefault="00F41C90" w:rsidP="00CD53C1">
            <w:pPr>
              <w:pStyle w:val="Tablehead"/>
              <w:rPr>
                <w:rFonts w:ascii="Times New Roman" w:eastAsia="Times New Roman" w:hAnsi="Times New Roman"/>
                <w:sz w:val="20"/>
              </w:rPr>
            </w:pPr>
          </w:p>
        </w:tc>
      </w:tr>
      <w:tr w:rsidR="00F41C90" w:rsidRPr="007B3BCE" w:rsidTr="00A11222">
        <w:trPr>
          <w:jc w:val="center"/>
        </w:trPr>
        <w:tc>
          <w:tcPr>
            <w:tcW w:w="1440" w:type="dxa"/>
            <w:vAlign w:val="center"/>
          </w:tcPr>
          <w:p w:rsidR="00F41C90" w:rsidRPr="007B3BCE" w:rsidRDefault="00F41C90" w:rsidP="005833F5">
            <w:pPr>
              <w:pStyle w:val="Tabletext"/>
              <w:jc w:val="center"/>
            </w:pPr>
            <w:r w:rsidRPr="007B3BCE">
              <w:t>a)</w:t>
            </w:r>
          </w:p>
        </w:tc>
        <w:tc>
          <w:tcPr>
            <w:tcW w:w="1260" w:type="dxa"/>
            <w:vAlign w:val="center"/>
          </w:tcPr>
          <w:p w:rsidR="00F41C90" w:rsidRPr="007B3BCE" w:rsidRDefault="00F41C90" w:rsidP="005833F5">
            <w:pPr>
              <w:pStyle w:val="Tabletext"/>
              <w:jc w:val="center"/>
            </w:pPr>
            <w:r w:rsidRPr="007B3BCE">
              <w:t>698-703</w:t>
            </w:r>
          </w:p>
        </w:tc>
        <w:tc>
          <w:tcPr>
            <w:tcW w:w="1260" w:type="dxa"/>
            <w:vAlign w:val="center"/>
          </w:tcPr>
          <w:p w:rsidR="00F41C90" w:rsidRPr="007B3BCE" w:rsidRDefault="00F41C90" w:rsidP="005833F5">
            <w:pPr>
              <w:pStyle w:val="Tabletext"/>
              <w:jc w:val="center"/>
            </w:pPr>
            <w:r w:rsidRPr="007B3BCE">
              <w:t>50</w:t>
            </w:r>
          </w:p>
        </w:tc>
        <w:tc>
          <w:tcPr>
            <w:tcW w:w="1440" w:type="dxa"/>
            <w:vAlign w:val="center"/>
          </w:tcPr>
          <w:p w:rsidR="00F41C90" w:rsidRPr="007B3BCE" w:rsidRDefault="00F41C90" w:rsidP="005833F5">
            <w:pPr>
              <w:pStyle w:val="Tabletext"/>
              <w:jc w:val="center"/>
            </w:pPr>
            <w:r w:rsidRPr="007B3BCE">
              <w:t>753-758</w:t>
            </w:r>
          </w:p>
        </w:tc>
        <w:tc>
          <w:tcPr>
            <w:tcW w:w="1530" w:type="dxa"/>
            <w:vAlign w:val="center"/>
          </w:tcPr>
          <w:p w:rsidR="00F41C90" w:rsidRPr="007B3BCE" w:rsidRDefault="00F41C90" w:rsidP="005833F5">
            <w:pPr>
              <w:pStyle w:val="Tabletext"/>
              <w:jc w:val="center"/>
            </w:pPr>
            <w:r w:rsidRPr="007B3BCE">
              <w:t>55</w:t>
            </w:r>
          </w:p>
        </w:tc>
        <w:tc>
          <w:tcPr>
            <w:tcW w:w="2178" w:type="dxa"/>
            <w:vAlign w:val="center"/>
          </w:tcPr>
          <w:p w:rsidR="00F41C90" w:rsidRPr="007B3BCE" w:rsidRDefault="00F41C90" w:rsidP="005833F5">
            <w:pPr>
              <w:pStyle w:val="Tabletext"/>
              <w:jc w:val="center"/>
            </w:pPr>
            <w:r w:rsidRPr="007B3BCE">
              <w:t>2 × 5 MHz</w:t>
            </w:r>
          </w:p>
        </w:tc>
      </w:tr>
      <w:tr w:rsidR="00F41C90" w:rsidRPr="007B3BCE" w:rsidTr="00A11222">
        <w:trPr>
          <w:jc w:val="center"/>
        </w:trPr>
        <w:tc>
          <w:tcPr>
            <w:tcW w:w="1440" w:type="dxa"/>
            <w:vAlign w:val="center"/>
          </w:tcPr>
          <w:p w:rsidR="00F41C90" w:rsidRPr="007B3BCE" w:rsidRDefault="00F41C90" w:rsidP="005833F5">
            <w:pPr>
              <w:pStyle w:val="Tabletext"/>
              <w:jc w:val="center"/>
            </w:pPr>
            <w:r w:rsidRPr="007B3BCE">
              <w:t>b)</w:t>
            </w:r>
          </w:p>
        </w:tc>
        <w:tc>
          <w:tcPr>
            <w:tcW w:w="1260" w:type="dxa"/>
            <w:vAlign w:val="center"/>
          </w:tcPr>
          <w:p w:rsidR="00F41C90" w:rsidRPr="007B3BCE" w:rsidRDefault="00F41C90" w:rsidP="005833F5">
            <w:pPr>
              <w:pStyle w:val="Tabletext"/>
              <w:jc w:val="center"/>
            </w:pPr>
            <w:r w:rsidRPr="007B3BCE">
              <w:t>698-708</w:t>
            </w:r>
          </w:p>
        </w:tc>
        <w:tc>
          <w:tcPr>
            <w:tcW w:w="1260" w:type="dxa"/>
            <w:vAlign w:val="center"/>
          </w:tcPr>
          <w:p w:rsidR="00F41C90" w:rsidRPr="007B3BCE" w:rsidRDefault="00F41C90" w:rsidP="005833F5">
            <w:pPr>
              <w:pStyle w:val="Tabletext"/>
              <w:jc w:val="center"/>
            </w:pPr>
            <w:r w:rsidRPr="007B3BCE">
              <w:t>45</w:t>
            </w:r>
          </w:p>
        </w:tc>
        <w:tc>
          <w:tcPr>
            <w:tcW w:w="1440" w:type="dxa"/>
            <w:vAlign w:val="center"/>
          </w:tcPr>
          <w:p w:rsidR="00F41C90" w:rsidRPr="007B3BCE" w:rsidRDefault="00F41C90" w:rsidP="005833F5">
            <w:pPr>
              <w:pStyle w:val="Tabletext"/>
              <w:jc w:val="center"/>
            </w:pPr>
            <w:r w:rsidRPr="007B3BCE">
              <w:t>753-763</w:t>
            </w:r>
          </w:p>
        </w:tc>
        <w:tc>
          <w:tcPr>
            <w:tcW w:w="1530" w:type="dxa"/>
            <w:vAlign w:val="center"/>
          </w:tcPr>
          <w:p w:rsidR="00F41C90" w:rsidRPr="007B3BCE" w:rsidRDefault="00F41C90" w:rsidP="005833F5">
            <w:pPr>
              <w:pStyle w:val="Tabletext"/>
              <w:jc w:val="center"/>
            </w:pPr>
            <w:r w:rsidRPr="007B3BCE">
              <w:t>55</w:t>
            </w:r>
          </w:p>
        </w:tc>
        <w:tc>
          <w:tcPr>
            <w:tcW w:w="2178" w:type="dxa"/>
            <w:vAlign w:val="center"/>
          </w:tcPr>
          <w:p w:rsidR="00F41C90" w:rsidRPr="007B3BCE" w:rsidRDefault="00F41C90" w:rsidP="005833F5">
            <w:pPr>
              <w:pStyle w:val="Tabletext"/>
              <w:jc w:val="center"/>
            </w:pPr>
            <w:r w:rsidRPr="007B3BCE">
              <w:t>2 × 10 MHz</w:t>
            </w:r>
          </w:p>
        </w:tc>
      </w:tr>
      <w:tr w:rsidR="00F41C90" w:rsidRPr="007B3BCE" w:rsidTr="00A11222">
        <w:trPr>
          <w:jc w:val="center"/>
        </w:trPr>
        <w:tc>
          <w:tcPr>
            <w:tcW w:w="1440" w:type="dxa"/>
            <w:vAlign w:val="center"/>
          </w:tcPr>
          <w:p w:rsidR="00F41C90" w:rsidRPr="007B3BCE" w:rsidRDefault="00F41C90" w:rsidP="005833F5">
            <w:pPr>
              <w:pStyle w:val="Tabletext"/>
              <w:jc w:val="center"/>
            </w:pPr>
            <w:r w:rsidRPr="007B3BCE">
              <w:t>c)</w:t>
            </w:r>
          </w:p>
        </w:tc>
        <w:tc>
          <w:tcPr>
            <w:tcW w:w="1260" w:type="dxa"/>
            <w:vAlign w:val="center"/>
          </w:tcPr>
          <w:p w:rsidR="00F41C90" w:rsidRPr="007B3BCE" w:rsidRDefault="00F41C90" w:rsidP="005833F5">
            <w:pPr>
              <w:pStyle w:val="Tabletext"/>
              <w:jc w:val="center"/>
            </w:pPr>
            <w:r w:rsidRPr="007B3BCE">
              <w:t>698-713</w:t>
            </w:r>
          </w:p>
        </w:tc>
        <w:tc>
          <w:tcPr>
            <w:tcW w:w="1260" w:type="dxa"/>
            <w:vAlign w:val="center"/>
          </w:tcPr>
          <w:p w:rsidR="00F41C90" w:rsidRPr="007B3BCE" w:rsidRDefault="00F41C90" w:rsidP="005833F5">
            <w:pPr>
              <w:pStyle w:val="Tabletext"/>
              <w:jc w:val="center"/>
            </w:pPr>
            <w:r w:rsidRPr="007B3BCE">
              <w:t>40</w:t>
            </w:r>
          </w:p>
        </w:tc>
        <w:tc>
          <w:tcPr>
            <w:tcW w:w="1440" w:type="dxa"/>
            <w:vAlign w:val="center"/>
          </w:tcPr>
          <w:p w:rsidR="00F41C90" w:rsidRPr="007B3BCE" w:rsidRDefault="00F41C90" w:rsidP="005833F5">
            <w:pPr>
              <w:pStyle w:val="Tabletext"/>
              <w:jc w:val="center"/>
            </w:pPr>
            <w:r w:rsidRPr="007B3BCE">
              <w:t>753-768</w:t>
            </w:r>
          </w:p>
        </w:tc>
        <w:tc>
          <w:tcPr>
            <w:tcW w:w="1530" w:type="dxa"/>
            <w:vAlign w:val="center"/>
          </w:tcPr>
          <w:p w:rsidR="00F41C90" w:rsidRPr="007B3BCE" w:rsidRDefault="00F41C90" w:rsidP="005833F5">
            <w:pPr>
              <w:pStyle w:val="Tabletext"/>
              <w:jc w:val="center"/>
            </w:pPr>
            <w:r w:rsidRPr="007B3BCE">
              <w:t>55</w:t>
            </w:r>
          </w:p>
        </w:tc>
        <w:tc>
          <w:tcPr>
            <w:tcW w:w="2178" w:type="dxa"/>
            <w:vAlign w:val="center"/>
          </w:tcPr>
          <w:p w:rsidR="00F41C90" w:rsidRPr="007B3BCE" w:rsidRDefault="00F41C90" w:rsidP="005833F5">
            <w:pPr>
              <w:pStyle w:val="Tabletext"/>
              <w:jc w:val="center"/>
            </w:pPr>
            <w:r w:rsidRPr="007B3BCE">
              <w:t>2 × 15 MHz</w:t>
            </w:r>
          </w:p>
        </w:tc>
      </w:tr>
      <w:tr w:rsidR="00F41C90" w:rsidRPr="007B3BCE" w:rsidTr="00A11222">
        <w:trPr>
          <w:jc w:val="center"/>
        </w:trPr>
        <w:tc>
          <w:tcPr>
            <w:tcW w:w="1440" w:type="dxa"/>
            <w:vAlign w:val="center"/>
          </w:tcPr>
          <w:p w:rsidR="00F41C90" w:rsidRPr="007B3BCE" w:rsidRDefault="00F41C90" w:rsidP="005833F5">
            <w:pPr>
              <w:pStyle w:val="Tabletext"/>
              <w:jc w:val="center"/>
            </w:pPr>
            <w:r w:rsidRPr="007B3BCE">
              <w:t>d)</w:t>
            </w:r>
          </w:p>
        </w:tc>
        <w:tc>
          <w:tcPr>
            <w:tcW w:w="1260" w:type="dxa"/>
            <w:vAlign w:val="center"/>
          </w:tcPr>
          <w:p w:rsidR="00F41C90" w:rsidRPr="007B3BCE" w:rsidRDefault="00F41C90" w:rsidP="005833F5">
            <w:pPr>
              <w:pStyle w:val="Tabletext"/>
              <w:jc w:val="center"/>
            </w:pPr>
            <w:r w:rsidRPr="007B3BCE">
              <w:t>698-718</w:t>
            </w:r>
          </w:p>
        </w:tc>
        <w:tc>
          <w:tcPr>
            <w:tcW w:w="1260" w:type="dxa"/>
            <w:vAlign w:val="center"/>
          </w:tcPr>
          <w:p w:rsidR="00F41C90" w:rsidRPr="007B3BCE" w:rsidRDefault="00F41C90" w:rsidP="005833F5">
            <w:pPr>
              <w:pStyle w:val="Tabletext"/>
              <w:jc w:val="center"/>
            </w:pPr>
            <w:r w:rsidRPr="007B3BCE">
              <w:t>35</w:t>
            </w:r>
          </w:p>
        </w:tc>
        <w:tc>
          <w:tcPr>
            <w:tcW w:w="1440" w:type="dxa"/>
            <w:vAlign w:val="center"/>
          </w:tcPr>
          <w:p w:rsidR="00F41C90" w:rsidRPr="007B3BCE" w:rsidRDefault="00F41C90" w:rsidP="005833F5">
            <w:pPr>
              <w:pStyle w:val="Tabletext"/>
              <w:jc w:val="center"/>
            </w:pPr>
            <w:r w:rsidRPr="007B3BCE">
              <w:t>753-773</w:t>
            </w:r>
          </w:p>
        </w:tc>
        <w:tc>
          <w:tcPr>
            <w:tcW w:w="1530" w:type="dxa"/>
            <w:vAlign w:val="center"/>
          </w:tcPr>
          <w:p w:rsidR="00F41C90" w:rsidRPr="007B3BCE" w:rsidRDefault="00F41C90" w:rsidP="005833F5">
            <w:pPr>
              <w:pStyle w:val="Tabletext"/>
              <w:jc w:val="center"/>
            </w:pPr>
            <w:r w:rsidRPr="007B3BCE">
              <w:t>55</w:t>
            </w:r>
          </w:p>
        </w:tc>
        <w:tc>
          <w:tcPr>
            <w:tcW w:w="2178" w:type="dxa"/>
            <w:vAlign w:val="center"/>
          </w:tcPr>
          <w:p w:rsidR="00F41C90" w:rsidRPr="007B3BCE" w:rsidRDefault="00F41C90" w:rsidP="005833F5">
            <w:pPr>
              <w:pStyle w:val="Tabletext"/>
              <w:jc w:val="center"/>
            </w:pPr>
            <w:r w:rsidRPr="007B3BCE">
              <w:t>2 × 20 MHz</w:t>
            </w:r>
          </w:p>
        </w:tc>
      </w:tr>
    </w:tbl>
    <w:p w:rsidR="005833F5" w:rsidRDefault="005833F5" w:rsidP="005833F5">
      <w:pPr>
        <w:pStyle w:val="Tablefin"/>
        <w:rPr>
          <w:rFonts w:eastAsia="MS Mincho"/>
        </w:rPr>
      </w:pPr>
    </w:p>
    <w:p w:rsidR="00F41C90" w:rsidRPr="00ED2D28" w:rsidRDefault="00C30494" w:rsidP="00ED2D28">
      <w:pPr>
        <w:pStyle w:val="Tabletitle"/>
        <w:spacing w:before="360"/>
        <w:rPr>
          <w:rFonts w:eastAsia="MS Mincho"/>
        </w:rPr>
      </w:pPr>
      <w:r w:rsidRPr="00ED2D28">
        <w:rPr>
          <w:rFonts w:eastAsia="MS Mincho"/>
        </w:rPr>
        <w:t>Description détaillée de la disposition de fréquences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3"/>
        <w:gridCol w:w="507"/>
        <w:gridCol w:w="507"/>
        <w:gridCol w:w="508"/>
        <w:gridCol w:w="507"/>
        <w:gridCol w:w="507"/>
        <w:gridCol w:w="509"/>
        <w:gridCol w:w="507"/>
        <w:gridCol w:w="562"/>
        <w:gridCol w:w="959"/>
        <w:gridCol w:w="507"/>
        <w:gridCol w:w="491"/>
        <w:gridCol w:w="547"/>
        <w:gridCol w:w="534"/>
        <w:gridCol w:w="602"/>
        <w:gridCol w:w="537"/>
        <w:gridCol w:w="426"/>
      </w:tblGrid>
      <w:tr w:rsidR="00F41C90" w:rsidRPr="007B490E" w:rsidTr="00765F04">
        <w:trPr>
          <w:trHeight w:val="610"/>
          <w:jc w:val="center"/>
        </w:trPr>
        <w:tc>
          <w:tcPr>
            <w:tcW w:w="923" w:type="dxa"/>
            <w:vAlign w:val="center"/>
          </w:tcPr>
          <w:p w:rsidR="00F41C90" w:rsidRPr="007B490E" w:rsidRDefault="00F41C90" w:rsidP="007B490E">
            <w:pPr>
              <w:pStyle w:val="Tabletext"/>
              <w:jc w:val="center"/>
            </w:pPr>
            <w:r w:rsidRPr="007B490E">
              <w:t>698-703</w:t>
            </w:r>
          </w:p>
        </w:tc>
        <w:tc>
          <w:tcPr>
            <w:tcW w:w="507" w:type="dxa"/>
            <w:vAlign w:val="center"/>
          </w:tcPr>
          <w:p w:rsidR="00F41C90" w:rsidRPr="007B490E" w:rsidRDefault="00F41C90" w:rsidP="007B490E">
            <w:pPr>
              <w:pStyle w:val="Tabletext"/>
              <w:jc w:val="center"/>
            </w:pPr>
            <w:r w:rsidRPr="007B490E">
              <w:t>703-708</w:t>
            </w:r>
          </w:p>
        </w:tc>
        <w:tc>
          <w:tcPr>
            <w:tcW w:w="507" w:type="dxa"/>
            <w:vAlign w:val="center"/>
          </w:tcPr>
          <w:p w:rsidR="00F41C90" w:rsidRPr="007B490E" w:rsidRDefault="00F41C90" w:rsidP="007B490E">
            <w:pPr>
              <w:pStyle w:val="Tabletext"/>
              <w:jc w:val="center"/>
            </w:pPr>
            <w:r w:rsidRPr="007B490E">
              <w:t>708-713</w:t>
            </w:r>
          </w:p>
        </w:tc>
        <w:tc>
          <w:tcPr>
            <w:tcW w:w="508" w:type="dxa"/>
            <w:vAlign w:val="center"/>
          </w:tcPr>
          <w:p w:rsidR="00F41C90" w:rsidRPr="007B490E" w:rsidRDefault="00F41C90" w:rsidP="007B490E">
            <w:pPr>
              <w:pStyle w:val="Tabletext"/>
              <w:jc w:val="center"/>
            </w:pPr>
            <w:r w:rsidRPr="007B490E">
              <w:t>713-718</w:t>
            </w:r>
          </w:p>
        </w:tc>
        <w:tc>
          <w:tcPr>
            <w:tcW w:w="507" w:type="dxa"/>
            <w:vAlign w:val="center"/>
          </w:tcPr>
          <w:p w:rsidR="00F41C90" w:rsidRPr="007B490E" w:rsidRDefault="00F41C90" w:rsidP="007B490E">
            <w:pPr>
              <w:pStyle w:val="Tabletext"/>
              <w:jc w:val="center"/>
            </w:pPr>
            <w:r w:rsidRPr="007B490E">
              <w:t>718-723</w:t>
            </w:r>
          </w:p>
        </w:tc>
        <w:tc>
          <w:tcPr>
            <w:tcW w:w="507" w:type="dxa"/>
            <w:vAlign w:val="center"/>
          </w:tcPr>
          <w:p w:rsidR="00F41C90" w:rsidRPr="007B490E" w:rsidRDefault="00F41C90" w:rsidP="007B490E">
            <w:pPr>
              <w:pStyle w:val="Tabletext"/>
              <w:jc w:val="center"/>
            </w:pPr>
            <w:r w:rsidRPr="007B490E">
              <w:t>723-728</w:t>
            </w:r>
          </w:p>
        </w:tc>
        <w:tc>
          <w:tcPr>
            <w:tcW w:w="509" w:type="dxa"/>
            <w:vAlign w:val="center"/>
          </w:tcPr>
          <w:p w:rsidR="00F41C90" w:rsidRPr="007B490E" w:rsidRDefault="00F41C90" w:rsidP="007B490E">
            <w:pPr>
              <w:pStyle w:val="Tabletext"/>
              <w:jc w:val="center"/>
            </w:pPr>
            <w:r w:rsidRPr="007B490E">
              <w:t>728-733</w:t>
            </w:r>
          </w:p>
        </w:tc>
        <w:tc>
          <w:tcPr>
            <w:tcW w:w="507" w:type="dxa"/>
            <w:vAlign w:val="center"/>
          </w:tcPr>
          <w:p w:rsidR="00F41C90" w:rsidRPr="007B490E" w:rsidRDefault="00F41C90" w:rsidP="007B490E">
            <w:pPr>
              <w:pStyle w:val="Tabletext"/>
              <w:jc w:val="center"/>
            </w:pPr>
            <w:r w:rsidRPr="007B490E">
              <w:t>733-736</w:t>
            </w:r>
          </w:p>
        </w:tc>
        <w:tc>
          <w:tcPr>
            <w:tcW w:w="562" w:type="dxa"/>
            <w:vAlign w:val="center"/>
          </w:tcPr>
          <w:p w:rsidR="00F41C90" w:rsidRPr="007B490E" w:rsidRDefault="00F41C90" w:rsidP="007B490E">
            <w:pPr>
              <w:pStyle w:val="Tabletext"/>
              <w:jc w:val="center"/>
            </w:pPr>
            <w:r w:rsidRPr="007B490E">
              <w:t>736-752</w:t>
            </w:r>
          </w:p>
        </w:tc>
        <w:tc>
          <w:tcPr>
            <w:tcW w:w="959" w:type="dxa"/>
            <w:vAlign w:val="center"/>
          </w:tcPr>
          <w:p w:rsidR="00F41C90" w:rsidRPr="007B490E" w:rsidRDefault="00F41C90" w:rsidP="007B490E">
            <w:pPr>
              <w:pStyle w:val="Tabletext"/>
              <w:jc w:val="center"/>
            </w:pPr>
            <w:r w:rsidRPr="007B490E">
              <w:t>753-758</w:t>
            </w:r>
          </w:p>
        </w:tc>
        <w:tc>
          <w:tcPr>
            <w:tcW w:w="507" w:type="dxa"/>
            <w:vAlign w:val="center"/>
          </w:tcPr>
          <w:p w:rsidR="00F41C90" w:rsidRPr="007B490E" w:rsidRDefault="00F41C90" w:rsidP="007B490E">
            <w:pPr>
              <w:pStyle w:val="Tabletext"/>
              <w:jc w:val="center"/>
            </w:pPr>
            <w:r w:rsidRPr="007B490E">
              <w:t>758-763</w:t>
            </w:r>
          </w:p>
        </w:tc>
        <w:tc>
          <w:tcPr>
            <w:tcW w:w="491" w:type="dxa"/>
            <w:vAlign w:val="center"/>
          </w:tcPr>
          <w:p w:rsidR="00F41C90" w:rsidRPr="007B490E" w:rsidRDefault="00F41C90" w:rsidP="007B490E">
            <w:pPr>
              <w:pStyle w:val="Tabletext"/>
              <w:jc w:val="center"/>
            </w:pPr>
            <w:r w:rsidRPr="007B490E">
              <w:t>763-768</w:t>
            </w:r>
          </w:p>
        </w:tc>
        <w:tc>
          <w:tcPr>
            <w:tcW w:w="547" w:type="dxa"/>
            <w:vAlign w:val="center"/>
          </w:tcPr>
          <w:p w:rsidR="00F41C90" w:rsidRPr="007B490E" w:rsidRDefault="00F41C90" w:rsidP="007B490E">
            <w:pPr>
              <w:pStyle w:val="Tabletext"/>
              <w:jc w:val="center"/>
            </w:pPr>
            <w:r w:rsidRPr="007B490E">
              <w:t>768-773</w:t>
            </w:r>
          </w:p>
        </w:tc>
        <w:tc>
          <w:tcPr>
            <w:tcW w:w="534" w:type="dxa"/>
            <w:vAlign w:val="center"/>
          </w:tcPr>
          <w:p w:rsidR="00F41C90" w:rsidRPr="007B490E" w:rsidRDefault="00F41C90" w:rsidP="007B490E">
            <w:pPr>
              <w:pStyle w:val="Tabletext"/>
              <w:jc w:val="center"/>
            </w:pPr>
            <w:r w:rsidRPr="007B490E">
              <w:t>773-778</w:t>
            </w:r>
          </w:p>
        </w:tc>
        <w:tc>
          <w:tcPr>
            <w:tcW w:w="602" w:type="dxa"/>
            <w:vAlign w:val="center"/>
          </w:tcPr>
          <w:p w:rsidR="00F41C90" w:rsidRPr="007B490E" w:rsidRDefault="00F41C90" w:rsidP="007B490E">
            <w:pPr>
              <w:pStyle w:val="Tabletext"/>
              <w:jc w:val="center"/>
            </w:pPr>
            <w:r w:rsidRPr="007B490E">
              <w:t>778-783</w:t>
            </w:r>
          </w:p>
        </w:tc>
        <w:tc>
          <w:tcPr>
            <w:tcW w:w="537" w:type="dxa"/>
            <w:vAlign w:val="center"/>
          </w:tcPr>
          <w:p w:rsidR="00F41C90" w:rsidRPr="007B490E" w:rsidRDefault="00F41C90" w:rsidP="007B490E">
            <w:pPr>
              <w:pStyle w:val="Tabletext"/>
              <w:jc w:val="center"/>
            </w:pPr>
            <w:r w:rsidRPr="007B490E">
              <w:t>783-788</w:t>
            </w:r>
          </w:p>
        </w:tc>
        <w:tc>
          <w:tcPr>
            <w:tcW w:w="426" w:type="dxa"/>
            <w:vAlign w:val="center"/>
          </w:tcPr>
          <w:p w:rsidR="00F41C90" w:rsidRPr="007B490E" w:rsidRDefault="00F41C90" w:rsidP="007B490E">
            <w:pPr>
              <w:pStyle w:val="Tabletext"/>
              <w:jc w:val="center"/>
            </w:pPr>
            <w:r w:rsidRPr="007B490E">
              <w:t>788-791</w:t>
            </w:r>
          </w:p>
        </w:tc>
      </w:tr>
      <w:tr w:rsidR="00F41C90" w:rsidRPr="007B490E" w:rsidTr="00765F04">
        <w:trPr>
          <w:trHeight w:val="724"/>
          <w:jc w:val="center"/>
        </w:trPr>
        <w:tc>
          <w:tcPr>
            <w:tcW w:w="923" w:type="dxa"/>
            <w:shd w:val="clear" w:color="auto" w:fill="auto"/>
            <w:vAlign w:val="center"/>
          </w:tcPr>
          <w:p w:rsidR="00F41C90" w:rsidRPr="007B490E" w:rsidRDefault="00F41C90" w:rsidP="007B490E">
            <w:pPr>
              <w:pStyle w:val="Tabletext"/>
            </w:pPr>
            <w:r w:rsidRPr="007B490E">
              <w:t>PPDR a)</w:t>
            </w:r>
          </w:p>
          <w:p w:rsidR="00F41C90" w:rsidRPr="007B490E" w:rsidRDefault="00C30494" w:rsidP="007B490E">
            <w:pPr>
              <w:pStyle w:val="Tabletext"/>
              <w:rPr>
                <w:highlight w:val="green"/>
              </w:rPr>
            </w:pPr>
            <w:r w:rsidRPr="007B490E">
              <w:t>liaison montante</w:t>
            </w:r>
          </w:p>
        </w:tc>
        <w:tc>
          <w:tcPr>
            <w:tcW w:w="507" w:type="dxa"/>
            <w:shd w:val="clear" w:color="auto" w:fill="808080" w:themeFill="background1" w:themeFillShade="80"/>
            <w:noWrap/>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08"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09"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62" w:type="dxa"/>
            <w:shd w:val="thinReverseDiagStripe" w:color="auto" w:fill="auto"/>
            <w:noWrap/>
            <w:vAlign w:val="center"/>
          </w:tcPr>
          <w:p w:rsidR="00F41C90" w:rsidRPr="007B490E" w:rsidRDefault="00F41C90" w:rsidP="007B490E">
            <w:pPr>
              <w:pStyle w:val="Tabletext"/>
            </w:pPr>
          </w:p>
        </w:tc>
        <w:tc>
          <w:tcPr>
            <w:tcW w:w="959" w:type="dxa"/>
            <w:shd w:val="clear" w:color="auto" w:fill="auto"/>
            <w:vAlign w:val="center"/>
          </w:tcPr>
          <w:p w:rsidR="00F41C90" w:rsidRPr="007B490E" w:rsidRDefault="00F41C90" w:rsidP="007B490E">
            <w:pPr>
              <w:pStyle w:val="Tabletext"/>
            </w:pPr>
            <w:r w:rsidRPr="007B490E">
              <w:t>PPDR a)</w:t>
            </w:r>
          </w:p>
          <w:p w:rsidR="00F41C90" w:rsidRPr="007B490E" w:rsidRDefault="00C30494" w:rsidP="007B490E">
            <w:pPr>
              <w:pStyle w:val="Tabletext"/>
            </w:pPr>
            <w:r w:rsidRPr="007B490E">
              <w:t>liaison descendante</w:t>
            </w:r>
          </w:p>
        </w:tc>
        <w:tc>
          <w:tcPr>
            <w:tcW w:w="507" w:type="dxa"/>
            <w:shd w:val="clear" w:color="auto" w:fill="808080" w:themeFill="background1" w:themeFillShade="80"/>
            <w:noWrap/>
            <w:vAlign w:val="center"/>
          </w:tcPr>
          <w:p w:rsidR="00F41C90" w:rsidRPr="007B490E" w:rsidRDefault="00F41C90" w:rsidP="007B490E">
            <w:pPr>
              <w:pStyle w:val="Tabletext"/>
            </w:pPr>
          </w:p>
        </w:tc>
        <w:tc>
          <w:tcPr>
            <w:tcW w:w="491" w:type="dxa"/>
            <w:shd w:val="clear" w:color="auto" w:fill="808080" w:themeFill="background1" w:themeFillShade="80"/>
            <w:vAlign w:val="center"/>
          </w:tcPr>
          <w:p w:rsidR="00F41C90" w:rsidRPr="007B490E" w:rsidRDefault="00F41C90" w:rsidP="007B490E">
            <w:pPr>
              <w:pStyle w:val="Tabletext"/>
            </w:pPr>
          </w:p>
        </w:tc>
        <w:tc>
          <w:tcPr>
            <w:tcW w:w="547" w:type="dxa"/>
            <w:shd w:val="clear" w:color="auto" w:fill="808080" w:themeFill="background1" w:themeFillShade="80"/>
            <w:vAlign w:val="center"/>
          </w:tcPr>
          <w:p w:rsidR="00F41C90" w:rsidRPr="007B490E" w:rsidRDefault="00F41C90" w:rsidP="007B490E">
            <w:pPr>
              <w:pStyle w:val="Tabletext"/>
            </w:pPr>
          </w:p>
        </w:tc>
        <w:tc>
          <w:tcPr>
            <w:tcW w:w="534" w:type="dxa"/>
            <w:shd w:val="clear" w:color="auto" w:fill="808080" w:themeFill="background1" w:themeFillShade="80"/>
            <w:vAlign w:val="center"/>
          </w:tcPr>
          <w:p w:rsidR="00F41C90" w:rsidRPr="007B490E" w:rsidRDefault="00F41C90" w:rsidP="007B490E">
            <w:pPr>
              <w:pStyle w:val="Tabletext"/>
            </w:pPr>
          </w:p>
        </w:tc>
        <w:tc>
          <w:tcPr>
            <w:tcW w:w="602" w:type="dxa"/>
            <w:shd w:val="clear" w:color="auto" w:fill="808080" w:themeFill="background1" w:themeFillShade="80"/>
            <w:vAlign w:val="center"/>
          </w:tcPr>
          <w:p w:rsidR="00F41C90" w:rsidRPr="007B490E" w:rsidRDefault="00F41C90" w:rsidP="007B490E">
            <w:pPr>
              <w:pStyle w:val="Tabletext"/>
            </w:pPr>
          </w:p>
        </w:tc>
        <w:tc>
          <w:tcPr>
            <w:tcW w:w="537" w:type="dxa"/>
            <w:shd w:val="clear" w:color="auto" w:fill="808080" w:themeFill="background1" w:themeFillShade="80"/>
            <w:vAlign w:val="center"/>
          </w:tcPr>
          <w:p w:rsidR="00F41C90" w:rsidRPr="007B490E" w:rsidRDefault="00F41C90" w:rsidP="007B490E">
            <w:pPr>
              <w:pStyle w:val="Tabletext"/>
            </w:pPr>
          </w:p>
        </w:tc>
        <w:tc>
          <w:tcPr>
            <w:tcW w:w="426" w:type="dxa"/>
            <w:shd w:val="clear" w:color="auto" w:fill="808080" w:themeFill="background1" w:themeFillShade="80"/>
            <w:vAlign w:val="center"/>
          </w:tcPr>
          <w:p w:rsidR="00F41C90" w:rsidRPr="007B490E" w:rsidRDefault="00F41C90" w:rsidP="007B490E">
            <w:pPr>
              <w:pStyle w:val="Tabletext"/>
            </w:pPr>
          </w:p>
        </w:tc>
      </w:tr>
      <w:tr w:rsidR="00F41C90" w:rsidRPr="007B490E" w:rsidTr="00765F04">
        <w:trPr>
          <w:trHeight w:val="724"/>
          <w:jc w:val="center"/>
        </w:trPr>
        <w:tc>
          <w:tcPr>
            <w:tcW w:w="1430" w:type="dxa"/>
            <w:gridSpan w:val="2"/>
            <w:shd w:val="clear" w:color="auto" w:fill="auto"/>
            <w:vAlign w:val="center"/>
          </w:tcPr>
          <w:p w:rsidR="00F41C90" w:rsidRPr="007B490E" w:rsidRDefault="00F41C90" w:rsidP="007B490E">
            <w:pPr>
              <w:pStyle w:val="Tabletext"/>
            </w:pPr>
            <w:r w:rsidRPr="007B490E">
              <w:t>PPDR b)</w:t>
            </w:r>
          </w:p>
          <w:p w:rsidR="00F41C90" w:rsidRPr="007B490E" w:rsidRDefault="00C30494" w:rsidP="007B490E">
            <w:pPr>
              <w:pStyle w:val="Tabletext"/>
            </w:pPr>
            <w:r w:rsidRPr="007B490E">
              <w:t>liaison montante</w:t>
            </w:r>
          </w:p>
        </w:tc>
        <w:tc>
          <w:tcPr>
            <w:tcW w:w="507" w:type="dxa"/>
            <w:shd w:val="clear" w:color="auto" w:fill="808080" w:themeFill="background1" w:themeFillShade="80"/>
            <w:vAlign w:val="center"/>
          </w:tcPr>
          <w:p w:rsidR="00F41C90" w:rsidRPr="007B490E" w:rsidRDefault="00F41C90" w:rsidP="007B490E">
            <w:pPr>
              <w:pStyle w:val="Tabletext"/>
            </w:pPr>
          </w:p>
        </w:tc>
        <w:tc>
          <w:tcPr>
            <w:tcW w:w="508"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09"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62" w:type="dxa"/>
            <w:shd w:val="thinReverseDiagStripe" w:color="auto" w:fill="auto"/>
            <w:noWrap/>
            <w:vAlign w:val="center"/>
          </w:tcPr>
          <w:p w:rsidR="00F41C90" w:rsidRPr="007B490E" w:rsidRDefault="00F41C90" w:rsidP="007B490E">
            <w:pPr>
              <w:pStyle w:val="Tabletext"/>
            </w:pPr>
          </w:p>
        </w:tc>
        <w:tc>
          <w:tcPr>
            <w:tcW w:w="1466" w:type="dxa"/>
            <w:gridSpan w:val="2"/>
            <w:shd w:val="clear" w:color="auto" w:fill="auto"/>
            <w:vAlign w:val="center"/>
          </w:tcPr>
          <w:p w:rsidR="00F41C90" w:rsidRPr="007B490E" w:rsidRDefault="00F41C90" w:rsidP="007B490E">
            <w:pPr>
              <w:pStyle w:val="Tabletext"/>
            </w:pPr>
            <w:r w:rsidRPr="007B490E">
              <w:t>PPDR b)</w:t>
            </w:r>
          </w:p>
          <w:p w:rsidR="00F41C90" w:rsidRPr="007B490E" w:rsidRDefault="00C30494" w:rsidP="007B490E">
            <w:pPr>
              <w:pStyle w:val="Tabletext"/>
            </w:pPr>
            <w:r w:rsidRPr="007B490E">
              <w:t>liaison descendante</w:t>
            </w:r>
          </w:p>
        </w:tc>
        <w:tc>
          <w:tcPr>
            <w:tcW w:w="491" w:type="dxa"/>
            <w:shd w:val="clear" w:color="auto" w:fill="808080" w:themeFill="background1" w:themeFillShade="80"/>
            <w:vAlign w:val="center"/>
          </w:tcPr>
          <w:p w:rsidR="00F41C90" w:rsidRPr="007B490E" w:rsidRDefault="00F41C90" w:rsidP="007B490E">
            <w:pPr>
              <w:pStyle w:val="Tabletext"/>
            </w:pPr>
          </w:p>
        </w:tc>
        <w:tc>
          <w:tcPr>
            <w:tcW w:w="547" w:type="dxa"/>
            <w:shd w:val="clear" w:color="auto" w:fill="808080" w:themeFill="background1" w:themeFillShade="80"/>
            <w:vAlign w:val="center"/>
          </w:tcPr>
          <w:p w:rsidR="00F41C90" w:rsidRPr="007B490E" w:rsidRDefault="00F41C90" w:rsidP="007B490E">
            <w:pPr>
              <w:pStyle w:val="Tabletext"/>
            </w:pPr>
          </w:p>
        </w:tc>
        <w:tc>
          <w:tcPr>
            <w:tcW w:w="534" w:type="dxa"/>
            <w:shd w:val="clear" w:color="auto" w:fill="808080" w:themeFill="background1" w:themeFillShade="80"/>
            <w:vAlign w:val="center"/>
          </w:tcPr>
          <w:p w:rsidR="00F41C90" w:rsidRPr="007B490E" w:rsidRDefault="00F41C90" w:rsidP="007B490E">
            <w:pPr>
              <w:pStyle w:val="Tabletext"/>
            </w:pPr>
          </w:p>
        </w:tc>
        <w:tc>
          <w:tcPr>
            <w:tcW w:w="602" w:type="dxa"/>
            <w:shd w:val="clear" w:color="auto" w:fill="808080" w:themeFill="background1" w:themeFillShade="80"/>
            <w:vAlign w:val="center"/>
          </w:tcPr>
          <w:p w:rsidR="00F41C90" w:rsidRPr="007B490E" w:rsidRDefault="00F41C90" w:rsidP="007B490E">
            <w:pPr>
              <w:pStyle w:val="Tabletext"/>
            </w:pPr>
          </w:p>
        </w:tc>
        <w:tc>
          <w:tcPr>
            <w:tcW w:w="537" w:type="dxa"/>
            <w:shd w:val="clear" w:color="auto" w:fill="808080" w:themeFill="background1" w:themeFillShade="80"/>
            <w:vAlign w:val="center"/>
          </w:tcPr>
          <w:p w:rsidR="00F41C90" w:rsidRPr="007B490E" w:rsidRDefault="00F41C90" w:rsidP="007B490E">
            <w:pPr>
              <w:pStyle w:val="Tabletext"/>
            </w:pPr>
          </w:p>
        </w:tc>
        <w:tc>
          <w:tcPr>
            <w:tcW w:w="426" w:type="dxa"/>
            <w:shd w:val="clear" w:color="auto" w:fill="808080" w:themeFill="background1" w:themeFillShade="80"/>
            <w:vAlign w:val="center"/>
          </w:tcPr>
          <w:p w:rsidR="00F41C90" w:rsidRPr="007B490E" w:rsidRDefault="00F41C90" w:rsidP="007B490E">
            <w:pPr>
              <w:pStyle w:val="Tabletext"/>
            </w:pPr>
          </w:p>
        </w:tc>
      </w:tr>
    </w:tbl>
    <w:p w:rsidR="007B490E" w:rsidRPr="00ED2D28" w:rsidRDefault="007B490E" w:rsidP="007B490E">
      <w:pPr>
        <w:pStyle w:val="Tabletitle"/>
        <w:spacing w:before="360"/>
        <w:rPr>
          <w:rFonts w:eastAsia="MS Mincho"/>
        </w:rPr>
      </w:pPr>
      <w:r w:rsidRPr="00ED2D28">
        <w:rPr>
          <w:rFonts w:eastAsia="MS Mincho"/>
        </w:rPr>
        <w:lastRenderedPageBreak/>
        <w:t>Description détaillée de la disposition de fréquences</w:t>
      </w:r>
      <w:r>
        <w:rPr>
          <w:rFonts w:eastAsia="MS Mincho"/>
        </w:rPr>
        <w:t xml:space="preserve"> (</w:t>
      </w:r>
      <w:r w:rsidRPr="007B490E">
        <w:rPr>
          <w:rFonts w:eastAsia="MS Mincho"/>
          <w:b w:val="0"/>
          <w:bCs/>
          <w:i/>
          <w:iCs/>
        </w:rPr>
        <w:t>fin</w:t>
      </w:r>
      <w:r>
        <w:rPr>
          <w:rFonts w:eastAsia="MS Mincho"/>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3"/>
        <w:gridCol w:w="1014"/>
        <w:gridCol w:w="508"/>
        <w:gridCol w:w="507"/>
        <w:gridCol w:w="507"/>
        <w:gridCol w:w="509"/>
        <w:gridCol w:w="507"/>
        <w:gridCol w:w="562"/>
        <w:gridCol w:w="959"/>
        <w:gridCol w:w="998"/>
        <w:gridCol w:w="547"/>
        <w:gridCol w:w="534"/>
        <w:gridCol w:w="602"/>
        <w:gridCol w:w="537"/>
        <w:gridCol w:w="426"/>
      </w:tblGrid>
      <w:tr w:rsidR="00F41C90" w:rsidRPr="007B490E" w:rsidTr="00765F04">
        <w:trPr>
          <w:trHeight w:val="724"/>
          <w:jc w:val="center"/>
        </w:trPr>
        <w:tc>
          <w:tcPr>
            <w:tcW w:w="1937" w:type="dxa"/>
            <w:gridSpan w:val="2"/>
            <w:shd w:val="clear" w:color="auto" w:fill="auto"/>
            <w:vAlign w:val="center"/>
          </w:tcPr>
          <w:p w:rsidR="00F41C90" w:rsidRPr="007B490E" w:rsidRDefault="00F41C90" w:rsidP="007B490E">
            <w:pPr>
              <w:pStyle w:val="Tabletext"/>
            </w:pPr>
            <w:r w:rsidRPr="007B490E">
              <w:t>PPDR c)</w:t>
            </w:r>
          </w:p>
          <w:p w:rsidR="00F41C90" w:rsidRPr="007B490E" w:rsidRDefault="00C30494" w:rsidP="007B490E">
            <w:pPr>
              <w:pStyle w:val="Tabletext"/>
            </w:pPr>
            <w:r w:rsidRPr="007B490E">
              <w:t>liaison montante</w:t>
            </w:r>
          </w:p>
        </w:tc>
        <w:tc>
          <w:tcPr>
            <w:tcW w:w="508"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09"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62" w:type="dxa"/>
            <w:shd w:val="thinReverseDiagStripe" w:color="auto" w:fill="auto"/>
            <w:noWrap/>
            <w:vAlign w:val="center"/>
          </w:tcPr>
          <w:p w:rsidR="00F41C90" w:rsidRPr="007B490E" w:rsidRDefault="00F41C90" w:rsidP="007B490E">
            <w:pPr>
              <w:pStyle w:val="Tabletext"/>
            </w:pPr>
          </w:p>
        </w:tc>
        <w:tc>
          <w:tcPr>
            <w:tcW w:w="1957" w:type="dxa"/>
            <w:gridSpan w:val="2"/>
            <w:shd w:val="clear" w:color="auto" w:fill="auto"/>
            <w:vAlign w:val="center"/>
          </w:tcPr>
          <w:p w:rsidR="00F41C90" w:rsidRPr="007B490E" w:rsidRDefault="00F41C90" w:rsidP="007B490E">
            <w:pPr>
              <w:pStyle w:val="Tabletext"/>
            </w:pPr>
            <w:r w:rsidRPr="007B490E">
              <w:t>PPDR c)</w:t>
            </w:r>
          </w:p>
          <w:p w:rsidR="00F41C90" w:rsidRPr="007B490E" w:rsidRDefault="00C30494" w:rsidP="007B490E">
            <w:pPr>
              <w:pStyle w:val="Tabletext"/>
            </w:pPr>
            <w:r w:rsidRPr="007B490E">
              <w:t>liaison descendante</w:t>
            </w:r>
          </w:p>
        </w:tc>
        <w:tc>
          <w:tcPr>
            <w:tcW w:w="547" w:type="dxa"/>
            <w:shd w:val="clear" w:color="auto" w:fill="808080" w:themeFill="background1" w:themeFillShade="80"/>
            <w:vAlign w:val="center"/>
          </w:tcPr>
          <w:p w:rsidR="00F41C90" w:rsidRPr="007B490E" w:rsidRDefault="00F41C90" w:rsidP="007B490E">
            <w:pPr>
              <w:pStyle w:val="Tabletext"/>
            </w:pPr>
          </w:p>
        </w:tc>
        <w:tc>
          <w:tcPr>
            <w:tcW w:w="534" w:type="dxa"/>
            <w:shd w:val="clear" w:color="auto" w:fill="808080" w:themeFill="background1" w:themeFillShade="80"/>
            <w:vAlign w:val="center"/>
          </w:tcPr>
          <w:p w:rsidR="00F41C90" w:rsidRPr="007B490E" w:rsidRDefault="00F41C90" w:rsidP="007B490E">
            <w:pPr>
              <w:pStyle w:val="Tabletext"/>
            </w:pPr>
          </w:p>
        </w:tc>
        <w:tc>
          <w:tcPr>
            <w:tcW w:w="602" w:type="dxa"/>
            <w:shd w:val="clear" w:color="auto" w:fill="808080" w:themeFill="background1" w:themeFillShade="80"/>
            <w:vAlign w:val="center"/>
          </w:tcPr>
          <w:p w:rsidR="00F41C90" w:rsidRPr="007B490E" w:rsidRDefault="00F41C90" w:rsidP="007B490E">
            <w:pPr>
              <w:pStyle w:val="Tabletext"/>
            </w:pPr>
          </w:p>
        </w:tc>
        <w:tc>
          <w:tcPr>
            <w:tcW w:w="537" w:type="dxa"/>
            <w:shd w:val="clear" w:color="auto" w:fill="808080" w:themeFill="background1" w:themeFillShade="80"/>
            <w:vAlign w:val="center"/>
          </w:tcPr>
          <w:p w:rsidR="00F41C90" w:rsidRPr="007B490E" w:rsidRDefault="00F41C90" w:rsidP="007B490E">
            <w:pPr>
              <w:pStyle w:val="Tabletext"/>
            </w:pPr>
          </w:p>
        </w:tc>
        <w:tc>
          <w:tcPr>
            <w:tcW w:w="426" w:type="dxa"/>
            <w:shd w:val="clear" w:color="auto" w:fill="808080" w:themeFill="background1" w:themeFillShade="80"/>
            <w:vAlign w:val="center"/>
          </w:tcPr>
          <w:p w:rsidR="00F41C90" w:rsidRPr="007B490E" w:rsidRDefault="00F41C90" w:rsidP="007B490E">
            <w:pPr>
              <w:pStyle w:val="Tabletext"/>
            </w:pPr>
          </w:p>
        </w:tc>
      </w:tr>
      <w:tr w:rsidR="00F41C90" w:rsidRPr="007B490E" w:rsidTr="00765F04">
        <w:trPr>
          <w:trHeight w:val="726"/>
          <w:jc w:val="center"/>
        </w:trPr>
        <w:tc>
          <w:tcPr>
            <w:tcW w:w="2445" w:type="dxa"/>
            <w:gridSpan w:val="3"/>
            <w:shd w:val="clear" w:color="auto" w:fill="auto"/>
            <w:vAlign w:val="center"/>
          </w:tcPr>
          <w:p w:rsidR="00F41C90" w:rsidRPr="007B490E" w:rsidRDefault="00F41C90" w:rsidP="007B490E">
            <w:pPr>
              <w:pStyle w:val="Tabletext"/>
            </w:pPr>
            <w:r w:rsidRPr="007B490E">
              <w:t>PPDR d)</w:t>
            </w:r>
          </w:p>
          <w:p w:rsidR="00F41C90" w:rsidRPr="007B490E" w:rsidRDefault="00C30494" w:rsidP="007B490E">
            <w:pPr>
              <w:pStyle w:val="Tabletext"/>
            </w:pPr>
            <w:r w:rsidRPr="007B490E">
              <w:t>liaison montante</w:t>
            </w:r>
          </w:p>
        </w:tc>
        <w:tc>
          <w:tcPr>
            <w:tcW w:w="507"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09" w:type="dxa"/>
            <w:shd w:val="clear" w:color="auto" w:fill="808080" w:themeFill="background1" w:themeFillShade="80"/>
            <w:vAlign w:val="center"/>
          </w:tcPr>
          <w:p w:rsidR="00F41C90" w:rsidRPr="007B490E" w:rsidRDefault="00F41C90" w:rsidP="007B490E">
            <w:pPr>
              <w:pStyle w:val="Tabletext"/>
            </w:pPr>
          </w:p>
        </w:tc>
        <w:tc>
          <w:tcPr>
            <w:tcW w:w="507" w:type="dxa"/>
            <w:shd w:val="clear" w:color="auto" w:fill="808080" w:themeFill="background1" w:themeFillShade="80"/>
            <w:vAlign w:val="center"/>
          </w:tcPr>
          <w:p w:rsidR="00F41C90" w:rsidRPr="007B490E" w:rsidRDefault="00F41C90" w:rsidP="007B490E">
            <w:pPr>
              <w:pStyle w:val="Tabletext"/>
            </w:pPr>
          </w:p>
        </w:tc>
        <w:tc>
          <w:tcPr>
            <w:tcW w:w="562" w:type="dxa"/>
            <w:shd w:val="thinReverseDiagStripe" w:color="auto" w:fill="auto"/>
            <w:noWrap/>
            <w:vAlign w:val="center"/>
          </w:tcPr>
          <w:p w:rsidR="00F41C90" w:rsidRPr="007B490E" w:rsidRDefault="00F41C90" w:rsidP="007B490E">
            <w:pPr>
              <w:pStyle w:val="Tabletext"/>
            </w:pPr>
          </w:p>
        </w:tc>
        <w:tc>
          <w:tcPr>
            <w:tcW w:w="2504" w:type="dxa"/>
            <w:gridSpan w:val="3"/>
            <w:shd w:val="clear" w:color="auto" w:fill="auto"/>
            <w:vAlign w:val="center"/>
          </w:tcPr>
          <w:p w:rsidR="00F41C90" w:rsidRPr="007B490E" w:rsidRDefault="00F41C90" w:rsidP="007B490E">
            <w:pPr>
              <w:pStyle w:val="Tabletext"/>
            </w:pPr>
            <w:r w:rsidRPr="007B490E">
              <w:t>PPDR d)</w:t>
            </w:r>
          </w:p>
          <w:p w:rsidR="00F41C90" w:rsidRPr="007B490E" w:rsidRDefault="00C30494" w:rsidP="007B490E">
            <w:pPr>
              <w:pStyle w:val="Tabletext"/>
            </w:pPr>
            <w:r w:rsidRPr="007B490E">
              <w:t>liaison descendante</w:t>
            </w:r>
          </w:p>
        </w:tc>
        <w:tc>
          <w:tcPr>
            <w:tcW w:w="534" w:type="dxa"/>
            <w:shd w:val="clear" w:color="auto" w:fill="808080" w:themeFill="background1" w:themeFillShade="80"/>
            <w:vAlign w:val="center"/>
          </w:tcPr>
          <w:p w:rsidR="00F41C90" w:rsidRPr="007B490E" w:rsidRDefault="00F41C90" w:rsidP="007B490E">
            <w:pPr>
              <w:pStyle w:val="Tabletext"/>
            </w:pPr>
          </w:p>
        </w:tc>
        <w:tc>
          <w:tcPr>
            <w:tcW w:w="602" w:type="dxa"/>
            <w:shd w:val="clear" w:color="auto" w:fill="808080" w:themeFill="background1" w:themeFillShade="80"/>
            <w:vAlign w:val="center"/>
          </w:tcPr>
          <w:p w:rsidR="00F41C90" w:rsidRPr="007B490E" w:rsidRDefault="00F41C90" w:rsidP="007B490E">
            <w:pPr>
              <w:pStyle w:val="Tabletext"/>
            </w:pPr>
          </w:p>
        </w:tc>
        <w:tc>
          <w:tcPr>
            <w:tcW w:w="537" w:type="dxa"/>
            <w:shd w:val="clear" w:color="auto" w:fill="808080" w:themeFill="background1" w:themeFillShade="80"/>
            <w:vAlign w:val="center"/>
          </w:tcPr>
          <w:p w:rsidR="00F41C90" w:rsidRPr="007B490E" w:rsidRDefault="00F41C90" w:rsidP="007B490E">
            <w:pPr>
              <w:pStyle w:val="Tabletext"/>
            </w:pPr>
          </w:p>
        </w:tc>
        <w:tc>
          <w:tcPr>
            <w:tcW w:w="426" w:type="dxa"/>
            <w:shd w:val="clear" w:color="auto" w:fill="808080" w:themeFill="background1" w:themeFillShade="80"/>
            <w:vAlign w:val="center"/>
          </w:tcPr>
          <w:p w:rsidR="00F41C90" w:rsidRPr="007B490E" w:rsidRDefault="00F41C90" w:rsidP="007B490E">
            <w:pPr>
              <w:pStyle w:val="Tabletext"/>
            </w:pPr>
          </w:p>
        </w:tc>
      </w:tr>
      <w:tr w:rsidR="00F41C90" w:rsidRPr="007B490E" w:rsidTr="00765F04">
        <w:trPr>
          <w:trHeight w:val="381"/>
          <w:jc w:val="center"/>
        </w:trPr>
        <w:tc>
          <w:tcPr>
            <w:tcW w:w="923" w:type="dxa"/>
            <w:noWrap/>
            <w:tcMar>
              <w:left w:w="0" w:type="dxa"/>
              <w:right w:w="0" w:type="dxa"/>
            </w:tcMar>
            <w:vAlign w:val="center"/>
          </w:tcPr>
          <w:p w:rsidR="00F41C90" w:rsidRPr="007B490E" w:rsidRDefault="00F41C90" w:rsidP="007B490E">
            <w:pPr>
              <w:pStyle w:val="Tabletext"/>
              <w:jc w:val="center"/>
            </w:pPr>
            <w:r w:rsidRPr="007B490E">
              <w:t>5 MHz</w:t>
            </w:r>
          </w:p>
        </w:tc>
        <w:tc>
          <w:tcPr>
            <w:tcW w:w="3045" w:type="dxa"/>
            <w:gridSpan w:val="5"/>
            <w:noWrap/>
            <w:tcMar>
              <w:left w:w="0" w:type="dxa"/>
              <w:right w:w="0" w:type="dxa"/>
            </w:tcMar>
            <w:vAlign w:val="center"/>
          </w:tcPr>
          <w:p w:rsidR="00F41C90" w:rsidRPr="007B490E" w:rsidRDefault="00F41C90" w:rsidP="007B490E">
            <w:pPr>
              <w:pStyle w:val="Tabletext"/>
              <w:jc w:val="center"/>
            </w:pPr>
            <w:r w:rsidRPr="007B490E">
              <w:t xml:space="preserve">30 MHz (6 </w:t>
            </w:r>
            <w:r w:rsidR="00C30494" w:rsidRPr="007B490E">
              <w:t xml:space="preserve">blocs de </w:t>
            </w:r>
            <w:r w:rsidRPr="007B490E">
              <w:t>5 MHz)</w:t>
            </w:r>
          </w:p>
        </w:tc>
        <w:tc>
          <w:tcPr>
            <w:tcW w:w="507" w:type="dxa"/>
            <w:noWrap/>
            <w:tcMar>
              <w:left w:w="0" w:type="dxa"/>
              <w:right w:w="0" w:type="dxa"/>
            </w:tcMar>
            <w:vAlign w:val="center"/>
          </w:tcPr>
          <w:p w:rsidR="00F41C90" w:rsidRPr="007B490E" w:rsidRDefault="00F41C90" w:rsidP="007B490E">
            <w:pPr>
              <w:pStyle w:val="Tabletext"/>
              <w:jc w:val="center"/>
            </w:pPr>
            <w:r w:rsidRPr="007B490E">
              <w:t>3 MHz</w:t>
            </w:r>
          </w:p>
        </w:tc>
        <w:tc>
          <w:tcPr>
            <w:tcW w:w="562" w:type="dxa"/>
            <w:shd w:val="thinReverseDiagStripe" w:color="auto" w:fill="auto"/>
            <w:noWrap/>
            <w:tcMar>
              <w:left w:w="0" w:type="dxa"/>
              <w:right w:w="0" w:type="dxa"/>
            </w:tcMar>
            <w:vAlign w:val="center"/>
          </w:tcPr>
          <w:p w:rsidR="00F41C90" w:rsidRPr="007B490E" w:rsidRDefault="00F41C90" w:rsidP="007B490E">
            <w:pPr>
              <w:pStyle w:val="Tabletext"/>
              <w:jc w:val="center"/>
            </w:pPr>
          </w:p>
        </w:tc>
        <w:tc>
          <w:tcPr>
            <w:tcW w:w="959" w:type="dxa"/>
            <w:vAlign w:val="center"/>
          </w:tcPr>
          <w:p w:rsidR="00F41C90" w:rsidRPr="007B490E" w:rsidRDefault="00F41C90" w:rsidP="007B490E">
            <w:pPr>
              <w:pStyle w:val="Tabletext"/>
              <w:jc w:val="center"/>
            </w:pPr>
            <w:r w:rsidRPr="007B490E">
              <w:t>5 MHz</w:t>
            </w:r>
          </w:p>
        </w:tc>
        <w:tc>
          <w:tcPr>
            <w:tcW w:w="3218" w:type="dxa"/>
            <w:gridSpan w:val="5"/>
            <w:noWrap/>
            <w:tcMar>
              <w:left w:w="0" w:type="dxa"/>
              <w:right w:w="0" w:type="dxa"/>
            </w:tcMar>
            <w:vAlign w:val="center"/>
          </w:tcPr>
          <w:p w:rsidR="00F41C90" w:rsidRPr="007B490E" w:rsidRDefault="00F41C90" w:rsidP="007B490E">
            <w:pPr>
              <w:pStyle w:val="Tabletext"/>
              <w:jc w:val="center"/>
            </w:pPr>
            <w:r w:rsidRPr="007B490E">
              <w:t xml:space="preserve">30 MHz (6 </w:t>
            </w:r>
            <w:r w:rsidR="00C30494" w:rsidRPr="007B490E">
              <w:t xml:space="preserve">blocs de </w:t>
            </w:r>
            <w:r w:rsidRPr="007B490E">
              <w:t>5 MHz)</w:t>
            </w:r>
          </w:p>
        </w:tc>
        <w:tc>
          <w:tcPr>
            <w:tcW w:w="426" w:type="dxa"/>
            <w:vAlign w:val="center"/>
          </w:tcPr>
          <w:p w:rsidR="00F41C90" w:rsidRPr="007B490E" w:rsidRDefault="00F41C90" w:rsidP="007B490E">
            <w:pPr>
              <w:pStyle w:val="Tabletext"/>
              <w:jc w:val="center"/>
            </w:pPr>
            <w:r w:rsidRPr="007B490E">
              <w:t>3 MHz</w:t>
            </w:r>
          </w:p>
        </w:tc>
      </w:tr>
    </w:tbl>
    <w:p w:rsidR="00FA0FEE" w:rsidRDefault="00FA0FEE" w:rsidP="00FA0FEE">
      <w:pPr>
        <w:pStyle w:val="Tablefin"/>
        <w:rPr>
          <w:rFonts w:eastAsia="MS Mincho"/>
        </w:rPr>
      </w:pP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F41C90" w:rsidRPr="007B3BCE" w:rsidTr="00A11222">
        <w:trPr>
          <w:jc w:val="center"/>
        </w:trPr>
        <w:tc>
          <w:tcPr>
            <w:tcW w:w="1448" w:type="dxa"/>
            <w:vAlign w:val="center"/>
          </w:tcPr>
          <w:p w:rsidR="00F41C90" w:rsidRPr="007B3BCE" w:rsidRDefault="00C30494" w:rsidP="00FA0FEE">
            <w:pPr>
              <w:pStyle w:val="Tablehead"/>
            </w:pPr>
            <w:r w:rsidRPr="007B3BCE">
              <w:t xml:space="preserve">Numéro </w:t>
            </w:r>
            <w:r w:rsidR="00BF1A7A" w:rsidRPr="007B3BCE">
              <w:t>du canal</w:t>
            </w:r>
          </w:p>
        </w:tc>
        <w:tc>
          <w:tcPr>
            <w:tcW w:w="2907" w:type="dxa"/>
            <w:vAlign w:val="center"/>
          </w:tcPr>
          <w:p w:rsidR="00F41C90" w:rsidRPr="007B3BCE" w:rsidRDefault="00C30494" w:rsidP="00FA0FEE">
            <w:pPr>
              <w:pStyle w:val="Tablehead"/>
            </w:pPr>
            <w:r w:rsidRPr="007B3BCE">
              <w:t xml:space="preserve">Emetteur de la station mobile </w:t>
            </w:r>
            <w:r w:rsidR="00F41C90" w:rsidRPr="007B3BCE">
              <w:br/>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3211" w:type="dxa"/>
            <w:vAlign w:val="center"/>
          </w:tcPr>
          <w:p w:rsidR="00F41C90" w:rsidRPr="007B3BCE" w:rsidRDefault="00C30494" w:rsidP="00FA0FEE">
            <w:pPr>
              <w:pStyle w:val="Tablehead"/>
            </w:pPr>
            <w:r w:rsidRPr="007B3BCE">
              <w:t xml:space="preserve">Emetteur de la station de base </w:t>
            </w:r>
            <w:r w:rsidR="00F41C90" w:rsidRPr="007B3BCE">
              <w:br/>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1613" w:type="dxa"/>
            <w:vAlign w:val="center"/>
          </w:tcPr>
          <w:p w:rsidR="00F41C90" w:rsidRPr="007B3BCE" w:rsidRDefault="00DA71F2" w:rsidP="00FA0FEE">
            <w:pPr>
              <w:pStyle w:val="Tablehead"/>
            </w:pPr>
            <w:r w:rsidRPr="007B3BCE">
              <w:t xml:space="preserve">Largeur de bande </w:t>
            </w:r>
            <w:r w:rsidR="00BF1A7A" w:rsidRPr="007B3BCE">
              <w:t>du canal</w:t>
            </w:r>
            <w:r w:rsidR="00F41C90" w:rsidRPr="007B3BCE">
              <w:t xml:space="preserve"> (MHz)</w:t>
            </w:r>
          </w:p>
        </w:tc>
      </w:tr>
      <w:tr w:rsidR="00F41C90" w:rsidRPr="007B3BCE" w:rsidTr="00A11222">
        <w:trPr>
          <w:trHeight w:val="296"/>
          <w:jc w:val="center"/>
        </w:trPr>
        <w:tc>
          <w:tcPr>
            <w:tcW w:w="1448" w:type="dxa"/>
          </w:tcPr>
          <w:p w:rsidR="00F41C90" w:rsidRPr="007B3BCE" w:rsidRDefault="00F41C90" w:rsidP="00FA0FEE">
            <w:pPr>
              <w:pStyle w:val="Tabletext"/>
              <w:jc w:val="center"/>
              <w:rPr>
                <w:i/>
                <w:iCs/>
              </w:rPr>
            </w:pPr>
            <w:r w:rsidRPr="007B3BCE">
              <w:rPr>
                <w:i/>
                <w:iCs/>
              </w:rPr>
              <w:t xml:space="preserve">N </w:t>
            </w:r>
            <w:r w:rsidRPr="007B3BCE">
              <w:t xml:space="preserve">= 1 </w:t>
            </w:r>
            <w:r w:rsidR="00783C8E" w:rsidRPr="007B3BCE">
              <w:t xml:space="preserve">à </w:t>
            </w:r>
            <w:r w:rsidRPr="007B3BCE">
              <w:t>4</w:t>
            </w:r>
          </w:p>
        </w:tc>
        <w:tc>
          <w:tcPr>
            <w:tcW w:w="2907" w:type="dxa"/>
          </w:tcPr>
          <w:p w:rsidR="00F41C90" w:rsidRPr="007B3BCE" w:rsidRDefault="00F41C90" w:rsidP="00FA0FEE">
            <w:pPr>
              <w:pStyle w:val="Tabletext"/>
              <w:jc w:val="center"/>
              <w:rPr>
                <w:i/>
                <w:iCs/>
              </w:rPr>
            </w:pPr>
            <w:r w:rsidRPr="007B3BCE">
              <w:rPr>
                <w:i/>
                <w:iCs/>
              </w:rPr>
              <w:t>f</w:t>
            </w:r>
            <w:r w:rsidRPr="007B3BCE">
              <w:rPr>
                <w:i/>
                <w:iCs/>
                <w:vertAlign w:val="subscript"/>
              </w:rPr>
              <w:t>N</w:t>
            </w:r>
            <w:r w:rsidRPr="007B3BCE">
              <w:rPr>
                <w:i/>
                <w:iCs/>
              </w:rPr>
              <w:t xml:space="preserve"> </w:t>
            </w:r>
            <w:r w:rsidRPr="007B3BCE">
              <w:t>= 698 – 2</w:t>
            </w:r>
            <w:r w:rsidR="00783C8E" w:rsidRPr="007B3BCE">
              <w:t>,</w:t>
            </w:r>
            <w:r w:rsidRPr="007B3BCE">
              <w:t>5 +</w:t>
            </w:r>
            <w:r w:rsidRPr="007B3BCE">
              <w:rPr>
                <w:i/>
                <w:iCs/>
              </w:rPr>
              <w:t xml:space="preserve"> N </w:t>
            </w:r>
            <w:r w:rsidRPr="007B3BCE">
              <w:rPr>
                <w:sz w:val="20"/>
              </w:rPr>
              <w:t>×</w:t>
            </w:r>
            <w:r w:rsidRPr="007B3BCE">
              <w:rPr>
                <w:i/>
                <w:iCs/>
              </w:rPr>
              <w:t xml:space="preserve"> </w:t>
            </w:r>
            <w:r w:rsidRPr="007B3BCE">
              <w:t>5</w:t>
            </w:r>
          </w:p>
        </w:tc>
        <w:tc>
          <w:tcPr>
            <w:tcW w:w="3211" w:type="dxa"/>
          </w:tcPr>
          <w:p w:rsidR="00F41C90" w:rsidRPr="007B3BCE" w:rsidRDefault="00F41C90" w:rsidP="00FA0FEE">
            <w:pPr>
              <w:pStyle w:val="Tabletext"/>
              <w:jc w:val="center"/>
              <w:rPr>
                <w:i/>
                <w:iCs/>
              </w:rPr>
            </w:pPr>
            <w:r w:rsidRPr="007B3BCE">
              <w:rPr>
                <w:i/>
                <w:iCs/>
              </w:rPr>
              <w:t>f</w:t>
            </w:r>
            <w:r w:rsidRPr="007B3BCE">
              <w:rPr>
                <w:i/>
                <w:iCs/>
                <w:vertAlign w:val="subscript"/>
              </w:rPr>
              <w:t>N</w:t>
            </w:r>
            <w:r w:rsidRPr="007B3BCE">
              <w:rPr>
                <w:i/>
                <w:iCs/>
              </w:rPr>
              <w:t xml:space="preserve"> </w:t>
            </w:r>
            <w:r w:rsidRPr="007B3BCE">
              <w:t>= 753 – 2</w:t>
            </w:r>
            <w:r w:rsidR="00783C8E" w:rsidRPr="007B3BCE">
              <w:t>,</w:t>
            </w:r>
            <w:r w:rsidRPr="007B3BCE">
              <w:t>5 +</w:t>
            </w:r>
            <w:r w:rsidRPr="007B3BCE">
              <w:rPr>
                <w:i/>
                <w:iCs/>
              </w:rPr>
              <w:t xml:space="preserve"> N </w:t>
            </w:r>
            <w:r w:rsidRPr="007B3BCE">
              <w:rPr>
                <w:sz w:val="20"/>
              </w:rPr>
              <w:t>×</w:t>
            </w:r>
            <w:r w:rsidRPr="007B3BCE">
              <w:rPr>
                <w:i/>
                <w:iCs/>
              </w:rPr>
              <w:t xml:space="preserve"> </w:t>
            </w:r>
            <w:r w:rsidRPr="007B3BCE">
              <w:t>5</w:t>
            </w:r>
          </w:p>
        </w:tc>
        <w:tc>
          <w:tcPr>
            <w:tcW w:w="1613" w:type="dxa"/>
            <w:vAlign w:val="center"/>
          </w:tcPr>
          <w:p w:rsidR="00F41C90" w:rsidRPr="007B3BCE" w:rsidRDefault="00F41C90" w:rsidP="00FA0FEE">
            <w:pPr>
              <w:pStyle w:val="Tabletext"/>
              <w:jc w:val="center"/>
            </w:pPr>
            <w:r w:rsidRPr="007B3BCE">
              <w:t>5</w:t>
            </w:r>
          </w:p>
        </w:tc>
      </w:tr>
    </w:tbl>
    <w:p w:rsidR="00FA0FEE" w:rsidRDefault="00FA0FEE" w:rsidP="00FA0FEE">
      <w:pPr>
        <w:pStyle w:val="Tablefin"/>
      </w:pPr>
    </w:p>
    <w:p w:rsidR="00F41C90" w:rsidRPr="007B3BCE" w:rsidRDefault="00783C8E" w:rsidP="00FA0FEE">
      <w:r w:rsidRPr="007B3BCE">
        <w:t>Les a</w:t>
      </w:r>
      <w:r w:rsidR="00F41C90" w:rsidRPr="007B3BCE">
        <w:t xml:space="preserve">dministrations </w:t>
      </w:r>
      <w:r w:rsidRPr="007B3BCE">
        <w:t>qui souhaitent mettre en oeuvre une plus grande l</w:t>
      </w:r>
      <w:r w:rsidR="00DA71F2" w:rsidRPr="007B3BCE">
        <w:t xml:space="preserve">argeur de bande </w:t>
      </w:r>
      <w:r w:rsidR="00BF1A7A" w:rsidRPr="007B3BCE">
        <w:t>du canal</w:t>
      </w:r>
      <w:r w:rsidRPr="007B3BCE">
        <w:t>, jusqu</w:t>
      </w:r>
      <w:r w:rsidR="007A3B64">
        <w:t>'</w:t>
      </w:r>
      <w:r w:rsidRPr="007B3BCE">
        <w:t xml:space="preserve">à </w:t>
      </w:r>
      <w:r w:rsidR="00F41C90" w:rsidRPr="007B3BCE">
        <w:t>2x20 MHz</w:t>
      </w:r>
      <w:r w:rsidRPr="007B3BCE">
        <w:t xml:space="preserve">, à partir de </w:t>
      </w:r>
      <w:r w:rsidR="00F41C90" w:rsidRPr="007B3BCE">
        <w:t>698-703 MHz</w:t>
      </w:r>
      <w:r w:rsidRPr="007B3BCE">
        <w:t xml:space="preserve"> pour la </w:t>
      </w:r>
      <w:r w:rsidR="007B3BCE" w:rsidRPr="007B3BCE">
        <w:t>liaison</w:t>
      </w:r>
      <w:r w:rsidRPr="007B3BCE">
        <w:t xml:space="preserve"> montante et de </w:t>
      </w:r>
      <w:r w:rsidR="00F41C90" w:rsidRPr="007B3BCE">
        <w:t xml:space="preserve">753-758 MHz </w:t>
      </w:r>
      <w:r w:rsidRPr="007B3BCE">
        <w:t xml:space="preserve">pour la liaison descendante peuvent </w:t>
      </w:r>
      <w:r w:rsidR="00F41C90" w:rsidRPr="007B3BCE">
        <w:t>combine</w:t>
      </w:r>
      <w:r w:rsidRPr="007B3BCE">
        <w:t>r</w:t>
      </w:r>
      <w:r w:rsidR="00F41C90" w:rsidRPr="007B3BCE">
        <w:t xml:space="preserve"> </w:t>
      </w:r>
      <w:r w:rsidRPr="007B3BCE">
        <w:t xml:space="preserve">plusieurs </w:t>
      </w:r>
      <w:r w:rsidR="00C30494" w:rsidRPr="007B3BCE">
        <w:t xml:space="preserve">blocs de </w:t>
      </w:r>
      <w:r w:rsidR="00F41C90" w:rsidRPr="007B3BCE">
        <w:t xml:space="preserve">5 MHz </w:t>
      </w:r>
      <w:r w:rsidRPr="007B3BCE">
        <w:t xml:space="preserve">sur la base </w:t>
      </w:r>
      <w:r w:rsidR="00C71922" w:rsidRPr="007B3BCE">
        <w:t xml:space="preserve">des spécifications </w:t>
      </w:r>
      <w:r w:rsidR="00F41C90" w:rsidRPr="007B3BCE">
        <w:t xml:space="preserve">3GPP </w:t>
      </w:r>
      <w:r w:rsidR="00C71922" w:rsidRPr="007B3BCE">
        <w:t xml:space="preserve">pour </w:t>
      </w:r>
      <w:r w:rsidRPr="007B3BCE">
        <w:t>la bande</w:t>
      </w:r>
      <w:r w:rsidR="00FA0FEE">
        <w:t xml:space="preserve"> </w:t>
      </w:r>
      <w:r w:rsidR="00F41C90" w:rsidRPr="007B3BCE">
        <w:t xml:space="preserve">68 </w:t>
      </w:r>
      <w:r w:rsidRPr="007B3BCE">
        <w:t xml:space="preserve">afin de satisfaire les besoins de leurs applications </w:t>
      </w:r>
      <w:r w:rsidR="00F41C90" w:rsidRPr="007B3BCE">
        <w:t xml:space="preserve">PPDR </w:t>
      </w:r>
      <w:r w:rsidRPr="007B3BCE">
        <w:t xml:space="preserve">large bande au niveau national </w:t>
      </w:r>
      <w:r w:rsidR="00F41C90" w:rsidRPr="007B3BCE">
        <w:t>(</w:t>
      </w:r>
      <w:r w:rsidRPr="007B3BCE">
        <w:t xml:space="preserve">par ex. </w:t>
      </w:r>
      <w:r w:rsidR="00F41C90" w:rsidRPr="007B3BCE">
        <w:t>698–718</w:t>
      </w:r>
      <w:r w:rsidRPr="007B3BCE">
        <w:t xml:space="preserve"> MHz pour la liaison montante</w:t>
      </w:r>
      <w:r w:rsidR="00F41C90" w:rsidRPr="007B3BCE">
        <w:t xml:space="preserve">, </w:t>
      </w:r>
      <w:r w:rsidRPr="007B3BCE">
        <w:t xml:space="preserve">et </w:t>
      </w:r>
      <w:r w:rsidR="00F41C90" w:rsidRPr="007B3BCE">
        <w:t>753</w:t>
      </w:r>
      <w:r w:rsidR="00F41C90" w:rsidRPr="007B3BCE">
        <w:noBreakHyphen/>
        <w:t>773 MHz</w:t>
      </w:r>
      <w:r w:rsidRPr="007B3BCE">
        <w:t xml:space="preserve"> pour la liaison descendante</w:t>
      </w:r>
      <w:r w:rsidR="00F41C90" w:rsidRPr="007B3BCE">
        <w:t>).</w:t>
      </w:r>
    </w:p>
    <w:p w:rsidR="00F41C90" w:rsidRPr="007B3BCE" w:rsidRDefault="00F41C90" w:rsidP="00722E0F">
      <w:pPr>
        <w:pStyle w:val="Heading3"/>
      </w:pPr>
      <w:r w:rsidRPr="007B3BCE">
        <w:rPr>
          <w:lang w:eastAsia="ko-KR"/>
        </w:rPr>
        <w:t>1-1.3</w:t>
      </w:r>
      <w:r w:rsidRPr="007B3BCE">
        <w:rPr>
          <w:lang w:eastAsia="ko-KR"/>
        </w:rPr>
        <w:tab/>
      </w:r>
      <w:r w:rsidR="0059598B" w:rsidRPr="007B3BCE">
        <w:rPr>
          <w:rFonts w:eastAsia="Calibri"/>
          <w:szCs w:val="22"/>
        </w:rPr>
        <w:t xml:space="preserve">Dispositions de fréquences </w:t>
      </w:r>
      <w:r w:rsidR="00783C8E" w:rsidRPr="007B3BCE">
        <w:rPr>
          <w:rFonts w:eastAsia="Calibri"/>
          <w:szCs w:val="22"/>
        </w:rPr>
        <w:t xml:space="preserve">dans la gamme de fréquences </w:t>
      </w:r>
      <w:r w:rsidR="00783C8E" w:rsidRPr="007B3BCE">
        <w:t>791-</w:t>
      </w:r>
      <w:r w:rsidRPr="007B3BCE">
        <w:t xml:space="preserve">862 MHz </w:t>
      </w:r>
      <w:r w:rsidR="00C574A7" w:rsidRPr="007B3BCE">
        <w:t xml:space="preserve">dans certains pays de la Région </w:t>
      </w:r>
      <w:r w:rsidRPr="007B3BCE">
        <w:t xml:space="preserve">1 </w:t>
      </w:r>
      <w:r w:rsidR="00C574A7" w:rsidRPr="007B3BCE">
        <w:t>pour les applications PPDR large bande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765F04">
        <w:rPr>
          <w:rFonts w:eastAsia="MS Mincho"/>
        </w:rPr>
        <w:br/>
      </w:r>
      <w:r w:rsidR="00783C8E" w:rsidRPr="00ED2D28">
        <w:rPr>
          <w:rFonts w:eastAsia="MS Mincho"/>
        </w:rPr>
        <w:t xml:space="preserve">dans la gamme de fréquences </w:t>
      </w:r>
      <w:r w:rsidR="00F41C90" w:rsidRPr="00ED2D28">
        <w:rPr>
          <w:rFonts w:eastAsia="MS Mincho"/>
        </w:rPr>
        <w:t xml:space="preserve">791-862 MHz </w:t>
      </w:r>
    </w:p>
    <w:tbl>
      <w:tblPr>
        <w:tblStyle w:val="TableGrid1"/>
        <w:tblW w:w="9639" w:type="dxa"/>
        <w:jc w:val="center"/>
        <w:tblLayout w:type="fixed"/>
        <w:tblLook w:val="04A0" w:firstRow="1" w:lastRow="0" w:firstColumn="1" w:lastColumn="0" w:noHBand="0" w:noVBand="1"/>
      </w:tblPr>
      <w:tblGrid>
        <w:gridCol w:w="1525"/>
        <w:gridCol w:w="1333"/>
        <w:gridCol w:w="1333"/>
        <w:gridCol w:w="1524"/>
        <w:gridCol w:w="1619"/>
        <w:gridCol w:w="2305"/>
      </w:tblGrid>
      <w:tr w:rsidR="00F41C90" w:rsidRPr="007B3BCE" w:rsidTr="00A11222">
        <w:trPr>
          <w:jc w:val="center"/>
        </w:trPr>
        <w:tc>
          <w:tcPr>
            <w:tcW w:w="1440" w:type="dxa"/>
            <w:vMerge w:val="restart"/>
            <w:vAlign w:val="center"/>
          </w:tcPr>
          <w:p w:rsidR="00F41C90" w:rsidRPr="007B3BCE" w:rsidRDefault="00783C8E" w:rsidP="00367C0C">
            <w:pPr>
              <w:pStyle w:val="Tablehead"/>
            </w:pPr>
            <w:r w:rsidRPr="007B3BCE">
              <w:t>Disposition de fréquences</w:t>
            </w:r>
          </w:p>
        </w:tc>
        <w:tc>
          <w:tcPr>
            <w:tcW w:w="5490" w:type="dxa"/>
            <w:gridSpan w:val="4"/>
            <w:vAlign w:val="center"/>
          </w:tcPr>
          <w:p w:rsidR="00F41C90" w:rsidRPr="007B3BCE" w:rsidRDefault="00C30494" w:rsidP="00367C0C">
            <w:pPr>
              <w:pStyle w:val="Tablehead"/>
            </w:pPr>
            <w:r w:rsidRPr="007B3BCE">
              <w:t xml:space="preserve">Dispositions appariées </w:t>
            </w:r>
          </w:p>
        </w:tc>
        <w:tc>
          <w:tcPr>
            <w:tcW w:w="2178" w:type="dxa"/>
            <w:vMerge w:val="restart"/>
            <w:vAlign w:val="center"/>
          </w:tcPr>
          <w:p w:rsidR="00F41C90" w:rsidRPr="007B3BCE" w:rsidRDefault="00F41C90" w:rsidP="00367C0C">
            <w:pPr>
              <w:pStyle w:val="Tablehead"/>
            </w:pPr>
            <w:r w:rsidRPr="007B3BCE">
              <w:t>Notes</w:t>
            </w:r>
          </w:p>
        </w:tc>
      </w:tr>
      <w:tr w:rsidR="00F41C90" w:rsidRPr="007B3BCE" w:rsidTr="00A11222">
        <w:trPr>
          <w:jc w:val="center"/>
        </w:trPr>
        <w:tc>
          <w:tcPr>
            <w:tcW w:w="1440" w:type="dxa"/>
            <w:vMerge/>
            <w:vAlign w:val="center"/>
          </w:tcPr>
          <w:p w:rsidR="00F41C90" w:rsidRPr="007B3BCE" w:rsidRDefault="00F41C90" w:rsidP="00367C0C">
            <w:pPr>
              <w:pStyle w:val="Tablehead"/>
            </w:pPr>
          </w:p>
        </w:tc>
        <w:tc>
          <w:tcPr>
            <w:tcW w:w="1260" w:type="dxa"/>
            <w:vAlign w:val="center"/>
          </w:tcPr>
          <w:p w:rsidR="00F41C90" w:rsidRPr="007B3BCE" w:rsidRDefault="00C30494" w:rsidP="00367C0C">
            <w:pPr>
              <w:pStyle w:val="Tablehead"/>
            </w:pPr>
            <w:r w:rsidRPr="007B3BCE">
              <w:t xml:space="preserve">Emetteur de la station mobile </w:t>
            </w:r>
            <w:r w:rsidR="00F41C90" w:rsidRPr="007B3BCE">
              <w:t>(MHz)</w:t>
            </w:r>
          </w:p>
        </w:tc>
        <w:tc>
          <w:tcPr>
            <w:tcW w:w="1260" w:type="dxa"/>
            <w:vAlign w:val="center"/>
          </w:tcPr>
          <w:p w:rsidR="00F41C90" w:rsidRPr="007B3BCE" w:rsidRDefault="00C30494" w:rsidP="00367C0C">
            <w:pPr>
              <w:pStyle w:val="Tablehead"/>
            </w:pPr>
            <w:r w:rsidRPr="007B3BCE">
              <w:t xml:space="preserve">Intervalle central </w:t>
            </w:r>
            <w:r w:rsidR="00F41C90" w:rsidRPr="007B3BCE">
              <w:t>(MHz)</w:t>
            </w:r>
          </w:p>
        </w:tc>
        <w:tc>
          <w:tcPr>
            <w:tcW w:w="1440" w:type="dxa"/>
            <w:vAlign w:val="center"/>
          </w:tcPr>
          <w:p w:rsidR="00F41C90" w:rsidRPr="007B3BCE" w:rsidRDefault="00C30494" w:rsidP="00367C0C">
            <w:pPr>
              <w:pStyle w:val="Tablehead"/>
            </w:pPr>
            <w:r w:rsidRPr="007B3BCE">
              <w:t xml:space="preserve">Emetteur de la station de base </w:t>
            </w:r>
            <w:r w:rsidR="00F41C90" w:rsidRPr="007B3BCE">
              <w:t>(MHz)</w:t>
            </w:r>
          </w:p>
        </w:tc>
        <w:tc>
          <w:tcPr>
            <w:tcW w:w="1530" w:type="dxa"/>
            <w:vAlign w:val="center"/>
          </w:tcPr>
          <w:p w:rsidR="00F41C90" w:rsidRPr="007B3BCE" w:rsidRDefault="00C30494" w:rsidP="00367C0C">
            <w:pPr>
              <w:pStyle w:val="Tablehead"/>
            </w:pPr>
            <w:r w:rsidRPr="007B3BCE">
              <w:t xml:space="preserve">Espacement duplex </w:t>
            </w:r>
            <w:r w:rsidR="00F41C90" w:rsidRPr="007B3BCE">
              <w:t>(MHz)</w:t>
            </w:r>
          </w:p>
        </w:tc>
        <w:tc>
          <w:tcPr>
            <w:tcW w:w="2178" w:type="dxa"/>
            <w:vMerge/>
            <w:vAlign w:val="center"/>
          </w:tcPr>
          <w:p w:rsidR="00F41C90" w:rsidRPr="007B3BCE" w:rsidRDefault="00F41C90" w:rsidP="00367C0C">
            <w:pPr>
              <w:pStyle w:val="Tablehead"/>
            </w:pPr>
          </w:p>
        </w:tc>
      </w:tr>
      <w:tr w:rsidR="00F41C90" w:rsidRPr="007B3BCE" w:rsidTr="00A11222">
        <w:trPr>
          <w:jc w:val="center"/>
        </w:trPr>
        <w:tc>
          <w:tcPr>
            <w:tcW w:w="1440" w:type="dxa"/>
            <w:vAlign w:val="center"/>
          </w:tcPr>
          <w:p w:rsidR="00F41C90" w:rsidRPr="007B3BCE" w:rsidRDefault="00F41C90" w:rsidP="00367C0C">
            <w:pPr>
              <w:pStyle w:val="Tabletext"/>
              <w:jc w:val="center"/>
            </w:pPr>
            <w:r w:rsidRPr="007B3BCE">
              <w:t>a)</w:t>
            </w:r>
          </w:p>
        </w:tc>
        <w:tc>
          <w:tcPr>
            <w:tcW w:w="1260" w:type="dxa"/>
            <w:vAlign w:val="center"/>
          </w:tcPr>
          <w:p w:rsidR="00F41C90" w:rsidRPr="007B3BCE" w:rsidRDefault="00F41C90" w:rsidP="00367C0C">
            <w:pPr>
              <w:pStyle w:val="Tabletext"/>
              <w:jc w:val="center"/>
            </w:pPr>
            <w:r w:rsidRPr="007B3BCE">
              <w:t>832-862</w:t>
            </w:r>
          </w:p>
        </w:tc>
        <w:tc>
          <w:tcPr>
            <w:tcW w:w="1260" w:type="dxa"/>
            <w:vAlign w:val="center"/>
          </w:tcPr>
          <w:p w:rsidR="00F41C90" w:rsidRPr="007B3BCE" w:rsidRDefault="00F41C90" w:rsidP="00367C0C">
            <w:pPr>
              <w:pStyle w:val="Tabletext"/>
              <w:jc w:val="center"/>
            </w:pPr>
            <w:r w:rsidRPr="007B3BCE">
              <w:t>11</w:t>
            </w:r>
          </w:p>
        </w:tc>
        <w:tc>
          <w:tcPr>
            <w:tcW w:w="1440" w:type="dxa"/>
            <w:vAlign w:val="center"/>
          </w:tcPr>
          <w:p w:rsidR="00F41C90" w:rsidRPr="007B3BCE" w:rsidRDefault="00F41C90" w:rsidP="00367C0C">
            <w:pPr>
              <w:pStyle w:val="Tabletext"/>
              <w:jc w:val="center"/>
            </w:pPr>
            <w:r w:rsidRPr="007B3BCE">
              <w:t>791-821</w:t>
            </w:r>
          </w:p>
        </w:tc>
        <w:tc>
          <w:tcPr>
            <w:tcW w:w="1530" w:type="dxa"/>
            <w:vAlign w:val="center"/>
          </w:tcPr>
          <w:p w:rsidR="00F41C90" w:rsidRPr="007B3BCE" w:rsidRDefault="00F41C90" w:rsidP="00367C0C">
            <w:pPr>
              <w:pStyle w:val="Tabletext"/>
              <w:jc w:val="center"/>
            </w:pPr>
            <w:r w:rsidRPr="007B3BCE">
              <w:t>41</w:t>
            </w:r>
          </w:p>
        </w:tc>
        <w:tc>
          <w:tcPr>
            <w:tcW w:w="2178" w:type="dxa"/>
            <w:vAlign w:val="center"/>
          </w:tcPr>
          <w:p w:rsidR="00F41C90" w:rsidRPr="007B3BCE" w:rsidRDefault="00F41C90" w:rsidP="00367C0C">
            <w:pPr>
              <w:pStyle w:val="Tabletext"/>
              <w:jc w:val="center"/>
            </w:pPr>
            <w:r w:rsidRPr="007B3BCE">
              <w:t>3GPP band</w:t>
            </w:r>
            <w:r w:rsidR="00783C8E" w:rsidRPr="007B3BCE">
              <w:t>e</w:t>
            </w:r>
            <w:r w:rsidRPr="007B3BCE">
              <w:t xml:space="preserve"> 20</w:t>
            </w:r>
          </w:p>
        </w:tc>
      </w:tr>
    </w:tbl>
    <w:p w:rsidR="00367C0C" w:rsidRDefault="00367C0C" w:rsidP="00367C0C">
      <w:pPr>
        <w:pStyle w:val="Tablefin"/>
        <w:rPr>
          <w:rFonts w:eastAsia="MS Mincho"/>
        </w:rPr>
      </w:pPr>
    </w:p>
    <w:p w:rsidR="00F41C90" w:rsidRPr="00ED2D28" w:rsidRDefault="00C30494" w:rsidP="00ED2D28">
      <w:pPr>
        <w:pStyle w:val="Tabletitle"/>
        <w:spacing w:before="360"/>
        <w:rPr>
          <w:rFonts w:eastAsia="MS Mincho"/>
        </w:rPr>
      </w:pPr>
      <w:r w:rsidRPr="00ED2D28">
        <w:rPr>
          <w:rFonts w:eastAsia="MS Mincho"/>
        </w:rPr>
        <w:t>Description détaillée de la disposition de fréquences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
        <w:gridCol w:w="702"/>
        <w:gridCol w:w="629"/>
        <w:gridCol w:w="628"/>
        <w:gridCol w:w="628"/>
        <w:gridCol w:w="628"/>
        <w:gridCol w:w="631"/>
        <w:gridCol w:w="1257"/>
        <w:gridCol w:w="628"/>
        <w:gridCol w:w="628"/>
        <w:gridCol w:w="628"/>
        <w:gridCol w:w="628"/>
        <w:gridCol w:w="628"/>
        <w:gridCol w:w="631"/>
      </w:tblGrid>
      <w:tr w:rsidR="00F41C90" w:rsidRPr="007B3BCE" w:rsidTr="00367C0C">
        <w:trPr>
          <w:cantSplit/>
        </w:trPr>
        <w:tc>
          <w:tcPr>
            <w:tcW w:w="625" w:type="dxa"/>
            <w:vAlign w:val="center"/>
          </w:tcPr>
          <w:p w:rsidR="00F41C90" w:rsidRPr="007B3BCE" w:rsidRDefault="00F41C90" w:rsidP="00367C0C">
            <w:pPr>
              <w:pStyle w:val="Tabletext"/>
              <w:jc w:val="center"/>
            </w:pPr>
            <w:r w:rsidRPr="007B3BCE">
              <w:t>790-791</w:t>
            </w:r>
          </w:p>
        </w:tc>
        <w:tc>
          <w:tcPr>
            <w:tcW w:w="573" w:type="dxa"/>
            <w:vAlign w:val="center"/>
          </w:tcPr>
          <w:p w:rsidR="00F41C90" w:rsidRPr="007B3BCE" w:rsidRDefault="00F41C90" w:rsidP="00367C0C">
            <w:pPr>
              <w:pStyle w:val="Tabletext"/>
              <w:jc w:val="center"/>
            </w:pPr>
            <w:r w:rsidRPr="007B3BCE">
              <w:t>791-796</w:t>
            </w:r>
          </w:p>
        </w:tc>
        <w:tc>
          <w:tcPr>
            <w:tcW w:w="514" w:type="dxa"/>
            <w:vAlign w:val="center"/>
          </w:tcPr>
          <w:p w:rsidR="00F41C90" w:rsidRPr="007B3BCE" w:rsidRDefault="00F41C90" w:rsidP="00367C0C">
            <w:pPr>
              <w:pStyle w:val="Tabletext"/>
              <w:jc w:val="center"/>
            </w:pPr>
            <w:r w:rsidRPr="007B3BCE">
              <w:t>796-801</w:t>
            </w:r>
          </w:p>
        </w:tc>
        <w:tc>
          <w:tcPr>
            <w:tcW w:w="514" w:type="dxa"/>
            <w:vAlign w:val="center"/>
          </w:tcPr>
          <w:p w:rsidR="00F41C90" w:rsidRPr="007B3BCE" w:rsidRDefault="00F41C90" w:rsidP="00367C0C">
            <w:pPr>
              <w:pStyle w:val="Tabletext"/>
              <w:jc w:val="center"/>
            </w:pPr>
            <w:r w:rsidRPr="007B3BCE">
              <w:t>801-806</w:t>
            </w:r>
          </w:p>
        </w:tc>
        <w:tc>
          <w:tcPr>
            <w:tcW w:w="514" w:type="dxa"/>
            <w:vAlign w:val="center"/>
          </w:tcPr>
          <w:p w:rsidR="00F41C90" w:rsidRPr="007B3BCE" w:rsidRDefault="00F41C90" w:rsidP="00367C0C">
            <w:pPr>
              <w:pStyle w:val="Tabletext"/>
              <w:jc w:val="center"/>
            </w:pPr>
            <w:r w:rsidRPr="007B3BCE">
              <w:t>806-811</w:t>
            </w:r>
          </w:p>
        </w:tc>
        <w:tc>
          <w:tcPr>
            <w:tcW w:w="514" w:type="dxa"/>
            <w:vAlign w:val="center"/>
          </w:tcPr>
          <w:p w:rsidR="00F41C90" w:rsidRPr="007B3BCE" w:rsidRDefault="00F41C90" w:rsidP="00367C0C">
            <w:pPr>
              <w:pStyle w:val="Tabletext"/>
              <w:jc w:val="center"/>
            </w:pPr>
            <w:r w:rsidRPr="007B3BCE">
              <w:t>811-816</w:t>
            </w:r>
          </w:p>
        </w:tc>
        <w:tc>
          <w:tcPr>
            <w:tcW w:w="516" w:type="dxa"/>
            <w:vAlign w:val="center"/>
          </w:tcPr>
          <w:p w:rsidR="00F41C90" w:rsidRPr="007B3BCE" w:rsidRDefault="00F41C90" w:rsidP="00367C0C">
            <w:pPr>
              <w:pStyle w:val="Tabletext"/>
              <w:jc w:val="center"/>
            </w:pPr>
            <w:r w:rsidRPr="007B3BCE">
              <w:t>816-821</w:t>
            </w:r>
          </w:p>
        </w:tc>
        <w:tc>
          <w:tcPr>
            <w:tcW w:w="1028" w:type="dxa"/>
            <w:vAlign w:val="center"/>
          </w:tcPr>
          <w:p w:rsidR="00F41C90" w:rsidRPr="007B3BCE" w:rsidRDefault="00F41C90" w:rsidP="00367C0C">
            <w:pPr>
              <w:pStyle w:val="Tabletext"/>
              <w:jc w:val="center"/>
            </w:pPr>
            <w:r w:rsidRPr="007B3BCE">
              <w:t>821-832</w:t>
            </w:r>
          </w:p>
        </w:tc>
        <w:tc>
          <w:tcPr>
            <w:tcW w:w="514" w:type="dxa"/>
            <w:vAlign w:val="center"/>
          </w:tcPr>
          <w:p w:rsidR="00F41C90" w:rsidRPr="007B3BCE" w:rsidRDefault="00F41C90" w:rsidP="00367C0C">
            <w:pPr>
              <w:pStyle w:val="Tabletext"/>
              <w:jc w:val="center"/>
            </w:pPr>
            <w:r w:rsidRPr="007B3BCE">
              <w:t>832-837</w:t>
            </w:r>
          </w:p>
        </w:tc>
        <w:tc>
          <w:tcPr>
            <w:tcW w:w="514" w:type="dxa"/>
            <w:vAlign w:val="center"/>
          </w:tcPr>
          <w:p w:rsidR="00F41C90" w:rsidRPr="007B3BCE" w:rsidRDefault="00F41C90" w:rsidP="00367C0C">
            <w:pPr>
              <w:pStyle w:val="Tabletext"/>
              <w:jc w:val="center"/>
            </w:pPr>
            <w:r w:rsidRPr="007B3BCE">
              <w:t>837-842</w:t>
            </w:r>
          </w:p>
        </w:tc>
        <w:tc>
          <w:tcPr>
            <w:tcW w:w="514" w:type="dxa"/>
            <w:vAlign w:val="center"/>
          </w:tcPr>
          <w:p w:rsidR="00F41C90" w:rsidRPr="007B3BCE" w:rsidRDefault="00F41C90" w:rsidP="00367C0C">
            <w:pPr>
              <w:pStyle w:val="Tabletext"/>
              <w:jc w:val="center"/>
            </w:pPr>
            <w:r w:rsidRPr="007B3BCE">
              <w:t>842-847</w:t>
            </w:r>
          </w:p>
        </w:tc>
        <w:tc>
          <w:tcPr>
            <w:tcW w:w="514" w:type="dxa"/>
            <w:vAlign w:val="center"/>
          </w:tcPr>
          <w:p w:rsidR="00F41C90" w:rsidRPr="007B3BCE" w:rsidRDefault="00F41C90" w:rsidP="00367C0C">
            <w:pPr>
              <w:pStyle w:val="Tabletext"/>
              <w:jc w:val="center"/>
            </w:pPr>
            <w:r w:rsidRPr="007B3BCE">
              <w:t>847-852</w:t>
            </w:r>
          </w:p>
        </w:tc>
        <w:tc>
          <w:tcPr>
            <w:tcW w:w="514" w:type="dxa"/>
            <w:vAlign w:val="center"/>
          </w:tcPr>
          <w:p w:rsidR="00F41C90" w:rsidRPr="007B3BCE" w:rsidRDefault="00F41C90" w:rsidP="00367C0C">
            <w:pPr>
              <w:pStyle w:val="Tabletext"/>
              <w:jc w:val="center"/>
            </w:pPr>
            <w:r w:rsidRPr="007B3BCE">
              <w:t>852-857</w:t>
            </w:r>
          </w:p>
        </w:tc>
        <w:tc>
          <w:tcPr>
            <w:tcW w:w="516" w:type="dxa"/>
            <w:vAlign w:val="center"/>
          </w:tcPr>
          <w:p w:rsidR="00F41C90" w:rsidRPr="007B3BCE" w:rsidRDefault="00F41C90" w:rsidP="00367C0C">
            <w:pPr>
              <w:pStyle w:val="Tabletext"/>
              <w:jc w:val="center"/>
            </w:pPr>
            <w:r w:rsidRPr="007B3BCE">
              <w:t>857-862</w:t>
            </w:r>
          </w:p>
        </w:tc>
      </w:tr>
      <w:tr w:rsidR="00F41C90" w:rsidRPr="007B3BCE" w:rsidTr="00367C0C">
        <w:trPr>
          <w:cantSplit/>
        </w:trPr>
        <w:tc>
          <w:tcPr>
            <w:tcW w:w="625" w:type="dxa"/>
            <w:shd w:val="thinReverseDiagStripe" w:color="auto" w:fill="auto"/>
            <w:vAlign w:val="center"/>
          </w:tcPr>
          <w:p w:rsidR="00F41C90" w:rsidRPr="007B3BCE" w:rsidRDefault="00F41C90" w:rsidP="00367C0C">
            <w:pPr>
              <w:pStyle w:val="Tabletext"/>
              <w:jc w:val="center"/>
              <w:rPr>
                <w:highlight w:val="green"/>
              </w:rPr>
            </w:pPr>
          </w:p>
        </w:tc>
        <w:tc>
          <w:tcPr>
            <w:tcW w:w="3145" w:type="dxa"/>
            <w:gridSpan w:val="6"/>
            <w:shd w:val="clear" w:color="auto" w:fill="auto"/>
            <w:noWrap/>
            <w:vAlign w:val="center"/>
          </w:tcPr>
          <w:p w:rsidR="00F41C90" w:rsidRPr="007B3BCE" w:rsidRDefault="00F41C90" w:rsidP="00367C0C">
            <w:pPr>
              <w:pStyle w:val="Tabletext"/>
              <w:jc w:val="center"/>
            </w:pPr>
            <w:r w:rsidRPr="007B3BCE">
              <w:t>PPDR</w:t>
            </w:r>
          </w:p>
          <w:p w:rsidR="00F41C90" w:rsidRPr="007B3BCE" w:rsidRDefault="00C30494" w:rsidP="00367C0C">
            <w:pPr>
              <w:pStyle w:val="Tabletext"/>
              <w:jc w:val="center"/>
            </w:pPr>
            <w:r w:rsidRPr="007B3BCE">
              <w:t>liaison descendante</w:t>
            </w:r>
          </w:p>
        </w:tc>
        <w:tc>
          <w:tcPr>
            <w:tcW w:w="1028" w:type="dxa"/>
            <w:shd w:val="thinReverseDiagStripe" w:color="auto" w:fill="auto"/>
            <w:noWrap/>
            <w:vAlign w:val="center"/>
          </w:tcPr>
          <w:p w:rsidR="00F41C90" w:rsidRPr="007B3BCE" w:rsidRDefault="00F41C90" w:rsidP="00367C0C">
            <w:pPr>
              <w:pStyle w:val="Tabletext"/>
              <w:jc w:val="center"/>
            </w:pPr>
          </w:p>
        </w:tc>
        <w:tc>
          <w:tcPr>
            <w:tcW w:w="3086" w:type="dxa"/>
            <w:gridSpan w:val="6"/>
            <w:shd w:val="clear" w:color="auto" w:fill="auto"/>
            <w:noWrap/>
            <w:vAlign w:val="center"/>
          </w:tcPr>
          <w:p w:rsidR="00F41C90" w:rsidRPr="007B3BCE" w:rsidRDefault="00F41C90" w:rsidP="00367C0C">
            <w:pPr>
              <w:pStyle w:val="Tabletext"/>
              <w:jc w:val="center"/>
            </w:pPr>
            <w:r w:rsidRPr="007B3BCE">
              <w:t>PPDR</w:t>
            </w:r>
          </w:p>
          <w:p w:rsidR="00F41C90" w:rsidRPr="007B3BCE" w:rsidRDefault="00C30494" w:rsidP="00367C0C">
            <w:pPr>
              <w:pStyle w:val="Tabletext"/>
              <w:jc w:val="center"/>
            </w:pPr>
            <w:r w:rsidRPr="007B3BCE">
              <w:t>liaison montante</w:t>
            </w:r>
          </w:p>
        </w:tc>
      </w:tr>
      <w:tr w:rsidR="00F41C90" w:rsidRPr="007B3BCE" w:rsidTr="00367C0C">
        <w:trPr>
          <w:cantSplit/>
        </w:trPr>
        <w:tc>
          <w:tcPr>
            <w:tcW w:w="625" w:type="dxa"/>
            <w:noWrap/>
            <w:tcMar>
              <w:left w:w="0" w:type="dxa"/>
              <w:right w:w="0" w:type="dxa"/>
            </w:tcMar>
            <w:vAlign w:val="center"/>
          </w:tcPr>
          <w:p w:rsidR="00F41C90" w:rsidRPr="007B3BCE" w:rsidRDefault="00F41C90" w:rsidP="00367C0C">
            <w:pPr>
              <w:pStyle w:val="Tabletext"/>
              <w:jc w:val="center"/>
            </w:pPr>
          </w:p>
        </w:tc>
        <w:tc>
          <w:tcPr>
            <w:tcW w:w="3145" w:type="dxa"/>
            <w:gridSpan w:val="6"/>
            <w:noWrap/>
            <w:tcMar>
              <w:left w:w="0" w:type="dxa"/>
              <w:right w:w="0" w:type="dxa"/>
            </w:tcMar>
            <w:vAlign w:val="center"/>
          </w:tcPr>
          <w:p w:rsidR="00F41C90" w:rsidRPr="007B3BCE" w:rsidRDefault="00F41C90" w:rsidP="00367C0C">
            <w:pPr>
              <w:pStyle w:val="Tabletext"/>
              <w:jc w:val="center"/>
            </w:pPr>
            <w:r w:rsidRPr="007B3BCE">
              <w:t xml:space="preserve">30 MHz (6 </w:t>
            </w:r>
            <w:r w:rsidR="00C30494" w:rsidRPr="007B3BCE">
              <w:t xml:space="preserve">blocs de </w:t>
            </w:r>
            <w:r w:rsidRPr="007B3BCE">
              <w:t>5 MHz)</w:t>
            </w:r>
          </w:p>
        </w:tc>
        <w:tc>
          <w:tcPr>
            <w:tcW w:w="1028" w:type="dxa"/>
            <w:noWrap/>
            <w:tcMar>
              <w:left w:w="0" w:type="dxa"/>
              <w:right w:w="0" w:type="dxa"/>
            </w:tcMar>
            <w:vAlign w:val="center"/>
          </w:tcPr>
          <w:p w:rsidR="00F41C90" w:rsidRPr="007B3BCE" w:rsidRDefault="00F41C90" w:rsidP="00367C0C">
            <w:pPr>
              <w:pStyle w:val="Tabletext"/>
              <w:jc w:val="center"/>
            </w:pPr>
            <w:r w:rsidRPr="007B3BCE">
              <w:t>11 MHz</w:t>
            </w:r>
          </w:p>
        </w:tc>
        <w:tc>
          <w:tcPr>
            <w:tcW w:w="3086" w:type="dxa"/>
            <w:gridSpan w:val="6"/>
            <w:noWrap/>
            <w:tcMar>
              <w:left w:w="0" w:type="dxa"/>
              <w:right w:w="0" w:type="dxa"/>
            </w:tcMar>
            <w:vAlign w:val="center"/>
          </w:tcPr>
          <w:p w:rsidR="00F41C90" w:rsidRPr="007B3BCE" w:rsidRDefault="00F41C90" w:rsidP="00367C0C">
            <w:pPr>
              <w:pStyle w:val="Tabletext"/>
              <w:jc w:val="center"/>
            </w:pPr>
            <w:r w:rsidRPr="007B3BCE">
              <w:t xml:space="preserve">30 MHz (6 </w:t>
            </w:r>
            <w:r w:rsidR="00C30494" w:rsidRPr="007B3BCE">
              <w:t xml:space="preserve">blocs de </w:t>
            </w:r>
            <w:r w:rsidRPr="007B3BCE">
              <w:t>5 MHz)</w:t>
            </w:r>
          </w:p>
        </w:tc>
      </w:tr>
    </w:tbl>
    <w:p w:rsidR="00367C0C" w:rsidRPr="007B3BCE" w:rsidRDefault="00367C0C" w:rsidP="00367C0C">
      <w:pPr>
        <w:pStyle w:val="Tablefin"/>
      </w:pPr>
    </w:p>
    <w:p w:rsidR="00F41C90" w:rsidRPr="00ED2D28" w:rsidRDefault="00C30494" w:rsidP="00ED2D28">
      <w:pPr>
        <w:pStyle w:val="Tabletitle"/>
        <w:spacing w:before="360"/>
        <w:rPr>
          <w:rFonts w:eastAsia="MS Mincho"/>
        </w:rPr>
      </w:pPr>
      <w:r w:rsidRPr="00ED2D28">
        <w:rPr>
          <w:rFonts w:eastAsia="MS Mincho"/>
        </w:rPr>
        <w:lastRenderedPageBreak/>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F41C90" w:rsidRPr="007B3BCE" w:rsidTr="00A11222">
        <w:trPr>
          <w:jc w:val="center"/>
        </w:trPr>
        <w:tc>
          <w:tcPr>
            <w:tcW w:w="1448" w:type="dxa"/>
            <w:vAlign w:val="center"/>
          </w:tcPr>
          <w:p w:rsidR="00F41C90" w:rsidRPr="007B3BCE" w:rsidRDefault="00C30494" w:rsidP="003F6849">
            <w:pPr>
              <w:pStyle w:val="Tablehead"/>
            </w:pPr>
            <w:r w:rsidRPr="007B3BCE">
              <w:t xml:space="preserve">Numéro </w:t>
            </w:r>
            <w:r w:rsidR="00BF1A7A" w:rsidRPr="007B3BCE">
              <w:t>du canal</w:t>
            </w:r>
          </w:p>
        </w:tc>
        <w:tc>
          <w:tcPr>
            <w:tcW w:w="2907" w:type="dxa"/>
            <w:vAlign w:val="center"/>
          </w:tcPr>
          <w:p w:rsidR="00F41C90" w:rsidRPr="007B3BCE" w:rsidRDefault="00C30494" w:rsidP="003F6849">
            <w:pPr>
              <w:pStyle w:val="Tablehead"/>
            </w:pPr>
            <w:r w:rsidRPr="007B3BCE">
              <w:t xml:space="preserve">Emetteur de la station mobile </w:t>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3211" w:type="dxa"/>
            <w:vAlign w:val="center"/>
          </w:tcPr>
          <w:p w:rsidR="00F41C90" w:rsidRPr="007B3BCE" w:rsidRDefault="00C30494" w:rsidP="003F6849">
            <w:pPr>
              <w:pStyle w:val="Tablehead"/>
            </w:pPr>
            <w:r w:rsidRPr="007B3BCE">
              <w:t xml:space="preserve">Emetteur de la station de base </w:t>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1613" w:type="dxa"/>
            <w:vAlign w:val="center"/>
          </w:tcPr>
          <w:p w:rsidR="00F41C90" w:rsidRPr="007B3BCE" w:rsidRDefault="00DA71F2" w:rsidP="003F6849">
            <w:pPr>
              <w:pStyle w:val="Tablehead"/>
            </w:pPr>
            <w:r w:rsidRPr="007B3BCE">
              <w:t xml:space="preserve">Largeur de bande </w:t>
            </w:r>
            <w:r w:rsidR="00BF1A7A" w:rsidRPr="007B3BCE">
              <w:t>du canal</w:t>
            </w:r>
            <w:r w:rsidR="003F6849">
              <w:t xml:space="preserve"> </w:t>
            </w:r>
            <w:r w:rsidR="00F41C90" w:rsidRPr="007B3BCE">
              <w:t>(CBW) (MHz)</w:t>
            </w:r>
          </w:p>
        </w:tc>
      </w:tr>
      <w:tr w:rsidR="00F41C90" w:rsidRPr="007B3BCE" w:rsidTr="00A11222">
        <w:trPr>
          <w:trHeight w:val="296"/>
          <w:jc w:val="center"/>
        </w:trPr>
        <w:tc>
          <w:tcPr>
            <w:tcW w:w="1448" w:type="dxa"/>
          </w:tcPr>
          <w:p w:rsidR="00F41C90" w:rsidRPr="007B3BCE" w:rsidRDefault="00F41C90" w:rsidP="00970F28">
            <w:pPr>
              <w:pStyle w:val="Tabletext"/>
              <w:jc w:val="center"/>
              <w:rPr>
                <w:i/>
                <w:iCs/>
              </w:rPr>
            </w:pPr>
            <w:r w:rsidRPr="007B3BCE">
              <w:rPr>
                <w:i/>
                <w:iCs/>
              </w:rPr>
              <w:t xml:space="preserve">N </w:t>
            </w:r>
            <w:r w:rsidRPr="007B3BCE">
              <w:t>=</w:t>
            </w:r>
            <w:r w:rsidRPr="007B3BCE">
              <w:rPr>
                <w:i/>
                <w:iCs/>
              </w:rPr>
              <w:t xml:space="preserve"> </w:t>
            </w:r>
            <w:r w:rsidRPr="007B3BCE">
              <w:t xml:space="preserve">1 </w:t>
            </w:r>
            <w:r w:rsidR="00783C8E" w:rsidRPr="007B3BCE">
              <w:t xml:space="preserve">à </w:t>
            </w:r>
            <w:r w:rsidRPr="007B3BCE">
              <w:t>6</w:t>
            </w:r>
          </w:p>
        </w:tc>
        <w:tc>
          <w:tcPr>
            <w:tcW w:w="2907" w:type="dxa"/>
          </w:tcPr>
          <w:p w:rsidR="00F41C90" w:rsidRPr="007B3BCE" w:rsidRDefault="00F41C90" w:rsidP="00970F28">
            <w:pPr>
              <w:pStyle w:val="Tabletext"/>
              <w:jc w:val="center"/>
              <w:rPr>
                <w:i/>
                <w:iCs/>
              </w:rPr>
            </w:pPr>
            <w:r w:rsidRPr="007B3BCE">
              <w:rPr>
                <w:i/>
                <w:iCs/>
              </w:rPr>
              <w:t>f</w:t>
            </w:r>
            <w:r w:rsidRPr="007B3BCE">
              <w:rPr>
                <w:i/>
                <w:iCs/>
                <w:vertAlign w:val="subscript"/>
              </w:rPr>
              <w:t>N</w:t>
            </w:r>
            <w:r w:rsidRPr="007B3BCE">
              <w:rPr>
                <w:i/>
                <w:iCs/>
              </w:rPr>
              <w:t xml:space="preserve"> </w:t>
            </w:r>
            <w:r w:rsidRPr="007B3BCE">
              <w:t>=</w:t>
            </w:r>
            <w:r w:rsidRPr="007B3BCE">
              <w:rPr>
                <w:i/>
                <w:iCs/>
              </w:rPr>
              <w:t xml:space="preserve"> </w:t>
            </w:r>
            <w:r w:rsidRPr="007B3BCE">
              <w:t>832 – 2</w:t>
            </w:r>
            <w:r w:rsidR="00783C8E" w:rsidRPr="007B3BCE">
              <w:t>,</w:t>
            </w:r>
            <w:r w:rsidRPr="007B3BCE">
              <w:t>5</w:t>
            </w:r>
            <w:r w:rsidRPr="007B3BCE">
              <w:rPr>
                <w:i/>
                <w:iCs/>
              </w:rPr>
              <w:t xml:space="preserve"> </w:t>
            </w:r>
            <w:r w:rsidRPr="007B3BCE">
              <w:t>+</w:t>
            </w:r>
            <w:r w:rsidRPr="007B3BCE">
              <w:rPr>
                <w:i/>
                <w:iCs/>
              </w:rPr>
              <w:t xml:space="preserve"> N </w:t>
            </w:r>
            <w:r w:rsidRPr="007B3BCE">
              <w:rPr>
                <w:sz w:val="20"/>
              </w:rPr>
              <w:t>×</w:t>
            </w:r>
            <w:r w:rsidRPr="007B3BCE">
              <w:rPr>
                <w:i/>
                <w:iCs/>
              </w:rPr>
              <w:t xml:space="preserve"> </w:t>
            </w:r>
            <w:r w:rsidRPr="007B3BCE">
              <w:t>5</w:t>
            </w:r>
          </w:p>
        </w:tc>
        <w:tc>
          <w:tcPr>
            <w:tcW w:w="3211" w:type="dxa"/>
          </w:tcPr>
          <w:p w:rsidR="00F41C90" w:rsidRPr="007B3BCE" w:rsidRDefault="00F41C90" w:rsidP="00970F28">
            <w:pPr>
              <w:pStyle w:val="Tabletext"/>
              <w:jc w:val="center"/>
              <w:rPr>
                <w:i/>
                <w:iCs/>
              </w:rPr>
            </w:pPr>
            <w:r w:rsidRPr="007B3BCE">
              <w:rPr>
                <w:i/>
                <w:iCs/>
              </w:rPr>
              <w:t>f</w:t>
            </w:r>
            <w:r w:rsidRPr="007B3BCE">
              <w:rPr>
                <w:i/>
                <w:iCs/>
                <w:vertAlign w:val="subscript"/>
              </w:rPr>
              <w:t>N</w:t>
            </w:r>
            <w:r w:rsidRPr="007B3BCE">
              <w:rPr>
                <w:i/>
                <w:iCs/>
              </w:rPr>
              <w:t xml:space="preserve"> </w:t>
            </w:r>
            <w:r w:rsidRPr="007B3BCE">
              <w:t>=</w:t>
            </w:r>
            <w:r w:rsidRPr="007B3BCE">
              <w:rPr>
                <w:i/>
                <w:iCs/>
              </w:rPr>
              <w:t xml:space="preserve"> </w:t>
            </w:r>
            <w:r w:rsidRPr="007B3BCE">
              <w:t>791 – 2</w:t>
            </w:r>
            <w:r w:rsidR="00783C8E" w:rsidRPr="007B3BCE">
              <w:t>,</w:t>
            </w:r>
            <w:r w:rsidRPr="007B3BCE">
              <w:t>5</w:t>
            </w:r>
            <w:r w:rsidRPr="007B3BCE">
              <w:rPr>
                <w:i/>
                <w:iCs/>
              </w:rPr>
              <w:t xml:space="preserve"> </w:t>
            </w:r>
            <w:r w:rsidRPr="007B3BCE">
              <w:t>+</w:t>
            </w:r>
            <w:r w:rsidRPr="007B3BCE">
              <w:rPr>
                <w:i/>
                <w:iCs/>
              </w:rPr>
              <w:t xml:space="preserve"> N </w:t>
            </w:r>
            <w:r w:rsidRPr="007B3BCE">
              <w:rPr>
                <w:sz w:val="20"/>
              </w:rPr>
              <w:t>×</w:t>
            </w:r>
            <w:r w:rsidRPr="007B3BCE">
              <w:rPr>
                <w:i/>
                <w:iCs/>
              </w:rPr>
              <w:t xml:space="preserve"> </w:t>
            </w:r>
            <w:r w:rsidRPr="007B3BCE">
              <w:t>5</w:t>
            </w:r>
          </w:p>
        </w:tc>
        <w:tc>
          <w:tcPr>
            <w:tcW w:w="1613" w:type="dxa"/>
            <w:vAlign w:val="center"/>
          </w:tcPr>
          <w:p w:rsidR="00F41C90" w:rsidRPr="007B3BCE" w:rsidRDefault="00F41C90" w:rsidP="00970F28">
            <w:pPr>
              <w:pStyle w:val="Tabletext"/>
              <w:jc w:val="center"/>
            </w:pPr>
            <w:r w:rsidRPr="007B3BCE">
              <w:t>5</w:t>
            </w:r>
          </w:p>
        </w:tc>
      </w:tr>
    </w:tbl>
    <w:p w:rsidR="00F41C90" w:rsidRPr="007B3BCE" w:rsidRDefault="00F41C90" w:rsidP="00970F28">
      <w:pPr>
        <w:pStyle w:val="Tablefin"/>
        <w:rPr>
          <w:rFonts w:eastAsia="MS Mincho"/>
        </w:rPr>
      </w:pPr>
    </w:p>
    <w:p w:rsidR="00F41C90" w:rsidRPr="007B3BCE" w:rsidRDefault="00783C8E" w:rsidP="00C71922">
      <w:pPr>
        <w:rPr>
          <w:lang w:eastAsia="ja-JP"/>
        </w:rPr>
      </w:pPr>
      <w:r w:rsidRPr="007B3BCE">
        <w:rPr>
          <w:lang w:eastAsia="ja-JP"/>
        </w:rPr>
        <w:t xml:space="preserve">La gamme de fréquences </w:t>
      </w:r>
      <w:r w:rsidR="00F41C90" w:rsidRPr="007B3BCE">
        <w:rPr>
          <w:lang w:eastAsia="ja-JP"/>
        </w:rPr>
        <w:t xml:space="preserve">791-821/832-862 MHz </w:t>
      </w:r>
      <w:r w:rsidRPr="007B3BCE">
        <w:rPr>
          <w:lang w:eastAsia="ja-JP"/>
        </w:rPr>
        <w:t xml:space="preserve">a été identifiée </w:t>
      </w:r>
      <w:r w:rsidR="00C574A7" w:rsidRPr="007B3BCE">
        <w:rPr>
          <w:lang w:eastAsia="ja-JP"/>
        </w:rPr>
        <w:t xml:space="preserve">pour les applications PPDR large bande </w:t>
      </w:r>
      <w:r w:rsidR="00C71922" w:rsidRPr="007B3BCE">
        <w:rPr>
          <w:lang w:eastAsia="ja-JP"/>
        </w:rPr>
        <w:t xml:space="preserve">au </w:t>
      </w:r>
      <w:r w:rsidR="00F41C90" w:rsidRPr="007B3BCE">
        <w:rPr>
          <w:lang w:eastAsia="ja-JP"/>
        </w:rPr>
        <w:t xml:space="preserve">Qatar. </w:t>
      </w:r>
      <w:r w:rsidR="00C71922" w:rsidRPr="007B3BCE">
        <w:rPr>
          <w:lang w:eastAsia="ja-JP"/>
        </w:rPr>
        <w:t xml:space="preserve">Une partie de cette gamme de fréquences est utilisée pour les applications </w:t>
      </w:r>
      <w:r w:rsidR="00F41C90" w:rsidRPr="007B3BCE">
        <w:rPr>
          <w:lang w:eastAsia="ja-JP"/>
        </w:rPr>
        <w:t xml:space="preserve">PPDR </w:t>
      </w:r>
      <w:r w:rsidR="00C71922" w:rsidRPr="007B3BCE">
        <w:rPr>
          <w:lang w:eastAsia="ja-JP"/>
        </w:rPr>
        <w:t xml:space="preserve">au </w:t>
      </w:r>
      <w:r w:rsidR="00F41C90" w:rsidRPr="007B3BCE">
        <w:rPr>
          <w:lang w:eastAsia="ja-JP"/>
        </w:rPr>
        <w:t>Qatar.</w:t>
      </w:r>
    </w:p>
    <w:p w:rsidR="00F41C90" w:rsidRPr="007B3BCE" w:rsidRDefault="00F41C90" w:rsidP="00722E0F">
      <w:pPr>
        <w:pStyle w:val="Heading3"/>
      </w:pPr>
      <w:r w:rsidRPr="007B3BCE">
        <w:rPr>
          <w:lang w:eastAsia="ko-KR"/>
        </w:rPr>
        <w:t>1-1.4</w:t>
      </w:r>
      <w:r w:rsidRPr="007B3BCE">
        <w:rPr>
          <w:lang w:eastAsia="ko-KR"/>
        </w:rPr>
        <w:tab/>
      </w:r>
      <w:r w:rsidR="0059598B" w:rsidRPr="007B3BCE">
        <w:t xml:space="preserve">Dispositions de fréquences harmonisées dans la gamme de fréquences </w:t>
      </w:r>
      <w:r w:rsidRPr="007B3BCE">
        <w:t xml:space="preserve">694-894 MHz </w:t>
      </w:r>
      <w:r w:rsidR="00C71922" w:rsidRPr="007B3BCE">
        <w:t>conformément aux mesures d</w:t>
      </w:r>
      <w:r w:rsidR="007A3B64">
        <w:t>'</w:t>
      </w:r>
      <w:r w:rsidR="00C71922" w:rsidRPr="007B3BCE">
        <w:t>harmonisation de l</w:t>
      </w:r>
      <w:r w:rsidR="007A3B64">
        <w:t>'</w:t>
      </w:r>
      <w:r w:rsidR="00C71922" w:rsidRPr="007B3BCE">
        <w:t xml:space="preserve">UAT </w:t>
      </w:r>
      <w:r w:rsidR="00C574A7" w:rsidRPr="007B3BCE">
        <w:t>pour les applications PPDR large bande</w:t>
      </w:r>
    </w:p>
    <w:p w:rsidR="00F41C90" w:rsidRPr="00ED2D28" w:rsidRDefault="0059598B" w:rsidP="00492627">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492627">
        <w:rPr>
          <w:rFonts w:eastAsia="MS Mincho"/>
        </w:rPr>
        <w:t>dans la gamme de </w:t>
      </w:r>
      <w:r w:rsidR="00C71922" w:rsidRPr="00ED2D28">
        <w:rPr>
          <w:rFonts w:eastAsia="MS Mincho"/>
        </w:rPr>
        <w:t xml:space="preserve">fréquences </w:t>
      </w:r>
      <w:r w:rsidR="00F41C90" w:rsidRPr="00ED2D28">
        <w:rPr>
          <w:rFonts w:eastAsia="MS Mincho"/>
        </w:rPr>
        <w:t xml:space="preserve">694-894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1216"/>
        <w:gridCol w:w="1098"/>
        <w:gridCol w:w="1246"/>
        <w:gridCol w:w="1160"/>
        <w:gridCol w:w="3478"/>
      </w:tblGrid>
      <w:tr w:rsidR="00F41C90" w:rsidRPr="00722E0F" w:rsidTr="00A11222">
        <w:trPr>
          <w:jc w:val="center"/>
        </w:trPr>
        <w:tc>
          <w:tcPr>
            <w:tcW w:w="1459" w:type="dxa"/>
            <w:vMerge w:val="restart"/>
            <w:vAlign w:val="center"/>
          </w:tcPr>
          <w:p w:rsidR="00F41C90" w:rsidRPr="00722E0F" w:rsidRDefault="00783C8E" w:rsidP="00173F2B">
            <w:pPr>
              <w:pStyle w:val="Tablehead"/>
            </w:pPr>
            <w:r w:rsidRPr="00722E0F">
              <w:t>Disposition de fréquences</w:t>
            </w:r>
          </w:p>
        </w:tc>
        <w:tc>
          <w:tcPr>
            <w:tcW w:w="4773" w:type="dxa"/>
            <w:gridSpan w:val="4"/>
            <w:vAlign w:val="center"/>
          </w:tcPr>
          <w:p w:rsidR="00F41C90" w:rsidRPr="00722E0F" w:rsidRDefault="00C30494" w:rsidP="00173F2B">
            <w:pPr>
              <w:pStyle w:val="Tablehead"/>
            </w:pPr>
            <w:r w:rsidRPr="00722E0F">
              <w:t xml:space="preserve">Dispositions appariées </w:t>
            </w:r>
          </w:p>
        </w:tc>
        <w:tc>
          <w:tcPr>
            <w:tcW w:w="3525" w:type="dxa"/>
            <w:vMerge w:val="restart"/>
            <w:vAlign w:val="center"/>
          </w:tcPr>
          <w:p w:rsidR="00F41C90" w:rsidRPr="00722E0F" w:rsidRDefault="00F41C90" w:rsidP="00173F2B">
            <w:pPr>
              <w:pStyle w:val="Tablehead"/>
            </w:pPr>
            <w:r w:rsidRPr="00722E0F">
              <w:t>Notes</w:t>
            </w:r>
          </w:p>
        </w:tc>
      </w:tr>
      <w:tr w:rsidR="00F41C90" w:rsidRPr="00722E0F" w:rsidTr="00A11222">
        <w:trPr>
          <w:jc w:val="center"/>
        </w:trPr>
        <w:tc>
          <w:tcPr>
            <w:tcW w:w="1459" w:type="dxa"/>
            <w:vMerge/>
            <w:vAlign w:val="center"/>
          </w:tcPr>
          <w:p w:rsidR="00F41C90" w:rsidRPr="00722E0F" w:rsidRDefault="00F41C90" w:rsidP="00173F2B">
            <w:pPr>
              <w:pStyle w:val="Tablehead"/>
              <w:rPr>
                <w:rFonts w:asciiTheme="majorBidi" w:hAnsiTheme="majorBidi" w:cstheme="majorBidi"/>
                <w:lang w:eastAsia="fr-FR"/>
              </w:rPr>
            </w:pPr>
          </w:p>
        </w:tc>
        <w:tc>
          <w:tcPr>
            <w:tcW w:w="1230" w:type="dxa"/>
            <w:vAlign w:val="center"/>
          </w:tcPr>
          <w:p w:rsidR="00F41C90" w:rsidRPr="00722E0F" w:rsidRDefault="00C30494" w:rsidP="00173F2B">
            <w:pPr>
              <w:pStyle w:val="Tablehead"/>
            </w:pPr>
            <w:r w:rsidRPr="00722E0F">
              <w:t xml:space="preserve">Emetteur de la station mobile </w:t>
            </w:r>
            <w:r w:rsidR="00F41C90" w:rsidRPr="00722E0F">
              <w:t>(MHz)</w:t>
            </w:r>
          </w:p>
        </w:tc>
        <w:tc>
          <w:tcPr>
            <w:tcW w:w="1110" w:type="dxa"/>
            <w:vAlign w:val="center"/>
          </w:tcPr>
          <w:p w:rsidR="00F41C90" w:rsidRPr="00722E0F" w:rsidRDefault="00C30494" w:rsidP="00173F2B">
            <w:pPr>
              <w:pStyle w:val="Tablehead"/>
            </w:pPr>
            <w:r w:rsidRPr="00722E0F">
              <w:t xml:space="preserve">Intervalle central </w:t>
            </w:r>
            <w:r w:rsidR="00F41C90" w:rsidRPr="00722E0F">
              <w:t>(MHz)</w:t>
            </w:r>
          </w:p>
        </w:tc>
        <w:tc>
          <w:tcPr>
            <w:tcW w:w="1260" w:type="dxa"/>
            <w:vAlign w:val="center"/>
          </w:tcPr>
          <w:p w:rsidR="00F41C90" w:rsidRPr="00722E0F" w:rsidRDefault="00C30494" w:rsidP="00173F2B">
            <w:pPr>
              <w:pStyle w:val="Tablehead"/>
            </w:pPr>
            <w:r w:rsidRPr="00722E0F">
              <w:t xml:space="preserve">Emetteur de la station de base </w:t>
            </w:r>
            <w:r w:rsidR="00F41C90" w:rsidRPr="00722E0F">
              <w:t>(MHz)</w:t>
            </w:r>
          </w:p>
        </w:tc>
        <w:tc>
          <w:tcPr>
            <w:tcW w:w="1173" w:type="dxa"/>
            <w:vAlign w:val="center"/>
          </w:tcPr>
          <w:p w:rsidR="00F41C90" w:rsidRPr="00722E0F" w:rsidRDefault="00C30494" w:rsidP="00173F2B">
            <w:pPr>
              <w:pStyle w:val="Tablehead"/>
            </w:pPr>
            <w:r w:rsidRPr="00722E0F">
              <w:t xml:space="preserve">Espacement duplex </w:t>
            </w:r>
            <w:r w:rsidR="00F41C90" w:rsidRPr="00722E0F">
              <w:t>(MHz)</w:t>
            </w:r>
          </w:p>
        </w:tc>
        <w:tc>
          <w:tcPr>
            <w:tcW w:w="3525" w:type="dxa"/>
            <w:vMerge/>
            <w:vAlign w:val="center"/>
          </w:tcPr>
          <w:p w:rsidR="00F41C90" w:rsidRPr="00722E0F" w:rsidRDefault="00F41C90" w:rsidP="00173F2B">
            <w:pPr>
              <w:pStyle w:val="Tablehead"/>
              <w:rPr>
                <w:rFonts w:asciiTheme="majorBidi" w:hAnsiTheme="majorBidi" w:cstheme="majorBidi"/>
                <w:lang w:eastAsia="fr-FR"/>
              </w:rPr>
            </w:pPr>
          </w:p>
        </w:tc>
      </w:tr>
      <w:tr w:rsidR="00F41C90" w:rsidRPr="00722E0F" w:rsidTr="00A11222">
        <w:trPr>
          <w:jc w:val="center"/>
        </w:trPr>
        <w:tc>
          <w:tcPr>
            <w:tcW w:w="1459" w:type="dxa"/>
            <w:vAlign w:val="center"/>
          </w:tcPr>
          <w:p w:rsidR="00F41C90" w:rsidRPr="00722E0F" w:rsidRDefault="00F41C90" w:rsidP="00173F2B">
            <w:pPr>
              <w:pStyle w:val="Tabletext"/>
            </w:pPr>
            <w:r w:rsidRPr="00722E0F">
              <w:t>a)</w:t>
            </w:r>
          </w:p>
        </w:tc>
        <w:tc>
          <w:tcPr>
            <w:tcW w:w="1230" w:type="dxa"/>
            <w:vAlign w:val="center"/>
          </w:tcPr>
          <w:p w:rsidR="00F41C90" w:rsidRPr="00722E0F" w:rsidRDefault="00F41C90" w:rsidP="00173F2B">
            <w:pPr>
              <w:pStyle w:val="Tabletext"/>
            </w:pPr>
            <w:r w:rsidRPr="00722E0F">
              <w:t>698-703</w:t>
            </w:r>
          </w:p>
        </w:tc>
        <w:tc>
          <w:tcPr>
            <w:tcW w:w="1110" w:type="dxa"/>
            <w:vAlign w:val="center"/>
          </w:tcPr>
          <w:p w:rsidR="00F41C90" w:rsidRPr="00722E0F" w:rsidRDefault="00F41C90" w:rsidP="00173F2B">
            <w:pPr>
              <w:pStyle w:val="Tabletext"/>
            </w:pPr>
            <w:r w:rsidRPr="00722E0F">
              <w:t>50</w:t>
            </w:r>
          </w:p>
        </w:tc>
        <w:tc>
          <w:tcPr>
            <w:tcW w:w="1260" w:type="dxa"/>
            <w:vAlign w:val="center"/>
          </w:tcPr>
          <w:p w:rsidR="00F41C90" w:rsidRPr="00722E0F" w:rsidRDefault="00F41C90" w:rsidP="00173F2B">
            <w:pPr>
              <w:pStyle w:val="Tabletext"/>
            </w:pPr>
            <w:r w:rsidRPr="00722E0F">
              <w:t>753-758</w:t>
            </w:r>
          </w:p>
        </w:tc>
        <w:tc>
          <w:tcPr>
            <w:tcW w:w="1173" w:type="dxa"/>
            <w:vAlign w:val="center"/>
          </w:tcPr>
          <w:p w:rsidR="00F41C90" w:rsidRPr="00722E0F" w:rsidRDefault="00F41C90" w:rsidP="00173F2B">
            <w:pPr>
              <w:pStyle w:val="Tabletext"/>
            </w:pPr>
            <w:r w:rsidRPr="00722E0F">
              <w:t>55</w:t>
            </w:r>
          </w:p>
        </w:tc>
        <w:tc>
          <w:tcPr>
            <w:tcW w:w="3525" w:type="dxa"/>
            <w:vAlign w:val="center"/>
          </w:tcPr>
          <w:p w:rsidR="00F41C90" w:rsidRPr="00866AE6" w:rsidRDefault="00887571" w:rsidP="00173F2B">
            <w:pPr>
              <w:pStyle w:val="Tabletext"/>
              <w:rPr>
                <w:sz w:val="21"/>
                <w:szCs w:val="21"/>
              </w:rPr>
            </w:pPr>
            <w:r w:rsidRPr="00866AE6">
              <w:rPr>
                <w:sz w:val="21"/>
                <w:szCs w:val="21"/>
              </w:rPr>
              <w:t>Bande principa</w:t>
            </w:r>
            <w:r w:rsidR="00CD1291" w:rsidRPr="00866AE6">
              <w:rPr>
                <w:sz w:val="21"/>
                <w:szCs w:val="21"/>
              </w:rPr>
              <w:t>le pour les a</w:t>
            </w:r>
            <w:r w:rsidR="00C71922" w:rsidRPr="00866AE6">
              <w:rPr>
                <w:sz w:val="21"/>
                <w:szCs w:val="21"/>
              </w:rPr>
              <w:t xml:space="preserve">pplications </w:t>
            </w:r>
            <w:r w:rsidR="00F41C90" w:rsidRPr="00866AE6">
              <w:rPr>
                <w:sz w:val="21"/>
                <w:szCs w:val="21"/>
              </w:rPr>
              <w:t>PPDR</w:t>
            </w:r>
            <w:r w:rsidR="00CD1291" w:rsidRPr="00866AE6">
              <w:rPr>
                <w:sz w:val="21"/>
                <w:szCs w:val="21"/>
              </w:rPr>
              <w:t xml:space="preserve"> large bande</w:t>
            </w:r>
          </w:p>
          <w:p w:rsidR="00F41C90" w:rsidRPr="00866AE6" w:rsidRDefault="00C71922" w:rsidP="00173F2B">
            <w:pPr>
              <w:pStyle w:val="Tabletext"/>
              <w:rPr>
                <w:sz w:val="21"/>
                <w:szCs w:val="21"/>
              </w:rPr>
            </w:pPr>
            <w:r w:rsidRPr="00866AE6">
              <w:rPr>
                <w:sz w:val="21"/>
                <w:szCs w:val="21"/>
              </w:rPr>
              <w:t xml:space="preserve">Sur la base des spécifications </w:t>
            </w:r>
            <w:r w:rsidR="00F41C90" w:rsidRPr="00866AE6">
              <w:rPr>
                <w:sz w:val="21"/>
                <w:szCs w:val="21"/>
              </w:rPr>
              <w:t xml:space="preserve">3GPP </w:t>
            </w:r>
            <w:r w:rsidRPr="00866AE6">
              <w:rPr>
                <w:sz w:val="21"/>
                <w:szCs w:val="21"/>
              </w:rPr>
              <w:t xml:space="preserve">pour la bande </w:t>
            </w:r>
            <w:r w:rsidR="00F41C90" w:rsidRPr="00866AE6">
              <w:rPr>
                <w:sz w:val="21"/>
                <w:szCs w:val="21"/>
              </w:rPr>
              <w:t xml:space="preserve">68 </w:t>
            </w:r>
            <w:r w:rsidRPr="00866AE6">
              <w:rPr>
                <w:sz w:val="21"/>
                <w:szCs w:val="21"/>
              </w:rPr>
              <w:t xml:space="preserve">LTE </w:t>
            </w:r>
            <w:r w:rsidR="00C574A7" w:rsidRPr="00866AE6">
              <w:rPr>
                <w:sz w:val="21"/>
                <w:szCs w:val="21"/>
              </w:rPr>
              <w:t>pour les applications PPDR large bande</w:t>
            </w:r>
          </w:p>
        </w:tc>
      </w:tr>
      <w:tr w:rsidR="00F41C90" w:rsidRPr="00722E0F" w:rsidTr="00A11222">
        <w:trPr>
          <w:jc w:val="center"/>
        </w:trPr>
        <w:tc>
          <w:tcPr>
            <w:tcW w:w="1459" w:type="dxa"/>
            <w:vAlign w:val="center"/>
          </w:tcPr>
          <w:p w:rsidR="00F41C90" w:rsidRPr="00722E0F" w:rsidRDefault="00F41C90" w:rsidP="00173F2B">
            <w:pPr>
              <w:pStyle w:val="Tabletext"/>
            </w:pPr>
            <w:r w:rsidRPr="00722E0F">
              <w:t>b)</w:t>
            </w:r>
          </w:p>
        </w:tc>
        <w:tc>
          <w:tcPr>
            <w:tcW w:w="1230" w:type="dxa"/>
            <w:vAlign w:val="center"/>
          </w:tcPr>
          <w:p w:rsidR="00F41C90" w:rsidRPr="00722E0F" w:rsidRDefault="00F41C90" w:rsidP="00173F2B">
            <w:pPr>
              <w:pStyle w:val="Tabletext"/>
            </w:pPr>
            <w:r w:rsidRPr="00722E0F">
              <w:t>703-733</w:t>
            </w:r>
          </w:p>
        </w:tc>
        <w:tc>
          <w:tcPr>
            <w:tcW w:w="1110" w:type="dxa"/>
            <w:vAlign w:val="center"/>
          </w:tcPr>
          <w:p w:rsidR="00F41C90" w:rsidRPr="00722E0F" w:rsidRDefault="00F41C90" w:rsidP="00173F2B">
            <w:pPr>
              <w:pStyle w:val="Tabletext"/>
            </w:pPr>
            <w:r w:rsidRPr="00722E0F">
              <w:t>25</w:t>
            </w:r>
          </w:p>
        </w:tc>
        <w:tc>
          <w:tcPr>
            <w:tcW w:w="1260" w:type="dxa"/>
            <w:vAlign w:val="center"/>
          </w:tcPr>
          <w:p w:rsidR="00F41C90" w:rsidRPr="00722E0F" w:rsidRDefault="00F41C90" w:rsidP="00173F2B">
            <w:pPr>
              <w:pStyle w:val="Tabletext"/>
            </w:pPr>
            <w:r w:rsidRPr="00722E0F">
              <w:t>758-763</w:t>
            </w:r>
          </w:p>
        </w:tc>
        <w:tc>
          <w:tcPr>
            <w:tcW w:w="1173" w:type="dxa"/>
            <w:vAlign w:val="center"/>
          </w:tcPr>
          <w:p w:rsidR="00F41C90" w:rsidRPr="00722E0F" w:rsidRDefault="00F41C90" w:rsidP="00173F2B">
            <w:pPr>
              <w:pStyle w:val="Tabletext"/>
            </w:pPr>
            <w:r w:rsidRPr="00722E0F">
              <w:t>55</w:t>
            </w:r>
          </w:p>
        </w:tc>
        <w:tc>
          <w:tcPr>
            <w:tcW w:w="3525" w:type="dxa"/>
            <w:vAlign w:val="center"/>
          </w:tcPr>
          <w:p w:rsidR="00F41C90" w:rsidRPr="00866AE6" w:rsidRDefault="00C71922" w:rsidP="00173F2B">
            <w:pPr>
              <w:pStyle w:val="Tabletext"/>
              <w:rPr>
                <w:sz w:val="21"/>
                <w:szCs w:val="21"/>
              </w:rPr>
            </w:pPr>
            <w:r w:rsidRPr="00866AE6">
              <w:rPr>
                <w:sz w:val="21"/>
                <w:szCs w:val="21"/>
              </w:rPr>
              <w:t xml:space="preserve">Applications </w:t>
            </w:r>
            <w:r w:rsidR="00F41C90" w:rsidRPr="00866AE6">
              <w:rPr>
                <w:sz w:val="21"/>
                <w:szCs w:val="21"/>
              </w:rPr>
              <w:t xml:space="preserve">PPDR </w:t>
            </w:r>
            <w:r w:rsidRPr="00866AE6">
              <w:rPr>
                <w:sz w:val="21"/>
                <w:szCs w:val="21"/>
              </w:rPr>
              <w:t xml:space="preserve">large bande pour </w:t>
            </w:r>
            <w:r w:rsidR="00F41C90" w:rsidRPr="00866AE6">
              <w:rPr>
                <w:sz w:val="21"/>
                <w:szCs w:val="21"/>
              </w:rPr>
              <w:t>CBW = 10, 15 MHz</w:t>
            </w:r>
          </w:p>
          <w:p w:rsidR="00F41C90" w:rsidRPr="00866AE6" w:rsidRDefault="00C71922" w:rsidP="00173F2B">
            <w:pPr>
              <w:pStyle w:val="Tabletext"/>
              <w:rPr>
                <w:sz w:val="21"/>
                <w:szCs w:val="21"/>
              </w:rPr>
            </w:pPr>
            <w:r w:rsidRPr="00866AE6">
              <w:rPr>
                <w:sz w:val="21"/>
                <w:szCs w:val="21"/>
              </w:rPr>
              <w:t xml:space="preserve">Sur la base des spécifications </w:t>
            </w:r>
            <w:r w:rsidR="00F41C90" w:rsidRPr="00866AE6">
              <w:rPr>
                <w:sz w:val="21"/>
                <w:szCs w:val="21"/>
              </w:rPr>
              <w:t xml:space="preserve">3GPP </w:t>
            </w:r>
            <w:r w:rsidRPr="00866AE6">
              <w:rPr>
                <w:sz w:val="21"/>
                <w:szCs w:val="21"/>
              </w:rPr>
              <w:t xml:space="preserve">pour la bande </w:t>
            </w:r>
            <w:r w:rsidR="00F41C90" w:rsidRPr="00866AE6">
              <w:rPr>
                <w:sz w:val="21"/>
                <w:szCs w:val="21"/>
              </w:rPr>
              <w:t xml:space="preserve">68 </w:t>
            </w:r>
            <w:r w:rsidRPr="00866AE6">
              <w:rPr>
                <w:sz w:val="21"/>
                <w:szCs w:val="21"/>
              </w:rPr>
              <w:t xml:space="preserve">ou la bande </w:t>
            </w:r>
            <w:r w:rsidR="00F41C90" w:rsidRPr="00866AE6">
              <w:rPr>
                <w:sz w:val="21"/>
                <w:szCs w:val="21"/>
              </w:rPr>
              <w:t xml:space="preserve">28A </w:t>
            </w:r>
            <w:r w:rsidRPr="00866AE6">
              <w:rPr>
                <w:sz w:val="21"/>
                <w:szCs w:val="21"/>
              </w:rPr>
              <w:t xml:space="preserve">LTE pour </w:t>
            </w:r>
            <w:r w:rsidR="00F41C90" w:rsidRPr="00866AE6">
              <w:rPr>
                <w:i/>
                <w:iCs/>
                <w:sz w:val="21"/>
                <w:szCs w:val="21"/>
              </w:rPr>
              <w:t>F</w:t>
            </w:r>
            <w:r w:rsidR="00F41C90" w:rsidRPr="00866AE6">
              <w:rPr>
                <w:i/>
                <w:iCs/>
                <w:sz w:val="21"/>
                <w:szCs w:val="21"/>
                <w:vertAlign w:val="subscript"/>
              </w:rPr>
              <w:t>c</w:t>
            </w:r>
            <w:r w:rsidR="00F41C90" w:rsidRPr="00866AE6">
              <w:rPr>
                <w:sz w:val="21"/>
                <w:szCs w:val="21"/>
              </w:rPr>
              <w:t xml:space="preserve"> &lt; 723 MHz </w:t>
            </w:r>
            <w:r w:rsidRPr="00866AE6">
              <w:rPr>
                <w:sz w:val="21"/>
                <w:szCs w:val="21"/>
              </w:rPr>
              <w:t xml:space="preserve">et </w:t>
            </w:r>
            <w:r w:rsidR="00CD1291" w:rsidRPr="00866AE6">
              <w:rPr>
                <w:sz w:val="21"/>
                <w:szCs w:val="21"/>
              </w:rPr>
              <w:t>CBW</w:t>
            </w:r>
            <w:r w:rsidR="00944B73" w:rsidRPr="00866AE6">
              <w:rPr>
                <w:sz w:val="21"/>
                <w:szCs w:val="21"/>
              </w:rPr>
              <w:t xml:space="preserve"> </w:t>
            </w:r>
            <w:r w:rsidR="00CD1291" w:rsidRPr="00866AE6">
              <w:rPr>
                <w:sz w:val="21"/>
                <w:szCs w:val="21"/>
              </w:rPr>
              <w:t>=</w:t>
            </w:r>
            <w:r w:rsidR="00944B73" w:rsidRPr="00866AE6">
              <w:rPr>
                <w:sz w:val="21"/>
                <w:szCs w:val="21"/>
              </w:rPr>
              <w:t xml:space="preserve"> 10 </w:t>
            </w:r>
            <w:r w:rsidR="00F41C90" w:rsidRPr="00866AE6">
              <w:rPr>
                <w:sz w:val="21"/>
                <w:szCs w:val="21"/>
              </w:rPr>
              <w:t>MHz</w:t>
            </w:r>
          </w:p>
          <w:p w:rsidR="00F41C90" w:rsidRPr="00866AE6" w:rsidRDefault="00F41C90" w:rsidP="00173F2B">
            <w:pPr>
              <w:pStyle w:val="Tabletext"/>
              <w:rPr>
                <w:sz w:val="21"/>
                <w:szCs w:val="21"/>
              </w:rPr>
            </w:pPr>
            <w:r w:rsidRPr="00866AE6">
              <w:rPr>
                <w:sz w:val="21"/>
                <w:szCs w:val="21"/>
              </w:rPr>
              <w:t>Band</w:t>
            </w:r>
            <w:r w:rsidR="00C71922" w:rsidRPr="00866AE6">
              <w:rPr>
                <w:sz w:val="21"/>
                <w:szCs w:val="21"/>
              </w:rPr>
              <w:t>e</w:t>
            </w:r>
            <w:r w:rsidRPr="00866AE6">
              <w:rPr>
                <w:sz w:val="21"/>
                <w:szCs w:val="21"/>
              </w:rPr>
              <w:t xml:space="preserve"> 28 </w:t>
            </w:r>
            <w:r w:rsidR="00C71922" w:rsidRPr="00866AE6">
              <w:rPr>
                <w:sz w:val="21"/>
                <w:szCs w:val="21"/>
              </w:rPr>
              <w:t xml:space="preserve">pour </w:t>
            </w:r>
            <w:r w:rsidRPr="00866AE6">
              <w:rPr>
                <w:i/>
                <w:iCs/>
                <w:sz w:val="21"/>
                <w:szCs w:val="21"/>
              </w:rPr>
              <w:t>F</w:t>
            </w:r>
            <w:r w:rsidRPr="00866AE6">
              <w:rPr>
                <w:i/>
                <w:iCs/>
                <w:sz w:val="21"/>
                <w:szCs w:val="21"/>
                <w:vertAlign w:val="subscript"/>
              </w:rPr>
              <w:t>c</w:t>
            </w:r>
            <w:r w:rsidRPr="00866AE6">
              <w:rPr>
                <w:sz w:val="21"/>
                <w:szCs w:val="21"/>
              </w:rPr>
              <w:t xml:space="preserve"> &gt; 723 MHz </w:t>
            </w:r>
            <w:r w:rsidR="00C71922" w:rsidRPr="00866AE6">
              <w:rPr>
                <w:sz w:val="21"/>
                <w:szCs w:val="21"/>
              </w:rPr>
              <w:t xml:space="preserve">et </w:t>
            </w:r>
            <w:r w:rsidRPr="00866AE6">
              <w:rPr>
                <w:sz w:val="21"/>
                <w:szCs w:val="21"/>
              </w:rPr>
              <w:t>CBW &gt; 10 MHz</w:t>
            </w:r>
          </w:p>
        </w:tc>
      </w:tr>
      <w:tr w:rsidR="00F41C90" w:rsidRPr="00722E0F" w:rsidTr="00A11222">
        <w:trPr>
          <w:jc w:val="center"/>
        </w:trPr>
        <w:tc>
          <w:tcPr>
            <w:tcW w:w="1459" w:type="dxa"/>
            <w:vAlign w:val="center"/>
          </w:tcPr>
          <w:p w:rsidR="00F41C90" w:rsidRPr="00722E0F" w:rsidRDefault="00F41C90" w:rsidP="00173F2B">
            <w:pPr>
              <w:pStyle w:val="Tabletext"/>
            </w:pPr>
            <w:r w:rsidRPr="00722E0F">
              <w:t>c)</w:t>
            </w:r>
          </w:p>
        </w:tc>
        <w:tc>
          <w:tcPr>
            <w:tcW w:w="1230" w:type="dxa"/>
            <w:vAlign w:val="center"/>
          </w:tcPr>
          <w:p w:rsidR="00F41C90" w:rsidRPr="00722E0F" w:rsidRDefault="00F41C90" w:rsidP="00173F2B">
            <w:pPr>
              <w:pStyle w:val="Tabletext"/>
            </w:pPr>
            <w:r w:rsidRPr="00722E0F">
              <w:t>733-736</w:t>
            </w:r>
          </w:p>
        </w:tc>
        <w:tc>
          <w:tcPr>
            <w:tcW w:w="1110" w:type="dxa"/>
            <w:vAlign w:val="center"/>
          </w:tcPr>
          <w:p w:rsidR="00F41C90" w:rsidRPr="00722E0F" w:rsidRDefault="00F41C90" w:rsidP="00173F2B">
            <w:pPr>
              <w:pStyle w:val="Tabletext"/>
            </w:pPr>
            <w:r w:rsidRPr="00722E0F">
              <w:t>52</w:t>
            </w:r>
          </w:p>
        </w:tc>
        <w:tc>
          <w:tcPr>
            <w:tcW w:w="1260" w:type="dxa"/>
            <w:vAlign w:val="center"/>
          </w:tcPr>
          <w:p w:rsidR="00F41C90" w:rsidRPr="00722E0F" w:rsidRDefault="00F41C90" w:rsidP="00173F2B">
            <w:pPr>
              <w:pStyle w:val="Tabletext"/>
            </w:pPr>
            <w:r w:rsidRPr="00722E0F">
              <w:t>788-791</w:t>
            </w:r>
          </w:p>
        </w:tc>
        <w:tc>
          <w:tcPr>
            <w:tcW w:w="1173" w:type="dxa"/>
            <w:vAlign w:val="center"/>
          </w:tcPr>
          <w:p w:rsidR="00F41C90" w:rsidRPr="00722E0F" w:rsidRDefault="00F41C90" w:rsidP="00173F2B">
            <w:pPr>
              <w:pStyle w:val="Tabletext"/>
            </w:pPr>
            <w:r w:rsidRPr="00722E0F">
              <w:t>55</w:t>
            </w:r>
          </w:p>
        </w:tc>
        <w:tc>
          <w:tcPr>
            <w:tcW w:w="3525" w:type="dxa"/>
            <w:vAlign w:val="center"/>
          </w:tcPr>
          <w:p w:rsidR="00F41C90" w:rsidRPr="00866AE6" w:rsidRDefault="00C71922" w:rsidP="00173F2B">
            <w:pPr>
              <w:pStyle w:val="Tabletext"/>
              <w:rPr>
                <w:sz w:val="21"/>
                <w:szCs w:val="21"/>
              </w:rPr>
            </w:pPr>
            <w:r w:rsidRPr="00866AE6">
              <w:rPr>
                <w:sz w:val="21"/>
                <w:szCs w:val="21"/>
              </w:rPr>
              <w:t xml:space="preserve">Sur la base des spécifications </w:t>
            </w:r>
            <w:r w:rsidR="00F41C90" w:rsidRPr="00866AE6">
              <w:rPr>
                <w:sz w:val="21"/>
                <w:szCs w:val="21"/>
              </w:rPr>
              <w:t xml:space="preserve">3GPP </w:t>
            </w:r>
            <w:r w:rsidRPr="00866AE6">
              <w:rPr>
                <w:sz w:val="21"/>
                <w:szCs w:val="21"/>
              </w:rPr>
              <w:t xml:space="preserve">pour la bande </w:t>
            </w:r>
            <w:r w:rsidR="00F41C90" w:rsidRPr="00866AE6">
              <w:rPr>
                <w:sz w:val="21"/>
                <w:szCs w:val="21"/>
              </w:rPr>
              <w:t xml:space="preserve">28B </w:t>
            </w:r>
            <w:r w:rsidR="00173F2B" w:rsidRPr="00866AE6">
              <w:rPr>
                <w:sz w:val="21"/>
                <w:szCs w:val="21"/>
              </w:rPr>
              <w:t xml:space="preserve">LTE </w:t>
            </w:r>
            <w:r w:rsidR="00F41C90" w:rsidRPr="00866AE6">
              <w:rPr>
                <w:sz w:val="21"/>
                <w:szCs w:val="21"/>
              </w:rPr>
              <w:t>CBW: 1</w:t>
            </w:r>
            <w:r w:rsidRPr="00866AE6">
              <w:rPr>
                <w:sz w:val="21"/>
                <w:szCs w:val="21"/>
              </w:rPr>
              <w:t>,</w:t>
            </w:r>
            <w:r w:rsidR="00F41C90" w:rsidRPr="00866AE6">
              <w:rPr>
                <w:sz w:val="21"/>
                <w:szCs w:val="21"/>
              </w:rPr>
              <w:t>5</w:t>
            </w:r>
            <w:r w:rsidRPr="00866AE6">
              <w:rPr>
                <w:sz w:val="21"/>
                <w:szCs w:val="21"/>
              </w:rPr>
              <w:t>;</w:t>
            </w:r>
            <w:r w:rsidR="00173F2B" w:rsidRPr="00866AE6">
              <w:rPr>
                <w:sz w:val="21"/>
                <w:szCs w:val="21"/>
              </w:rPr>
              <w:t> 3 </w:t>
            </w:r>
            <w:r w:rsidR="00F41C90" w:rsidRPr="00866AE6">
              <w:rPr>
                <w:sz w:val="21"/>
                <w:szCs w:val="21"/>
              </w:rPr>
              <w:t>MHz</w:t>
            </w:r>
          </w:p>
        </w:tc>
      </w:tr>
    </w:tbl>
    <w:p w:rsidR="008334AF" w:rsidRPr="006E50A2" w:rsidRDefault="008334AF" w:rsidP="008334AF">
      <w:pPr>
        <w:pStyle w:val="Tablefin"/>
        <w:rPr>
          <w:rFonts w:eastAsia="MS Mincho"/>
          <w:lang w:val="fr-CH"/>
        </w:rPr>
      </w:pP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3166"/>
        <w:gridCol w:w="3294"/>
        <w:gridCol w:w="1409"/>
      </w:tblGrid>
      <w:tr w:rsidR="00F41C90" w:rsidRPr="0033474A" w:rsidTr="00A11222">
        <w:trPr>
          <w:jc w:val="center"/>
        </w:trPr>
        <w:tc>
          <w:tcPr>
            <w:tcW w:w="1740" w:type="dxa"/>
            <w:vAlign w:val="center"/>
          </w:tcPr>
          <w:p w:rsidR="00F41C90" w:rsidRPr="0033474A" w:rsidRDefault="00C30494" w:rsidP="00322C47">
            <w:pPr>
              <w:pStyle w:val="Tablehead"/>
              <w:rPr>
                <w:sz w:val="21"/>
                <w:szCs w:val="21"/>
              </w:rPr>
            </w:pPr>
            <w:r w:rsidRPr="0033474A">
              <w:rPr>
                <w:sz w:val="21"/>
                <w:szCs w:val="21"/>
              </w:rPr>
              <w:t xml:space="preserve">Numéro </w:t>
            </w:r>
            <w:r w:rsidR="00BF1A7A" w:rsidRPr="0033474A">
              <w:rPr>
                <w:sz w:val="21"/>
                <w:szCs w:val="21"/>
              </w:rPr>
              <w:t>du canal</w:t>
            </w:r>
          </w:p>
        </w:tc>
        <w:tc>
          <w:tcPr>
            <w:tcW w:w="3114" w:type="dxa"/>
            <w:vAlign w:val="center"/>
          </w:tcPr>
          <w:p w:rsidR="00F41C90" w:rsidRPr="0033474A" w:rsidRDefault="00C30494" w:rsidP="00616D5B">
            <w:pPr>
              <w:pStyle w:val="Tablehead"/>
              <w:rPr>
                <w:sz w:val="21"/>
                <w:szCs w:val="21"/>
              </w:rPr>
            </w:pPr>
            <w:r w:rsidRPr="0033474A">
              <w:rPr>
                <w:sz w:val="21"/>
                <w:szCs w:val="21"/>
              </w:rPr>
              <w:t xml:space="preserve">Emetteur de la station mobile </w:t>
            </w:r>
            <w:r w:rsidR="00662FB3" w:rsidRPr="0033474A">
              <w:rPr>
                <w:sz w:val="21"/>
                <w:szCs w:val="21"/>
              </w:rPr>
              <w:t>Fréquence</w:t>
            </w:r>
            <w:r w:rsidR="00783C8E" w:rsidRPr="0033474A">
              <w:rPr>
                <w:sz w:val="21"/>
                <w:szCs w:val="21"/>
              </w:rPr>
              <w:t xml:space="preserve"> centrale </w:t>
            </w:r>
            <w:r w:rsidR="00BF1A7A" w:rsidRPr="0033474A">
              <w:rPr>
                <w:sz w:val="21"/>
                <w:szCs w:val="21"/>
              </w:rPr>
              <w:t>du canal</w:t>
            </w:r>
            <w:r w:rsidR="00783C8E" w:rsidRPr="0033474A">
              <w:rPr>
                <w:sz w:val="21"/>
                <w:szCs w:val="21"/>
              </w:rPr>
              <w:t xml:space="preserve"> </w:t>
            </w:r>
            <w:r w:rsidR="00F41C90" w:rsidRPr="0033474A">
              <w:rPr>
                <w:sz w:val="21"/>
                <w:szCs w:val="21"/>
              </w:rPr>
              <w:t>(MHz)</w:t>
            </w:r>
          </w:p>
        </w:tc>
        <w:tc>
          <w:tcPr>
            <w:tcW w:w="3240" w:type="dxa"/>
            <w:vAlign w:val="center"/>
          </w:tcPr>
          <w:p w:rsidR="00F41C90" w:rsidRPr="0033474A" w:rsidRDefault="00C30494" w:rsidP="00616D5B">
            <w:pPr>
              <w:pStyle w:val="Tablehead"/>
              <w:rPr>
                <w:sz w:val="21"/>
                <w:szCs w:val="21"/>
              </w:rPr>
            </w:pPr>
            <w:r w:rsidRPr="0033474A">
              <w:rPr>
                <w:sz w:val="21"/>
                <w:szCs w:val="21"/>
              </w:rPr>
              <w:t xml:space="preserve">Emetteur de la station de base </w:t>
            </w:r>
            <w:r w:rsidR="00662FB3" w:rsidRPr="0033474A">
              <w:rPr>
                <w:sz w:val="21"/>
                <w:szCs w:val="21"/>
              </w:rPr>
              <w:t>Fréquence</w:t>
            </w:r>
            <w:r w:rsidR="00783C8E" w:rsidRPr="0033474A">
              <w:rPr>
                <w:sz w:val="21"/>
                <w:szCs w:val="21"/>
              </w:rPr>
              <w:t xml:space="preserve"> centrale </w:t>
            </w:r>
            <w:r w:rsidR="00BF1A7A" w:rsidRPr="0033474A">
              <w:rPr>
                <w:sz w:val="21"/>
                <w:szCs w:val="21"/>
              </w:rPr>
              <w:t>du canal</w:t>
            </w:r>
            <w:r w:rsidR="00783C8E" w:rsidRPr="0033474A">
              <w:rPr>
                <w:sz w:val="21"/>
                <w:szCs w:val="21"/>
              </w:rPr>
              <w:t xml:space="preserve"> </w:t>
            </w:r>
            <w:r w:rsidR="00F41C90" w:rsidRPr="0033474A">
              <w:rPr>
                <w:sz w:val="21"/>
                <w:szCs w:val="21"/>
              </w:rPr>
              <w:t>(MHz)</w:t>
            </w:r>
          </w:p>
        </w:tc>
        <w:tc>
          <w:tcPr>
            <w:tcW w:w="1386" w:type="dxa"/>
            <w:vAlign w:val="center"/>
          </w:tcPr>
          <w:p w:rsidR="00F41C90" w:rsidRPr="0033474A" w:rsidRDefault="00DA71F2" w:rsidP="00322C47">
            <w:pPr>
              <w:pStyle w:val="Tablehead"/>
              <w:rPr>
                <w:sz w:val="21"/>
                <w:szCs w:val="21"/>
              </w:rPr>
            </w:pPr>
            <w:r w:rsidRPr="0033474A">
              <w:rPr>
                <w:sz w:val="21"/>
                <w:szCs w:val="21"/>
              </w:rPr>
              <w:t xml:space="preserve">Largeur de bande </w:t>
            </w:r>
            <w:r w:rsidR="00BF1A7A" w:rsidRPr="0033474A">
              <w:rPr>
                <w:sz w:val="21"/>
                <w:szCs w:val="21"/>
              </w:rPr>
              <w:t>du canal</w:t>
            </w:r>
            <w:r w:rsidRPr="0033474A">
              <w:rPr>
                <w:sz w:val="21"/>
                <w:szCs w:val="21"/>
              </w:rPr>
              <w:t xml:space="preserve"> </w:t>
            </w:r>
            <w:r w:rsidR="00F41C90" w:rsidRPr="0033474A">
              <w:rPr>
                <w:sz w:val="21"/>
                <w:szCs w:val="21"/>
              </w:rPr>
              <w:t xml:space="preserve"> (MHz)</w:t>
            </w:r>
          </w:p>
        </w:tc>
      </w:tr>
      <w:tr w:rsidR="00F41C90" w:rsidRPr="00722E0F" w:rsidTr="00A11222">
        <w:trPr>
          <w:trHeight w:val="296"/>
          <w:jc w:val="center"/>
        </w:trPr>
        <w:tc>
          <w:tcPr>
            <w:tcW w:w="1740" w:type="dxa"/>
          </w:tcPr>
          <w:p w:rsidR="00F41C90" w:rsidRPr="00722E0F" w:rsidRDefault="00F41C90" w:rsidP="00322C47">
            <w:pPr>
              <w:pStyle w:val="Tabletext"/>
              <w:jc w:val="center"/>
            </w:pPr>
            <w:r w:rsidRPr="00722E0F">
              <w:rPr>
                <w:i/>
              </w:rPr>
              <w:t>N</w:t>
            </w:r>
            <w:r w:rsidRPr="00722E0F">
              <w:t xml:space="preserve"> = 0 </w:t>
            </w:r>
            <w:r w:rsidR="00C71922" w:rsidRPr="00722E0F">
              <w:t xml:space="preserve">à </w:t>
            </w:r>
            <w:r w:rsidRPr="00722E0F">
              <w:t>5</w:t>
            </w:r>
          </w:p>
        </w:tc>
        <w:tc>
          <w:tcPr>
            <w:tcW w:w="3114" w:type="dxa"/>
          </w:tcPr>
          <w:p w:rsidR="00F41C90" w:rsidRPr="00722E0F" w:rsidRDefault="00F41C90" w:rsidP="00322C47">
            <w:pPr>
              <w:pStyle w:val="Tabletext"/>
              <w:jc w:val="center"/>
            </w:pPr>
            <w:r w:rsidRPr="00722E0F">
              <w:rPr>
                <w:i/>
              </w:rPr>
              <w:t>f</w:t>
            </w:r>
            <w:r w:rsidRPr="00722E0F">
              <w:rPr>
                <w:i/>
                <w:vertAlign w:val="subscript"/>
              </w:rPr>
              <w:t>N</w:t>
            </w:r>
            <w:r w:rsidRPr="00722E0F">
              <w:t xml:space="preserve"> = 703 – 2</w:t>
            </w:r>
            <w:r w:rsidR="00C71922" w:rsidRPr="00722E0F">
              <w:t>,</w:t>
            </w:r>
            <w:r w:rsidRPr="00722E0F">
              <w:t xml:space="preserve">5 + </w:t>
            </w:r>
            <w:r w:rsidRPr="00722E0F">
              <w:rPr>
                <w:i/>
              </w:rPr>
              <w:t>N</w:t>
            </w:r>
            <w:r w:rsidRPr="00722E0F">
              <w:t xml:space="preserve"> × 5</w:t>
            </w:r>
          </w:p>
        </w:tc>
        <w:tc>
          <w:tcPr>
            <w:tcW w:w="3240" w:type="dxa"/>
          </w:tcPr>
          <w:p w:rsidR="00F41C90" w:rsidRPr="00722E0F" w:rsidRDefault="00F41C90" w:rsidP="00322C47">
            <w:pPr>
              <w:pStyle w:val="Tabletext"/>
              <w:jc w:val="center"/>
            </w:pPr>
            <w:r w:rsidRPr="00722E0F">
              <w:rPr>
                <w:i/>
              </w:rPr>
              <w:t>f</w:t>
            </w:r>
            <w:r w:rsidRPr="00722E0F">
              <w:rPr>
                <w:i/>
                <w:vertAlign w:val="subscript"/>
              </w:rPr>
              <w:t>N</w:t>
            </w:r>
            <w:r w:rsidRPr="00722E0F">
              <w:t xml:space="preserve"> = 758 – 2.5 + </w:t>
            </w:r>
            <w:r w:rsidRPr="00722E0F">
              <w:rPr>
                <w:i/>
              </w:rPr>
              <w:t>N</w:t>
            </w:r>
            <w:r w:rsidRPr="00722E0F">
              <w:t xml:space="preserve"> × 5</w:t>
            </w:r>
          </w:p>
        </w:tc>
        <w:tc>
          <w:tcPr>
            <w:tcW w:w="1386" w:type="dxa"/>
            <w:vAlign w:val="center"/>
          </w:tcPr>
          <w:p w:rsidR="00F41C90" w:rsidRPr="00722E0F" w:rsidRDefault="00F41C90" w:rsidP="00322C47">
            <w:pPr>
              <w:pStyle w:val="Tabletext"/>
              <w:jc w:val="center"/>
            </w:pPr>
            <w:r w:rsidRPr="00722E0F">
              <w:t>5</w:t>
            </w:r>
          </w:p>
        </w:tc>
      </w:tr>
      <w:tr w:rsidR="00F41C90" w:rsidRPr="00722E0F" w:rsidTr="00A11222">
        <w:trPr>
          <w:trHeight w:val="296"/>
          <w:jc w:val="center"/>
        </w:trPr>
        <w:tc>
          <w:tcPr>
            <w:tcW w:w="1740" w:type="dxa"/>
          </w:tcPr>
          <w:p w:rsidR="00F41C90" w:rsidRPr="00722E0F" w:rsidRDefault="00F41C90" w:rsidP="00322C47">
            <w:pPr>
              <w:pStyle w:val="Tabletext"/>
              <w:jc w:val="center"/>
            </w:pPr>
            <w:r w:rsidRPr="00722E0F">
              <w:rPr>
                <w:i/>
              </w:rPr>
              <w:t>N</w:t>
            </w:r>
            <w:r w:rsidRPr="00722E0F">
              <w:t xml:space="preserve"> = 1 </w:t>
            </w:r>
            <w:r w:rsidR="00C71922" w:rsidRPr="00722E0F">
              <w:t>à</w:t>
            </w:r>
            <w:r w:rsidRPr="00722E0F">
              <w:t xml:space="preserve"> 3</w:t>
            </w:r>
          </w:p>
        </w:tc>
        <w:tc>
          <w:tcPr>
            <w:tcW w:w="3114" w:type="dxa"/>
          </w:tcPr>
          <w:p w:rsidR="00F41C90" w:rsidRPr="00722E0F" w:rsidRDefault="00F41C90" w:rsidP="00322C47">
            <w:pPr>
              <w:pStyle w:val="Tabletext"/>
              <w:jc w:val="center"/>
            </w:pPr>
            <w:r w:rsidRPr="00722E0F">
              <w:rPr>
                <w:i/>
              </w:rPr>
              <w:t>f</w:t>
            </w:r>
            <w:r w:rsidRPr="00722E0F">
              <w:rPr>
                <w:i/>
                <w:vertAlign w:val="subscript"/>
              </w:rPr>
              <w:t>N</w:t>
            </w:r>
            <w:r w:rsidRPr="00722E0F">
              <w:t xml:space="preserve"> = 703 – 5 + </w:t>
            </w:r>
            <w:r w:rsidRPr="00722E0F">
              <w:rPr>
                <w:i/>
              </w:rPr>
              <w:t>N</w:t>
            </w:r>
            <w:r w:rsidRPr="00722E0F">
              <w:t xml:space="preserve"> × 10</w:t>
            </w:r>
          </w:p>
        </w:tc>
        <w:tc>
          <w:tcPr>
            <w:tcW w:w="3240" w:type="dxa"/>
          </w:tcPr>
          <w:p w:rsidR="00F41C90" w:rsidRPr="00722E0F" w:rsidRDefault="00F41C90" w:rsidP="00322C47">
            <w:pPr>
              <w:pStyle w:val="Tabletext"/>
              <w:jc w:val="center"/>
            </w:pPr>
            <w:r w:rsidRPr="00722E0F">
              <w:rPr>
                <w:i/>
              </w:rPr>
              <w:t>f</w:t>
            </w:r>
            <w:r w:rsidRPr="00722E0F">
              <w:rPr>
                <w:i/>
                <w:vertAlign w:val="subscript"/>
              </w:rPr>
              <w:t>N</w:t>
            </w:r>
            <w:r w:rsidRPr="00722E0F">
              <w:t xml:space="preserve"> = 758 – 5 + </w:t>
            </w:r>
            <w:r w:rsidRPr="00722E0F">
              <w:rPr>
                <w:i/>
              </w:rPr>
              <w:t>N</w:t>
            </w:r>
            <w:r w:rsidRPr="00722E0F">
              <w:t xml:space="preserve"> × 10</w:t>
            </w:r>
          </w:p>
        </w:tc>
        <w:tc>
          <w:tcPr>
            <w:tcW w:w="1386" w:type="dxa"/>
            <w:vAlign w:val="center"/>
          </w:tcPr>
          <w:p w:rsidR="00F41C90" w:rsidRPr="00722E0F" w:rsidRDefault="00F41C90" w:rsidP="00322C47">
            <w:pPr>
              <w:pStyle w:val="Tabletext"/>
              <w:jc w:val="center"/>
            </w:pPr>
            <w:r w:rsidRPr="00722E0F">
              <w:t>10</w:t>
            </w:r>
          </w:p>
        </w:tc>
      </w:tr>
      <w:tr w:rsidR="00F41C90" w:rsidRPr="00722E0F" w:rsidTr="00A11222">
        <w:trPr>
          <w:trHeight w:val="296"/>
          <w:jc w:val="center"/>
        </w:trPr>
        <w:tc>
          <w:tcPr>
            <w:tcW w:w="1740" w:type="dxa"/>
          </w:tcPr>
          <w:p w:rsidR="00F41C90" w:rsidRPr="00722E0F" w:rsidRDefault="00F41C90" w:rsidP="00322C47">
            <w:pPr>
              <w:pStyle w:val="Tabletext"/>
              <w:jc w:val="center"/>
            </w:pPr>
            <w:r w:rsidRPr="00722E0F">
              <w:rPr>
                <w:i/>
              </w:rPr>
              <w:t>N</w:t>
            </w:r>
            <w:r w:rsidRPr="00722E0F">
              <w:t xml:space="preserve"> = 1</w:t>
            </w:r>
          </w:p>
        </w:tc>
        <w:tc>
          <w:tcPr>
            <w:tcW w:w="3114" w:type="dxa"/>
          </w:tcPr>
          <w:p w:rsidR="00F41C90" w:rsidRPr="00722E0F" w:rsidRDefault="00F41C90" w:rsidP="00322C47">
            <w:pPr>
              <w:pStyle w:val="Tabletext"/>
              <w:jc w:val="center"/>
            </w:pPr>
            <w:r w:rsidRPr="00722E0F">
              <w:rPr>
                <w:i/>
              </w:rPr>
              <w:t>f</w:t>
            </w:r>
            <w:r w:rsidRPr="00722E0F">
              <w:rPr>
                <w:i/>
                <w:vertAlign w:val="subscript"/>
              </w:rPr>
              <w:t>N</w:t>
            </w:r>
            <w:r w:rsidRPr="00722E0F">
              <w:t xml:space="preserve"> = 734</w:t>
            </w:r>
            <w:r w:rsidR="00C71922" w:rsidRPr="00722E0F">
              <w:t>,</w:t>
            </w:r>
            <w:r w:rsidRPr="00722E0F">
              <w:t>5</w:t>
            </w:r>
          </w:p>
        </w:tc>
        <w:tc>
          <w:tcPr>
            <w:tcW w:w="3240" w:type="dxa"/>
          </w:tcPr>
          <w:p w:rsidR="00F41C90" w:rsidRPr="00722E0F" w:rsidRDefault="00F41C90" w:rsidP="00322C47">
            <w:pPr>
              <w:pStyle w:val="Tabletext"/>
              <w:jc w:val="center"/>
            </w:pPr>
            <w:r w:rsidRPr="00722E0F">
              <w:rPr>
                <w:i/>
              </w:rPr>
              <w:t>f</w:t>
            </w:r>
            <w:r w:rsidRPr="00722E0F">
              <w:rPr>
                <w:i/>
                <w:vertAlign w:val="subscript"/>
              </w:rPr>
              <w:t>N</w:t>
            </w:r>
            <w:r w:rsidRPr="00722E0F">
              <w:t xml:space="preserve"> = 789</w:t>
            </w:r>
            <w:r w:rsidR="00C71922" w:rsidRPr="00722E0F">
              <w:t>,</w:t>
            </w:r>
            <w:r w:rsidRPr="00722E0F">
              <w:t>5</w:t>
            </w:r>
          </w:p>
        </w:tc>
        <w:tc>
          <w:tcPr>
            <w:tcW w:w="1386" w:type="dxa"/>
            <w:vAlign w:val="center"/>
          </w:tcPr>
          <w:p w:rsidR="00F41C90" w:rsidRPr="00722E0F" w:rsidRDefault="00F41C90" w:rsidP="00322C47">
            <w:pPr>
              <w:pStyle w:val="Tabletext"/>
              <w:jc w:val="center"/>
            </w:pPr>
            <w:r w:rsidRPr="00722E0F">
              <w:t>3</w:t>
            </w:r>
          </w:p>
        </w:tc>
      </w:tr>
      <w:tr w:rsidR="00F41C90" w:rsidRPr="00722E0F" w:rsidTr="00A11222">
        <w:trPr>
          <w:trHeight w:val="296"/>
          <w:jc w:val="center"/>
        </w:trPr>
        <w:tc>
          <w:tcPr>
            <w:tcW w:w="1740" w:type="dxa"/>
          </w:tcPr>
          <w:p w:rsidR="00F41C90" w:rsidRPr="00722E0F" w:rsidRDefault="00F41C90" w:rsidP="00322C47">
            <w:pPr>
              <w:pStyle w:val="Tabletext"/>
              <w:jc w:val="center"/>
            </w:pPr>
            <w:r w:rsidRPr="00722E0F">
              <w:rPr>
                <w:i/>
              </w:rPr>
              <w:t>N</w:t>
            </w:r>
            <w:r w:rsidRPr="00722E0F">
              <w:t xml:space="preserve"> = 1 </w:t>
            </w:r>
            <w:r w:rsidR="00C71922" w:rsidRPr="00722E0F">
              <w:t>à</w:t>
            </w:r>
            <w:r w:rsidRPr="00722E0F">
              <w:t xml:space="preserve"> 2</w:t>
            </w:r>
          </w:p>
        </w:tc>
        <w:tc>
          <w:tcPr>
            <w:tcW w:w="3114" w:type="dxa"/>
          </w:tcPr>
          <w:p w:rsidR="00F41C90" w:rsidRPr="00722E0F" w:rsidRDefault="00F41C90" w:rsidP="00322C47">
            <w:pPr>
              <w:pStyle w:val="Tabletext"/>
              <w:jc w:val="center"/>
            </w:pPr>
            <w:r w:rsidRPr="00722E0F">
              <w:rPr>
                <w:i/>
              </w:rPr>
              <w:t>f</w:t>
            </w:r>
            <w:r w:rsidRPr="00722E0F">
              <w:rPr>
                <w:i/>
                <w:vertAlign w:val="subscript"/>
              </w:rPr>
              <w:t>N</w:t>
            </w:r>
            <w:r w:rsidRPr="00722E0F">
              <w:t xml:space="preserve"> = 733 – 0</w:t>
            </w:r>
            <w:r w:rsidR="00C71922" w:rsidRPr="00722E0F">
              <w:t>,</w:t>
            </w:r>
            <w:r w:rsidRPr="00722E0F">
              <w:t xml:space="preserve">75 + </w:t>
            </w:r>
            <w:r w:rsidRPr="00722E0F">
              <w:rPr>
                <w:i/>
                <w:iCs/>
              </w:rPr>
              <w:t xml:space="preserve">N </w:t>
            </w:r>
            <w:r w:rsidRPr="00722E0F">
              <w:t>× 1</w:t>
            </w:r>
            <w:r w:rsidR="00C71922" w:rsidRPr="00722E0F">
              <w:t>,</w:t>
            </w:r>
            <w:r w:rsidRPr="00722E0F">
              <w:t>5</w:t>
            </w:r>
          </w:p>
        </w:tc>
        <w:tc>
          <w:tcPr>
            <w:tcW w:w="3240" w:type="dxa"/>
          </w:tcPr>
          <w:p w:rsidR="00F41C90" w:rsidRPr="00722E0F" w:rsidRDefault="00F41C90" w:rsidP="00322C47">
            <w:pPr>
              <w:pStyle w:val="Tabletext"/>
              <w:jc w:val="center"/>
            </w:pPr>
            <w:r w:rsidRPr="00722E0F">
              <w:rPr>
                <w:i/>
              </w:rPr>
              <w:t>f</w:t>
            </w:r>
            <w:r w:rsidRPr="00722E0F">
              <w:rPr>
                <w:i/>
                <w:vertAlign w:val="subscript"/>
              </w:rPr>
              <w:t>N</w:t>
            </w:r>
            <w:r w:rsidRPr="00722E0F">
              <w:t xml:space="preserve"> = 788 – 0</w:t>
            </w:r>
            <w:r w:rsidR="00C71922" w:rsidRPr="00722E0F">
              <w:t>,</w:t>
            </w:r>
            <w:r w:rsidRPr="00722E0F">
              <w:t xml:space="preserve">75 + </w:t>
            </w:r>
            <w:r w:rsidRPr="00722E0F">
              <w:rPr>
                <w:i/>
                <w:iCs/>
              </w:rPr>
              <w:t>N</w:t>
            </w:r>
            <w:r w:rsidRPr="00722E0F">
              <w:t xml:space="preserve"> × 1</w:t>
            </w:r>
            <w:r w:rsidR="00C71922" w:rsidRPr="00722E0F">
              <w:t>,</w:t>
            </w:r>
            <w:r w:rsidRPr="00722E0F">
              <w:t>5</w:t>
            </w:r>
          </w:p>
        </w:tc>
        <w:tc>
          <w:tcPr>
            <w:tcW w:w="1386" w:type="dxa"/>
            <w:vAlign w:val="center"/>
          </w:tcPr>
          <w:p w:rsidR="00F41C90" w:rsidRPr="00722E0F" w:rsidRDefault="00CD1291" w:rsidP="00322C47">
            <w:pPr>
              <w:pStyle w:val="Tabletext"/>
              <w:jc w:val="center"/>
            </w:pPr>
            <w:r w:rsidRPr="00722E0F">
              <w:t>1,</w:t>
            </w:r>
            <w:r w:rsidR="00F41C90" w:rsidRPr="00722E0F">
              <w:t>5</w:t>
            </w:r>
          </w:p>
        </w:tc>
      </w:tr>
    </w:tbl>
    <w:p w:rsidR="008334AF" w:rsidRPr="0033474A" w:rsidRDefault="008334AF" w:rsidP="008334AF">
      <w:pPr>
        <w:pStyle w:val="Tablefin"/>
        <w:rPr>
          <w:sz w:val="16"/>
          <w:szCs w:val="16"/>
        </w:rPr>
      </w:pPr>
    </w:p>
    <w:p w:rsidR="00F41C90" w:rsidRPr="007B3BCE" w:rsidRDefault="00C71922" w:rsidP="00CB6454">
      <w:r w:rsidRPr="007B3BCE">
        <w:lastRenderedPageBreak/>
        <w:t>Les a</w:t>
      </w:r>
      <w:r w:rsidR="00F41C90" w:rsidRPr="007B3BCE">
        <w:t xml:space="preserve">dministrations </w:t>
      </w:r>
      <w:r w:rsidRPr="007B3BCE">
        <w:t xml:space="preserve">qui ont besoin de certaines </w:t>
      </w:r>
      <w:r w:rsidR="00F41C90" w:rsidRPr="007B3BCE">
        <w:t>part</w:t>
      </w:r>
      <w:r w:rsidRPr="007B3BCE">
        <w:t>ie</w:t>
      </w:r>
      <w:r w:rsidR="00F41C90" w:rsidRPr="007B3BCE">
        <w:t xml:space="preserve">s </w:t>
      </w:r>
      <w:r w:rsidRPr="007B3BCE">
        <w:t xml:space="preserve">des </w:t>
      </w:r>
      <w:r w:rsidR="00F41C90" w:rsidRPr="007B3BCE">
        <w:t xml:space="preserve">2 </w:t>
      </w:r>
      <w:r w:rsidR="00F41C90" w:rsidRPr="007B3BCE">
        <w:rPr>
          <w:szCs w:val="24"/>
        </w:rPr>
        <w:t>×</w:t>
      </w:r>
      <w:r w:rsidR="00F41C90" w:rsidRPr="007B3BCE">
        <w:rPr>
          <w:sz w:val="20"/>
        </w:rPr>
        <w:t xml:space="preserve"> </w:t>
      </w:r>
      <w:r w:rsidR="00F41C90" w:rsidRPr="007B3BCE">
        <w:t xml:space="preserve">30 MHz </w:t>
      </w:r>
      <w:r w:rsidR="00C574A7" w:rsidRPr="007B3BCE">
        <w:t>pour les applications PPDR large bande</w:t>
      </w:r>
      <w:r w:rsidR="00F41C90" w:rsidRPr="007B3BCE">
        <w:t xml:space="preserve"> </w:t>
      </w:r>
      <w:r w:rsidRPr="007B3BCE">
        <w:t>peuvent</w:t>
      </w:r>
      <w:r w:rsidR="00F41C90" w:rsidRPr="007B3BCE">
        <w:t xml:space="preserve">, </w:t>
      </w:r>
      <w:r w:rsidRPr="007B3BCE">
        <w:t xml:space="preserve">au niveau </w:t>
      </w:r>
      <w:r w:rsidR="00F41C90" w:rsidRPr="007B3BCE">
        <w:t xml:space="preserve">national, </w:t>
      </w:r>
      <w:r w:rsidRPr="007B3BCE">
        <w:t xml:space="preserve">mettre en oeuvre une combinaison des </w:t>
      </w:r>
      <w:r w:rsidR="00F41C90" w:rsidRPr="007B3BCE">
        <w:t xml:space="preserve">options b) </w:t>
      </w:r>
      <w:r w:rsidRPr="007B3BCE">
        <w:t xml:space="preserve">et </w:t>
      </w:r>
      <w:r w:rsidR="00F41C90" w:rsidRPr="007B3BCE">
        <w:t xml:space="preserve">c) </w:t>
      </w:r>
      <w:r w:rsidR="00CB6454">
        <w:t>ci</w:t>
      </w:r>
      <w:r w:rsidR="00CB6454">
        <w:noBreakHyphen/>
      </w:r>
      <w:r w:rsidRPr="007B3BCE">
        <w:t>dessus</w:t>
      </w:r>
      <w:r w:rsidR="00F41C90" w:rsidRPr="007B3BCE">
        <w:t>.</w:t>
      </w:r>
    </w:p>
    <w:p w:rsidR="00F41C90" w:rsidRPr="007B3BCE" w:rsidRDefault="00F41C90" w:rsidP="00F41C90">
      <w:pPr>
        <w:keepNext/>
        <w:keepLines/>
        <w:spacing w:before="200"/>
        <w:ind w:left="794" w:hanging="794"/>
        <w:outlineLvl w:val="2"/>
        <w:rPr>
          <w:b/>
        </w:rPr>
      </w:pPr>
      <w:r w:rsidRPr="00722E0F">
        <w:rPr>
          <w:rStyle w:val="Heading3Char"/>
        </w:rPr>
        <w:t>1-1.5</w:t>
      </w:r>
      <w:r w:rsidRPr="00722E0F">
        <w:rPr>
          <w:rStyle w:val="Heading3Char"/>
        </w:rPr>
        <w:tab/>
      </w:r>
      <w:r w:rsidR="0059598B" w:rsidRPr="00722E0F">
        <w:rPr>
          <w:rStyle w:val="Heading3Char"/>
        </w:rPr>
        <w:t xml:space="preserve">Dispositions de fréquences dans la gamme de fréquences </w:t>
      </w:r>
      <w:r w:rsidR="00CD1291" w:rsidRPr="00722E0F">
        <w:rPr>
          <w:rStyle w:val="Heading3Char"/>
        </w:rPr>
        <w:t>723-</w:t>
      </w:r>
      <w:r w:rsidRPr="00722E0F">
        <w:rPr>
          <w:rStyle w:val="Heading3Char"/>
        </w:rPr>
        <w:t xml:space="preserve">788 MHz </w:t>
      </w:r>
      <w:r w:rsidR="00C574A7" w:rsidRPr="00722E0F">
        <w:rPr>
          <w:rStyle w:val="Heading3Char"/>
        </w:rPr>
        <w:t xml:space="preserve">dans certains pays de la Région </w:t>
      </w:r>
      <w:r w:rsidRPr="00722E0F">
        <w:rPr>
          <w:rStyle w:val="Heading3Char"/>
        </w:rPr>
        <w:t xml:space="preserve">1 </w:t>
      </w:r>
      <w:r w:rsidR="00C574A7" w:rsidRPr="00722E0F">
        <w:rPr>
          <w:rStyle w:val="Heading3Char"/>
        </w:rPr>
        <w:t>pour les applications</w:t>
      </w:r>
      <w:r w:rsidR="00C574A7" w:rsidRPr="007B3BCE">
        <w:rPr>
          <w:b/>
        </w:rPr>
        <w:t xml:space="preserve"> PPDR large bande</w:t>
      </w:r>
    </w:p>
    <w:p w:rsidR="00F41C90" w:rsidRPr="00ED2D28" w:rsidRDefault="0059598B" w:rsidP="00CB6454">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CB6454">
        <w:rPr>
          <w:rFonts w:eastAsia="MS Mincho"/>
        </w:rPr>
        <w:t>dans la gamme de </w:t>
      </w:r>
      <w:r w:rsidR="00C71922" w:rsidRPr="00ED2D28">
        <w:rPr>
          <w:rFonts w:eastAsia="MS Mincho"/>
        </w:rPr>
        <w:t xml:space="preserve">fréquences </w:t>
      </w:r>
      <w:r w:rsidR="00F41C90" w:rsidRPr="00ED2D28">
        <w:rPr>
          <w:rFonts w:eastAsia="MS Mincho"/>
        </w:rPr>
        <w:t>723-788 M</w:t>
      </w:r>
      <w:r w:rsidR="00CB6454">
        <w:rPr>
          <w:rFonts w:eastAsia="MS Mincho"/>
        </w:rPr>
        <w:t>Hz</w:t>
      </w:r>
    </w:p>
    <w:tbl>
      <w:tblPr>
        <w:tblStyle w:val="TableGrid1"/>
        <w:tblW w:w="9639" w:type="dxa"/>
        <w:jc w:val="center"/>
        <w:tblLayout w:type="fixed"/>
        <w:tblLook w:val="04A0" w:firstRow="1" w:lastRow="0" w:firstColumn="1" w:lastColumn="0" w:noHBand="0" w:noVBand="1"/>
      </w:tblPr>
      <w:tblGrid>
        <w:gridCol w:w="1441"/>
        <w:gridCol w:w="1261"/>
        <w:gridCol w:w="1299"/>
        <w:gridCol w:w="1703"/>
        <w:gridCol w:w="1845"/>
        <w:gridCol w:w="2090"/>
      </w:tblGrid>
      <w:tr w:rsidR="00F41C90" w:rsidRPr="007B3BCE" w:rsidTr="00042428">
        <w:trPr>
          <w:jc w:val="center"/>
        </w:trPr>
        <w:tc>
          <w:tcPr>
            <w:tcW w:w="1440" w:type="dxa"/>
            <w:vMerge w:val="restart"/>
            <w:vAlign w:val="center"/>
          </w:tcPr>
          <w:p w:rsidR="00F41C90" w:rsidRPr="007B3BCE" w:rsidRDefault="00783C8E" w:rsidP="00042428">
            <w:pPr>
              <w:pStyle w:val="Tablehead"/>
            </w:pPr>
            <w:r w:rsidRPr="007B3BCE">
              <w:t>Disposition de fréquences</w:t>
            </w:r>
          </w:p>
        </w:tc>
        <w:tc>
          <w:tcPr>
            <w:tcW w:w="6102" w:type="dxa"/>
            <w:gridSpan w:val="4"/>
            <w:vAlign w:val="center"/>
          </w:tcPr>
          <w:p w:rsidR="00F41C90" w:rsidRPr="007B3BCE" w:rsidRDefault="00C30494" w:rsidP="00042428">
            <w:pPr>
              <w:pStyle w:val="Tablehead"/>
            </w:pPr>
            <w:r w:rsidRPr="007B3BCE">
              <w:t xml:space="preserve">Dispositions appariées </w:t>
            </w:r>
          </w:p>
        </w:tc>
        <w:tc>
          <w:tcPr>
            <w:tcW w:w="2088" w:type="dxa"/>
            <w:vMerge w:val="restart"/>
            <w:vAlign w:val="center"/>
          </w:tcPr>
          <w:p w:rsidR="00F41C90" w:rsidRPr="007B3BCE" w:rsidRDefault="00F41C90" w:rsidP="00042428">
            <w:pPr>
              <w:pStyle w:val="Tablehead"/>
            </w:pPr>
            <w:r w:rsidRPr="007B3BCE">
              <w:t>Notes</w:t>
            </w:r>
          </w:p>
        </w:tc>
      </w:tr>
      <w:tr w:rsidR="00F41C90" w:rsidRPr="007B3BCE" w:rsidTr="00042428">
        <w:trPr>
          <w:trHeight w:val="1182"/>
          <w:jc w:val="center"/>
        </w:trPr>
        <w:tc>
          <w:tcPr>
            <w:tcW w:w="1440" w:type="dxa"/>
            <w:vMerge/>
            <w:vAlign w:val="center"/>
          </w:tcPr>
          <w:p w:rsidR="00F41C90" w:rsidRPr="007B3BCE" w:rsidRDefault="00F41C90" w:rsidP="00042428">
            <w:pPr>
              <w:pStyle w:val="Tablehead"/>
            </w:pPr>
          </w:p>
        </w:tc>
        <w:tc>
          <w:tcPr>
            <w:tcW w:w="1260" w:type="dxa"/>
            <w:vAlign w:val="center"/>
          </w:tcPr>
          <w:p w:rsidR="00F41C90" w:rsidRPr="007B3BCE" w:rsidRDefault="00C30494" w:rsidP="00042428">
            <w:pPr>
              <w:pStyle w:val="Tablehead"/>
            </w:pPr>
            <w:r w:rsidRPr="007B3BCE">
              <w:t xml:space="preserve">Emetteur de la station mobile </w:t>
            </w:r>
            <w:r w:rsidR="00F41C90" w:rsidRPr="007B3BCE">
              <w:t>(MHz)</w:t>
            </w:r>
          </w:p>
        </w:tc>
        <w:tc>
          <w:tcPr>
            <w:tcW w:w="1298" w:type="dxa"/>
            <w:vAlign w:val="center"/>
          </w:tcPr>
          <w:p w:rsidR="00F41C90" w:rsidRPr="007B3BCE" w:rsidRDefault="00C30494" w:rsidP="00042428">
            <w:pPr>
              <w:pStyle w:val="Tablehead"/>
            </w:pPr>
            <w:r w:rsidRPr="007B3BCE">
              <w:t xml:space="preserve">Intervalle central </w:t>
            </w:r>
            <w:r w:rsidR="00F41C90" w:rsidRPr="007B3BCE">
              <w:t>(MHz)</w:t>
            </w:r>
          </w:p>
        </w:tc>
        <w:tc>
          <w:tcPr>
            <w:tcW w:w="1701" w:type="dxa"/>
            <w:vAlign w:val="center"/>
          </w:tcPr>
          <w:p w:rsidR="00F41C90" w:rsidRPr="007B3BCE" w:rsidRDefault="00C30494" w:rsidP="00042428">
            <w:pPr>
              <w:pStyle w:val="Tablehead"/>
            </w:pPr>
            <w:r w:rsidRPr="007B3BCE">
              <w:t xml:space="preserve">Emetteur de la station de base </w:t>
            </w:r>
            <w:r w:rsidR="00F41C90" w:rsidRPr="007B3BCE">
              <w:t>(MHz)</w:t>
            </w:r>
          </w:p>
        </w:tc>
        <w:tc>
          <w:tcPr>
            <w:tcW w:w="1843" w:type="dxa"/>
            <w:vAlign w:val="center"/>
          </w:tcPr>
          <w:p w:rsidR="00F41C90" w:rsidRPr="007B3BCE" w:rsidRDefault="00C30494" w:rsidP="00042428">
            <w:pPr>
              <w:pStyle w:val="Tablehead"/>
            </w:pPr>
            <w:r w:rsidRPr="007B3BCE">
              <w:t xml:space="preserve">Espacement duplex </w:t>
            </w:r>
            <w:r w:rsidR="00F41C90" w:rsidRPr="007B3BCE">
              <w:t>(MHz)</w:t>
            </w:r>
          </w:p>
        </w:tc>
        <w:tc>
          <w:tcPr>
            <w:tcW w:w="2088" w:type="dxa"/>
            <w:vMerge/>
            <w:vAlign w:val="center"/>
          </w:tcPr>
          <w:p w:rsidR="00F41C90" w:rsidRPr="007B3BCE" w:rsidRDefault="00F41C90" w:rsidP="00042428">
            <w:pPr>
              <w:pStyle w:val="Tablehead"/>
            </w:pPr>
          </w:p>
        </w:tc>
      </w:tr>
      <w:tr w:rsidR="00F41C90" w:rsidRPr="007B3BCE" w:rsidTr="00042428">
        <w:trPr>
          <w:jc w:val="center"/>
        </w:trPr>
        <w:tc>
          <w:tcPr>
            <w:tcW w:w="1440" w:type="dxa"/>
            <w:vAlign w:val="center"/>
          </w:tcPr>
          <w:p w:rsidR="00F41C90" w:rsidRPr="007B3BCE" w:rsidRDefault="00F41C90" w:rsidP="00042428">
            <w:pPr>
              <w:pStyle w:val="Tabletext"/>
              <w:jc w:val="center"/>
            </w:pPr>
            <w:r w:rsidRPr="007B3BCE">
              <w:t>a)</w:t>
            </w:r>
          </w:p>
        </w:tc>
        <w:tc>
          <w:tcPr>
            <w:tcW w:w="1260" w:type="dxa"/>
            <w:vAlign w:val="center"/>
          </w:tcPr>
          <w:p w:rsidR="00F41C90" w:rsidRPr="007B3BCE" w:rsidRDefault="00F41C90" w:rsidP="00042428">
            <w:pPr>
              <w:pStyle w:val="Tabletext"/>
              <w:jc w:val="center"/>
            </w:pPr>
            <w:r w:rsidRPr="007B3BCE">
              <w:t>723-733</w:t>
            </w:r>
          </w:p>
        </w:tc>
        <w:tc>
          <w:tcPr>
            <w:tcW w:w="1298" w:type="dxa"/>
            <w:vAlign w:val="center"/>
          </w:tcPr>
          <w:p w:rsidR="00F41C90" w:rsidRPr="007B3BCE" w:rsidRDefault="00F41C90" w:rsidP="00042428">
            <w:pPr>
              <w:pStyle w:val="Tabletext"/>
              <w:jc w:val="center"/>
            </w:pPr>
            <w:r w:rsidRPr="007B3BCE">
              <w:t>45</w:t>
            </w:r>
          </w:p>
        </w:tc>
        <w:tc>
          <w:tcPr>
            <w:tcW w:w="1701" w:type="dxa"/>
            <w:vAlign w:val="center"/>
          </w:tcPr>
          <w:p w:rsidR="00F41C90" w:rsidRPr="007B3BCE" w:rsidRDefault="00F41C90" w:rsidP="00042428">
            <w:pPr>
              <w:pStyle w:val="Tabletext"/>
              <w:jc w:val="center"/>
            </w:pPr>
            <w:r w:rsidRPr="007B3BCE">
              <w:t>778-788</w:t>
            </w:r>
          </w:p>
        </w:tc>
        <w:tc>
          <w:tcPr>
            <w:tcW w:w="1843" w:type="dxa"/>
            <w:vAlign w:val="center"/>
          </w:tcPr>
          <w:p w:rsidR="00F41C90" w:rsidRPr="007B3BCE" w:rsidRDefault="00F41C90" w:rsidP="00042428">
            <w:pPr>
              <w:pStyle w:val="Tabletext"/>
              <w:jc w:val="center"/>
            </w:pPr>
            <w:r w:rsidRPr="007B3BCE">
              <w:t>55</w:t>
            </w:r>
          </w:p>
        </w:tc>
        <w:tc>
          <w:tcPr>
            <w:tcW w:w="2088" w:type="dxa"/>
            <w:vAlign w:val="center"/>
          </w:tcPr>
          <w:p w:rsidR="00F41C90" w:rsidRPr="007B3BCE" w:rsidRDefault="00F41C90" w:rsidP="00042428">
            <w:pPr>
              <w:pStyle w:val="Tabletext"/>
              <w:jc w:val="center"/>
            </w:pPr>
            <w:r w:rsidRPr="007B3BCE">
              <w:t xml:space="preserve">2 × 10 MHz </w:t>
            </w:r>
            <w:r w:rsidR="00722E0F">
              <w:t>sur la </w:t>
            </w:r>
            <w:r w:rsidR="00C71922" w:rsidRPr="007B3BCE">
              <w:t xml:space="preserve">base des spécifications </w:t>
            </w:r>
            <w:r w:rsidRPr="007B3BCE">
              <w:t xml:space="preserve">3GPP </w:t>
            </w:r>
            <w:r w:rsidR="00C71922" w:rsidRPr="007B3BCE">
              <w:t xml:space="preserve">pour la bande </w:t>
            </w:r>
            <w:r w:rsidRPr="007B3BCE">
              <w:t>28</w:t>
            </w:r>
            <w:r w:rsidR="00722E0F">
              <w:t> </w:t>
            </w:r>
            <w:r w:rsidR="00C71922" w:rsidRPr="007B3BCE">
              <w:t>LTE</w:t>
            </w:r>
          </w:p>
        </w:tc>
      </w:tr>
    </w:tbl>
    <w:p w:rsidR="00042428" w:rsidRPr="006E50A2" w:rsidRDefault="00042428" w:rsidP="00042428">
      <w:pPr>
        <w:pStyle w:val="Tablefin"/>
        <w:rPr>
          <w:rFonts w:eastAsia="MS Mincho"/>
          <w:lang w:val="fr-CH"/>
        </w:rPr>
      </w:pP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3319"/>
        <w:gridCol w:w="3374"/>
        <w:gridCol w:w="1368"/>
      </w:tblGrid>
      <w:tr w:rsidR="00F41C90" w:rsidRPr="007B3BCE" w:rsidTr="00A11222">
        <w:trPr>
          <w:jc w:val="center"/>
        </w:trPr>
        <w:tc>
          <w:tcPr>
            <w:tcW w:w="1557" w:type="dxa"/>
            <w:vAlign w:val="center"/>
          </w:tcPr>
          <w:p w:rsidR="00F41C90" w:rsidRPr="007B3BCE" w:rsidRDefault="00C30494" w:rsidP="00042428">
            <w:pPr>
              <w:pStyle w:val="Tablehead"/>
            </w:pPr>
            <w:r w:rsidRPr="007B3BCE">
              <w:t xml:space="preserve">Numéro </w:t>
            </w:r>
            <w:r w:rsidR="00BF1A7A" w:rsidRPr="007B3BCE">
              <w:t>du canal</w:t>
            </w:r>
          </w:p>
        </w:tc>
        <w:tc>
          <w:tcPr>
            <w:tcW w:w="3276" w:type="dxa"/>
            <w:vAlign w:val="center"/>
          </w:tcPr>
          <w:p w:rsidR="00F41C90" w:rsidRPr="007B3BCE" w:rsidRDefault="00C30494" w:rsidP="00691F68">
            <w:pPr>
              <w:pStyle w:val="Tablehead"/>
            </w:pPr>
            <w:r w:rsidRPr="007B3BCE">
              <w:t xml:space="preserve">Emetteur de la station mobile </w:t>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3330" w:type="dxa"/>
            <w:vAlign w:val="center"/>
          </w:tcPr>
          <w:p w:rsidR="00F41C90" w:rsidRPr="007B3BCE" w:rsidRDefault="00C30494" w:rsidP="00691F68">
            <w:pPr>
              <w:pStyle w:val="Tablehead"/>
            </w:pPr>
            <w:r w:rsidRPr="007B3BCE">
              <w:t xml:space="preserve">Emetteur de la station de base </w:t>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1350" w:type="dxa"/>
            <w:vAlign w:val="center"/>
          </w:tcPr>
          <w:p w:rsidR="00F41C90" w:rsidRPr="007B3BCE" w:rsidRDefault="00DA71F2" w:rsidP="00042428">
            <w:pPr>
              <w:pStyle w:val="Tablehead"/>
            </w:pPr>
            <w:r w:rsidRPr="007B3BCE">
              <w:t xml:space="preserve">Largeur de bande </w:t>
            </w:r>
            <w:r w:rsidR="00BF1A7A" w:rsidRPr="007B3BCE">
              <w:t>du canal</w:t>
            </w:r>
            <w:r w:rsidRPr="007B3BCE">
              <w:t xml:space="preserve"> </w:t>
            </w:r>
            <w:r w:rsidR="00F41C90" w:rsidRPr="007B3BCE">
              <w:t>(MHz)</w:t>
            </w:r>
          </w:p>
        </w:tc>
      </w:tr>
      <w:tr w:rsidR="00F41C90" w:rsidRPr="007B3BCE" w:rsidTr="00A11222">
        <w:trPr>
          <w:trHeight w:val="296"/>
          <w:jc w:val="center"/>
        </w:trPr>
        <w:tc>
          <w:tcPr>
            <w:tcW w:w="1557" w:type="dxa"/>
          </w:tcPr>
          <w:p w:rsidR="00F41C90" w:rsidRPr="007B3BCE" w:rsidRDefault="00F41C90" w:rsidP="00042428">
            <w:pPr>
              <w:pStyle w:val="Tabletext"/>
              <w:jc w:val="center"/>
            </w:pPr>
            <w:r w:rsidRPr="007B3BCE">
              <w:rPr>
                <w:i/>
                <w:iCs/>
              </w:rPr>
              <w:t>N</w:t>
            </w:r>
            <w:r w:rsidR="00CD1291">
              <w:t xml:space="preserve"> = 1 à</w:t>
            </w:r>
            <w:r w:rsidRPr="007B3BCE">
              <w:t xml:space="preserve"> 2</w:t>
            </w:r>
          </w:p>
        </w:tc>
        <w:tc>
          <w:tcPr>
            <w:tcW w:w="3276" w:type="dxa"/>
          </w:tcPr>
          <w:p w:rsidR="00F41C90" w:rsidRPr="007B3BCE" w:rsidRDefault="00F41C90" w:rsidP="00042428">
            <w:pPr>
              <w:pStyle w:val="Tabletext"/>
              <w:jc w:val="center"/>
            </w:pPr>
            <w:r w:rsidRPr="007B3BCE">
              <w:rPr>
                <w:i/>
                <w:iCs/>
              </w:rPr>
              <w:t>f</w:t>
            </w:r>
            <w:r w:rsidRPr="007B3BCE">
              <w:rPr>
                <w:i/>
                <w:iCs/>
                <w:vertAlign w:val="subscript"/>
              </w:rPr>
              <w:t>N</w:t>
            </w:r>
            <w:r w:rsidRPr="007B3BCE">
              <w:t xml:space="preserve"> = 723 – 2</w:t>
            </w:r>
            <w:r w:rsidR="00C71922" w:rsidRPr="007B3BCE">
              <w:t>,</w:t>
            </w:r>
            <w:r w:rsidRPr="007B3BCE">
              <w:t xml:space="preserve">5 + </w:t>
            </w:r>
            <w:r w:rsidRPr="007B3BCE">
              <w:rPr>
                <w:i/>
                <w:iCs/>
              </w:rPr>
              <w:t xml:space="preserve">N </w:t>
            </w:r>
            <w:r w:rsidRPr="007B3BCE">
              <w:rPr>
                <w:rFonts w:asciiTheme="majorBidi" w:hAnsiTheme="majorBidi" w:cstheme="majorBidi"/>
              </w:rPr>
              <w:t>×</w:t>
            </w:r>
            <w:r w:rsidRPr="007B3BCE">
              <w:t xml:space="preserve"> 5</w:t>
            </w:r>
          </w:p>
        </w:tc>
        <w:tc>
          <w:tcPr>
            <w:tcW w:w="3330" w:type="dxa"/>
          </w:tcPr>
          <w:p w:rsidR="00F41C90" w:rsidRPr="007B3BCE" w:rsidRDefault="00F41C90" w:rsidP="00042428">
            <w:pPr>
              <w:pStyle w:val="Tabletext"/>
              <w:jc w:val="center"/>
            </w:pPr>
            <w:r w:rsidRPr="007B3BCE">
              <w:rPr>
                <w:i/>
                <w:iCs/>
              </w:rPr>
              <w:t>f</w:t>
            </w:r>
            <w:r w:rsidRPr="007B3BCE">
              <w:rPr>
                <w:i/>
                <w:iCs/>
                <w:vertAlign w:val="subscript"/>
              </w:rPr>
              <w:t>N</w:t>
            </w:r>
            <w:r w:rsidRPr="007B3BCE">
              <w:t xml:space="preserve"> = 778 – 2</w:t>
            </w:r>
            <w:r w:rsidR="00C71922" w:rsidRPr="007B3BCE">
              <w:t>,</w:t>
            </w:r>
            <w:r w:rsidRPr="007B3BCE">
              <w:t xml:space="preserve">5 + </w:t>
            </w:r>
            <w:r w:rsidRPr="007B3BCE">
              <w:rPr>
                <w:i/>
                <w:iCs/>
              </w:rPr>
              <w:t xml:space="preserve">N </w:t>
            </w:r>
            <w:r w:rsidRPr="007B3BCE">
              <w:rPr>
                <w:rFonts w:asciiTheme="majorBidi" w:hAnsiTheme="majorBidi" w:cstheme="majorBidi"/>
              </w:rPr>
              <w:t>×</w:t>
            </w:r>
            <w:r w:rsidRPr="007B3BCE">
              <w:t xml:space="preserve"> 5</w:t>
            </w:r>
          </w:p>
        </w:tc>
        <w:tc>
          <w:tcPr>
            <w:tcW w:w="1350" w:type="dxa"/>
            <w:vAlign w:val="center"/>
          </w:tcPr>
          <w:p w:rsidR="00F41C90" w:rsidRPr="007B3BCE" w:rsidRDefault="00F41C90" w:rsidP="00042428">
            <w:pPr>
              <w:pStyle w:val="Tabletext"/>
              <w:jc w:val="center"/>
            </w:pPr>
            <w:r w:rsidRPr="007B3BCE">
              <w:t>5</w:t>
            </w:r>
          </w:p>
        </w:tc>
      </w:tr>
      <w:tr w:rsidR="00F41C90" w:rsidRPr="007B3BCE" w:rsidTr="00A11222">
        <w:trPr>
          <w:trHeight w:val="296"/>
          <w:jc w:val="center"/>
        </w:trPr>
        <w:tc>
          <w:tcPr>
            <w:tcW w:w="1557" w:type="dxa"/>
          </w:tcPr>
          <w:p w:rsidR="00F41C90" w:rsidRPr="007B3BCE" w:rsidRDefault="00F41C90" w:rsidP="00042428">
            <w:pPr>
              <w:pStyle w:val="Tabletext"/>
              <w:jc w:val="center"/>
            </w:pPr>
            <w:r w:rsidRPr="007B3BCE">
              <w:rPr>
                <w:i/>
                <w:iCs/>
              </w:rPr>
              <w:t>N</w:t>
            </w:r>
            <w:r w:rsidRPr="007B3BCE">
              <w:t xml:space="preserve"> = 1</w:t>
            </w:r>
          </w:p>
        </w:tc>
        <w:tc>
          <w:tcPr>
            <w:tcW w:w="3276" w:type="dxa"/>
          </w:tcPr>
          <w:p w:rsidR="00F41C90" w:rsidRPr="007B3BCE" w:rsidRDefault="00F41C90" w:rsidP="00042428">
            <w:pPr>
              <w:pStyle w:val="Tabletext"/>
              <w:jc w:val="center"/>
            </w:pPr>
            <w:r w:rsidRPr="007B3BCE">
              <w:rPr>
                <w:i/>
                <w:iCs/>
              </w:rPr>
              <w:t>f</w:t>
            </w:r>
            <w:r w:rsidRPr="007B3BCE">
              <w:rPr>
                <w:i/>
                <w:iCs/>
                <w:vertAlign w:val="subscript"/>
              </w:rPr>
              <w:t>N</w:t>
            </w:r>
            <w:r w:rsidRPr="007B3BCE">
              <w:t xml:space="preserve"> = 723 – 5 + </w:t>
            </w:r>
            <w:r w:rsidRPr="007B3BCE">
              <w:rPr>
                <w:i/>
                <w:iCs/>
              </w:rPr>
              <w:t xml:space="preserve">N </w:t>
            </w:r>
            <w:r w:rsidRPr="007B3BCE">
              <w:rPr>
                <w:rFonts w:asciiTheme="majorBidi" w:hAnsiTheme="majorBidi" w:cstheme="majorBidi"/>
              </w:rPr>
              <w:t>×</w:t>
            </w:r>
            <w:r w:rsidRPr="007B3BCE">
              <w:t xml:space="preserve"> 10</w:t>
            </w:r>
          </w:p>
        </w:tc>
        <w:tc>
          <w:tcPr>
            <w:tcW w:w="3330" w:type="dxa"/>
          </w:tcPr>
          <w:p w:rsidR="00F41C90" w:rsidRPr="007B3BCE" w:rsidRDefault="00F41C90" w:rsidP="00042428">
            <w:pPr>
              <w:pStyle w:val="Tabletext"/>
              <w:jc w:val="center"/>
            </w:pPr>
            <w:r w:rsidRPr="007B3BCE">
              <w:rPr>
                <w:i/>
                <w:iCs/>
              </w:rPr>
              <w:t>f</w:t>
            </w:r>
            <w:r w:rsidRPr="007B3BCE">
              <w:rPr>
                <w:i/>
                <w:iCs/>
                <w:vertAlign w:val="subscript"/>
              </w:rPr>
              <w:t>N</w:t>
            </w:r>
            <w:r w:rsidRPr="007B3BCE">
              <w:t xml:space="preserve"> = 778 – 5 + </w:t>
            </w:r>
            <w:r w:rsidRPr="007B3BCE">
              <w:rPr>
                <w:i/>
                <w:iCs/>
              </w:rPr>
              <w:t xml:space="preserve">N </w:t>
            </w:r>
            <w:r w:rsidRPr="007B3BCE">
              <w:rPr>
                <w:rFonts w:asciiTheme="majorBidi" w:hAnsiTheme="majorBidi" w:cstheme="majorBidi"/>
              </w:rPr>
              <w:t>×</w:t>
            </w:r>
            <w:r w:rsidRPr="007B3BCE">
              <w:t xml:space="preserve"> 10</w:t>
            </w:r>
          </w:p>
        </w:tc>
        <w:tc>
          <w:tcPr>
            <w:tcW w:w="1350" w:type="dxa"/>
            <w:vAlign w:val="center"/>
          </w:tcPr>
          <w:p w:rsidR="00F41C90" w:rsidRPr="007B3BCE" w:rsidRDefault="00F41C90" w:rsidP="00042428">
            <w:pPr>
              <w:pStyle w:val="Tabletext"/>
              <w:jc w:val="center"/>
            </w:pPr>
            <w:r w:rsidRPr="007B3BCE">
              <w:t>10</w:t>
            </w:r>
          </w:p>
        </w:tc>
      </w:tr>
    </w:tbl>
    <w:p w:rsidR="00042428" w:rsidRPr="007B3BCE" w:rsidRDefault="00042428" w:rsidP="00691F68">
      <w:pPr>
        <w:pStyle w:val="Tablefin"/>
        <w:spacing w:line="720" w:lineRule="auto"/>
      </w:pPr>
    </w:p>
    <w:p w:rsidR="00F41C90" w:rsidRPr="00B92869" w:rsidRDefault="00C30494" w:rsidP="00B92869">
      <w:pPr>
        <w:pStyle w:val="Figuretitle"/>
        <w:rPr>
          <w:rFonts w:eastAsia="MS Mincho"/>
        </w:rPr>
      </w:pPr>
      <w:r w:rsidRPr="00B92869">
        <w:rPr>
          <w:rFonts w:eastAsia="MS Mincho"/>
        </w:rPr>
        <w:t>Description détaillée de la disposition de fréquences</w:t>
      </w:r>
    </w:p>
    <w:p w:rsidR="00A16C83" w:rsidRPr="00A16C83" w:rsidRDefault="00D131C4" w:rsidP="00691F68">
      <w:pPr>
        <w:pStyle w:val="Figure"/>
        <w:rPr>
          <w:rFonts w:eastAsia="MS Mincho"/>
        </w:rPr>
      </w:pPr>
      <w:r>
        <w:rPr>
          <w:rFonts w:eastAsia="MS Mincho"/>
        </w:rPr>
        <w:object w:dxaOrig="4736" w:dyaOrig="1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127.85pt" o:ole="">
            <v:imagedata r:id="rId15" o:title=""/>
          </v:shape>
          <o:OLEObject Type="Embed" ProgID="CorelDraw.Graphic.16" ShapeID="_x0000_i1025" DrawAspect="Content" ObjectID="_1586171746" r:id="rId16"/>
        </w:object>
      </w:r>
    </w:p>
    <w:p w:rsidR="00F41C90" w:rsidRPr="007B3BCE" w:rsidRDefault="00F41C90" w:rsidP="00722E0F">
      <w:pPr>
        <w:pStyle w:val="Heading3"/>
        <w:rPr>
          <w:lang w:eastAsia="zh-CN"/>
        </w:rPr>
      </w:pPr>
      <w:r w:rsidRPr="007B3BCE">
        <w:rPr>
          <w:lang w:eastAsia="zh-CN"/>
        </w:rPr>
        <w:lastRenderedPageBreak/>
        <w:t>1-1.6</w:t>
      </w:r>
      <w:r w:rsidRPr="007B3BCE">
        <w:rPr>
          <w:lang w:eastAsia="zh-CN"/>
        </w:rPr>
        <w:tab/>
      </w:r>
      <w:r w:rsidR="0059598B" w:rsidRPr="007B3BCE">
        <w:rPr>
          <w:lang w:eastAsia="zh-CN"/>
        </w:rPr>
        <w:t xml:space="preserve">Dispositions de fréquences dans la gamme de fréquences </w:t>
      </w:r>
      <w:r w:rsidRPr="007B3BCE">
        <w:rPr>
          <w:lang w:eastAsia="zh-CN"/>
        </w:rPr>
        <w:t>703</w:t>
      </w:r>
      <w:r w:rsidR="00C71922" w:rsidRPr="007B3BCE">
        <w:rPr>
          <w:lang w:eastAsia="zh-CN"/>
        </w:rPr>
        <w:t>-</w:t>
      </w:r>
      <w:r w:rsidRPr="007B3BCE">
        <w:rPr>
          <w:lang w:eastAsia="zh-CN"/>
        </w:rPr>
        <w:t xml:space="preserve">768 MHz </w:t>
      </w:r>
      <w:r w:rsidR="00C574A7" w:rsidRPr="007B3BCE">
        <w:rPr>
          <w:lang w:eastAsia="zh-CN"/>
        </w:rPr>
        <w:t xml:space="preserve">dans certains pays de la Région </w:t>
      </w:r>
      <w:r w:rsidRPr="007B3BCE">
        <w:rPr>
          <w:lang w:eastAsia="zh-CN"/>
        </w:rPr>
        <w:t xml:space="preserve">1 </w:t>
      </w:r>
      <w:r w:rsidR="00C574A7" w:rsidRPr="007B3BCE">
        <w:rPr>
          <w:lang w:eastAsia="zh-CN"/>
        </w:rPr>
        <w:t>pour les applications PPDR large bande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722E0F">
        <w:rPr>
          <w:rFonts w:eastAsia="MS Mincho"/>
        </w:rPr>
        <w:br/>
      </w:r>
      <w:r w:rsidR="00C71922" w:rsidRPr="00ED2D28">
        <w:rPr>
          <w:rFonts w:eastAsia="MS Mincho"/>
        </w:rPr>
        <w:t xml:space="preserve">dans la gamme de fréquences </w:t>
      </w:r>
      <w:r w:rsidR="00F41C90" w:rsidRPr="00ED2D28">
        <w:rPr>
          <w:rFonts w:eastAsia="MS Mincho"/>
        </w:rPr>
        <w:t>703</w:t>
      </w:r>
      <w:r w:rsidR="00C71922" w:rsidRPr="00ED2D28">
        <w:rPr>
          <w:rFonts w:eastAsia="MS Mincho"/>
        </w:rPr>
        <w:t>-</w:t>
      </w:r>
      <w:r w:rsidR="00F41C90" w:rsidRPr="00ED2D28">
        <w:rPr>
          <w:rFonts w:eastAsia="MS Mincho"/>
        </w:rPr>
        <w:t xml:space="preserve">768 MHz </w:t>
      </w:r>
    </w:p>
    <w:tbl>
      <w:tblPr>
        <w:tblStyle w:val="TableGrid1"/>
        <w:tblW w:w="9639" w:type="dxa"/>
        <w:jc w:val="center"/>
        <w:tblLook w:val="04A0" w:firstRow="1" w:lastRow="0" w:firstColumn="1" w:lastColumn="0" w:noHBand="0" w:noVBand="1"/>
      </w:tblPr>
      <w:tblGrid>
        <w:gridCol w:w="1555"/>
        <w:gridCol w:w="1843"/>
        <w:gridCol w:w="1203"/>
        <w:gridCol w:w="1614"/>
        <w:gridCol w:w="1577"/>
        <w:gridCol w:w="1847"/>
      </w:tblGrid>
      <w:tr w:rsidR="00F41C90" w:rsidRPr="007B3BCE" w:rsidTr="00997444">
        <w:trPr>
          <w:jc w:val="center"/>
        </w:trPr>
        <w:tc>
          <w:tcPr>
            <w:tcW w:w="807" w:type="pct"/>
            <w:vMerge w:val="restart"/>
            <w:vAlign w:val="center"/>
          </w:tcPr>
          <w:p w:rsidR="00F41C90" w:rsidRPr="007B3BCE" w:rsidRDefault="00783C8E"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7B3BCE">
              <w:rPr>
                <w:rFonts w:asciiTheme="majorBidi" w:hAnsiTheme="majorBidi" w:cstheme="majorBidi"/>
                <w:b/>
                <w:sz w:val="20"/>
              </w:rPr>
              <w:t>Disposition de fréquences</w:t>
            </w:r>
          </w:p>
        </w:tc>
        <w:tc>
          <w:tcPr>
            <w:tcW w:w="3235" w:type="pct"/>
            <w:gridSpan w:val="4"/>
            <w:vAlign w:val="center"/>
          </w:tcPr>
          <w:p w:rsidR="00F41C90" w:rsidRPr="007B3BCE" w:rsidRDefault="00C30494"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7B3BCE">
              <w:rPr>
                <w:rFonts w:asciiTheme="majorBidi" w:hAnsiTheme="majorBidi" w:cstheme="majorBidi"/>
                <w:b/>
                <w:sz w:val="20"/>
              </w:rPr>
              <w:t xml:space="preserve">Dispositions appariées </w:t>
            </w:r>
          </w:p>
        </w:tc>
        <w:tc>
          <w:tcPr>
            <w:tcW w:w="958" w:type="pct"/>
            <w:vMerge w:val="restart"/>
            <w:vAlign w:val="center"/>
          </w:tcPr>
          <w:p w:rsidR="00F41C90" w:rsidRPr="007B3BCE" w:rsidRDefault="00F41C90"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7B3BCE">
              <w:rPr>
                <w:rFonts w:asciiTheme="majorBidi" w:hAnsiTheme="majorBidi" w:cstheme="majorBidi"/>
                <w:b/>
                <w:sz w:val="20"/>
              </w:rPr>
              <w:t>Notes</w:t>
            </w:r>
          </w:p>
        </w:tc>
      </w:tr>
      <w:tr w:rsidR="00F41C90" w:rsidRPr="007B3BCE" w:rsidTr="00997444">
        <w:trPr>
          <w:jc w:val="center"/>
        </w:trPr>
        <w:tc>
          <w:tcPr>
            <w:tcW w:w="807" w:type="pct"/>
            <w:vMerge/>
            <w:vAlign w:val="center"/>
          </w:tcPr>
          <w:p w:rsidR="00F41C90" w:rsidRPr="007B3BCE" w:rsidRDefault="00F41C90"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p>
        </w:tc>
        <w:tc>
          <w:tcPr>
            <w:tcW w:w="956" w:type="pct"/>
            <w:vAlign w:val="center"/>
          </w:tcPr>
          <w:p w:rsidR="00F41C90" w:rsidRPr="007B3BCE" w:rsidRDefault="00C71922"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7B3BCE">
              <w:rPr>
                <w:rFonts w:asciiTheme="majorBidi" w:hAnsiTheme="majorBidi" w:cstheme="majorBidi"/>
                <w:b/>
                <w:sz w:val="20"/>
              </w:rPr>
              <w:t xml:space="preserve">Emetteur de la station mobile </w:t>
            </w:r>
            <w:r w:rsidR="00F41C90" w:rsidRPr="007B3BCE">
              <w:rPr>
                <w:rFonts w:asciiTheme="majorBidi" w:hAnsiTheme="majorBidi" w:cstheme="majorBidi"/>
                <w:b/>
                <w:sz w:val="20"/>
              </w:rPr>
              <w:br/>
              <w:t>(MHz)</w:t>
            </w:r>
          </w:p>
        </w:tc>
        <w:tc>
          <w:tcPr>
            <w:tcW w:w="624" w:type="pct"/>
            <w:vAlign w:val="center"/>
          </w:tcPr>
          <w:p w:rsidR="00F41C90" w:rsidRPr="007B3BCE" w:rsidRDefault="00C30494"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7B3BCE">
              <w:rPr>
                <w:rFonts w:asciiTheme="majorBidi" w:hAnsiTheme="majorBidi" w:cstheme="majorBidi"/>
                <w:b/>
                <w:sz w:val="20"/>
              </w:rPr>
              <w:t xml:space="preserve">Intervalle central </w:t>
            </w:r>
            <w:r w:rsidR="00F41C90" w:rsidRPr="007B3BCE">
              <w:rPr>
                <w:rFonts w:asciiTheme="majorBidi" w:hAnsiTheme="majorBidi" w:cstheme="majorBidi"/>
                <w:b/>
                <w:sz w:val="20"/>
              </w:rPr>
              <w:t>(MHz)</w:t>
            </w:r>
          </w:p>
        </w:tc>
        <w:tc>
          <w:tcPr>
            <w:tcW w:w="837" w:type="pct"/>
            <w:vAlign w:val="center"/>
          </w:tcPr>
          <w:p w:rsidR="00F41C90" w:rsidRPr="007B3BCE" w:rsidRDefault="00C30494"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7B3BCE">
              <w:rPr>
                <w:rFonts w:asciiTheme="majorBidi" w:hAnsiTheme="majorBidi" w:cstheme="majorBidi"/>
                <w:b/>
                <w:sz w:val="20"/>
              </w:rPr>
              <w:t xml:space="preserve">Emetteur de la station de base </w:t>
            </w:r>
            <w:r w:rsidR="00F41C90" w:rsidRPr="007B3BCE">
              <w:rPr>
                <w:rFonts w:asciiTheme="majorBidi" w:hAnsiTheme="majorBidi" w:cstheme="majorBidi"/>
                <w:b/>
                <w:sz w:val="20"/>
              </w:rPr>
              <w:t>(MHz)</w:t>
            </w:r>
          </w:p>
        </w:tc>
        <w:tc>
          <w:tcPr>
            <w:tcW w:w="818" w:type="pct"/>
            <w:vAlign w:val="center"/>
          </w:tcPr>
          <w:p w:rsidR="00F41C90" w:rsidRPr="007B3BCE" w:rsidRDefault="00997444"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7B3BCE">
              <w:rPr>
                <w:rFonts w:asciiTheme="majorBidi" w:hAnsiTheme="majorBidi" w:cstheme="majorBidi"/>
                <w:b/>
                <w:sz w:val="20"/>
              </w:rPr>
              <w:t xml:space="preserve">Espacement duplex </w:t>
            </w:r>
            <w:r w:rsidR="00F41C90" w:rsidRPr="007B3BCE">
              <w:rPr>
                <w:rFonts w:asciiTheme="majorBidi" w:hAnsiTheme="majorBidi" w:cstheme="majorBidi"/>
                <w:b/>
                <w:sz w:val="20"/>
              </w:rPr>
              <w:br/>
              <w:t>(MHz)</w:t>
            </w:r>
          </w:p>
        </w:tc>
        <w:tc>
          <w:tcPr>
            <w:tcW w:w="958" w:type="pct"/>
            <w:vMerge/>
            <w:vAlign w:val="center"/>
          </w:tcPr>
          <w:p w:rsidR="00F41C90" w:rsidRPr="007B3BCE" w:rsidRDefault="00F41C90"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p>
        </w:tc>
      </w:tr>
      <w:tr w:rsidR="00F41C90" w:rsidRPr="007B3BCE" w:rsidTr="00997444">
        <w:trPr>
          <w:jc w:val="center"/>
        </w:trPr>
        <w:tc>
          <w:tcPr>
            <w:tcW w:w="807" w:type="pct"/>
            <w:vAlign w:val="center"/>
          </w:tcPr>
          <w:p w:rsidR="00F41C90" w:rsidRPr="007B3BCE" w:rsidRDefault="00F41C90" w:rsidP="00F41C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2"/>
              </w:rPr>
            </w:pPr>
            <w:r w:rsidRPr="007B3BCE">
              <w:rPr>
                <w:rFonts w:asciiTheme="majorBidi" w:hAnsiTheme="majorBidi" w:cstheme="majorBidi"/>
                <w:sz w:val="22"/>
              </w:rPr>
              <w:t>a)</w:t>
            </w:r>
          </w:p>
        </w:tc>
        <w:tc>
          <w:tcPr>
            <w:tcW w:w="956" w:type="pct"/>
            <w:vAlign w:val="center"/>
          </w:tcPr>
          <w:p w:rsidR="00F41C90" w:rsidRPr="007B3BCE" w:rsidRDefault="00F41C90" w:rsidP="00F41C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2"/>
              </w:rPr>
            </w:pPr>
            <w:r w:rsidRPr="007B3BCE">
              <w:rPr>
                <w:rFonts w:asciiTheme="majorBidi" w:hAnsiTheme="majorBidi" w:cstheme="majorBidi"/>
                <w:sz w:val="22"/>
              </w:rPr>
              <w:t>703-713</w:t>
            </w:r>
          </w:p>
        </w:tc>
        <w:tc>
          <w:tcPr>
            <w:tcW w:w="624" w:type="pct"/>
            <w:vAlign w:val="center"/>
          </w:tcPr>
          <w:p w:rsidR="00F41C90" w:rsidRPr="007B3BCE" w:rsidRDefault="00F41C90" w:rsidP="00F41C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2"/>
              </w:rPr>
            </w:pPr>
            <w:r w:rsidRPr="007B3BCE">
              <w:rPr>
                <w:rFonts w:asciiTheme="majorBidi" w:hAnsiTheme="majorBidi" w:cstheme="majorBidi"/>
                <w:sz w:val="22"/>
              </w:rPr>
              <w:t>45</w:t>
            </w:r>
          </w:p>
        </w:tc>
        <w:tc>
          <w:tcPr>
            <w:tcW w:w="837" w:type="pct"/>
            <w:vAlign w:val="center"/>
          </w:tcPr>
          <w:p w:rsidR="00F41C90" w:rsidRPr="007B3BCE" w:rsidRDefault="00F41C90" w:rsidP="00F41C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2"/>
              </w:rPr>
            </w:pPr>
            <w:r w:rsidRPr="007B3BCE">
              <w:rPr>
                <w:rFonts w:asciiTheme="majorBidi" w:hAnsiTheme="majorBidi" w:cstheme="majorBidi"/>
                <w:sz w:val="22"/>
              </w:rPr>
              <w:t>758-768</w:t>
            </w:r>
          </w:p>
        </w:tc>
        <w:tc>
          <w:tcPr>
            <w:tcW w:w="818" w:type="pct"/>
            <w:vAlign w:val="center"/>
          </w:tcPr>
          <w:p w:rsidR="00F41C90" w:rsidRPr="007B3BCE" w:rsidRDefault="00F41C90" w:rsidP="00F41C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2"/>
              </w:rPr>
            </w:pPr>
            <w:r w:rsidRPr="007B3BCE">
              <w:rPr>
                <w:rFonts w:asciiTheme="majorBidi" w:hAnsiTheme="majorBidi" w:cstheme="majorBidi"/>
                <w:sz w:val="22"/>
              </w:rPr>
              <w:t>55</w:t>
            </w:r>
          </w:p>
        </w:tc>
        <w:tc>
          <w:tcPr>
            <w:tcW w:w="958" w:type="pct"/>
            <w:vAlign w:val="center"/>
          </w:tcPr>
          <w:p w:rsidR="00F41C90" w:rsidRPr="007B3BCE" w:rsidRDefault="00F41C90" w:rsidP="009974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7B3BCE">
              <w:rPr>
                <w:rFonts w:asciiTheme="majorBidi" w:hAnsiTheme="majorBidi" w:cstheme="majorBidi"/>
                <w:sz w:val="20"/>
              </w:rPr>
              <w:t xml:space="preserve">2 × 10 MHz FDD </w:t>
            </w:r>
            <w:r w:rsidR="00997444" w:rsidRPr="007B3BCE">
              <w:rPr>
                <w:rFonts w:asciiTheme="majorBidi" w:hAnsiTheme="majorBidi" w:cstheme="majorBidi"/>
                <w:sz w:val="20"/>
              </w:rPr>
              <w:t xml:space="preserve">sur la base des </w:t>
            </w:r>
            <w:r w:rsidRPr="007B3BCE">
              <w:rPr>
                <w:rFonts w:asciiTheme="majorBidi" w:hAnsiTheme="majorBidi" w:cstheme="majorBidi"/>
                <w:sz w:val="20"/>
              </w:rPr>
              <w:t>sp</w:t>
            </w:r>
            <w:r w:rsidR="00997444" w:rsidRPr="007B3BCE">
              <w:rPr>
                <w:rFonts w:asciiTheme="majorBidi" w:hAnsiTheme="majorBidi" w:cstheme="majorBidi"/>
                <w:sz w:val="20"/>
              </w:rPr>
              <w:t>é</w:t>
            </w:r>
            <w:r w:rsidRPr="007B3BCE">
              <w:rPr>
                <w:rFonts w:asciiTheme="majorBidi" w:hAnsiTheme="majorBidi" w:cstheme="majorBidi"/>
                <w:sz w:val="20"/>
              </w:rPr>
              <w:t>cifications</w:t>
            </w:r>
            <w:r w:rsidR="00997444" w:rsidRPr="007B3BCE">
              <w:rPr>
                <w:rFonts w:asciiTheme="majorBidi" w:hAnsiTheme="majorBidi" w:cstheme="majorBidi"/>
                <w:sz w:val="20"/>
              </w:rPr>
              <w:t xml:space="preserve"> IMT</w:t>
            </w:r>
          </w:p>
        </w:tc>
      </w:tr>
    </w:tbl>
    <w:p w:rsidR="009C221B" w:rsidRPr="008E6B29" w:rsidRDefault="009C221B" w:rsidP="009C221B">
      <w:pPr>
        <w:pStyle w:val="Tablefin"/>
        <w:rPr>
          <w:rFonts w:eastAsia="MS Mincho"/>
          <w:lang w:val="fr-CH"/>
        </w:rPr>
      </w:pP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06"/>
        <w:gridCol w:w="2783"/>
        <w:gridCol w:w="2783"/>
        <w:gridCol w:w="2667"/>
      </w:tblGrid>
      <w:tr w:rsidR="00F41C90" w:rsidRPr="00D03691" w:rsidTr="00A11222">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1C90" w:rsidRPr="00D03691" w:rsidRDefault="00C30494" w:rsidP="00D03691">
            <w:pPr>
              <w:pStyle w:val="Tablehead"/>
              <w:rPr>
                <w:sz w:val="20"/>
              </w:rPr>
            </w:pPr>
            <w:r w:rsidRPr="00D03691">
              <w:rPr>
                <w:sz w:val="20"/>
              </w:rPr>
              <w:t xml:space="preserve">Numéro </w:t>
            </w:r>
            <w:r w:rsidR="00BF1A7A" w:rsidRPr="00D03691">
              <w:rPr>
                <w:sz w:val="20"/>
              </w:rPr>
              <w:t>du canal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1C90" w:rsidRPr="00D03691" w:rsidRDefault="00C30494" w:rsidP="00D03691">
            <w:pPr>
              <w:pStyle w:val="Tablehead"/>
              <w:rPr>
                <w:sz w:val="20"/>
              </w:rPr>
            </w:pPr>
            <w:r w:rsidRPr="00D03691">
              <w:rPr>
                <w:sz w:val="20"/>
              </w:rPr>
              <w:t xml:space="preserve">Emetteur de la station mobile </w:t>
            </w:r>
            <w:r w:rsidR="00F41C90" w:rsidRPr="00D03691">
              <w:rPr>
                <w:sz w:val="20"/>
              </w:rPr>
              <w:br/>
            </w:r>
            <w:r w:rsidR="00662FB3" w:rsidRPr="00D03691">
              <w:rPr>
                <w:sz w:val="20"/>
              </w:rPr>
              <w:t>Fréquence</w:t>
            </w:r>
            <w:r w:rsidR="00783C8E" w:rsidRPr="00D03691">
              <w:rPr>
                <w:sz w:val="20"/>
              </w:rPr>
              <w:t xml:space="preserve"> centrale </w:t>
            </w:r>
            <w:r w:rsidR="00BF1A7A" w:rsidRPr="00D03691">
              <w:rPr>
                <w:sz w:val="20"/>
              </w:rPr>
              <w:t>du canal</w:t>
            </w:r>
            <w:r w:rsidR="00783C8E" w:rsidRPr="00D03691">
              <w:rPr>
                <w:sz w:val="20"/>
              </w:rPr>
              <w:t xml:space="preserve"> </w:t>
            </w:r>
            <w:r w:rsidR="00F41C90" w:rsidRPr="00D03691">
              <w:rPr>
                <w:sz w:val="20"/>
              </w:rPr>
              <w:t>(MHz)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1C90" w:rsidRPr="00D03691" w:rsidRDefault="00C30494" w:rsidP="00D03691">
            <w:pPr>
              <w:pStyle w:val="Tablehead"/>
              <w:rPr>
                <w:sz w:val="20"/>
              </w:rPr>
            </w:pPr>
            <w:r w:rsidRPr="00D03691">
              <w:rPr>
                <w:sz w:val="20"/>
              </w:rPr>
              <w:t xml:space="preserve">Emetteur de la station de base </w:t>
            </w:r>
            <w:r w:rsidR="00F41C90" w:rsidRPr="00D03691">
              <w:rPr>
                <w:sz w:val="20"/>
              </w:rPr>
              <w:br/>
            </w:r>
            <w:r w:rsidR="00662FB3" w:rsidRPr="00D03691">
              <w:rPr>
                <w:sz w:val="20"/>
              </w:rPr>
              <w:t>Fréquence</w:t>
            </w:r>
            <w:r w:rsidR="00783C8E" w:rsidRPr="00D03691">
              <w:rPr>
                <w:sz w:val="20"/>
              </w:rPr>
              <w:t xml:space="preserve"> centrale </w:t>
            </w:r>
            <w:r w:rsidR="00BF1A7A" w:rsidRPr="00D03691">
              <w:rPr>
                <w:sz w:val="20"/>
              </w:rPr>
              <w:t>du canal</w:t>
            </w:r>
            <w:r w:rsidR="00783C8E" w:rsidRPr="00D03691">
              <w:rPr>
                <w:sz w:val="20"/>
              </w:rPr>
              <w:t xml:space="preserve"> </w:t>
            </w:r>
            <w:r w:rsidR="00F41C90" w:rsidRPr="00D03691">
              <w:rPr>
                <w:sz w:val="20"/>
              </w:rPr>
              <w:t>(MHz)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1C90" w:rsidRPr="00D03691" w:rsidRDefault="00DA71F2" w:rsidP="00D03691">
            <w:pPr>
              <w:pStyle w:val="Tablehead"/>
              <w:rPr>
                <w:sz w:val="20"/>
              </w:rPr>
            </w:pPr>
            <w:r w:rsidRPr="00D03691">
              <w:rPr>
                <w:sz w:val="20"/>
              </w:rPr>
              <w:t xml:space="preserve">Largeur de bande </w:t>
            </w:r>
            <w:r w:rsidR="00BF1A7A" w:rsidRPr="00D03691">
              <w:rPr>
                <w:sz w:val="20"/>
              </w:rPr>
              <w:t>du canal</w:t>
            </w:r>
            <w:r w:rsidRPr="00D03691">
              <w:rPr>
                <w:sz w:val="20"/>
              </w:rPr>
              <w:t xml:space="preserve"> </w:t>
            </w:r>
            <w:r w:rsidR="00F41C90" w:rsidRPr="00D03691">
              <w:rPr>
                <w:sz w:val="20"/>
              </w:rPr>
              <w:t>(MHz)</w:t>
            </w:r>
          </w:p>
        </w:tc>
      </w:tr>
      <w:tr w:rsidR="00F41C90" w:rsidRPr="007B3BCE" w:rsidTr="00A11222">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41C90" w:rsidRPr="007B3BCE" w:rsidRDefault="00F41C90" w:rsidP="00D03691">
            <w:pPr>
              <w:pStyle w:val="Tabletext"/>
              <w:jc w:val="center"/>
            </w:pPr>
            <w:r w:rsidRPr="007B3BCE">
              <w:rPr>
                <w:i/>
                <w:iCs/>
              </w:rPr>
              <w:t>N</w:t>
            </w:r>
            <w:r w:rsidRPr="007B3BCE">
              <w:t xml:space="preserve"> = 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41C90" w:rsidRPr="007B3BCE" w:rsidRDefault="00F41C90" w:rsidP="00D03691">
            <w:pPr>
              <w:pStyle w:val="Tabletext"/>
              <w:jc w:val="center"/>
            </w:pPr>
            <w:r w:rsidRPr="007B3BCE">
              <w:rPr>
                <w:i/>
                <w:iCs/>
              </w:rPr>
              <w:t>f</w:t>
            </w:r>
            <w:r w:rsidRPr="007B3BCE">
              <w:rPr>
                <w:i/>
                <w:iCs/>
                <w:vertAlign w:val="subscript"/>
              </w:rPr>
              <w:t>N</w:t>
            </w:r>
            <w:r w:rsidRPr="007B3BCE">
              <w:t xml:space="preserve"> = 703 – 5 + </w:t>
            </w:r>
            <w:r w:rsidRPr="007B3BCE">
              <w:rPr>
                <w:i/>
                <w:iCs/>
              </w:rPr>
              <w:t>N</w:t>
            </w:r>
            <w:r w:rsidRPr="007B3BCE">
              <w:t xml:space="preserve"> ×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41C90" w:rsidRPr="007B3BCE" w:rsidRDefault="00F41C90" w:rsidP="00D03691">
            <w:pPr>
              <w:pStyle w:val="Tabletext"/>
              <w:jc w:val="center"/>
            </w:pPr>
            <w:r w:rsidRPr="007B3BCE">
              <w:rPr>
                <w:i/>
                <w:iCs/>
              </w:rPr>
              <w:t>f</w:t>
            </w:r>
            <w:r w:rsidRPr="007B3BCE">
              <w:rPr>
                <w:i/>
                <w:iCs/>
                <w:vertAlign w:val="subscript"/>
              </w:rPr>
              <w:t>N</w:t>
            </w:r>
            <w:r w:rsidRPr="007B3BCE">
              <w:t xml:space="preserve"> = 758 – 5 + </w:t>
            </w:r>
            <w:r w:rsidRPr="007B3BCE">
              <w:rPr>
                <w:i/>
                <w:iCs/>
              </w:rPr>
              <w:t>N</w:t>
            </w:r>
            <w:r w:rsidRPr="007B3BCE">
              <w:t xml:space="preserve"> ×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1C90" w:rsidRPr="007B3BCE" w:rsidRDefault="00F41C90" w:rsidP="00D03691">
            <w:pPr>
              <w:pStyle w:val="Tabletext"/>
              <w:jc w:val="center"/>
            </w:pPr>
            <w:r w:rsidRPr="007B3BCE">
              <w:t>10</w:t>
            </w:r>
          </w:p>
        </w:tc>
      </w:tr>
    </w:tbl>
    <w:p w:rsidR="00B5361B" w:rsidRDefault="00B5361B" w:rsidP="00D03691">
      <w:pPr>
        <w:pStyle w:val="Tablefin"/>
        <w:spacing w:line="480" w:lineRule="auto"/>
        <w:rPr>
          <w:rFonts w:eastAsia="MS Mincho"/>
        </w:rPr>
      </w:pPr>
    </w:p>
    <w:p w:rsidR="00F41C90" w:rsidRPr="00ED2D28" w:rsidRDefault="00C30494" w:rsidP="006E50A2">
      <w:pPr>
        <w:pStyle w:val="Figuretitle"/>
        <w:rPr>
          <w:rFonts w:eastAsia="MS Mincho"/>
        </w:rPr>
      </w:pPr>
      <w:r w:rsidRPr="00ED2D28">
        <w:rPr>
          <w:rFonts w:eastAsia="MS Mincho"/>
        </w:rPr>
        <w:t>Description détaillée de la disposition de fréquences</w:t>
      </w:r>
    </w:p>
    <w:p w:rsidR="00F41C90" w:rsidRPr="007B3BCE" w:rsidRDefault="00351AC0" w:rsidP="006E50A2">
      <w:pPr>
        <w:pStyle w:val="Figure"/>
        <w:rPr>
          <w:rFonts w:eastAsia="Batang"/>
        </w:rPr>
      </w:pPr>
      <w:r>
        <w:rPr>
          <w:rFonts w:eastAsia="Batang"/>
          <w:noProof/>
          <w:lang w:val="fr-CH" w:eastAsia="zh-CN"/>
        </w:rPr>
        <w:object w:dxaOrig="4435" w:dyaOrig="1082">
          <v:shape id="_x0000_i1026" type="#_x0000_t75" style="width:445.25pt;height:108.3pt" o:ole="">
            <v:imagedata r:id="rId17" o:title=""/>
          </v:shape>
          <o:OLEObject Type="Embed" ProgID="CorelDraw.Graphic.16" ShapeID="_x0000_i1026" DrawAspect="Content" ObjectID="_1586171747" r:id="rId18"/>
        </w:object>
      </w:r>
    </w:p>
    <w:p w:rsidR="00F41C90" w:rsidRPr="007B3BCE" w:rsidRDefault="00F41C90" w:rsidP="00351AC0">
      <w:pPr>
        <w:pStyle w:val="Heading2"/>
      </w:pPr>
      <w:r w:rsidRPr="007B3BCE">
        <w:t>1-2</w:t>
      </w:r>
      <w:r w:rsidRPr="007B3BCE">
        <w:tab/>
        <w:t>R</w:t>
      </w:r>
      <w:r w:rsidR="00997444" w:rsidRPr="007B3BCE">
        <w:t>é</w:t>
      </w:r>
      <w:r w:rsidRPr="007B3BCE">
        <w:t>gion 2</w:t>
      </w:r>
    </w:p>
    <w:p w:rsidR="00F41C90" w:rsidRPr="007B3BCE" w:rsidRDefault="00F41C90" w:rsidP="00351AC0">
      <w:pPr>
        <w:pStyle w:val="Heading3"/>
      </w:pPr>
      <w:r w:rsidRPr="007B3BCE">
        <w:t>1-2.1</w:t>
      </w:r>
      <w:r w:rsidRPr="007B3BCE">
        <w:tab/>
      </w:r>
      <w:r w:rsidR="0059598B" w:rsidRPr="007B3BCE">
        <w:t xml:space="preserve">Dispositions de fréquences harmonisées dans la gamme de fréquences </w:t>
      </w:r>
      <w:r w:rsidRPr="007B3BCE">
        <w:t>703</w:t>
      </w:r>
      <w:r w:rsidR="00997444" w:rsidRPr="007B3BCE">
        <w:t>-</w:t>
      </w:r>
      <w:r w:rsidRPr="007B3BCE">
        <w:t xml:space="preserve">869 MHz </w:t>
      </w:r>
      <w:r w:rsidR="00997444" w:rsidRPr="007B3BCE">
        <w:t>conformément aux mesures d</w:t>
      </w:r>
      <w:r w:rsidR="007A3B64">
        <w:t>'</w:t>
      </w:r>
      <w:r w:rsidR="00997444" w:rsidRPr="007B3BCE">
        <w:t xml:space="preserve">harmonisation de la </w:t>
      </w:r>
      <w:r w:rsidRPr="007B3BCE">
        <w:t>CITEL</w:t>
      </w:r>
      <w:r w:rsidRPr="007B3BCE">
        <w:rPr>
          <w:position w:val="6"/>
          <w:sz w:val="18"/>
        </w:rPr>
        <w:footnoteReference w:id="1"/>
      </w:r>
      <w:r w:rsidRPr="007B3BCE">
        <w:t xml:space="preserve"> </w:t>
      </w:r>
      <w:r w:rsidR="00C574A7" w:rsidRPr="007B3BCE">
        <w:t>pour les applications PPDR large bande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351AC0">
        <w:rPr>
          <w:rFonts w:eastAsia="MS Mincho"/>
        </w:rPr>
        <w:br/>
      </w:r>
      <w:r w:rsidR="00997444" w:rsidRPr="00ED2D28">
        <w:rPr>
          <w:rFonts w:eastAsia="MS Mincho"/>
        </w:rPr>
        <w:t xml:space="preserve">dans la gamme de fréquences </w:t>
      </w:r>
      <w:r w:rsidR="00752AA9">
        <w:rPr>
          <w:rFonts w:eastAsia="MS Mincho"/>
        </w:rPr>
        <w:t>703-869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4"/>
        <w:gridCol w:w="1565"/>
        <w:gridCol w:w="1747"/>
        <w:gridCol w:w="1283"/>
        <w:gridCol w:w="1557"/>
      </w:tblGrid>
      <w:tr w:rsidR="00F41C90" w:rsidRPr="00922EF3" w:rsidTr="00997444">
        <w:trPr>
          <w:jc w:val="center"/>
        </w:trPr>
        <w:tc>
          <w:tcPr>
            <w:tcW w:w="1743" w:type="dxa"/>
            <w:vAlign w:val="center"/>
          </w:tcPr>
          <w:p w:rsidR="00F41C90" w:rsidRPr="00922EF3" w:rsidRDefault="00783C8E" w:rsidP="00922EF3">
            <w:pPr>
              <w:pStyle w:val="Tablehead"/>
              <w:rPr>
                <w:sz w:val="20"/>
              </w:rPr>
            </w:pPr>
            <w:r w:rsidRPr="00922EF3">
              <w:rPr>
                <w:sz w:val="20"/>
                <w:lang w:eastAsia="zh-CN"/>
              </w:rPr>
              <w:t>Disposition de fréquences</w:t>
            </w:r>
          </w:p>
        </w:tc>
        <w:tc>
          <w:tcPr>
            <w:tcW w:w="1744" w:type="dxa"/>
            <w:vAlign w:val="center"/>
          </w:tcPr>
          <w:p w:rsidR="00F41C90" w:rsidRPr="00922EF3" w:rsidRDefault="00997444" w:rsidP="00922EF3">
            <w:pPr>
              <w:pStyle w:val="Tablehead"/>
              <w:rPr>
                <w:bCs/>
                <w:sz w:val="20"/>
              </w:rPr>
            </w:pPr>
            <w:r w:rsidRPr="00922EF3">
              <w:rPr>
                <w:sz w:val="20"/>
              </w:rPr>
              <w:t>Emetteur de la station m</w:t>
            </w:r>
            <w:r w:rsidR="00F41C90" w:rsidRPr="00922EF3">
              <w:rPr>
                <w:sz w:val="20"/>
              </w:rPr>
              <w:t xml:space="preserve">obile </w:t>
            </w:r>
            <w:r w:rsidR="00F41C90" w:rsidRPr="00922EF3">
              <w:rPr>
                <w:sz w:val="20"/>
              </w:rPr>
              <w:br/>
              <w:t>(MHz)</w:t>
            </w:r>
          </w:p>
        </w:tc>
        <w:tc>
          <w:tcPr>
            <w:tcW w:w="1565" w:type="dxa"/>
            <w:vAlign w:val="center"/>
          </w:tcPr>
          <w:p w:rsidR="00F41C90" w:rsidRPr="00922EF3" w:rsidRDefault="00997444" w:rsidP="00922EF3">
            <w:pPr>
              <w:pStyle w:val="Tablehead"/>
              <w:rPr>
                <w:bCs/>
                <w:sz w:val="20"/>
              </w:rPr>
            </w:pPr>
            <w:r w:rsidRPr="00922EF3">
              <w:rPr>
                <w:sz w:val="20"/>
              </w:rPr>
              <w:t xml:space="preserve">Intervalle central </w:t>
            </w:r>
            <w:r w:rsidR="00F41C90" w:rsidRPr="00922EF3">
              <w:rPr>
                <w:sz w:val="20"/>
              </w:rPr>
              <w:br/>
              <w:t>(MHz)</w:t>
            </w:r>
          </w:p>
        </w:tc>
        <w:tc>
          <w:tcPr>
            <w:tcW w:w="1747" w:type="dxa"/>
            <w:vAlign w:val="center"/>
          </w:tcPr>
          <w:p w:rsidR="00F41C90" w:rsidRPr="00922EF3" w:rsidRDefault="00997444" w:rsidP="00922EF3">
            <w:pPr>
              <w:pStyle w:val="Tablehead"/>
              <w:rPr>
                <w:bCs/>
                <w:sz w:val="20"/>
              </w:rPr>
            </w:pPr>
            <w:r w:rsidRPr="00922EF3">
              <w:rPr>
                <w:sz w:val="20"/>
              </w:rPr>
              <w:t>Emetteur de la station de b</w:t>
            </w:r>
            <w:r w:rsidR="00F41C90" w:rsidRPr="00922EF3">
              <w:rPr>
                <w:sz w:val="20"/>
              </w:rPr>
              <w:t xml:space="preserve">ase </w:t>
            </w:r>
            <w:r w:rsidR="00F41C90" w:rsidRPr="00922EF3">
              <w:rPr>
                <w:sz w:val="20"/>
              </w:rPr>
              <w:br/>
              <w:t>(MHz)</w:t>
            </w:r>
          </w:p>
        </w:tc>
        <w:tc>
          <w:tcPr>
            <w:tcW w:w="1283" w:type="dxa"/>
            <w:vAlign w:val="center"/>
          </w:tcPr>
          <w:p w:rsidR="00F41C90" w:rsidRPr="00922EF3" w:rsidRDefault="00997444" w:rsidP="00922EF3">
            <w:pPr>
              <w:pStyle w:val="Tablehead"/>
              <w:rPr>
                <w:bCs/>
                <w:sz w:val="20"/>
              </w:rPr>
            </w:pPr>
            <w:r w:rsidRPr="00922EF3">
              <w:rPr>
                <w:sz w:val="20"/>
              </w:rPr>
              <w:t xml:space="preserve">Espacement duplex </w:t>
            </w:r>
            <w:r w:rsidR="00F41C90" w:rsidRPr="00922EF3">
              <w:rPr>
                <w:sz w:val="20"/>
                <w:vertAlign w:val="superscript"/>
              </w:rPr>
              <w:br/>
            </w:r>
            <w:r w:rsidR="00F41C90" w:rsidRPr="00922EF3">
              <w:rPr>
                <w:sz w:val="20"/>
              </w:rPr>
              <w:t>(MHz)</w:t>
            </w:r>
          </w:p>
        </w:tc>
        <w:tc>
          <w:tcPr>
            <w:tcW w:w="1557" w:type="dxa"/>
            <w:vAlign w:val="center"/>
          </w:tcPr>
          <w:p w:rsidR="00F41C90" w:rsidRPr="00922EF3" w:rsidRDefault="00F41C90" w:rsidP="00922EF3">
            <w:pPr>
              <w:pStyle w:val="Tablehead"/>
              <w:rPr>
                <w:sz w:val="20"/>
              </w:rPr>
            </w:pPr>
            <w:r w:rsidRPr="00922EF3">
              <w:rPr>
                <w:sz w:val="20"/>
              </w:rPr>
              <w:t>Notes</w:t>
            </w:r>
          </w:p>
        </w:tc>
      </w:tr>
      <w:tr w:rsidR="00F41C90" w:rsidRPr="007B3BCE" w:rsidTr="00997444">
        <w:trPr>
          <w:jc w:val="center"/>
        </w:trPr>
        <w:tc>
          <w:tcPr>
            <w:tcW w:w="1743" w:type="dxa"/>
            <w:vAlign w:val="center"/>
          </w:tcPr>
          <w:p w:rsidR="00F41C90" w:rsidRPr="007B3BCE" w:rsidRDefault="00F41C90" w:rsidP="00922EF3">
            <w:pPr>
              <w:pStyle w:val="Tabletext"/>
              <w:jc w:val="center"/>
              <w:rPr>
                <w:vertAlign w:val="superscript"/>
              </w:rPr>
            </w:pPr>
            <w:r w:rsidRPr="007B3BCE">
              <w:t>a)</w:t>
            </w:r>
            <w:r w:rsidRPr="007B3BCE">
              <w:rPr>
                <w:vertAlign w:val="superscript"/>
              </w:rPr>
              <w:t>(1)</w:t>
            </w:r>
          </w:p>
        </w:tc>
        <w:tc>
          <w:tcPr>
            <w:tcW w:w="1744" w:type="dxa"/>
          </w:tcPr>
          <w:p w:rsidR="00F41C90" w:rsidRPr="007B3BCE" w:rsidRDefault="00F41C90" w:rsidP="00922EF3">
            <w:pPr>
              <w:pStyle w:val="Tabletext"/>
              <w:jc w:val="center"/>
            </w:pPr>
            <w:r w:rsidRPr="007B3BCE">
              <w:t>703-748</w:t>
            </w:r>
          </w:p>
        </w:tc>
        <w:tc>
          <w:tcPr>
            <w:tcW w:w="1565" w:type="dxa"/>
          </w:tcPr>
          <w:p w:rsidR="00F41C90" w:rsidRPr="007B3BCE" w:rsidRDefault="00F41C90" w:rsidP="00922EF3">
            <w:pPr>
              <w:pStyle w:val="Tabletext"/>
              <w:jc w:val="center"/>
            </w:pPr>
            <w:r w:rsidRPr="007B3BCE">
              <w:t>10</w:t>
            </w:r>
          </w:p>
        </w:tc>
        <w:tc>
          <w:tcPr>
            <w:tcW w:w="1747" w:type="dxa"/>
          </w:tcPr>
          <w:p w:rsidR="00F41C90" w:rsidRPr="007B3BCE" w:rsidRDefault="00F41C90" w:rsidP="00922EF3">
            <w:pPr>
              <w:pStyle w:val="Tabletext"/>
              <w:jc w:val="center"/>
            </w:pPr>
            <w:r w:rsidRPr="007B3BCE">
              <w:t>758-803</w:t>
            </w:r>
          </w:p>
        </w:tc>
        <w:tc>
          <w:tcPr>
            <w:tcW w:w="1283" w:type="dxa"/>
          </w:tcPr>
          <w:p w:rsidR="00F41C90" w:rsidRPr="007B3BCE" w:rsidRDefault="00F41C90" w:rsidP="00922EF3">
            <w:pPr>
              <w:pStyle w:val="Tabletext"/>
              <w:jc w:val="center"/>
            </w:pPr>
            <w:r w:rsidRPr="007B3BCE">
              <w:t>55</w:t>
            </w:r>
          </w:p>
        </w:tc>
        <w:tc>
          <w:tcPr>
            <w:tcW w:w="1557" w:type="dxa"/>
          </w:tcPr>
          <w:p w:rsidR="00F41C90" w:rsidRPr="007B3BCE" w:rsidRDefault="00F41C90" w:rsidP="00922EF3">
            <w:pPr>
              <w:pStyle w:val="Tabletext"/>
              <w:jc w:val="center"/>
            </w:pPr>
          </w:p>
        </w:tc>
      </w:tr>
      <w:tr w:rsidR="00F41C90" w:rsidRPr="007B3BCE" w:rsidTr="00997444">
        <w:trPr>
          <w:jc w:val="center"/>
        </w:trPr>
        <w:tc>
          <w:tcPr>
            <w:tcW w:w="1743" w:type="dxa"/>
            <w:vAlign w:val="center"/>
          </w:tcPr>
          <w:p w:rsidR="00F41C90" w:rsidRPr="007B3BCE" w:rsidRDefault="00F41C90" w:rsidP="00922EF3">
            <w:pPr>
              <w:pStyle w:val="Tabletext"/>
              <w:jc w:val="center"/>
            </w:pPr>
            <w:r w:rsidRPr="007B3BCE">
              <w:t>b)</w:t>
            </w:r>
          </w:p>
        </w:tc>
        <w:tc>
          <w:tcPr>
            <w:tcW w:w="1744" w:type="dxa"/>
          </w:tcPr>
          <w:p w:rsidR="00F41C90" w:rsidRPr="007B3BCE" w:rsidRDefault="00F41C90" w:rsidP="00922EF3">
            <w:pPr>
              <w:pStyle w:val="Tabletext"/>
              <w:jc w:val="center"/>
            </w:pPr>
            <w:r w:rsidRPr="007B3BCE">
              <w:t>788-798</w:t>
            </w:r>
          </w:p>
        </w:tc>
        <w:tc>
          <w:tcPr>
            <w:tcW w:w="1565" w:type="dxa"/>
          </w:tcPr>
          <w:p w:rsidR="00F41C90" w:rsidRPr="007B3BCE" w:rsidRDefault="00F41C90" w:rsidP="00922EF3">
            <w:pPr>
              <w:pStyle w:val="Tabletext"/>
              <w:jc w:val="center"/>
            </w:pPr>
            <w:r w:rsidRPr="007B3BCE">
              <w:t>20</w:t>
            </w:r>
          </w:p>
        </w:tc>
        <w:tc>
          <w:tcPr>
            <w:tcW w:w="1747" w:type="dxa"/>
          </w:tcPr>
          <w:p w:rsidR="00F41C90" w:rsidRPr="007B3BCE" w:rsidRDefault="00F41C90" w:rsidP="00922EF3">
            <w:pPr>
              <w:pStyle w:val="Tabletext"/>
              <w:jc w:val="center"/>
            </w:pPr>
            <w:r w:rsidRPr="007B3BCE">
              <w:t>758-768</w:t>
            </w:r>
          </w:p>
        </w:tc>
        <w:tc>
          <w:tcPr>
            <w:tcW w:w="1283" w:type="dxa"/>
          </w:tcPr>
          <w:p w:rsidR="00F41C90" w:rsidRPr="007B3BCE" w:rsidRDefault="00F41C90" w:rsidP="00922EF3">
            <w:pPr>
              <w:pStyle w:val="Tabletext"/>
              <w:jc w:val="center"/>
            </w:pPr>
            <w:r w:rsidRPr="007B3BCE">
              <w:t>30</w:t>
            </w:r>
          </w:p>
        </w:tc>
        <w:tc>
          <w:tcPr>
            <w:tcW w:w="1557" w:type="dxa"/>
          </w:tcPr>
          <w:p w:rsidR="00F41C90" w:rsidRPr="007B3BCE" w:rsidRDefault="00997444" w:rsidP="00922EF3">
            <w:pPr>
              <w:pStyle w:val="Tabletext"/>
              <w:jc w:val="center"/>
              <w:rPr>
                <w:sz w:val="20"/>
              </w:rPr>
            </w:pPr>
            <w:r w:rsidRPr="007B3BCE">
              <w:rPr>
                <w:sz w:val="20"/>
              </w:rPr>
              <w:t>D</w:t>
            </w:r>
            <w:r w:rsidR="00F41C90" w:rsidRPr="007B3BCE">
              <w:rPr>
                <w:sz w:val="20"/>
              </w:rPr>
              <w:t>uplex</w:t>
            </w:r>
            <w:r w:rsidRPr="007B3BCE">
              <w:rPr>
                <w:sz w:val="20"/>
              </w:rPr>
              <w:t xml:space="preserve"> inversé</w:t>
            </w:r>
          </w:p>
        </w:tc>
      </w:tr>
      <w:tr w:rsidR="00F41C90" w:rsidRPr="007B3BCE" w:rsidTr="00997444">
        <w:trPr>
          <w:jc w:val="center"/>
        </w:trPr>
        <w:tc>
          <w:tcPr>
            <w:tcW w:w="1743" w:type="dxa"/>
            <w:vAlign w:val="center"/>
          </w:tcPr>
          <w:p w:rsidR="00F41C90" w:rsidRPr="007B3BCE" w:rsidRDefault="00F41C90" w:rsidP="00922EF3">
            <w:pPr>
              <w:pStyle w:val="Tabletext"/>
              <w:jc w:val="center"/>
            </w:pPr>
            <w:r w:rsidRPr="007B3BCE">
              <w:t>c)</w:t>
            </w:r>
          </w:p>
        </w:tc>
        <w:tc>
          <w:tcPr>
            <w:tcW w:w="1744" w:type="dxa"/>
          </w:tcPr>
          <w:p w:rsidR="00F41C90" w:rsidRPr="007B3BCE" w:rsidRDefault="00F41C90" w:rsidP="00922EF3">
            <w:pPr>
              <w:pStyle w:val="Tabletext"/>
              <w:jc w:val="center"/>
            </w:pPr>
            <w:r w:rsidRPr="007B3BCE">
              <w:t>807-824</w:t>
            </w:r>
          </w:p>
        </w:tc>
        <w:tc>
          <w:tcPr>
            <w:tcW w:w="1565" w:type="dxa"/>
          </w:tcPr>
          <w:p w:rsidR="00F41C90" w:rsidRPr="007B3BCE" w:rsidRDefault="00F41C90" w:rsidP="00922EF3">
            <w:pPr>
              <w:pStyle w:val="Tabletext"/>
              <w:jc w:val="center"/>
            </w:pPr>
            <w:r w:rsidRPr="007B3BCE">
              <w:t>28</w:t>
            </w:r>
          </w:p>
        </w:tc>
        <w:tc>
          <w:tcPr>
            <w:tcW w:w="1747" w:type="dxa"/>
          </w:tcPr>
          <w:p w:rsidR="00F41C90" w:rsidRPr="007B3BCE" w:rsidRDefault="00F41C90" w:rsidP="00922EF3">
            <w:pPr>
              <w:pStyle w:val="Tabletext"/>
              <w:jc w:val="center"/>
            </w:pPr>
            <w:r w:rsidRPr="007B3BCE">
              <w:t>852-869</w:t>
            </w:r>
          </w:p>
        </w:tc>
        <w:tc>
          <w:tcPr>
            <w:tcW w:w="1283" w:type="dxa"/>
          </w:tcPr>
          <w:p w:rsidR="00F41C90" w:rsidRPr="007B3BCE" w:rsidRDefault="00F41C90" w:rsidP="00922EF3">
            <w:pPr>
              <w:pStyle w:val="Tabletext"/>
              <w:jc w:val="center"/>
            </w:pPr>
            <w:r w:rsidRPr="007B3BCE">
              <w:t>45</w:t>
            </w:r>
          </w:p>
        </w:tc>
        <w:tc>
          <w:tcPr>
            <w:tcW w:w="1557" w:type="dxa"/>
          </w:tcPr>
          <w:p w:rsidR="00F41C90" w:rsidRPr="007B3BCE" w:rsidRDefault="00F41C90" w:rsidP="00922EF3">
            <w:pPr>
              <w:pStyle w:val="Tabletext"/>
              <w:jc w:val="center"/>
            </w:pPr>
          </w:p>
        </w:tc>
      </w:tr>
    </w:tbl>
    <w:p w:rsidR="00434115" w:rsidRPr="007B3BCE" w:rsidRDefault="00434115" w:rsidP="00434115">
      <w:pPr>
        <w:pStyle w:val="Tabletitle"/>
      </w:pPr>
      <w:r w:rsidRPr="00ED2D28">
        <w:rPr>
          <w:rFonts w:eastAsia="MS Mincho"/>
        </w:rPr>
        <w:lastRenderedPageBreak/>
        <w:t xml:space="preserve">Dispositions de fréquences pour les applications PPDR large bande </w:t>
      </w:r>
      <w:r>
        <w:rPr>
          <w:rFonts w:eastAsia="MS Mincho"/>
        </w:rPr>
        <w:br/>
      </w:r>
      <w:r w:rsidRPr="00ED2D28">
        <w:rPr>
          <w:rFonts w:eastAsia="MS Mincho"/>
        </w:rPr>
        <w:t>dans la gamme de fréquences 703-869 MHz</w:t>
      </w:r>
      <w:r>
        <w:rPr>
          <w:rFonts w:eastAsia="MS Mincho"/>
        </w:rPr>
        <w:t xml:space="preserve"> </w:t>
      </w:r>
      <w:r w:rsidRPr="00434115">
        <w:rPr>
          <w:rFonts w:eastAsia="MS Mincho"/>
          <w:b w:val="0"/>
          <w:bCs/>
        </w:rPr>
        <w:t>(</w:t>
      </w:r>
      <w:r>
        <w:rPr>
          <w:rFonts w:eastAsia="MS Mincho"/>
          <w:b w:val="0"/>
          <w:bCs/>
          <w:i/>
          <w:iCs/>
        </w:rPr>
        <w:t>f</w:t>
      </w:r>
      <w:r w:rsidRPr="00434115">
        <w:rPr>
          <w:rFonts w:eastAsia="MS Mincho"/>
          <w:b w:val="0"/>
          <w:bCs/>
          <w:i/>
          <w:iCs/>
        </w:rPr>
        <w:t>in</w:t>
      </w:r>
      <w:r w:rsidRPr="00434115">
        <w:rPr>
          <w:rFonts w:eastAsia="MS Mincho"/>
          <w:b w:val="0"/>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4"/>
        <w:gridCol w:w="1565"/>
        <w:gridCol w:w="1747"/>
        <w:gridCol w:w="1283"/>
        <w:gridCol w:w="1557"/>
      </w:tblGrid>
      <w:tr w:rsidR="00F41C90" w:rsidRPr="007B3BCE" w:rsidTr="00997444">
        <w:trPr>
          <w:jc w:val="center"/>
        </w:trPr>
        <w:tc>
          <w:tcPr>
            <w:tcW w:w="1743" w:type="dxa"/>
            <w:tcBorders>
              <w:bottom w:val="single" w:sz="4" w:space="0" w:color="auto"/>
            </w:tcBorders>
            <w:vAlign w:val="center"/>
          </w:tcPr>
          <w:p w:rsidR="00F41C90" w:rsidRPr="007B3BCE" w:rsidRDefault="00F41C90" w:rsidP="00434115">
            <w:pPr>
              <w:pStyle w:val="Tabletext"/>
              <w:jc w:val="center"/>
            </w:pPr>
            <w:r w:rsidRPr="007B3BCE">
              <w:t>d)</w:t>
            </w:r>
          </w:p>
        </w:tc>
        <w:tc>
          <w:tcPr>
            <w:tcW w:w="1744" w:type="dxa"/>
            <w:tcBorders>
              <w:bottom w:val="single" w:sz="4" w:space="0" w:color="auto"/>
            </w:tcBorders>
          </w:tcPr>
          <w:p w:rsidR="00F41C90" w:rsidRPr="007B3BCE" w:rsidRDefault="00F41C90" w:rsidP="00434115">
            <w:pPr>
              <w:pStyle w:val="Tabletext"/>
              <w:jc w:val="center"/>
            </w:pPr>
            <w:r w:rsidRPr="007B3BCE">
              <w:t>807-814</w:t>
            </w:r>
          </w:p>
        </w:tc>
        <w:tc>
          <w:tcPr>
            <w:tcW w:w="1565" w:type="dxa"/>
            <w:tcBorders>
              <w:bottom w:val="single" w:sz="4" w:space="0" w:color="auto"/>
            </w:tcBorders>
          </w:tcPr>
          <w:p w:rsidR="00F41C90" w:rsidRPr="007B3BCE" w:rsidRDefault="00F41C90" w:rsidP="00434115">
            <w:pPr>
              <w:pStyle w:val="Tabletext"/>
              <w:jc w:val="center"/>
            </w:pPr>
            <w:r w:rsidRPr="007B3BCE">
              <w:t>45</w:t>
            </w:r>
          </w:p>
        </w:tc>
        <w:tc>
          <w:tcPr>
            <w:tcW w:w="1747" w:type="dxa"/>
            <w:tcBorders>
              <w:bottom w:val="single" w:sz="4" w:space="0" w:color="auto"/>
            </w:tcBorders>
          </w:tcPr>
          <w:p w:rsidR="00F41C90" w:rsidRPr="007B3BCE" w:rsidRDefault="00F41C90" w:rsidP="00434115">
            <w:pPr>
              <w:pStyle w:val="Tabletext"/>
              <w:jc w:val="center"/>
            </w:pPr>
            <w:r w:rsidRPr="007B3BCE">
              <w:t>859-869</w:t>
            </w:r>
          </w:p>
        </w:tc>
        <w:tc>
          <w:tcPr>
            <w:tcW w:w="1283" w:type="dxa"/>
            <w:tcBorders>
              <w:bottom w:val="single" w:sz="4" w:space="0" w:color="auto"/>
            </w:tcBorders>
          </w:tcPr>
          <w:p w:rsidR="00F41C90" w:rsidRPr="007B3BCE" w:rsidRDefault="00F41C90" w:rsidP="00434115">
            <w:pPr>
              <w:pStyle w:val="Tabletext"/>
              <w:jc w:val="center"/>
            </w:pPr>
            <w:r w:rsidRPr="007B3BCE">
              <w:t>52</w:t>
            </w:r>
          </w:p>
        </w:tc>
        <w:tc>
          <w:tcPr>
            <w:tcW w:w="1557" w:type="dxa"/>
            <w:tcBorders>
              <w:bottom w:val="single" w:sz="4" w:space="0" w:color="auto"/>
            </w:tcBorders>
          </w:tcPr>
          <w:p w:rsidR="00F41C90" w:rsidRPr="007B3BCE" w:rsidRDefault="00F41C90" w:rsidP="00434115">
            <w:pPr>
              <w:pStyle w:val="Tabletext"/>
              <w:jc w:val="center"/>
            </w:pPr>
          </w:p>
        </w:tc>
      </w:tr>
      <w:tr w:rsidR="00F41C90" w:rsidRPr="007B3BCE" w:rsidTr="00997444">
        <w:trPr>
          <w:jc w:val="center"/>
        </w:trPr>
        <w:tc>
          <w:tcPr>
            <w:tcW w:w="9639" w:type="dxa"/>
            <w:gridSpan w:val="6"/>
            <w:tcBorders>
              <w:left w:val="nil"/>
              <w:bottom w:val="nil"/>
              <w:right w:val="nil"/>
            </w:tcBorders>
            <w:vAlign w:val="center"/>
          </w:tcPr>
          <w:p w:rsidR="00F41C90" w:rsidRPr="007B3BCE" w:rsidRDefault="00F41C90" w:rsidP="00434115">
            <w:pPr>
              <w:pStyle w:val="Tablelegend"/>
            </w:pPr>
            <w:r w:rsidRPr="007B3BCE">
              <w:rPr>
                <w:vertAlign w:val="superscript"/>
              </w:rPr>
              <w:t>(1)</w:t>
            </w:r>
            <w:r w:rsidRPr="007B3BCE">
              <w:tab/>
            </w:r>
            <w:r w:rsidR="00404CE3" w:rsidRPr="007B3BCE">
              <w:t xml:space="preserve">Conformément à la recommandation </w:t>
            </w:r>
            <w:r w:rsidRPr="007B3BCE">
              <w:rPr>
                <w:rFonts w:eastAsia="MS Mincho"/>
              </w:rPr>
              <w:t>PCC.II/REC.49 (XXVII-16)</w:t>
            </w:r>
            <w:r w:rsidR="00404CE3" w:rsidRPr="007B3BCE">
              <w:rPr>
                <w:rFonts w:eastAsia="MS Mincho"/>
              </w:rPr>
              <w:t xml:space="preserve">, les </w:t>
            </w:r>
            <w:r w:rsidRPr="007B3BCE">
              <w:rPr>
                <w:rFonts w:eastAsia="MS Mincho"/>
              </w:rPr>
              <w:t xml:space="preserve">administrations </w:t>
            </w:r>
            <w:r w:rsidR="00404CE3" w:rsidRPr="007B3BCE">
              <w:rPr>
                <w:rFonts w:eastAsia="MS Mincho"/>
              </w:rPr>
              <w:t xml:space="preserve">qui souhaitent définir une gamme de fréquences particulière pour les applications </w:t>
            </w:r>
            <w:r w:rsidRPr="007B3BCE">
              <w:rPr>
                <w:rFonts w:eastAsia="MS Mincho"/>
              </w:rPr>
              <w:t xml:space="preserve">PPDR </w:t>
            </w:r>
            <w:r w:rsidR="00404CE3" w:rsidRPr="007B3BCE">
              <w:rPr>
                <w:rFonts w:eastAsia="MS Mincho"/>
              </w:rPr>
              <w:t>à l</w:t>
            </w:r>
            <w:r w:rsidR="007A3B64">
              <w:rPr>
                <w:rFonts w:eastAsia="MS Mincho"/>
              </w:rPr>
              <w:t>'</w:t>
            </w:r>
            <w:r w:rsidR="00404CE3" w:rsidRPr="007B3BCE">
              <w:rPr>
                <w:rFonts w:eastAsia="MS Mincho"/>
              </w:rPr>
              <w:t xml:space="preserve">intérieur de cette gamme de fréquences devraient utiliser de préférence la portion inférieure de cette </w:t>
            </w:r>
            <w:r w:rsidRPr="007B3BCE">
              <w:rPr>
                <w:rFonts w:eastAsia="MS Mincho"/>
              </w:rPr>
              <w:t>band</w:t>
            </w:r>
            <w:r w:rsidR="00404CE3" w:rsidRPr="007B3BCE">
              <w:rPr>
                <w:rFonts w:eastAsia="MS Mincho"/>
              </w:rPr>
              <w:t>e</w:t>
            </w:r>
            <w:r w:rsidRPr="007B3BCE">
              <w:rPr>
                <w:rFonts w:eastAsia="MS Mincho"/>
              </w:rPr>
              <w:t>.</w:t>
            </w:r>
          </w:p>
        </w:tc>
      </w:tr>
    </w:tbl>
    <w:p w:rsidR="009C221B" w:rsidRPr="008E6B29" w:rsidRDefault="009C221B" w:rsidP="009C221B">
      <w:pPr>
        <w:pStyle w:val="Tablefin"/>
        <w:rPr>
          <w:lang w:val="fr-CH"/>
        </w:rPr>
      </w:pPr>
    </w:p>
    <w:p w:rsidR="00F41C90" w:rsidRPr="007B3BCE" w:rsidRDefault="00F41C90" w:rsidP="00351AC0">
      <w:pPr>
        <w:pStyle w:val="Heading3"/>
      </w:pPr>
      <w:r w:rsidRPr="007B3BCE">
        <w:t>1-2.2</w:t>
      </w:r>
      <w:r w:rsidRPr="007B3BCE">
        <w:tab/>
      </w:r>
      <w:r w:rsidR="0059598B" w:rsidRPr="007B3BCE">
        <w:t xml:space="preserve">Dispositions de fréquences harmonisées dans la gamme de fréquences </w:t>
      </w:r>
      <w:r w:rsidRPr="007B3BCE">
        <w:t>764</w:t>
      </w:r>
      <w:r w:rsidR="00404CE3" w:rsidRPr="007B3BCE">
        <w:t>-</w:t>
      </w:r>
      <w:r w:rsidRPr="007B3BCE">
        <w:t xml:space="preserve">806 MHz </w:t>
      </w:r>
      <w:r w:rsidR="007B3BCE">
        <w:t xml:space="preserve">conformément aux mesures </w:t>
      </w:r>
      <w:r w:rsidR="00404CE3" w:rsidRPr="007B3BCE">
        <w:t>d</w:t>
      </w:r>
      <w:r w:rsidR="007A3B64">
        <w:t>'</w:t>
      </w:r>
      <w:r w:rsidR="00404CE3" w:rsidRPr="007B3BCE">
        <w:t xml:space="preserve">harmonisation de la </w:t>
      </w:r>
      <w:r w:rsidRPr="007B3BCE">
        <w:t>CITEL</w:t>
      </w:r>
      <w:r w:rsidRPr="007B3BCE">
        <w:rPr>
          <w:position w:val="6"/>
          <w:sz w:val="18"/>
        </w:rPr>
        <w:footnoteReference w:id="2"/>
      </w:r>
      <w:r w:rsidRPr="007B3BCE">
        <w:t xml:space="preserve"> </w:t>
      </w:r>
      <w:r w:rsidR="00C574A7" w:rsidRPr="007B3BCE">
        <w:t>pour les applications PPDR</w:t>
      </w:r>
      <w:r w:rsidRPr="007B3BCE">
        <w:rPr>
          <w:position w:val="6"/>
          <w:sz w:val="18"/>
        </w:rPr>
        <w:footnoteReference w:id="3"/>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pour les applications PPDR</w:t>
      </w:r>
      <w:r w:rsidR="00F41C90" w:rsidRPr="00ED2D28">
        <w:rPr>
          <w:rFonts w:eastAsia="MS Mincho"/>
        </w:rPr>
        <w:t xml:space="preserve"> </w:t>
      </w:r>
      <w:r w:rsidR="00765F04">
        <w:rPr>
          <w:rFonts w:eastAsia="MS Mincho"/>
        </w:rPr>
        <w:br/>
      </w:r>
      <w:r w:rsidR="00571AD8" w:rsidRPr="00ED2D28">
        <w:rPr>
          <w:rFonts w:eastAsia="MS Mincho"/>
        </w:rPr>
        <w:t xml:space="preserve">dans la gamme de fréquences </w:t>
      </w:r>
      <w:r w:rsidR="00F41C90" w:rsidRPr="00ED2D28">
        <w:rPr>
          <w:rFonts w:eastAsia="MS Mincho"/>
        </w:rPr>
        <w:t xml:space="preserve">764-806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813"/>
        <w:gridCol w:w="1362"/>
        <w:gridCol w:w="1813"/>
        <w:gridCol w:w="1586"/>
        <w:gridCol w:w="1586"/>
      </w:tblGrid>
      <w:tr w:rsidR="00F41C90" w:rsidRPr="007B3BCE" w:rsidTr="001A0F6A">
        <w:trPr>
          <w:jc w:val="center"/>
        </w:trPr>
        <w:tc>
          <w:tcPr>
            <w:tcW w:w="1479" w:type="dxa"/>
          </w:tcPr>
          <w:p w:rsidR="00F41C90" w:rsidRPr="007B3BCE" w:rsidRDefault="00783C8E" w:rsidP="00752AA9">
            <w:pPr>
              <w:pStyle w:val="Tablehead"/>
              <w:rPr>
                <w:rFonts w:eastAsia="Calibri"/>
              </w:rPr>
            </w:pPr>
            <w:r w:rsidRPr="007B3BCE">
              <w:rPr>
                <w:rFonts w:eastAsia="Calibri"/>
              </w:rPr>
              <w:t>Disposition de fréquences</w:t>
            </w:r>
          </w:p>
        </w:tc>
        <w:tc>
          <w:tcPr>
            <w:tcW w:w="1813" w:type="dxa"/>
          </w:tcPr>
          <w:p w:rsidR="00F41C90" w:rsidRPr="007B3BCE" w:rsidRDefault="00C30494" w:rsidP="00752AA9">
            <w:pPr>
              <w:pStyle w:val="Tablehead"/>
              <w:rPr>
                <w:rFonts w:eastAsia="Calibri"/>
              </w:rPr>
            </w:pPr>
            <w:r w:rsidRPr="007B3BCE">
              <w:rPr>
                <w:rFonts w:eastAsia="Calibri"/>
              </w:rPr>
              <w:t xml:space="preserve">Emetteur de la station de base </w:t>
            </w:r>
            <w:r w:rsidR="00F41C90" w:rsidRPr="007B3BCE">
              <w:rPr>
                <w:rFonts w:eastAsia="Calibri"/>
              </w:rPr>
              <w:t xml:space="preserve"> (MHz)</w:t>
            </w:r>
          </w:p>
        </w:tc>
        <w:tc>
          <w:tcPr>
            <w:tcW w:w="1362" w:type="dxa"/>
          </w:tcPr>
          <w:p w:rsidR="00F41C90" w:rsidRPr="007B3BCE" w:rsidRDefault="00997444" w:rsidP="00752AA9">
            <w:pPr>
              <w:pStyle w:val="Tablehead"/>
              <w:rPr>
                <w:rFonts w:eastAsia="Calibri"/>
              </w:rPr>
            </w:pPr>
            <w:r w:rsidRPr="007B3BCE">
              <w:rPr>
                <w:rFonts w:eastAsia="Calibri"/>
              </w:rPr>
              <w:t xml:space="preserve">Intervalle central </w:t>
            </w:r>
            <w:r w:rsidR="00F41C90" w:rsidRPr="007B3BCE">
              <w:rPr>
                <w:rFonts w:eastAsia="Calibri"/>
              </w:rPr>
              <w:br/>
            </w:r>
            <w:r w:rsidR="00F41C90" w:rsidRPr="007B3BCE">
              <w:t>(MHz)</w:t>
            </w:r>
          </w:p>
        </w:tc>
        <w:tc>
          <w:tcPr>
            <w:tcW w:w="1813" w:type="dxa"/>
          </w:tcPr>
          <w:p w:rsidR="00F41C90" w:rsidRPr="007B3BCE" w:rsidRDefault="00C30494" w:rsidP="00752AA9">
            <w:pPr>
              <w:pStyle w:val="Tablehead"/>
              <w:rPr>
                <w:rFonts w:eastAsia="Calibri"/>
              </w:rPr>
            </w:pPr>
            <w:r w:rsidRPr="007B3BCE">
              <w:rPr>
                <w:rFonts w:eastAsia="Calibri"/>
              </w:rPr>
              <w:t xml:space="preserve">Emetteur de la station mobile </w:t>
            </w:r>
            <w:r w:rsidR="00F41C90" w:rsidRPr="007B3BCE">
              <w:rPr>
                <w:rFonts w:eastAsia="Calibri"/>
              </w:rPr>
              <w:t xml:space="preserve"> (MHz)</w:t>
            </w:r>
          </w:p>
        </w:tc>
        <w:tc>
          <w:tcPr>
            <w:tcW w:w="1586" w:type="dxa"/>
          </w:tcPr>
          <w:p w:rsidR="00F41C90" w:rsidRPr="007B3BCE" w:rsidRDefault="00997444" w:rsidP="00752AA9">
            <w:pPr>
              <w:pStyle w:val="Tablehead"/>
              <w:rPr>
                <w:rFonts w:eastAsia="Calibri"/>
              </w:rPr>
            </w:pPr>
            <w:r w:rsidRPr="007B3BCE">
              <w:rPr>
                <w:rFonts w:eastAsia="Calibri"/>
              </w:rPr>
              <w:t xml:space="preserve">Espacement duplex </w:t>
            </w:r>
          </w:p>
        </w:tc>
        <w:tc>
          <w:tcPr>
            <w:tcW w:w="1586" w:type="dxa"/>
          </w:tcPr>
          <w:p w:rsidR="00F41C90" w:rsidRPr="007B3BCE" w:rsidRDefault="00F41C90" w:rsidP="00752AA9">
            <w:pPr>
              <w:pStyle w:val="Tablehead"/>
              <w:rPr>
                <w:rFonts w:eastAsia="Calibri"/>
              </w:rPr>
            </w:pPr>
            <w:r w:rsidRPr="007B3BCE">
              <w:rPr>
                <w:rFonts w:eastAsia="Calibri"/>
              </w:rPr>
              <w:t>Notes</w:t>
            </w:r>
          </w:p>
        </w:tc>
      </w:tr>
      <w:tr w:rsidR="00F41C90" w:rsidRPr="007B3BCE" w:rsidTr="001A0F6A">
        <w:trPr>
          <w:jc w:val="center"/>
        </w:trPr>
        <w:tc>
          <w:tcPr>
            <w:tcW w:w="1479" w:type="dxa"/>
          </w:tcPr>
          <w:p w:rsidR="00F41C90" w:rsidRPr="007B3BCE" w:rsidRDefault="00F41C90" w:rsidP="00752AA9">
            <w:pPr>
              <w:pStyle w:val="Tabletext"/>
              <w:jc w:val="center"/>
              <w:rPr>
                <w:rFonts w:eastAsia="Calibri"/>
              </w:rPr>
            </w:pPr>
            <w:r w:rsidRPr="007B3BCE">
              <w:rPr>
                <w:rFonts w:eastAsia="Calibri"/>
              </w:rPr>
              <w:t>a)</w:t>
            </w:r>
            <w:r w:rsidRPr="007B3BCE">
              <w:rPr>
                <w:rFonts w:eastAsia="Calibri"/>
                <w:b/>
                <w:vertAlign w:val="superscript"/>
              </w:rPr>
              <w:t xml:space="preserve"> </w:t>
            </w:r>
            <w:r w:rsidRPr="007B3BCE">
              <w:rPr>
                <w:rFonts w:eastAsia="Calibri"/>
                <w:b/>
                <w:vertAlign w:val="superscript"/>
              </w:rPr>
              <w:footnoteReference w:id="4"/>
            </w:r>
          </w:p>
        </w:tc>
        <w:tc>
          <w:tcPr>
            <w:tcW w:w="1813" w:type="dxa"/>
          </w:tcPr>
          <w:p w:rsidR="00F41C90" w:rsidRPr="007B3BCE" w:rsidRDefault="00F41C90" w:rsidP="00752AA9">
            <w:pPr>
              <w:pStyle w:val="Tabletext"/>
              <w:jc w:val="center"/>
              <w:rPr>
                <w:rFonts w:eastAsia="Calibri"/>
              </w:rPr>
            </w:pPr>
            <w:r w:rsidRPr="007B3BCE">
              <w:rPr>
                <w:rFonts w:eastAsia="Calibri"/>
              </w:rPr>
              <w:t>764-768</w:t>
            </w:r>
          </w:p>
        </w:tc>
        <w:tc>
          <w:tcPr>
            <w:tcW w:w="1362" w:type="dxa"/>
          </w:tcPr>
          <w:p w:rsidR="00F41C90" w:rsidRPr="007B3BCE" w:rsidRDefault="00F41C90" w:rsidP="00752AA9">
            <w:pPr>
              <w:pStyle w:val="Tabletext"/>
              <w:jc w:val="center"/>
              <w:rPr>
                <w:rFonts w:eastAsia="Calibri"/>
              </w:rPr>
            </w:pPr>
            <w:r w:rsidRPr="007B3BCE">
              <w:rPr>
                <w:rFonts w:eastAsia="Calibri"/>
              </w:rPr>
              <w:t>26</w:t>
            </w:r>
          </w:p>
        </w:tc>
        <w:tc>
          <w:tcPr>
            <w:tcW w:w="1813" w:type="dxa"/>
          </w:tcPr>
          <w:p w:rsidR="00F41C90" w:rsidRPr="007B3BCE" w:rsidRDefault="00F41C90" w:rsidP="00752AA9">
            <w:pPr>
              <w:pStyle w:val="Tabletext"/>
              <w:jc w:val="center"/>
              <w:rPr>
                <w:rFonts w:eastAsia="Calibri"/>
              </w:rPr>
            </w:pPr>
            <w:r w:rsidRPr="007B3BCE">
              <w:rPr>
                <w:rFonts w:eastAsia="Calibri"/>
              </w:rPr>
              <w:t>794-798</w:t>
            </w:r>
          </w:p>
        </w:tc>
        <w:tc>
          <w:tcPr>
            <w:tcW w:w="1586" w:type="dxa"/>
          </w:tcPr>
          <w:p w:rsidR="00F41C90" w:rsidRPr="007B3BCE" w:rsidRDefault="00F41C90" w:rsidP="00752AA9">
            <w:pPr>
              <w:pStyle w:val="Tabletext"/>
              <w:jc w:val="center"/>
              <w:rPr>
                <w:rFonts w:eastAsia="Calibri"/>
              </w:rPr>
            </w:pPr>
            <w:r w:rsidRPr="007B3BCE">
              <w:rPr>
                <w:rFonts w:eastAsia="Calibri"/>
              </w:rPr>
              <w:t>30</w:t>
            </w:r>
          </w:p>
        </w:tc>
        <w:tc>
          <w:tcPr>
            <w:tcW w:w="1586" w:type="dxa"/>
          </w:tcPr>
          <w:p w:rsidR="00F41C90" w:rsidRPr="007B3BCE" w:rsidRDefault="00F41C90" w:rsidP="00752AA9">
            <w:pPr>
              <w:pStyle w:val="Tabletext"/>
              <w:jc w:val="center"/>
              <w:rPr>
                <w:rFonts w:eastAsia="Calibri"/>
              </w:rPr>
            </w:pPr>
          </w:p>
        </w:tc>
      </w:tr>
      <w:tr w:rsidR="00F41C90" w:rsidRPr="007B3BCE" w:rsidTr="001A0F6A">
        <w:trPr>
          <w:jc w:val="center"/>
        </w:trPr>
        <w:tc>
          <w:tcPr>
            <w:tcW w:w="1479"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b)</w:t>
            </w:r>
            <w:r w:rsidRPr="007B3BCE">
              <w:rPr>
                <w:rFonts w:eastAsia="Calibri"/>
                <w:b/>
                <w:vertAlign w:val="superscript"/>
              </w:rPr>
              <w:t xml:space="preserve"> 4</w:t>
            </w:r>
          </w:p>
        </w:tc>
        <w:tc>
          <w:tcPr>
            <w:tcW w:w="1813"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768-776</w:t>
            </w:r>
          </w:p>
        </w:tc>
        <w:tc>
          <w:tcPr>
            <w:tcW w:w="1362"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22</w:t>
            </w:r>
          </w:p>
        </w:tc>
        <w:tc>
          <w:tcPr>
            <w:tcW w:w="1813"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798-806</w:t>
            </w:r>
          </w:p>
        </w:tc>
        <w:tc>
          <w:tcPr>
            <w:tcW w:w="1586"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30</w:t>
            </w:r>
          </w:p>
        </w:tc>
        <w:tc>
          <w:tcPr>
            <w:tcW w:w="1586"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p>
        </w:tc>
      </w:tr>
      <w:tr w:rsidR="00F41C90" w:rsidRPr="007B3BCE" w:rsidTr="001A0F6A">
        <w:trPr>
          <w:jc w:val="center"/>
        </w:trPr>
        <w:tc>
          <w:tcPr>
            <w:tcW w:w="1479"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c)</w:t>
            </w:r>
            <w:r w:rsidRPr="007B3BCE">
              <w:rPr>
                <w:rFonts w:eastAsia="Calibri"/>
                <w:b/>
                <w:position w:val="6"/>
                <w:sz w:val="18"/>
              </w:rPr>
              <w:t xml:space="preserve"> </w:t>
            </w:r>
            <w:r w:rsidRPr="007B3BCE">
              <w:rPr>
                <w:rFonts w:eastAsia="Calibri"/>
                <w:b/>
                <w:vertAlign w:val="superscript"/>
              </w:rPr>
              <w:footnoteReference w:id="5"/>
            </w:r>
          </w:p>
        </w:tc>
        <w:tc>
          <w:tcPr>
            <w:tcW w:w="1813"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769-775</w:t>
            </w:r>
          </w:p>
        </w:tc>
        <w:tc>
          <w:tcPr>
            <w:tcW w:w="1362"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szCs w:val="22"/>
              </w:rPr>
              <w:t>24</w:t>
            </w:r>
          </w:p>
        </w:tc>
        <w:tc>
          <w:tcPr>
            <w:tcW w:w="1813"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799-805</w:t>
            </w:r>
          </w:p>
        </w:tc>
        <w:tc>
          <w:tcPr>
            <w:tcW w:w="1586"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30</w:t>
            </w:r>
          </w:p>
        </w:tc>
        <w:tc>
          <w:tcPr>
            <w:tcW w:w="1586" w:type="dxa"/>
            <w:tcBorders>
              <w:top w:val="single" w:sz="4" w:space="0" w:color="auto"/>
              <w:left w:val="single" w:sz="4" w:space="0" w:color="auto"/>
              <w:bottom w:val="single" w:sz="4" w:space="0" w:color="auto"/>
              <w:right w:val="single" w:sz="4" w:space="0" w:color="auto"/>
            </w:tcBorders>
          </w:tcPr>
          <w:p w:rsidR="00F41C90" w:rsidRPr="007B3BCE" w:rsidRDefault="00F41C90" w:rsidP="00752AA9">
            <w:pPr>
              <w:pStyle w:val="Tabletext"/>
              <w:jc w:val="center"/>
              <w:rPr>
                <w:rFonts w:eastAsia="Calibri"/>
              </w:rPr>
            </w:pPr>
            <w:r w:rsidRPr="007B3BCE">
              <w:rPr>
                <w:rFonts w:eastAsia="Calibri"/>
              </w:rPr>
              <w:t>Note 1</w:t>
            </w:r>
          </w:p>
        </w:tc>
      </w:tr>
      <w:tr w:rsidR="00F41C90" w:rsidRPr="007B3BCE" w:rsidTr="001A0F6A">
        <w:trPr>
          <w:jc w:val="center"/>
        </w:trPr>
        <w:tc>
          <w:tcPr>
            <w:tcW w:w="9639" w:type="dxa"/>
            <w:gridSpan w:val="6"/>
            <w:tcBorders>
              <w:top w:val="nil"/>
              <w:left w:val="nil"/>
              <w:bottom w:val="nil"/>
              <w:right w:val="nil"/>
            </w:tcBorders>
          </w:tcPr>
          <w:p w:rsidR="00F41C90" w:rsidRPr="007B3BCE" w:rsidRDefault="00F41C90" w:rsidP="00FD186C">
            <w:pPr>
              <w:pStyle w:val="Tablelegend"/>
              <w:tabs>
                <w:tab w:val="clear" w:pos="284"/>
                <w:tab w:val="left" w:pos="-85"/>
              </w:tabs>
              <w:ind w:left="-85" w:firstLine="0"/>
              <w:rPr>
                <w:rFonts w:eastAsia="Calibri"/>
              </w:rPr>
            </w:pPr>
            <w:r w:rsidRPr="007B3BCE">
              <w:rPr>
                <w:rFonts w:eastAsia="Calibri"/>
              </w:rPr>
              <w:t xml:space="preserve">NOTE 1 – </w:t>
            </w:r>
            <w:r w:rsidR="001E1C0B" w:rsidRPr="007B3BCE">
              <w:rPr>
                <w:rFonts w:eastAsia="Calibri"/>
              </w:rPr>
              <w:t xml:space="preserve">Ce bloc de fréquences est utilisé pour les applications PPDR qui fournissent des services de téléphonie et de transmission de données à faible débit à bande étroite. Dans le contexte de la protection du public et des opérations de secours en cas de catastrophe, les applications à bande étroite sont définies dans la Résolution </w:t>
            </w:r>
            <w:r w:rsidR="001E1C0B" w:rsidRPr="007B3BCE">
              <w:rPr>
                <w:rFonts w:eastAsia="Calibri"/>
                <w:b/>
                <w:bCs/>
              </w:rPr>
              <w:t>646 (Rév.CMR</w:t>
            </w:r>
            <w:r w:rsidR="007B3BCE" w:rsidRPr="007B3BCE">
              <w:rPr>
                <w:rFonts w:eastAsia="Calibri"/>
                <w:b/>
                <w:bCs/>
              </w:rPr>
              <w:t>-</w:t>
            </w:r>
            <w:r w:rsidR="001E1C0B" w:rsidRPr="007B3BCE">
              <w:rPr>
                <w:rFonts w:eastAsia="Calibri"/>
                <w:b/>
                <w:bCs/>
              </w:rPr>
              <w:t xml:space="preserve">12) </w:t>
            </w:r>
            <w:r w:rsidR="001E1C0B" w:rsidRPr="007B3BCE">
              <w:rPr>
                <w:rFonts w:eastAsia="Calibri"/>
              </w:rPr>
              <w:t>comme des applications «de téléphonie et de transmission de données à faible débit [utilisant] généralement des largeurs de bande de canal de 25 kHz ou moins». Des canaux à bande étroite peuvent aussi être regroupés en canaux à bande élargie (50 à 150 kHz) après approbation de l</w:t>
            </w:r>
            <w:r w:rsidR="007A3B64">
              <w:rPr>
                <w:rFonts w:eastAsia="Calibri"/>
              </w:rPr>
              <w:t>'</w:t>
            </w:r>
            <w:r w:rsidR="001E1C0B" w:rsidRPr="007B3BCE">
              <w:rPr>
                <w:rFonts w:eastAsia="Calibri"/>
              </w:rPr>
              <w:t>administration délivrant la licence au moyen d</w:t>
            </w:r>
            <w:r w:rsidR="007A3B64">
              <w:rPr>
                <w:rFonts w:eastAsia="Calibri"/>
              </w:rPr>
              <w:t>'</w:t>
            </w:r>
            <w:r w:rsidR="001E1C0B" w:rsidRPr="007B3BCE">
              <w:rPr>
                <w:rFonts w:eastAsia="Calibri"/>
              </w:rPr>
              <w:t>un processus de dérogation limité</w:t>
            </w:r>
            <w:r w:rsidR="00BF1A7A" w:rsidRPr="007B3BCE">
              <w:rPr>
                <w:rFonts w:eastAsia="Calibri"/>
              </w:rPr>
              <w:t>.</w:t>
            </w:r>
          </w:p>
        </w:tc>
      </w:tr>
    </w:tbl>
    <w:p w:rsidR="00BE25BE" w:rsidRPr="008E6B29" w:rsidRDefault="00BE25BE" w:rsidP="00BE25BE">
      <w:pPr>
        <w:pStyle w:val="Tablefin"/>
        <w:spacing w:line="600" w:lineRule="auto"/>
        <w:rPr>
          <w:rFonts w:eastAsia="MS Mincho"/>
          <w:lang w:val="fr-CH"/>
        </w:rPr>
      </w:pPr>
    </w:p>
    <w:p w:rsidR="00F41C90" w:rsidRDefault="00BF1A7A" w:rsidP="00BE25BE">
      <w:pPr>
        <w:pStyle w:val="Figuretitle"/>
        <w:rPr>
          <w:rFonts w:eastAsia="MS Mincho"/>
        </w:rPr>
      </w:pPr>
      <w:r w:rsidRPr="00ED2D28">
        <w:rPr>
          <w:rFonts w:eastAsia="MS Mincho"/>
        </w:rPr>
        <w:lastRenderedPageBreak/>
        <w:t>D</w:t>
      </w:r>
      <w:r w:rsidR="00F41C90" w:rsidRPr="00ED2D28">
        <w:rPr>
          <w:rFonts w:eastAsia="MS Mincho"/>
        </w:rPr>
        <w:t xml:space="preserve">escription </w:t>
      </w:r>
      <w:r w:rsidRPr="00ED2D28">
        <w:rPr>
          <w:rFonts w:eastAsia="MS Mincho"/>
        </w:rPr>
        <w:t>détaillée de la d</w:t>
      </w:r>
      <w:r w:rsidR="00C30494" w:rsidRPr="00ED2D28">
        <w:rPr>
          <w:rFonts w:eastAsia="MS Mincho"/>
        </w:rPr>
        <w:t xml:space="preserve">isposition de fréquences </w:t>
      </w:r>
      <w:r w:rsidRPr="00ED2D28">
        <w:rPr>
          <w:rFonts w:eastAsia="MS Mincho"/>
        </w:rPr>
        <w:t xml:space="preserve">pour </w:t>
      </w:r>
      <w:r w:rsidR="00F41C90" w:rsidRPr="00ED2D28">
        <w:rPr>
          <w:rFonts w:eastAsia="MS Mincho"/>
        </w:rPr>
        <w:t xml:space="preserve">a) </w:t>
      </w:r>
      <w:r w:rsidRPr="00ED2D28">
        <w:rPr>
          <w:rFonts w:eastAsia="MS Mincho"/>
        </w:rPr>
        <w:t xml:space="preserve">et </w:t>
      </w:r>
      <w:r w:rsidR="00F41C90" w:rsidRPr="00ED2D28">
        <w:rPr>
          <w:rFonts w:eastAsia="MS Mincho"/>
        </w:rPr>
        <w:t>b)</w:t>
      </w:r>
    </w:p>
    <w:p w:rsidR="00000753" w:rsidRPr="00000753" w:rsidRDefault="00000753" w:rsidP="00BE25BE">
      <w:pPr>
        <w:pStyle w:val="Figure"/>
        <w:rPr>
          <w:rFonts w:eastAsia="MS Mincho"/>
        </w:rPr>
      </w:pPr>
      <w:r>
        <w:rPr>
          <w:rFonts w:eastAsia="MS Mincho"/>
        </w:rPr>
        <w:object w:dxaOrig="4111" w:dyaOrig="1108">
          <v:shape id="_x0000_i1027" type="#_x0000_t75" style="width:411.25pt;height:110.6pt" o:ole="">
            <v:imagedata r:id="rId19" o:title=""/>
          </v:shape>
          <o:OLEObject Type="Embed" ProgID="CorelDraw.Graphic.16" ShapeID="_x0000_i1027" DrawAspect="Content" ObjectID="_1586171748" r:id="rId20"/>
        </w:object>
      </w:r>
    </w:p>
    <w:p w:rsidR="00F41C90" w:rsidRPr="00ED2D28" w:rsidRDefault="002B0A2B" w:rsidP="00FE132D">
      <w:pPr>
        <w:pStyle w:val="Figuretitle"/>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CD1291" w:rsidRPr="00ED2D28">
        <w:rPr>
          <w:rFonts w:eastAsia="MS Mincho"/>
        </w:rPr>
        <w:t xml:space="preserve">pour </w:t>
      </w:r>
      <w:r w:rsidR="00F41C90" w:rsidRPr="00ED2D28">
        <w:rPr>
          <w:rFonts w:eastAsia="MS Mincho"/>
        </w:rPr>
        <w:t>c)</w:t>
      </w:r>
    </w:p>
    <w:p w:rsidR="00F41C90" w:rsidRPr="007B3BCE" w:rsidRDefault="00C54F20" w:rsidP="00FE132D">
      <w:pPr>
        <w:pStyle w:val="Figure"/>
      </w:pPr>
      <w:r>
        <w:object w:dxaOrig="2870" w:dyaOrig="1113">
          <v:shape id="_x0000_i1028" type="#_x0000_t75" style="width:287.4pt;height:110.6pt" o:ole="">
            <v:imagedata r:id="rId21" o:title=""/>
          </v:shape>
          <o:OLEObject Type="Embed" ProgID="CorelDraw.Graphic.16" ShapeID="_x0000_i1028" DrawAspect="Content" ObjectID="_1586171749" r:id="rId22"/>
        </w:object>
      </w:r>
    </w:p>
    <w:p w:rsidR="00F41C90" w:rsidRPr="007B3BCE" w:rsidRDefault="00F41C90" w:rsidP="00FE132D">
      <w:pPr>
        <w:pStyle w:val="Heading3"/>
      </w:pPr>
      <w:r w:rsidRPr="007B3BCE">
        <w:t>1-2.3</w:t>
      </w:r>
      <w:r w:rsidRPr="007B3BCE">
        <w:tab/>
      </w:r>
      <w:r w:rsidR="0059598B" w:rsidRPr="007B3BCE">
        <w:t xml:space="preserve">Dispositions de fréquences dans la gamme de fréquences </w:t>
      </w:r>
      <w:r w:rsidR="00887571">
        <w:t>806-</w:t>
      </w:r>
      <w:r w:rsidRPr="007B3BCE">
        <w:t xml:space="preserve">869 MHz </w:t>
      </w:r>
      <w:r w:rsidR="00C574A7" w:rsidRPr="007B3BCE">
        <w:t xml:space="preserve">dans certains pays de la Région </w:t>
      </w:r>
      <w:r w:rsidRPr="007B3BCE">
        <w:t xml:space="preserve">2 </w:t>
      </w:r>
      <w:r w:rsidR="00C574A7" w:rsidRPr="007B3BCE">
        <w:t>pour les applications PPDR à bande étroite</w:t>
      </w:r>
    </w:p>
    <w:p w:rsidR="00A50078" w:rsidRPr="00A50078" w:rsidRDefault="0059598B" w:rsidP="004B6BF0">
      <w:pPr>
        <w:pStyle w:val="Tabletitle"/>
        <w:keepLines/>
        <w:spacing w:before="240"/>
        <w:rPr>
          <w:rFonts w:eastAsia="MS Mincho"/>
        </w:rPr>
      </w:pPr>
      <w:r w:rsidRPr="00ED2D28">
        <w:rPr>
          <w:rFonts w:eastAsia="MS Mincho"/>
        </w:rPr>
        <w:t xml:space="preserve">Dispositions de fréquences </w:t>
      </w:r>
      <w:r w:rsidR="00C574A7" w:rsidRPr="00ED2D28">
        <w:rPr>
          <w:rFonts w:eastAsia="MS Mincho"/>
        </w:rPr>
        <w:t>pour les applications PPDR à bande étroite</w:t>
      </w:r>
      <w:r w:rsidR="00F41C90" w:rsidRPr="00ED2D28">
        <w:rPr>
          <w:rFonts w:eastAsia="MS Mincho"/>
        </w:rPr>
        <w:t xml:space="preserve"> </w:t>
      </w:r>
      <w:r w:rsidR="00C54F20">
        <w:rPr>
          <w:rFonts w:eastAsia="MS Mincho"/>
        </w:rPr>
        <w:br/>
      </w:r>
      <w:r w:rsidR="002B0A2B" w:rsidRPr="00ED2D28">
        <w:rPr>
          <w:rFonts w:eastAsia="MS Mincho"/>
        </w:rPr>
        <w:t xml:space="preserve">dans la gamme de fréquences </w:t>
      </w:r>
      <w:r w:rsidR="007E6BD6">
        <w:rPr>
          <w:rFonts w:eastAsia="MS Mincho"/>
        </w:rPr>
        <w:t>806-869 MHz</w:t>
      </w:r>
    </w:p>
    <w:tbl>
      <w:tblPr>
        <w:tblpPr w:leftFromText="180" w:rightFromText="180" w:vertAnchor="text" w:horzAnchor="margin" w:tblpXSpec="center" w:tblpY="105"/>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2413"/>
        <w:gridCol w:w="1418"/>
        <w:gridCol w:w="1419"/>
        <w:gridCol w:w="1418"/>
        <w:gridCol w:w="1556"/>
      </w:tblGrid>
      <w:tr w:rsidR="00F41C90" w:rsidRPr="007B3BCE" w:rsidTr="000A246E">
        <w:trPr>
          <w:jc w:val="center"/>
        </w:trPr>
        <w:tc>
          <w:tcPr>
            <w:tcW w:w="1413" w:type="dxa"/>
            <w:vAlign w:val="center"/>
          </w:tcPr>
          <w:p w:rsidR="00F41C90" w:rsidRPr="007E6BD6" w:rsidRDefault="00783C8E" w:rsidP="004B6BF0">
            <w:pPr>
              <w:pStyle w:val="Tablehead"/>
              <w:keepLines/>
              <w:rPr>
                <w:rFonts w:eastAsia="Calibri"/>
                <w:sz w:val="20"/>
              </w:rPr>
            </w:pPr>
            <w:r w:rsidRPr="007E6BD6">
              <w:rPr>
                <w:rFonts w:eastAsia="Calibri"/>
                <w:sz w:val="20"/>
              </w:rPr>
              <w:t>Disposition de fréquences</w:t>
            </w:r>
          </w:p>
        </w:tc>
        <w:tc>
          <w:tcPr>
            <w:tcW w:w="2410" w:type="dxa"/>
            <w:vAlign w:val="center"/>
            <w:hideMark/>
          </w:tcPr>
          <w:p w:rsidR="00F41C90" w:rsidRPr="007E6BD6" w:rsidRDefault="00670FC9" w:rsidP="004B6BF0">
            <w:pPr>
              <w:pStyle w:val="Tablehead"/>
              <w:keepLines/>
              <w:rPr>
                <w:rFonts w:eastAsia="Calibri"/>
                <w:sz w:val="20"/>
              </w:rPr>
            </w:pPr>
            <w:r w:rsidRPr="007E6BD6">
              <w:rPr>
                <w:rFonts w:eastAsia="Calibri"/>
                <w:sz w:val="20"/>
              </w:rPr>
              <w:t>Emetteur de la s</w:t>
            </w:r>
            <w:r w:rsidR="00F41C90" w:rsidRPr="007E6BD6">
              <w:rPr>
                <w:rFonts w:eastAsia="Calibri"/>
                <w:sz w:val="20"/>
              </w:rPr>
              <w:t>tation</w:t>
            </w:r>
            <w:r w:rsidR="002B0A2B" w:rsidRPr="007E6BD6">
              <w:rPr>
                <w:rFonts w:eastAsia="Calibri"/>
                <w:sz w:val="20"/>
              </w:rPr>
              <w:t xml:space="preserve"> mobile</w:t>
            </w:r>
            <w:r w:rsidR="00F41C90" w:rsidRPr="007E6BD6">
              <w:rPr>
                <w:rFonts w:eastAsia="Calibri"/>
                <w:sz w:val="20"/>
              </w:rPr>
              <w:t>/</w:t>
            </w:r>
            <w:r w:rsidR="002B0A2B" w:rsidRPr="007E6BD6">
              <w:rPr>
                <w:rFonts w:eastAsia="Calibri"/>
                <w:sz w:val="20"/>
              </w:rPr>
              <w:t xml:space="preserve">station de contrôle </w:t>
            </w:r>
            <w:r w:rsidR="00F41C90" w:rsidRPr="007E6BD6">
              <w:rPr>
                <w:rFonts w:eastAsia="Calibri"/>
                <w:sz w:val="20"/>
              </w:rPr>
              <w:br/>
              <w:t>(MHz)</w:t>
            </w:r>
          </w:p>
        </w:tc>
        <w:tc>
          <w:tcPr>
            <w:tcW w:w="1417" w:type="dxa"/>
            <w:vAlign w:val="center"/>
          </w:tcPr>
          <w:p w:rsidR="00F41C90" w:rsidRPr="007E6BD6" w:rsidRDefault="00C30494" w:rsidP="004B6BF0">
            <w:pPr>
              <w:pStyle w:val="Tablehead"/>
              <w:keepLines/>
              <w:rPr>
                <w:rFonts w:eastAsia="Calibri"/>
                <w:sz w:val="20"/>
              </w:rPr>
            </w:pPr>
            <w:r w:rsidRPr="007E6BD6">
              <w:rPr>
                <w:rFonts w:eastAsia="Calibri"/>
                <w:sz w:val="20"/>
              </w:rPr>
              <w:t xml:space="preserve">Intervalle central </w:t>
            </w:r>
            <w:r w:rsidR="00F41C90" w:rsidRPr="007E6BD6">
              <w:rPr>
                <w:rFonts w:eastAsia="Calibri"/>
                <w:sz w:val="20"/>
              </w:rPr>
              <w:t>(MHz)</w:t>
            </w:r>
          </w:p>
        </w:tc>
        <w:tc>
          <w:tcPr>
            <w:tcW w:w="1418" w:type="dxa"/>
            <w:vAlign w:val="center"/>
            <w:hideMark/>
          </w:tcPr>
          <w:p w:rsidR="00F41C90" w:rsidRPr="007E6BD6" w:rsidRDefault="00C30494" w:rsidP="004B6BF0">
            <w:pPr>
              <w:pStyle w:val="Tablehead"/>
              <w:keepLines/>
              <w:rPr>
                <w:rFonts w:eastAsia="Calibri"/>
                <w:sz w:val="20"/>
              </w:rPr>
            </w:pPr>
            <w:r w:rsidRPr="007E6BD6">
              <w:rPr>
                <w:rFonts w:eastAsia="Calibri"/>
                <w:sz w:val="20"/>
              </w:rPr>
              <w:t xml:space="preserve">Emetteur de la station de base </w:t>
            </w:r>
            <w:r w:rsidR="00F41C90" w:rsidRPr="007E6BD6">
              <w:rPr>
                <w:rFonts w:eastAsia="Calibri"/>
                <w:sz w:val="20"/>
              </w:rPr>
              <w:br/>
              <w:t>(MHz)</w:t>
            </w:r>
          </w:p>
        </w:tc>
        <w:tc>
          <w:tcPr>
            <w:tcW w:w="1417" w:type="dxa"/>
            <w:vAlign w:val="center"/>
          </w:tcPr>
          <w:p w:rsidR="00F41C90" w:rsidRPr="007E6BD6" w:rsidRDefault="00997444" w:rsidP="004B6BF0">
            <w:pPr>
              <w:pStyle w:val="Tablehead"/>
              <w:keepLines/>
              <w:rPr>
                <w:rFonts w:eastAsia="Calibri"/>
                <w:sz w:val="20"/>
              </w:rPr>
            </w:pPr>
            <w:r w:rsidRPr="007E6BD6">
              <w:rPr>
                <w:rFonts w:eastAsia="Calibri"/>
                <w:sz w:val="20"/>
              </w:rPr>
              <w:t xml:space="preserve">Espacement duplex </w:t>
            </w:r>
          </w:p>
        </w:tc>
        <w:tc>
          <w:tcPr>
            <w:tcW w:w="1554" w:type="dxa"/>
            <w:vAlign w:val="center"/>
            <w:hideMark/>
          </w:tcPr>
          <w:p w:rsidR="00F41C90" w:rsidRPr="007E6BD6" w:rsidRDefault="00F41C90" w:rsidP="004B6BF0">
            <w:pPr>
              <w:pStyle w:val="Tablehead"/>
              <w:keepLines/>
              <w:rPr>
                <w:rFonts w:eastAsia="Calibri"/>
                <w:sz w:val="20"/>
              </w:rPr>
            </w:pPr>
            <w:r w:rsidRPr="007E6BD6">
              <w:rPr>
                <w:rFonts w:eastAsia="Calibri"/>
                <w:sz w:val="20"/>
              </w:rPr>
              <w:t>Notes</w:t>
            </w:r>
          </w:p>
        </w:tc>
      </w:tr>
      <w:tr w:rsidR="00F41C90" w:rsidRPr="007B3BCE" w:rsidTr="000A246E">
        <w:trPr>
          <w:jc w:val="center"/>
        </w:trPr>
        <w:tc>
          <w:tcPr>
            <w:tcW w:w="1413" w:type="dxa"/>
          </w:tcPr>
          <w:p w:rsidR="00F41C90" w:rsidRPr="007B3BCE" w:rsidRDefault="00F41C90" w:rsidP="004B6BF0">
            <w:pPr>
              <w:pStyle w:val="Tabletext"/>
              <w:jc w:val="center"/>
            </w:pPr>
            <w:r w:rsidRPr="007B3BCE">
              <w:t>a)</w:t>
            </w:r>
          </w:p>
        </w:tc>
        <w:tc>
          <w:tcPr>
            <w:tcW w:w="2410" w:type="dxa"/>
            <w:hideMark/>
          </w:tcPr>
          <w:p w:rsidR="00F41C90" w:rsidRPr="007B3BCE" w:rsidRDefault="00F41C90" w:rsidP="004B6BF0">
            <w:pPr>
              <w:pStyle w:val="Tabletext"/>
              <w:jc w:val="center"/>
            </w:pPr>
            <w:r w:rsidRPr="007B3BCE">
              <w:t>806-809</w:t>
            </w:r>
          </w:p>
        </w:tc>
        <w:tc>
          <w:tcPr>
            <w:tcW w:w="1417" w:type="dxa"/>
          </w:tcPr>
          <w:p w:rsidR="00F41C90" w:rsidRPr="007B3BCE" w:rsidRDefault="00F41C90" w:rsidP="004B6BF0">
            <w:pPr>
              <w:pStyle w:val="Tabletext"/>
              <w:jc w:val="center"/>
            </w:pPr>
            <w:r w:rsidRPr="007B3BCE">
              <w:t>42</w:t>
            </w:r>
          </w:p>
        </w:tc>
        <w:tc>
          <w:tcPr>
            <w:tcW w:w="1418" w:type="dxa"/>
            <w:hideMark/>
          </w:tcPr>
          <w:p w:rsidR="00F41C90" w:rsidRPr="007B3BCE" w:rsidRDefault="00F41C90" w:rsidP="004B6BF0">
            <w:pPr>
              <w:pStyle w:val="Tabletext"/>
              <w:jc w:val="center"/>
            </w:pPr>
            <w:r w:rsidRPr="007B3BCE">
              <w:t>851-854</w:t>
            </w:r>
          </w:p>
        </w:tc>
        <w:tc>
          <w:tcPr>
            <w:tcW w:w="1417" w:type="dxa"/>
          </w:tcPr>
          <w:p w:rsidR="00F41C90" w:rsidRPr="007B3BCE" w:rsidRDefault="00F41C90" w:rsidP="004B6BF0">
            <w:pPr>
              <w:pStyle w:val="Tabletext"/>
              <w:jc w:val="center"/>
            </w:pPr>
            <w:r w:rsidRPr="007B3BCE">
              <w:t>45</w:t>
            </w:r>
          </w:p>
        </w:tc>
        <w:tc>
          <w:tcPr>
            <w:tcW w:w="1554" w:type="dxa"/>
            <w:hideMark/>
          </w:tcPr>
          <w:p w:rsidR="00F41C90" w:rsidRPr="007B3BCE" w:rsidRDefault="00F41C90" w:rsidP="004B6BF0">
            <w:pPr>
              <w:pStyle w:val="Tabletext"/>
              <w:jc w:val="center"/>
            </w:pPr>
            <w:r w:rsidRPr="007B3BCE">
              <w:t>PPDR1</w:t>
            </w:r>
            <w:r w:rsidRPr="007B3BCE">
              <w:rPr>
                <w:position w:val="6"/>
                <w:sz w:val="14"/>
                <w:szCs w:val="14"/>
              </w:rPr>
              <w:footnoteReference w:id="6"/>
            </w:r>
          </w:p>
        </w:tc>
      </w:tr>
      <w:tr w:rsidR="00F41C90" w:rsidRPr="007B3BCE" w:rsidTr="000A246E">
        <w:trPr>
          <w:jc w:val="center"/>
        </w:trPr>
        <w:tc>
          <w:tcPr>
            <w:tcW w:w="1413" w:type="dxa"/>
          </w:tcPr>
          <w:p w:rsidR="00F41C90" w:rsidRPr="007B3BCE" w:rsidRDefault="00F41C90" w:rsidP="004B6BF0">
            <w:pPr>
              <w:pStyle w:val="Tabletext"/>
              <w:jc w:val="center"/>
            </w:pPr>
            <w:r w:rsidRPr="007B3BCE">
              <w:t>b)</w:t>
            </w:r>
          </w:p>
        </w:tc>
        <w:tc>
          <w:tcPr>
            <w:tcW w:w="2410" w:type="dxa"/>
            <w:hideMark/>
          </w:tcPr>
          <w:p w:rsidR="00F41C90" w:rsidRPr="007B3BCE" w:rsidRDefault="00F41C90" w:rsidP="004B6BF0">
            <w:pPr>
              <w:pStyle w:val="Tabletext"/>
              <w:jc w:val="center"/>
            </w:pPr>
            <w:r w:rsidRPr="007B3BCE">
              <w:t>821-824</w:t>
            </w:r>
          </w:p>
        </w:tc>
        <w:tc>
          <w:tcPr>
            <w:tcW w:w="1417" w:type="dxa"/>
          </w:tcPr>
          <w:p w:rsidR="00F41C90" w:rsidRPr="007B3BCE" w:rsidRDefault="00F41C90" w:rsidP="004B6BF0">
            <w:pPr>
              <w:pStyle w:val="Tabletext"/>
              <w:jc w:val="center"/>
            </w:pPr>
            <w:r w:rsidRPr="007B3BCE">
              <w:t>42</w:t>
            </w:r>
          </w:p>
        </w:tc>
        <w:tc>
          <w:tcPr>
            <w:tcW w:w="1418" w:type="dxa"/>
            <w:hideMark/>
          </w:tcPr>
          <w:p w:rsidR="00F41C90" w:rsidRPr="007B3BCE" w:rsidRDefault="00F41C90" w:rsidP="004B6BF0">
            <w:pPr>
              <w:pStyle w:val="Tabletext"/>
              <w:jc w:val="center"/>
            </w:pPr>
            <w:r w:rsidRPr="007B3BCE">
              <w:t>866-869</w:t>
            </w:r>
          </w:p>
        </w:tc>
        <w:tc>
          <w:tcPr>
            <w:tcW w:w="1417" w:type="dxa"/>
          </w:tcPr>
          <w:p w:rsidR="00F41C90" w:rsidRPr="007B3BCE" w:rsidRDefault="00F41C90" w:rsidP="004B6BF0">
            <w:pPr>
              <w:pStyle w:val="Tabletext"/>
              <w:jc w:val="center"/>
            </w:pPr>
            <w:r w:rsidRPr="007B3BCE">
              <w:t>45</w:t>
            </w:r>
          </w:p>
        </w:tc>
        <w:tc>
          <w:tcPr>
            <w:tcW w:w="1554" w:type="dxa"/>
            <w:hideMark/>
          </w:tcPr>
          <w:p w:rsidR="00F41C90" w:rsidRPr="007B3BCE" w:rsidRDefault="00F41C90" w:rsidP="004B6BF0">
            <w:pPr>
              <w:pStyle w:val="Tabletext"/>
              <w:jc w:val="center"/>
            </w:pPr>
            <w:r w:rsidRPr="007B3BCE">
              <w:t>PPDR2</w:t>
            </w:r>
            <w:r w:rsidRPr="007B3BCE">
              <w:rPr>
                <w:position w:val="6"/>
                <w:sz w:val="14"/>
                <w:szCs w:val="14"/>
              </w:rPr>
              <w:footnoteReference w:id="7"/>
            </w:r>
          </w:p>
        </w:tc>
      </w:tr>
    </w:tbl>
    <w:p w:rsidR="00A50078" w:rsidRPr="000A246E" w:rsidRDefault="00A50078" w:rsidP="000B4F5E">
      <w:pPr>
        <w:pStyle w:val="Tablefin"/>
        <w:spacing w:line="600" w:lineRule="auto"/>
        <w:rPr>
          <w:rFonts w:eastAsia="MS Mincho"/>
        </w:rPr>
      </w:pPr>
    </w:p>
    <w:p w:rsidR="00F41C90" w:rsidRPr="00ED2D28" w:rsidRDefault="00662FB3" w:rsidP="000B4F5E">
      <w:pPr>
        <w:pStyle w:val="Figuretitle"/>
        <w:keepNext w:val="0"/>
        <w:keepLines/>
        <w:rPr>
          <w:rFonts w:eastAsia="MS Mincho"/>
        </w:rPr>
      </w:pPr>
      <w:r w:rsidRPr="00ED2D28">
        <w:rPr>
          <w:rFonts w:eastAsia="MS Mincho"/>
        </w:rPr>
        <w:t>D</w:t>
      </w:r>
      <w:r w:rsidR="00F41C90" w:rsidRPr="00ED2D28">
        <w:rPr>
          <w:rFonts w:eastAsia="MS Mincho"/>
        </w:rPr>
        <w:t xml:space="preserve">escription </w:t>
      </w:r>
      <w:r w:rsidRPr="00ED2D28">
        <w:rPr>
          <w:rFonts w:eastAsia="MS Mincho"/>
        </w:rPr>
        <w:t>détaillée de la d</w:t>
      </w:r>
      <w:r w:rsidR="00C30494" w:rsidRPr="00ED2D28">
        <w:rPr>
          <w:rFonts w:eastAsia="MS Mincho"/>
        </w:rPr>
        <w:t xml:space="preserve">isposition de fréquences </w:t>
      </w:r>
      <w:r w:rsidRPr="00ED2D28">
        <w:rPr>
          <w:rFonts w:eastAsia="MS Mincho"/>
        </w:rPr>
        <w:t xml:space="preserve">pour </w:t>
      </w:r>
      <w:r w:rsidR="00F41C90" w:rsidRPr="00ED2D28">
        <w:rPr>
          <w:rFonts w:eastAsia="MS Mincho"/>
        </w:rPr>
        <w:t xml:space="preserve">a) </w:t>
      </w:r>
      <w:r w:rsidRPr="00ED2D28">
        <w:rPr>
          <w:rFonts w:eastAsia="MS Mincho"/>
        </w:rPr>
        <w:t xml:space="preserve">et </w:t>
      </w:r>
      <w:r w:rsidR="00F41C90" w:rsidRPr="00ED2D28">
        <w:rPr>
          <w:rFonts w:eastAsia="MS Mincho"/>
        </w:rPr>
        <w:t>b)</w:t>
      </w:r>
    </w:p>
    <w:p w:rsidR="00F41C90" w:rsidRDefault="002E46E4" w:rsidP="000B4F5E">
      <w:pPr>
        <w:pStyle w:val="Figure"/>
        <w:rPr>
          <w:rFonts w:eastAsia="MS Mincho"/>
        </w:rPr>
      </w:pPr>
      <w:r w:rsidRPr="002E46E4">
        <w:rPr>
          <w:rFonts w:eastAsia="MS Mincho"/>
        </w:rPr>
        <w:object w:dxaOrig="4373" w:dyaOrig="956">
          <v:shape id="_x0000_i1029" type="#_x0000_t75" style="width:434.3pt;height:95.05pt" o:ole="">
            <v:imagedata r:id="rId23" o:title=""/>
          </v:shape>
          <o:OLEObject Type="Embed" ProgID="CorelDraw.Graphic.16" ShapeID="_x0000_i1029" DrawAspect="Content" ObjectID="_1586171750" r:id="rId24"/>
        </w:object>
      </w:r>
    </w:p>
    <w:p w:rsidR="000B4F5E" w:rsidRPr="000B4F5E" w:rsidRDefault="000B4F5E" w:rsidP="000B4F5E">
      <w:pPr>
        <w:pStyle w:val="Tabletitle"/>
        <w:rPr>
          <w:rFonts w:eastAsia="MS Mincho"/>
        </w:rPr>
      </w:pPr>
      <w:r w:rsidRPr="00ED2D28">
        <w:rPr>
          <w:rFonts w:eastAsia="MS Mincho"/>
        </w:rPr>
        <w:lastRenderedPageBreak/>
        <w:t>Disposition des 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F41C90" w:rsidRPr="000A246E" w:rsidTr="00A11222">
        <w:trPr>
          <w:tblHeader/>
          <w:jc w:val="center"/>
        </w:trPr>
        <w:tc>
          <w:tcPr>
            <w:tcW w:w="1908" w:type="dxa"/>
            <w:vAlign w:val="center"/>
          </w:tcPr>
          <w:p w:rsidR="00F41C90" w:rsidRPr="000A246E" w:rsidRDefault="00C30494" w:rsidP="000A246E">
            <w:pPr>
              <w:pStyle w:val="Tablehead"/>
              <w:rPr>
                <w:sz w:val="20"/>
              </w:rPr>
            </w:pPr>
            <w:r w:rsidRPr="000A246E">
              <w:rPr>
                <w:sz w:val="20"/>
              </w:rPr>
              <w:t xml:space="preserve">Numéro </w:t>
            </w:r>
            <w:r w:rsidR="00BF1A7A" w:rsidRPr="000A246E">
              <w:rPr>
                <w:sz w:val="20"/>
              </w:rPr>
              <w:t>du canal</w:t>
            </w:r>
          </w:p>
        </w:tc>
        <w:tc>
          <w:tcPr>
            <w:tcW w:w="3037" w:type="dxa"/>
            <w:vAlign w:val="center"/>
          </w:tcPr>
          <w:p w:rsidR="00F41C90" w:rsidRPr="000A246E" w:rsidRDefault="00C30494" w:rsidP="000A246E">
            <w:pPr>
              <w:pStyle w:val="Tablehead"/>
              <w:rPr>
                <w:sz w:val="20"/>
              </w:rPr>
            </w:pPr>
            <w:r w:rsidRPr="000A246E">
              <w:rPr>
                <w:sz w:val="20"/>
              </w:rPr>
              <w:t xml:space="preserve">Emetteur de la station mobile </w:t>
            </w:r>
            <w:r w:rsidR="00F41C90" w:rsidRPr="000A246E">
              <w:rPr>
                <w:sz w:val="20"/>
              </w:rPr>
              <w:br/>
            </w:r>
            <w:r w:rsidR="00662FB3" w:rsidRPr="000A246E">
              <w:rPr>
                <w:sz w:val="20"/>
              </w:rPr>
              <w:t>Fréquence</w:t>
            </w:r>
            <w:r w:rsidR="00783C8E" w:rsidRPr="000A246E">
              <w:rPr>
                <w:sz w:val="20"/>
              </w:rPr>
              <w:t xml:space="preserve"> centrale </w:t>
            </w:r>
            <w:r w:rsidR="00BF1A7A" w:rsidRPr="000A246E">
              <w:rPr>
                <w:sz w:val="20"/>
              </w:rPr>
              <w:t>du canal</w:t>
            </w:r>
            <w:r w:rsidR="00783C8E" w:rsidRPr="000A246E">
              <w:rPr>
                <w:sz w:val="20"/>
              </w:rPr>
              <w:t xml:space="preserve"> </w:t>
            </w:r>
            <w:r w:rsidR="00F41C90" w:rsidRPr="000A246E">
              <w:rPr>
                <w:sz w:val="20"/>
              </w:rPr>
              <w:t>(MHz)</w:t>
            </w:r>
          </w:p>
        </w:tc>
        <w:tc>
          <w:tcPr>
            <w:tcW w:w="3081" w:type="dxa"/>
            <w:vAlign w:val="center"/>
          </w:tcPr>
          <w:p w:rsidR="00F41C90" w:rsidRPr="000A246E" w:rsidRDefault="00C30494" w:rsidP="000A246E">
            <w:pPr>
              <w:pStyle w:val="Tablehead"/>
              <w:rPr>
                <w:sz w:val="20"/>
              </w:rPr>
            </w:pPr>
            <w:r w:rsidRPr="000A246E">
              <w:rPr>
                <w:sz w:val="20"/>
              </w:rPr>
              <w:t xml:space="preserve">Emetteur de la station de base </w:t>
            </w:r>
            <w:r w:rsidR="00F41C90" w:rsidRPr="000A246E">
              <w:rPr>
                <w:sz w:val="20"/>
              </w:rPr>
              <w:br/>
            </w:r>
            <w:r w:rsidR="00662FB3" w:rsidRPr="000A246E">
              <w:rPr>
                <w:sz w:val="20"/>
              </w:rPr>
              <w:t xml:space="preserve">Fréquence centrale du canal </w:t>
            </w:r>
            <w:r w:rsidR="00F41C90" w:rsidRPr="000A246E">
              <w:rPr>
                <w:sz w:val="20"/>
              </w:rPr>
              <w:br/>
              <w:t>(MHz)</w:t>
            </w:r>
          </w:p>
        </w:tc>
        <w:tc>
          <w:tcPr>
            <w:tcW w:w="1613" w:type="dxa"/>
            <w:vAlign w:val="center"/>
          </w:tcPr>
          <w:p w:rsidR="00F41C90" w:rsidRPr="000A246E" w:rsidRDefault="00DA71F2" w:rsidP="000A246E">
            <w:pPr>
              <w:pStyle w:val="Tablehead"/>
              <w:rPr>
                <w:sz w:val="20"/>
              </w:rPr>
            </w:pPr>
            <w:r w:rsidRPr="000A246E">
              <w:rPr>
                <w:sz w:val="20"/>
              </w:rPr>
              <w:t xml:space="preserve">Largeur de bande </w:t>
            </w:r>
            <w:r w:rsidR="00BF1A7A" w:rsidRPr="000A246E">
              <w:rPr>
                <w:sz w:val="20"/>
              </w:rPr>
              <w:t>du canal</w:t>
            </w:r>
            <w:r w:rsidRPr="000A246E">
              <w:rPr>
                <w:sz w:val="20"/>
              </w:rPr>
              <w:t xml:space="preserve"> </w:t>
            </w:r>
            <w:r w:rsidR="00F41C90" w:rsidRPr="000A246E">
              <w:rPr>
                <w:sz w:val="20"/>
              </w:rPr>
              <w:t xml:space="preserve"> (kHz)</w:t>
            </w:r>
          </w:p>
        </w:tc>
      </w:tr>
      <w:tr w:rsidR="00F41C90" w:rsidRPr="002E46E4" w:rsidTr="00A11222">
        <w:trPr>
          <w:trHeight w:val="296"/>
          <w:jc w:val="center"/>
        </w:trPr>
        <w:tc>
          <w:tcPr>
            <w:tcW w:w="1908" w:type="dxa"/>
          </w:tcPr>
          <w:p w:rsidR="00F41C90" w:rsidRPr="002E46E4" w:rsidRDefault="00F41C90" w:rsidP="000A246E">
            <w:pPr>
              <w:pStyle w:val="Tabletext"/>
              <w:jc w:val="center"/>
            </w:pPr>
            <w:r w:rsidRPr="002E46E4">
              <w:rPr>
                <w:i/>
                <w:iCs/>
              </w:rPr>
              <w:t>n</w:t>
            </w:r>
            <w:r w:rsidRPr="002E46E4">
              <w:t xml:space="preserve"> = 1 </w:t>
            </w:r>
            <w:r w:rsidR="00662FB3" w:rsidRPr="002E46E4">
              <w:t xml:space="preserve">à </w:t>
            </w:r>
            <w:r w:rsidRPr="002E46E4">
              <w:t>600</w:t>
            </w:r>
          </w:p>
        </w:tc>
        <w:tc>
          <w:tcPr>
            <w:tcW w:w="3037" w:type="dxa"/>
          </w:tcPr>
          <w:p w:rsidR="00F41C90" w:rsidRPr="002E46E4" w:rsidRDefault="00F41C90" w:rsidP="000A246E">
            <w:pPr>
              <w:pStyle w:val="Tabletext"/>
              <w:jc w:val="center"/>
            </w:pPr>
            <w:r w:rsidRPr="002E46E4">
              <w:rPr>
                <w:i/>
                <w:iCs/>
              </w:rPr>
              <w:t>f</w:t>
            </w:r>
            <w:r w:rsidRPr="002E46E4">
              <w:rPr>
                <w:i/>
                <w:iCs/>
                <w:vertAlign w:val="subscript"/>
              </w:rPr>
              <w:t>n</w:t>
            </w:r>
            <w:r w:rsidRPr="002E46E4">
              <w:t xml:space="preserve"> = 806</w:t>
            </w:r>
            <w:r w:rsidR="00662FB3" w:rsidRPr="002E46E4">
              <w:t>,</w:t>
            </w:r>
            <w:r w:rsidRPr="002E46E4">
              <w:t>0125 + (0</w:t>
            </w:r>
            <w:r w:rsidR="00662FB3" w:rsidRPr="002E46E4">
              <w:t>,</w:t>
            </w:r>
            <w:r w:rsidRPr="002E46E4">
              <w:t xml:space="preserve">025) </w:t>
            </w:r>
            <w:r w:rsidRPr="002E46E4">
              <w:sym w:font="Symbol" w:char="F0B4"/>
            </w:r>
            <w:r w:rsidRPr="002E46E4">
              <w:t xml:space="preserve"> (</w:t>
            </w:r>
            <w:r w:rsidRPr="002E46E4">
              <w:rPr>
                <w:i/>
                <w:iCs/>
              </w:rPr>
              <w:t>n</w:t>
            </w:r>
            <w:r w:rsidRPr="002E46E4">
              <w:t> − 1)</w:t>
            </w:r>
          </w:p>
        </w:tc>
        <w:tc>
          <w:tcPr>
            <w:tcW w:w="3081" w:type="dxa"/>
          </w:tcPr>
          <w:p w:rsidR="00F41C90" w:rsidRPr="002E46E4" w:rsidRDefault="00F41C90" w:rsidP="000A246E">
            <w:pPr>
              <w:pStyle w:val="Tabletext"/>
              <w:jc w:val="center"/>
            </w:pPr>
            <w:r w:rsidRPr="002E46E4">
              <w:rPr>
                <w:i/>
                <w:iCs/>
              </w:rPr>
              <w:t>f</w:t>
            </w:r>
            <w:r w:rsidRPr="002E46E4">
              <w:rPr>
                <w:i/>
                <w:iCs/>
                <w:vertAlign w:val="subscript"/>
              </w:rPr>
              <w:t>n</w:t>
            </w:r>
            <w:r w:rsidRPr="002E46E4">
              <w:t xml:space="preserve"> = 851</w:t>
            </w:r>
            <w:r w:rsidR="00662FB3" w:rsidRPr="002E46E4">
              <w:t>,</w:t>
            </w:r>
            <w:r w:rsidRPr="002E46E4">
              <w:t>0125 + (0</w:t>
            </w:r>
            <w:r w:rsidR="00662FB3" w:rsidRPr="002E46E4">
              <w:t>,</w:t>
            </w:r>
            <w:r w:rsidRPr="002E46E4">
              <w:t xml:space="preserve">025) </w:t>
            </w:r>
            <w:r w:rsidRPr="002E46E4">
              <w:sym w:font="Symbol" w:char="F0B4"/>
            </w:r>
            <w:r w:rsidRPr="002E46E4">
              <w:t xml:space="preserve"> (</w:t>
            </w:r>
            <w:r w:rsidRPr="002E46E4">
              <w:rPr>
                <w:i/>
                <w:iCs/>
              </w:rPr>
              <w:t>n</w:t>
            </w:r>
            <w:r w:rsidRPr="002E46E4">
              <w:t> − 1)</w:t>
            </w:r>
          </w:p>
        </w:tc>
        <w:tc>
          <w:tcPr>
            <w:tcW w:w="1613" w:type="dxa"/>
            <w:vAlign w:val="center"/>
          </w:tcPr>
          <w:p w:rsidR="00F41C90" w:rsidRPr="002E46E4" w:rsidRDefault="00F41C90" w:rsidP="000A246E">
            <w:pPr>
              <w:pStyle w:val="Tabletext"/>
              <w:jc w:val="center"/>
              <w:rPr>
                <w:iCs/>
              </w:rPr>
            </w:pPr>
            <w:r w:rsidRPr="002E46E4">
              <w:rPr>
                <w:iCs/>
              </w:rPr>
              <w:t>25</w:t>
            </w:r>
          </w:p>
        </w:tc>
      </w:tr>
      <w:tr w:rsidR="00F41C90" w:rsidRPr="002E46E4" w:rsidTr="00A11222">
        <w:trPr>
          <w:trHeight w:val="296"/>
          <w:jc w:val="center"/>
        </w:trPr>
        <w:tc>
          <w:tcPr>
            <w:tcW w:w="1908" w:type="dxa"/>
          </w:tcPr>
          <w:p w:rsidR="00F41C90" w:rsidRPr="002E46E4" w:rsidRDefault="00F41C90" w:rsidP="000A246E">
            <w:pPr>
              <w:pStyle w:val="Tabletext"/>
              <w:jc w:val="center"/>
              <w:rPr>
                <w:i/>
                <w:iCs/>
              </w:rPr>
            </w:pPr>
            <w:r w:rsidRPr="002E46E4">
              <w:rPr>
                <w:i/>
                <w:iCs/>
              </w:rPr>
              <w:t>n</w:t>
            </w:r>
            <w:r w:rsidRPr="002E46E4">
              <w:t xml:space="preserve"> = 602 </w:t>
            </w:r>
            <w:r w:rsidR="00662FB3" w:rsidRPr="002E46E4">
              <w:t xml:space="preserve">à </w:t>
            </w:r>
            <w:r w:rsidRPr="002E46E4">
              <w:t xml:space="preserve">790 </w:t>
            </w:r>
            <w:r w:rsidR="00662FB3" w:rsidRPr="002E46E4">
              <w:t xml:space="preserve">sauf </w:t>
            </w:r>
            <w:r w:rsidRPr="002E46E4">
              <w:t>639, 677, 715, 753</w:t>
            </w:r>
          </w:p>
        </w:tc>
        <w:tc>
          <w:tcPr>
            <w:tcW w:w="3037" w:type="dxa"/>
          </w:tcPr>
          <w:p w:rsidR="00F41C90" w:rsidRPr="002E46E4" w:rsidRDefault="00F41C90" w:rsidP="000A246E">
            <w:pPr>
              <w:pStyle w:val="Tabletext"/>
              <w:jc w:val="center"/>
              <w:rPr>
                <w:i/>
                <w:iCs/>
              </w:rPr>
            </w:pPr>
            <w:r w:rsidRPr="002E46E4">
              <w:rPr>
                <w:i/>
                <w:iCs/>
              </w:rPr>
              <w:t>f</w:t>
            </w:r>
            <w:r w:rsidRPr="002E46E4">
              <w:rPr>
                <w:i/>
                <w:iCs/>
                <w:vertAlign w:val="subscript"/>
              </w:rPr>
              <w:t>n</w:t>
            </w:r>
            <w:r w:rsidRPr="002E46E4">
              <w:t xml:space="preserve"> = 821</w:t>
            </w:r>
            <w:r w:rsidR="00662FB3" w:rsidRPr="002E46E4">
              <w:t>,</w:t>
            </w:r>
            <w:r w:rsidRPr="002E46E4">
              <w:t>0375 + 0</w:t>
            </w:r>
            <w:r w:rsidR="00662FB3" w:rsidRPr="002E46E4">
              <w:t>,</w:t>
            </w:r>
            <w:r w:rsidRPr="002E46E4">
              <w:t xml:space="preserve">0125 </w:t>
            </w:r>
            <w:r w:rsidRPr="002E46E4">
              <w:sym w:font="Symbol" w:char="F0B4"/>
            </w:r>
            <w:r w:rsidRPr="002E46E4">
              <w:t xml:space="preserve"> (</w:t>
            </w:r>
            <w:r w:rsidRPr="002E46E4">
              <w:rPr>
                <w:i/>
                <w:iCs/>
              </w:rPr>
              <w:t>n</w:t>
            </w:r>
            <w:r w:rsidRPr="002E46E4">
              <w:t> − 602) + 0</w:t>
            </w:r>
            <w:r w:rsidR="00662FB3" w:rsidRPr="002E46E4">
              <w:t>,</w:t>
            </w:r>
            <w:r w:rsidRPr="002E46E4">
              <w:t xml:space="preserve">025 </w:t>
            </w:r>
            <w:r w:rsidRPr="002E46E4">
              <w:sym w:font="Symbol" w:char="F0B4"/>
            </w:r>
            <w:r w:rsidRPr="002E46E4">
              <w:t xml:space="preserve"> floor((</w:t>
            </w:r>
            <w:r w:rsidRPr="002E46E4">
              <w:rPr>
                <w:i/>
                <w:iCs/>
              </w:rPr>
              <w:t>n</w:t>
            </w:r>
            <w:r w:rsidRPr="002E46E4">
              <w:t> − 601) / 38)</w:t>
            </w:r>
          </w:p>
        </w:tc>
        <w:tc>
          <w:tcPr>
            <w:tcW w:w="3081" w:type="dxa"/>
          </w:tcPr>
          <w:p w:rsidR="00F41C90" w:rsidRPr="002E46E4" w:rsidRDefault="00F41C90" w:rsidP="000A246E">
            <w:pPr>
              <w:pStyle w:val="Tabletext"/>
              <w:jc w:val="center"/>
              <w:rPr>
                <w:i/>
                <w:iCs/>
              </w:rPr>
            </w:pPr>
            <w:r w:rsidRPr="002E46E4">
              <w:rPr>
                <w:i/>
                <w:iCs/>
              </w:rPr>
              <w:t>f</w:t>
            </w:r>
            <w:r w:rsidRPr="002E46E4">
              <w:rPr>
                <w:i/>
                <w:iCs/>
                <w:vertAlign w:val="subscript"/>
              </w:rPr>
              <w:t>n</w:t>
            </w:r>
            <w:r w:rsidRPr="002E46E4">
              <w:t xml:space="preserve"> = 866</w:t>
            </w:r>
            <w:r w:rsidR="00662FB3" w:rsidRPr="002E46E4">
              <w:t>,</w:t>
            </w:r>
            <w:r w:rsidRPr="002E46E4">
              <w:t>0375 + 0</w:t>
            </w:r>
            <w:r w:rsidR="00662FB3" w:rsidRPr="002E46E4">
              <w:t>,</w:t>
            </w:r>
            <w:r w:rsidRPr="002E46E4">
              <w:t xml:space="preserve">0125 </w:t>
            </w:r>
            <w:r w:rsidRPr="002E46E4">
              <w:sym w:font="Symbol" w:char="F0B4"/>
            </w:r>
            <w:r w:rsidRPr="002E46E4">
              <w:t xml:space="preserve"> (</w:t>
            </w:r>
            <w:r w:rsidRPr="002E46E4">
              <w:rPr>
                <w:i/>
                <w:iCs/>
              </w:rPr>
              <w:t>n</w:t>
            </w:r>
            <w:r w:rsidRPr="002E46E4">
              <w:t> − 602) + 0</w:t>
            </w:r>
            <w:r w:rsidR="00662FB3" w:rsidRPr="002E46E4">
              <w:t>,</w:t>
            </w:r>
            <w:r w:rsidRPr="002E46E4">
              <w:t xml:space="preserve">025 </w:t>
            </w:r>
            <w:r w:rsidRPr="002E46E4">
              <w:sym w:font="Symbol" w:char="F0B4"/>
            </w:r>
            <w:r w:rsidRPr="002E46E4">
              <w:t xml:space="preserve"> floor((</w:t>
            </w:r>
            <w:r w:rsidRPr="002E46E4">
              <w:rPr>
                <w:i/>
                <w:iCs/>
              </w:rPr>
              <w:t>n</w:t>
            </w:r>
            <w:r w:rsidRPr="002E46E4">
              <w:t> − 601) / 38)</w:t>
            </w:r>
          </w:p>
        </w:tc>
        <w:tc>
          <w:tcPr>
            <w:tcW w:w="1613" w:type="dxa"/>
            <w:vAlign w:val="center"/>
          </w:tcPr>
          <w:p w:rsidR="00F41C90" w:rsidRPr="002E46E4" w:rsidRDefault="002E46E4" w:rsidP="000A246E">
            <w:pPr>
              <w:pStyle w:val="Tabletext"/>
              <w:jc w:val="center"/>
              <w:rPr>
                <w:iCs/>
              </w:rPr>
            </w:pPr>
            <w:r>
              <w:rPr>
                <w:iCs/>
              </w:rPr>
              <w:t>12,</w:t>
            </w:r>
            <w:r w:rsidR="00F41C90" w:rsidRPr="002E46E4">
              <w:rPr>
                <w:iCs/>
              </w:rPr>
              <w:t>5</w:t>
            </w:r>
          </w:p>
        </w:tc>
      </w:tr>
      <w:tr w:rsidR="00F41C90" w:rsidRPr="002E46E4" w:rsidTr="00A11222">
        <w:trPr>
          <w:trHeight w:val="296"/>
          <w:jc w:val="center"/>
        </w:trPr>
        <w:tc>
          <w:tcPr>
            <w:tcW w:w="1908" w:type="dxa"/>
          </w:tcPr>
          <w:p w:rsidR="00F41C90" w:rsidRPr="002E46E4" w:rsidRDefault="00F41C90" w:rsidP="000A246E">
            <w:pPr>
              <w:pStyle w:val="Tabletext"/>
              <w:jc w:val="center"/>
              <w:rPr>
                <w:i/>
                <w:iCs/>
              </w:rPr>
            </w:pPr>
            <w:r w:rsidRPr="002E46E4">
              <w:rPr>
                <w:i/>
                <w:iCs/>
              </w:rPr>
              <w:t>n</w:t>
            </w:r>
            <w:r w:rsidRPr="002E46E4">
              <w:t xml:space="preserve"> = 601, 639, 677, 715, 753</w:t>
            </w:r>
          </w:p>
        </w:tc>
        <w:tc>
          <w:tcPr>
            <w:tcW w:w="3037" w:type="dxa"/>
          </w:tcPr>
          <w:p w:rsidR="00F41C90" w:rsidRPr="002E46E4" w:rsidRDefault="00F41C90" w:rsidP="000A246E">
            <w:pPr>
              <w:pStyle w:val="Tabletext"/>
              <w:jc w:val="center"/>
              <w:rPr>
                <w:i/>
                <w:iCs/>
              </w:rPr>
            </w:pPr>
            <w:r w:rsidRPr="002E46E4">
              <w:rPr>
                <w:i/>
                <w:iCs/>
              </w:rPr>
              <w:t>f</w:t>
            </w:r>
            <w:r w:rsidRPr="002E46E4">
              <w:rPr>
                <w:i/>
                <w:iCs/>
                <w:vertAlign w:val="subscript"/>
              </w:rPr>
              <w:t>n</w:t>
            </w:r>
            <w:r w:rsidRPr="002E46E4">
              <w:t xml:space="preserve"> = 821</w:t>
            </w:r>
            <w:r w:rsidR="00662FB3" w:rsidRPr="002E46E4">
              <w:t>,</w:t>
            </w:r>
            <w:r w:rsidRPr="002E46E4">
              <w:t>0125 + 0</w:t>
            </w:r>
            <w:r w:rsidR="00662FB3" w:rsidRPr="002E46E4">
              <w:t>,</w:t>
            </w:r>
            <w:r w:rsidRPr="002E46E4">
              <w:t xml:space="preserve">5 </w:t>
            </w:r>
            <w:r w:rsidRPr="002E46E4">
              <w:sym w:font="Symbol" w:char="F0B4"/>
            </w:r>
            <w:r w:rsidRPr="002E46E4">
              <w:t xml:space="preserve"> floor((</w:t>
            </w:r>
            <w:r w:rsidRPr="002E46E4">
              <w:rPr>
                <w:i/>
                <w:iCs/>
              </w:rPr>
              <w:t>n</w:t>
            </w:r>
            <w:r w:rsidRPr="002E46E4">
              <w:t> − 601) / 38)</w:t>
            </w:r>
          </w:p>
        </w:tc>
        <w:tc>
          <w:tcPr>
            <w:tcW w:w="3081" w:type="dxa"/>
          </w:tcPr>
          <w:p w:rsidR="00F41C90" w:rsidRPr="002E46E4" w:rsidRDefault="00F41C90" w:rsidP="000A246E">
            <w:pPr>
              <w:pStyle w:val="Tabletext"/>
              <w:jc w:val="center"/>
              <w:rPr>
                <w:i/>
                <w:iCs/>
              </w:rPr>
            </w:pPr>
            <w:r w:rsidRPr="002E46E4">
              <w:rPr>
                <w:i/>
                <w:iCs/>
              </w:rPr>
              <w:t>f</w:t>
            </w:r>
            <w:r w:rsidRPr="002E46E4">
              <w:rPr>
                <w:i/>
                <w:iCs/>
                <w:vertAlign w:val="subscript"/>
              </w:rPr>
              <w:t>n</w:t>
            </w:r>
            <w:r w:rsidRPr="002E46E4">
              <w:t xml:space="preserve"> = 866</w:t>
            </w:r>
            <w:r w:rsidR="00662FB3" w:rsidRPr="002E46E4">
              <w:t>,</w:t>
            </w:r>
            <w:r w:rsidRPr="002E46E4">
              <w:t>0125 + 0</w:t>
            </w:r>
            <w:r w:rsidR="00662FB3" w:rsidRPr="002E46E4">
              <w:t>,</w:t>
            </w:r>
            <w:r w:rsidRPr="002E46E4">
              <w:t xml:space="preserve">5 </w:t>
            </w:r>
            <w:r w:rsidRPr="002E46E4">
              <w:sym w:font="Symbol" w:char="F0B4"/>
            </w:r>
            <w:r w:rsidRPr="002E46E4">
              <w:t xml:space="preserve"> floor((</w:t>
            </w:r>
            <w:r w:rsidRPr="002E46E4">
              <w:rPr>
                <w:i/>
                <w:iCs/>
              </w:rPr>
              <w:t>n</w:t>
            </w:r>
            <w:r w:rsidRPr="002E46E4">
              <w:t> − 601) / 38)</w:t>
            </w:r>
          </w:p>
        </w:tc>
        <w:tc>
          <w:tcPr>
            <w:tcW w:w="1613" w:type="dxa"/>
            <w:vAlign w:val="center"/>
          </w:tcPr>
          <w:p w:rsidR="00F41C90" w:rsidRPr="002E46E4" w:rsidRDefault="00F41C90" w:rsidP="000A246E">
            <w:pPr>
              <w:pStyle w:val="Tabletext"/>
              <w:jc w:val="center"/>
              <w:rPr>
                <w:iCs/>
              </w:rPr>
            </w:pPr>
            <w:r w:rsidRPr="002E46E4">
              <w:rPr>
                <w:iCs/>
              </w:rPr>
              <w:t>25</w:t>
            </w:r>
          </w:p>
        </w:tc>
      </w:tr>
      <w:tr w:rsidR="00F41C90" w:rsidRPr="002E46E4" w:rsidTr="00A11222">
        <w:trPr>
          <w:trHeight w:val="296"/>
          <w:jc w:val="center"/>
        </w:trPr>
        <w:tc>
          <w:tcPr>
            <w:tcW w:w="1908" w:type="dxa"/>
          </w:tcPr>
          <w:p w:rsidR="00F41C90" w:rsidRPr="002E46E4" w:rsidRDefault="00F41C90" w:rsidP="000A246E">
            <w:pPr>
              <w:pStyle w:val="Tabletext"/>
              <w:jc w:val="center"/>
              <w:rPr>
                <w:i/>
                <w:iCs/>
              </w:rPr>
            </w:pPr>
            <w:r w:rsidRPr="002E46E4">
              <w:rPr>
                <w:i/>
                <w:iCs/>
              </w:rPr>
              <w:t>n</w:t>
            </w:r>
            <w:r w:rsidRPr="002E46E4">
              <w:t xml:space="preserve"> = 791 </w:t>
            </w:r>
            <w:r w:rsidR="00662FB3" w:rsidRPr="002E46E4">
              <w:t xml:space="preserve">à </w:t>
            </w:r>
            <w:r w:rsidRPr="002E46E4">
              <w:t>830</w:t>
            </w:r>
          </w:p>
        </w:tc>
        <w:tc>
          <w:tcPr>
            <w:tcW w:w="3037" w:type="dxa"/>
          </w:tcPr>
          <w:p w:rsidR="00F41C90" w:rsidRPr="002E46E4" w:rsidRDefault="00F41C90" w:rsidP="000A246E">
            <w:pPr>
              <w:pStyle w:val="Tabletext"/>
              <w:jc w:val="center"/>
              <w:rPr>
                <w:i/>
                <w:iCs/>
              </w:rPr>
            </w:pPr>
            <w:r w:rsidRPr="002E46E4">
              <w:rPr>
                <w:i/>
                <w:iCs/>
              </w:rPr>
              <w:t>f</w:t>
            </w:r>
            <w:r w:rsidRPr="002E46E4">
              <w:rPr>
                <w:i/>
                <w:iCs/>
                <w:vertAlign w:val="subscript"/>
              </w:rPr>
              <w:t>n</w:t>
            </w:r>
            <w:r w:rsidRPr="002E46E4">
              <w:t xml:space="preserve"> = 823</w:t>
            </w:r>
            <w:r w:rsidR="00662FB3" w:rsidRPr="002E46E4">
              <w:t>,</w:t>
            </w:r>
            <w:r w:rsidRPr="002E46E4">
              <w:t>5 + (0</w:t>
            </w:r>
            <w:r w:rsidR="00662FB3" w:rsidRPr="002E46E4">
              <w:t>,</w:t>
            </w:r>
            <w:r w:rsidRPr="002E46E4">
              <w:t xml:space="preserve">0125) </w:t>
            </w:r>
            <w:r w:rsidRPr="002E46E4">
              <w:sym w:font="Symbol" w:char="F0B4"/>
            </w:r>
            <w:r w:rsidRPr="002E46E4">
              <w:t xml:space="preserve"> (</w:t>
            </w:r>
            <w:r w:rsidRPr="002E46E4">
              <w:rPr>
                <w:i/>
                <w:iCs/>
              </w:rPr>
              <w:t>n</w:t>
            </w:r>
            <w:r w:rsidRPr="002E46E4">
              <w:t> − 791)</w:t>
            </w:r>
          </w:p>
        </w:tc>
        <w:tc>
          <w:tcPr>
            <w:tcW w:w="3081" w:type="dxa"/>
          </w:tcPr>
          <w:p w:rsidR="00F41C90" w:rsidRPr="002E46E4" w:rsidRDefault="00F41C90" w:rsidP="000A246E">
            <w:pPr>
              <w:pStyle w:val="Tabletext"/>
              <w:jc w:val="center"/>
              <w:rPr>
                <w:i/>
                <w:iCs/>
              </w:rPr>
            </w:pPr>
            <w:r w:rsidRPr="002E46E4">
              <w:rPr>
                <w:i/>
                <w:iCs/>
              </w:rPr>
              <w:t>f</w:t>
            </w:r>
            <w:r w:rsidRPr="002E46E4">
              <w:rPr>
                <w:i/>
                <w:iCs/>
                <w:vertAlign w:val="subscript"/>
              </w:rPr>
              <w:t>n</w:t>
            </w:r>
            <w:r w:rsidRPr="002E46E4">
              <w:t xml:space="preserve"> = 868</w:t>
            </w:r>
            <w:r w:rsidR="00662FB3" w:rsidRPr="002E46E4">
              <w:t>,</w:t>
            </w:r>
            <w:r w:rsidRPr="002E46E4">
              <w:t>5 + (0</w:t>
            </w:r>
            <w:r w:rsidR="00662FB3" w:rsidRPr="002E46E4">
              <w:t>,</w:t>
            </w:r>
            <w:r w:rsidRPr="002E46E4">
              <w:t xml:space="preserve">0125) </w:t>
            </w:r>
            <w:r w:rsidRPr="002E46E4">
              <w:sym w:font="Symbol" w:char="F0B4"/>
            </w:r>
            <w:r w:rsidRPr="002E46E4">
              <w:t xml:space="preserve"> (</w:t>
            </w:r>
            <w:r w:rsidRPr="002E46E4">
              <w:rPr>
                <w:i/>
                <w:iCs/>
              </w:rPr>
              <w:t>n</w:t>
            </w:r>
            <w:r w:rsidRPr="002E46E4">
              <w:t> − 791)</w:t>
            </w:r>
          </w:p>
        </w:tc>
        <w:tc>
          <w:tcPr>
            <w:tcW w:w="1613" w:type="dxa"/>
            <w:vAlign w:val="center"/>
          </w:tcPr>
          <w:p w:rsidR="00F41C90" w:rsidRPr="002E46E4" w:rsidRDefault="00F41C90" w:rsidP="000A246E">
            <w:pPr>
              <w:pStyle w:val="Tabletext"/>
              <w:jc w:val="center"/>
              <w:rPr>
                <w:iCs/>
              </w:rPr>
            </w:pPr>
            <w:r w:rsidRPr="002E46E4">
              <w:rPr>
                <w:iCs/>
              </w:rPr>
              <w:t>25</w:t>
            </w:r>
          </w:p>
        </w:tc>
      </w:tr>
    </w:tbl>
    <w:p w:rsidR="00F41C90" w:rsidRPr="007B3BCE" w:rsidRDefault="00F41C90" w:rsidP="00277D6E">
      <w:pPr>
        <w:pStyle w:val="Tablefin"/>
        <w:rPr>
          <w:rFonts w:eastAsia="MS Mincho"/>
        </w:rPr>
      </w:pPr>
    </w:p>
    <w:p w:rsidR="0037182C" w:rsidRPr="007B3BCE" w:rsidRDefault="0037182C" w:rsidP="00277D6E">
      <w:r w:rsidRPr="007B3BCE">
        <w:t>Les canaux PPDR peuvent être attribués dans la totalité de cette bande ou des blocs de fréquences spécifiques peuvent être désignés exclusivement pour les applications PPDR</w:t>
      </w:r>
      <w:r w:rsidR="00F41C90" w:rsidRPr="007B3BCE">
        <w:t xml:space="preserve">. </w:t>
      </w:r>
      <w:r w:rsidRPr="007B3BCE">
        <w:t>Les équipements radioélectriques peuvent se syntoniser sur tous les canaux dans la bande, ce qui garantit l</w:t>
      </w:r>
      <w:r w:rsidR="007A3B64">
        <w:t>'</w:t>
      </w:r>
      <w:r w:rsidRPr="007B3BCE">
        <w:t xml:space="preserve">interopérabilité. Pour simplifier la coordination transfrontière et pour que tous les organisations de protection civile puissent avoir accès à un pool stable et prévisible de canaux radioélectriques, les administrations des pays voisins peuvent mettre en </w:t>
      </w:r>
      <w:r w:rsidR="00944B73">
        <w:t>oe</w:t>
      </w:r>
      <w:r w:rsidRPr="007B3BCE">
        <w:t>uvre des dispositions de fréquences complémentaires dont un exemple est donné dans la figure ci-dessus.</w:t>
      </w:r>
    </w:p>
    <w:p w:rsidR="00F41C90" w:rsidRPr="007B3BCE" w:rsidRDefault="0037182C" w:rsidP="002E46E4">
      <w:pPr>
        <w:pStyle w:val="Heading2"/>
      </w:pPr>
      <w:r w:rsidRPr="007B3BCE">
        <w:t>1-3</w:t>
      </w:r>
      <w:r w:rsidRPr="007B3BCE">
        <w:tab/>
        <w:t>Ré</w:t>
      </w:r>
      <w:r w:rsidR="00F41C90" w:rsidRPr="007B3BCE">
        <w:t>gion 3</w:t>
      </w:r>
    </w:p>
    <w:p w:rsidR="00F41C90" w:rsidRPr="007B3BCE" w:rsidRDefault="00F41C90" w:rsidP="002E46E4">
      <w:pPr>
        <w:pStyle w:val="Heading3"/>
        <w:rPr>
          <w:bCs/>
        </w:rPr>
      </w:pPr>
      <w:r w:rsidRPr="007B3BCE">
        <w:t>1-3.1</w:t>
      </w:r>
      <w:r w:rsidRPr="007B3BCE">
        <w:tab/>
      </w:r>
      <w:r w:rsidR="0059598B" w:rsidRPr="007B3BCE">
        <w:t xml:space="preserve">Dispositions de fréquences harmonisées dans la gamme de fréquences </w:t>
      </w:r>
      <w:r w:rsidRPr="007B3BCE">
        <w:t>694</w:t>
      </w:r>
      <w:r w:rsidR="0037182C" w:rsidRPr="007B3BCE">
        <w:t>-</w:t>
      </w:r>
      <w:r w:rsidRPr="007B3BCE">
        <w:t>894 </w:t>
      </w:r>
      <w:r w:rsidRPr="007B3BCE">
        <w:rPr>
          <w:rFonts w:eastAsia="Calibri"/>
          <w:szCs w:val="22"/>
        </w:rPr>
        <w:t>MHz</w:t>
      </w:r>
      <w:r w:rsidRPr="007B3BCE">
        <w:t xml:space="preserve"> </w:t>
      </w:r>
      <w:r w:rsidR="0037182C" w:rsidRPr="007B3BCE">
        <w:rPr>
          <w:rFonts w:eastAsia="Calibri"/>
          <w:szCs w:val="22"/>
        </w:rPr>
        <w:t>conformément aux mesures d</w:t>
      </w:r>
      <w:r w:rsidR="007A3B64">
        <w:rPr>
          <w:rFonts w:eastAsia="Calibri"/>
          <w:szCs w:val="22"/>
        </w:rPr>
        <w:t>'</w:t>
      </w:r>
      <w:r w:rsidRPr="007B3BCE">
        <w:rPr>
          <w:bCs/>
        </w:rPr>
        <w:t>harmoni</w:t>
      </w:r>
      <w:r w:rsidR="0037182C" w:rsidRPr="007B3BCE">
        <w:rPr>
          <w:bCs/>
        </w:rPr>
        <w:t>s</w:t>
      </w:r>
      <w:r w:rsidRPr="007B3BCE">
        <w:rPr>
          <w:bCs/>
        </w:rPr>
        <w:t xml:space="preserve">ation </w:t>
      </w:r>
      <w:r w:rsidR="0037182C" w:rsidRPr="007B3BCE">
        <w:rPr>
          <w:bCs/>
        </w:rPr>
        <w:t>de l</w:t>
      </w:r>
      <w:r w:rsidR="007A3B64">
        <w:rPr>
          <w:bCs/>
        </w:rPr>
        <w:t>'</w:t>
      </w:r>
      <w:r w:rsidR="0037182C" w:rsidRPr="007B3BCE">
        <w:rPr>
          <w:bCs/>
        </w:rPr>
        <w:t>APT</w:t>
      </w:r>
      <w:r w:rsidRPr="007B3BCE">
        <w:rPr>
          <w:position w:val="6"/>
          <w:sz w:val="18"/>
          <w:szCs w:val="24"/>
        </w:rPr>
        <w:footnoteReference w:id="8"/>
      </w:r>
      <w:r w:rsidRPr="007B3BCE">
        <w:rPr>
          <w:bCs/>
        </w:rPr>
        <w:t xml:space="preserve"> </w:t>
      </w:r>
      <w:r w:rsidR="00C574A7" w:rsidRPr="007B3BCE">
        <w:rPr>
          <w:bCs/>
        </w:rPr>
        <w:t>pour les applications PPDR large bande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2E46E4">
        <w:rPr>
          <w:rFonts w:eastAsia="MS Mincho"/>
        </w:rPr>
        <w:br/>
      </w:r>
      <w:r w:rsidR="0037182C" w:rsidRPr="00ED2D28">
        <w:rPr>
          <w:rFonts w:eastAsia="MS Mincho"/>
        </w:rPr>
        <w:t xml:space="preserve">dans la gamme de fréquences </w:t>
      </w:r>
      <w:r w:rsidR="00A875F2">
        <w:rPr>
          <w:rFonts w:eastAsia="MS Mincho"/>
        </w:rPr>
        <w:t>694-894 MHz</w:t>
      </w:r>
    </w:p>
    <w:tbl>
      <w:tblPr>
        <w:tblStyle w:val="TableGrid1"/>
        <w:tblW w:w="9639" w:type="dxa"/>
        <w:jc w:val="center"/>
        <w:tblLook w:val="04A0" w:firstRow="1" w:lastRow="0" w:firstColumn="1" w:lastColumn="0" w:noHBand="0" w:noVBand="1"/>
      </w:tblPr>
      <w:tblGrid>
        <w:gridCol w:w="1555"/>
        <w:gridCol w:w="1843"/>
        <w:gridCol w:w="1203"/>
        <w:gridCol w:w="1614"/>
        <w:gridCol w:w="1718"/>
        <w:gridCol w:w="1706"/>
      </w:tblGrid>
      <w:tr w:rsidR="00F41C90" w:rsidRPr="00605058" w:rsidTr="0037182C">
        <w:trPr>
          <w:jc w:val="center"/>
        </w:trPr>
        <w:tc>
          <w:tcPr>
            <w:tcW w:w="807" w:type="pct"/>
            <w:vMerge w:val="restart"/>
            <w:vAlign w:val="center"/>
          </w:tcPr>
          <w:p w:rsidR="00F41C90" w:rsidRPr="00605058" w:rsidRDefault="00783C8E" w:rsidP="00605058">
            <w:pPr>
              <w:pStyle w:val="Tablehead"/>
              <w:rPr>
                <w:sz w:val="20"/>
              </w:rPr>
            </w:pPr>
            <w:r w:rsidRPr="00605058">
              <w:rPr>
                <w:sz w:val="20"/>
              </w:rPr>
              <w:t>Disposition de fréquences</w:t>
            </w:r>
          </w:p>
        </w:tc>
        <w:tc>
          <w:tcPr>
            <w:tcW w:w="3308" w:type="pct"/>
            <w:gridSpan w:val="4"/>
            <w:vAlign w:val="center"/>
          </w:tcPr>
          <w:p w:rsidR="00F41C90" w:rsidRPr="00605058" w:rsidRDefault="00C30494" w:rsidP="00605058">
            <w:pPr>
              <w:pStyle w:val="Tablehead"/>
              <w:rPr>
                <w:sz w:val="20"/>
              </w:rPr>
            </w:pPr>
            <w:r w:rsidRPr="00605058">
              <w:rPr>
                <w:sz w:val="20"/>
              </w:rPr>
              <w:t xml:space="preserve">Dispositions appariées </w:t>
            </w:r>
          </w:p>
        </w:tc>
        <w:tc>
          <w:tcPr>
            <w:tcW w:w="885" w:type="pct"/>
            <w:vMerge w:val="restart"/>
            <w:vAlign w:val="center"/>
          </w:tcPr>
          <w:p w:rsidR="00F41C90" w:rsidRPr="00605058" w:rsidRDefault="00F41C90" w:rsidP="00605058">
            <w:pPr>
              <w:pStyle w:val="Tablehead"/>
              <w:rPr>
                <w:sz w:val="20"/>
              </w:rPr>
            </w:pPr>
            <w:r w:rsidRPr="00605058">
              <w:rPr>
                <w:sz w:val="20"/>
              </w:rPr>
              <w:t>Notes</w:t>
            </w:r>
          </w:p>
        </w:tc>
      </w:tr>
      <w:tr w:rsidR="00F41C90" w:rsidRPr="00605058" w:rsidTr="0037182C">
        <w:trPr>
          <w:jc w:val="center"/>
        </w:trPr>
        <w:tc>
          <w:tcPr>
            <w:tcW w:w="807" w:type="pct"/>
            <w:vMerge/>
            <w:vAlign w:val="center"/>
          </w:tcPr>
          <w:p w:rsidR="00F41C90" w:rsidRPr="00605058" w:rsidRDefault="00F41C90" w:rsidP="00605058">
            <w:pPr>
              <w:pStyle w:val="Tablehead"/>
              <w:rPr>
                <w:sz w:val="20"/>
              </w:rPr>
            </w:pPr>
          </w:p>
        </w:tc>
        <w:tc>
          <w:tcPr>
            <w:tcW w:w="956" w:type="pct"/>
            <w:vAlign w:val="center"/>
          </w:tcPr>
          <w:p w:rsidR="00F41C90" w:rsidRPr="00605058" w:rsidRDefault="00C30494" w:rsidP="00605058">
            <w:pPr>
              <w:pStyle w:val="Tablehead"/>
              <w:rPr>
                <w:sz w:val="20"/>
              </w:rPr>
            </w:pPr>
            <w:r w:rsidRPr="00605058">
              <w:rPr>
                <w:sz w:val="20"/>
              </w:rPr>
              <w:t xml:space="preserve">Emetteur de la station mobile </w:t>
            </w:r>
            <w:r w:rsidR="00F41C90" w:rsidRPr="00605058">
              <w:rPr>
                <w:sz w:val="20"/>
              </w:rPr>
              <w:t>(MHz)</w:t>
            </w:r>
          </w:p>
        </w:tc>
        <w:tc>
          <w:tcPr>
            <w:tcW w:w="624" w:type="pct"/>
            <w:vAlign w:val="center"/>
          </w:tcPr>
          <w:p w:rsidR="00F41C90" w:rsidRPr="00605058" w:rsidRDefault="00C30494" w:rsidP="00605058">
            <w:pPr>
              <w:pStyle w:val="Tablehead"/>
              <w:rPr>
                <w:sz w:val="20"/>
              </w:rPr>
            </w:pPr>
            <w:r w:rsidRPr="00605058">
              <w:rPr>
                <w:sz w:val="20"/>
              </w:rPr>
              <w:t xml:space="preserve">Intervalle central </w:t>
            </w:r>
            <w:r w:rsidR="00F41C90" w:rsidRPr="00605058">
              <w:rPr>
                <w:sz w:val="20"/>
              </w:rPr>
              <w:t>(MHz)</w:t>
            </w:r>
          </w:p>
        </w:tc>
        <w:tc>
          <w:tcPr>
            <w:tcW w:w="837" w:type="pct"/>
            <w:vAlign w:val="center"/>
          </w:tcPr>
          <w:p w:rsidR="00F41C90" w:rsidRPr="00605058" w:rsidRDefault="00C30494" w:rsidP="00605058">
            <w:pPr>
              <w:pStyle w:val="Tablehead"/>
              <w:rPr>
                <w:sz w:val="20"/>
              </w:rPr>
            </w:pPr>
            <w:r w:rsidRPr="00605058">
              <w:rPr>
                <w:sz w:val="20"/>
              </w:rPr>
              <w:t xml:space="preserve">Emetteur de la station de base </w:t>
            </w:r>
            <w:r w:rsidR="00F41C90" w:rsidRPr="00605058">
              <w:rPr>
                <w:sz w:val="20"/>
              </w:rPr>
              <w:t>(MHz)</w:t>
            </w:r>
          </w:p>
        </w:tc>
        <w:tc>
          <w:tcPr>
            <w:tcW w:w="891" w:type="pct"/>
            <w:vAlign w:val="center"/>
          </w:tcPr>
          <w:p w:rsidR="00F41C90" w:rsidRPr="00605058" w:rsidRDefault="00C30494" w:rsidP="00605058">
            <w:pPr>
              <w:pStyle w:val="Tablehead"/>
              <w:rPr>
                <w:sz w:val="20"/>
              </w:rPr>
            </w:pPr>
            <w:r w:rsidRPr="00605058">
              <w:rPr>
                <w:sz w:val="20"/>
              </w:rPr>
              <w:t xml:space="preserve">Espacement duplex </w:t>
            </w:r>
            <w:r w:rsidR="00F41C90" w:rsidRPr="00605058">
              <w:rPr>
                <w:sz w:val="20"/>
              </w:rPr>
              <w:t>(MHz)</w:t>
            </w:r>
          </w:p>
        </w:tc>
        <w:tc>
          <w:tcPr>
            <w:tcW w:w="885" w:type="pct"/>
            <w:vMerge/>
            <w:vAlign w:val="center"/>
          </w:tcPr>
          <w:p w:rsidR="00F41C90" w:rsidRPr="00605058" w:rsidRDefault="00F41C90" w:rsidP="00605058">
            <w:pPr>
              <w:pStyle w:val="Tablehead"/>
              <w:rPr>
                <w:sz w:val="20"/>
              </w:rPr>
            </w:pPr>
          </w:p>
        </w:tc>
      </w:tr>
      <w:tr w:rsidR="00F41C90" w:rsidRPr="007B3BCE" w:rsidTr="0037182C">
        <w:trPr>
          <w:jc w:val="center"/>
        </w:trPr>
        <w:tc>
          <w:tcPr>
            <w:tcW w:w="807" w:type="pct"/>
            <w:vAlign w:val="center"/>
          </w:tcPr>
          <w:p w:rsidR="00F41C90" w:rsidRPr="007B3BCE" w:rsidRDefault="00F41C90" w:rsidP="00954411">
            <w:pPr>
              <w:pStyle w:val="Tabletext"/>
              <w:jc w:val="center"/>
            </w:pPr>
            <w:r w:rsidRPr="007B3BCE">
              <w:t>a)</w:t>
            </w:r>
          </w:p>
        </w:tc>
        <w:tc>
          <w:tcPr>
            <w:tcW w:w="956" w:type="pct"/>
            <w:vAlign w:val="center"/>
          </w:tcPr>
          <w:p w:rsidR="00F41C90" w:rsidRPr="007B3BCE" w:rsidRDefault="00F41C90" w:rsidP="00954411">
            <w:pPr>
              <w:pStyle w:val="Tabletext"/>
              <w:jc w:val="center"/>
            </w:pPr>
            <w:r w:rsidRPr="007B3BCE">
              <w:t>703-748</w:t>
            </w:r>
          </w:p>
        </w:tc>
        <w:tc>
          <w:tcPr>
            <w:tcW w:w="624" w:type="pct"/>
            <w:vAlign w:val="center"/>
          </w:tcPr>
          <w:p w:rsidR="00F41C90" w:rsidRPr="007B3BCE" w:rsidRDefault="00F41C90" w:rsidP="00954411">
            <w:pPr>
              <w:pStyle w:val="Tabletext"/>
              <w:jc w:val="center"/>
            </w:pPr>
            <w:r w:rsidRPr="007B3BCE">
              <w:t>10</w:t>
            </w:r>
          </w:p>
        </w:tc>
        <w:tc>
          <w:tcPr>
            <w:tcW w:w="837" w:type="pct"/>
            <w:vAlign w:val="center"/>
          </w:tcPr>
          <w:p w:rsidR="00F41C90" w:rsidRPr="007B3BCE" w:rsidRDefault="00F41C90" w:rsidP="00954411">
            <w:pPr>
              <w:pStyle w:val="Tabletext"/>
              <w:jc w:val="center"/>
            </w:pPr>
            <w:r w:rsidRPr="007B3BCE">
              <w:t>758-803</w:t>
            </w:r>
          </w:p>
        </w:tc>
        <w:tc>
          <w:tcPr>
            <w:tcW w:w="891" w:type="pct"/>
            <w:vAlign w:val="center"/>
          </w:tcPr>
          <w:p w:rsidR="00F41C90" w:rsidRPr="007B3BCE" w:rsidRDefault="00F41C90" w:rsidP="00954411">
            <w:pPr>
              <w:pStyle w:val="Tabletext"/>
              <w:jc w:val="center"/>
            </w:pPr>
            <w:r w:rsidRPr="007B3BCE">
              <w:t>55</w:t>
            </w:r>
          </w:p>
        </w:tc>
        <w:tc>
          <w:tcPr>
            <w:tcW w:w="885" w:type="pct"/>
            <w:vAlign w:val="center"/>
          </w:tcPr>
          <w:p w:rsidR="00F41C90" w:rsidRPr="007B3BCE" w:rsidRDefault="00F41C90" w:rsidP="00954411">
            <w:pPr>
              <w:pStyle w:val="Tabletext"/>
              <w:jc w:val="center"/>
            </w:pPr>
            <w:r w:rsidRPr="007B3BCE">
              <w:t xml:space="preserve">3GPP </w:t>
            </w:r>
            <w:r w:rsidR="0037182C" w:rsidRPr="007B3BCE">
              <w:t xml:space="preserve">bande </w:t>
            </w:r>
            <w:r w:rsidRPr="007B3BCE">
              <w:t>28</w:t>
            </w:r>
          </w:p>
          <w:p w:rsidR="00F41C90" w:rsidRPr="007B3BCE" w:rsidRDefault="00F41C90" w:rsidP="00954411">
            <w:pPr>
              <w:pStyle w:val="Tabletext"/>
              <w:jc w:val="center"/>
            </w:pPr>
            <w:r w:rsidRPr="007B3BCE">
              <w:t>(Note 1)</w:t>
            </w:r>
          </w:p>
        </w:tc>
      </w:tr>
      <w:tr w:rsidR="00F41C90" w:rsidRPr="007B3BCE" w:rsidTr="0037182C">
        <w:trPr>
          <w:jc w:val="center"/>
        </w:trPr>
        <w:tc>
          <w:tcPr>
            <w:tcW w:w="807" w:type="pct"/>
            <w:vAlign w:val="center"/>
          </w:tcPr>
          <w:p w:rsidR="00F41C90" w:rsidRPr="007B3BCE" w:rsidRDefault="00F41C90" w:rsidP="00954411">
            <w:pPr>
              <w:pStyle w:val="Tabletext"/>
              <w:jc w:val="center"/>
            </w:pPr>
            <w:r w:rsidRPr="007B3BCE">
              <w:t>b)</w:t>
            </w:r>
          </w:p>
        </w:tc>
        <w:tc>
          <w:tcPr>
            <w:tcW w:w="956" w:type="pct"/>
            <w:vAlign w:val="center"/>
          </w:tcPr>
          <w:p w:rsidR="00F41C90" w:rsidRPr="007B3BCE" w:rsidRDefault="00F41C90" w:rsidP="00954411">
            <w:pPr>
              <w:pStyle w:val="Tabletext"/>
              <w:jc w:val="center"/>
            </w:pPr>
            <w:r w:rsidRPr="007B3BCE">
              <w:t>824-849</w:t>
            </w:r>
          </w:p>
        </w:tc>
        <w:tc>
          <w:tcPr>
            <w:tcW w:w="624" w:type="pct"/>
            <w:vAlign w:val="center"/>
          </w:tcPr>
          <w:p w:rsidR="00F41C90" w:rsidRPr="007B3BCE" w:rsidRDefault="00F41C90" w:rsidP="00954411">
            <w:pPr>
              <w:pStyle w:val="Tabletext"/>
              <w:jc w:val="center"/>
            </w:pPr>
            <w:r w:rsidRPr="007B3BCE">
              <w:t>17</w:t>
            </w:r>
          </w:p>
        </w:tc>
        <w:tc>
          <w:tcPr>
            <w:tcW w:w="837" w:type="pct"/>
            <w:vAlign w:val="center"/>
          </w:tcPr>
          <w:p w:rsidR="00F41C90" w:rsidRPr="007B3BCE" w:rsidRDefault="00F41C90" w:rsidP="00954411">
            <w:pPr>
              <w:pStyle w:val="Tabletext"/>
              <w:jc w:val="center"/>
            </w:pPr>
            <w:r w:rsidRPr="007B3BCE">
              <w:t>869-894</w:t>
            </w:r>
          </w:p>
        </w:tc>
        <w:tc>
          <w:tcPr>
            <w:tcW w:w="891" w:type="pct"/>
            <w:vAlign w:val="center"/>
          </w:tcPr>
          <w:p w:rsidR="00F41C90" w:rsidRPr="007B3BCE" w:rsidRDefault="00F41C90" w:rsidP="00954411">
            <w:pPr>
              <w:pStyle w:val="Tabletext"/>
              <w:jc w:val="center"/>
            </w:pPr>
            <w:r w:rsidRPr="007B3BCE">
              <w:t>45</w:t>
            </w:r>
          </w:p>
        </w:tc>
        <w:tc>
          <w:tcPr>
            <w:tcW w:w="885" w:type="pct"/>
            <w:vAlign w:val="center"/>
          </w:tcPr>
          <w:p w:rsidR="00F41C90" w:rsidRPr="007B3BCE" w:rsidRDefault="00F41C90" w:rsidP="00954411">
            <w:pPr>
              <w:pStyle w:val="Tabletext"/>
              <w:jc w:val="center"/>
            </w:pPr>
            <w:r w:rsidRPr="007B3BCE">
              <w:t xml:space="preserve">3GPP </w:t>
            </w:r>
            <w:r w:rsidR="0037182C" w:rsidRPr="007B3BCE">
              <w:t xml:space="preserve">bande </w:t>
            </w:r>
            <w:r w:rsidRPr="007B3BCE">
              <w:t>5</w:t>
            </w:r>
          </w:p>
        </w:tc>
      </w:tr>
      <w:tr w:rsidR="00F41C90" w:rsidRPr="007B3BCE" w:rsidTr="0037182C">
        <w:trPr>
          <w:jc w:val="center"/>
        </w:trPr>
        <w:tc>
          <w:tcPr>
            <w:tcW w:w="807" w:type="pct"/>
            <w:vAlign w:val="center"/>
          </w:tcPr>
          <w:p w:rsidR="00F41C90" w:rsidRPr="007B3BCE" w:rsidRDefault="00F41C90" w:rsidP="00954411">
            <w:pPr>
              <w:pStyle w:val="Tabletext"/>
              <w:jc w:val="center"/>
            </w:pPr>
            <w:r w:rsidRPr="007B3BCE">
              <w:t>c)</w:t>
            </w:r>
          </w:p>
        </w:tc>
        <w:tc>
          <w:tcPr>
            <w:tcW w:w="956" w:type="pct"/>
            <w:vAlign w:val="center"/>
          </w:tcPr>
          <w:p w:rsidR="00F41C90" w:rsidRPr="007B3BCE" w:rsidRDefault="00F41C90" w:rsidP="00954411">
            <w:pPr>
              <w:pStyle w:val="Tabletext"/>
              <w:jc w:val="center"/>
            </w:pPr>
            <w:r w:rsidRPr="007B3BCE">
              <w:t>814-849</w:t>
            </w:r>
          </w:p>
        </w:tc>
        <w:tc>
          <w:tcPr>
            <w:tcW w:w="624" w:type="pct"/>
            <w:vAlign w:val="center"/>
          </w:tcPr>
          <w:p w:rsidR="00F41C90" w:rsidRPr="007B3BCE" w:rsidRDefault="00F41C90" w:rsidP="00954411">
            <w:pPr>
              <w:pStyle w:val="Tabletext"/>
              <w:jc w:val="center"/>
            </w:pPr>
            <w:r w:rsidRPr="007B3BCE">
              <w:t>27</w:t>
            </w:r>
          </w:p>
        </w:tc>
        <w:tc>
          <w:tcPr>
            <w:tcW w:w="837" w:type="pct"/>
            <w:vAlign w:val="center"/>
          </w:tcPr>
          <w:p w:rsidR="00F41C90" w:rsidRPr="007B3BCE" w:rsidRDefault="00F41C90" w:rsidP="00954411">
            <w:pPr>
              <w:pStyle w:val="Tabletext"/>
              <w:jc w:val="center"/>
            </w:pPr>
            <w:r w:rsidRPr="007B3BCE">
              <w:t>859-894</w:t>
            </w:r>
          </w:p>
        </w:tc>
        <w:tc>
          <w:tcPr>
            <w:tcW w:w="891" w:type="pct"/>
            <w:vAlign w:val="center"/>
          </w:tcPr>
          <w:p w:rsidR="00F41C90" w:rsidRPr="007B3BCE" w:rsidRDefault="00F41C90" w:rsidP="00954411">
            <w:pPr>
              <w:pStyle w:val="Tabletext"/>
              <w:jc w:val="center"/>
            </w:pPr>
            <w:r w:rsidRPr="007B3BCE">
              <w:t>45</w:t>
            </w:r>
          </w:p>
        </w:tc>
        <w:tc>
          <w:tcPr>
            <w:tcW w:w="885" w:type="pct"/>
            <w:vAlign w:val="center"/>
          </w:tcPr>
          <w:p w:rsidR="00F41C90" w:rsidRPr="007B3BCE" w:rsidRDefault="00F41C90" w:rsidP="00954411">
            <w:pPr>
              <w:pStyle w:val="Tabletext"/>
              <w:jc w:val="center"/>
            </w:pPr>
            <w:r w:rsidRPr="007B3BCE">
              <w:t xml:space="preserve">3GPP </w:t>
            </w:r>
            <w:r w:rsidR="0037182C" w:rsidRPr="007B3BCE">
              <w:t xml:space="preserve">bande </w:t>
            </w:r>
            <w:r w:rsidRPr="007B3BCE">
              <w:t>26</w:t>
            </w:r>
          </w:p>
        </w:tc>
      </w:tr>
      <w:tr w:rsidR="00F41C90" w:rsidRPr="007B3BCE" w:rsidTr="00997A74">
        <w:trPr>
          <w:jc w:val="center"/>
        </w:trPr>
        <w:tc>
          <w:tcPr>
            <w:tcW w:w="807" w:type="pct"/>
            <w:tcBorders>
              <w:bottom w:val="single" w:sz="4" w:space="0" w:color="auto"/>
            </w:tcBorders>
            <w:vAlign w:val="center"/>
          </w:tcPr>
          <w:p w:rsidR="00F41C90" w:rsidRPr="007B3BCE" w:rsidRDefault="00F41C90" w:rsidP="00954411">
            <w:pPr>
              <w:pStyle w:val="Tabletext"/>
              <w:jc w:val="center"/>
            </w:pPr>
            <w:r w:rsidRPr="007B3BCE">
              <w:t>d)</w:t>
            </w:r>
          </w:p>
        </w:tc>
        <w:tc>
          <w:tcPr>
            <w:tcW w:w="956" w:type="pct"/>
            <w:tcBorders>
              <w:bottom w:val="single" w:sz="4" w:space="0" w:color="auto"/>
            </w:tcBorders>
            <w:vAlign w:val="center"/>
          </w:tcPr>
          <w:p w:rsidR="00F41C90" w:rsidRPr="007B3BCE" w:rsidRDefault="00F41C90" w:rsidP="00954411">
            <w:pPr>
              <w:pStyle w:val="Tabletext"/>
              <w:jc w:val="center"/>
            </w:pPr>
            <w:r w:rsidRPr="007B3BCE">
              <w:t>807-824</w:t>
            </w:r>
          </w:p>
        </w:tc>
        <w:tc>
          <w:tcPr>
            <w:tcW w:w="624" w:type="pct"/>
            <w:tcBorders>
              <w:bottom w:val="single" w:sz="4" w:space="0" w:color="auto"/>
            </w:tcBorders>
            <w:vAlign w:val="center"/>
          </w:tcPr>
          <w:p w:rsidR="00F41C90" w:rsidRPr="007B3BCE" w:rsidRDefault="00F41C90" w:rsidP="00954411">
            <w:pPr>
              <w:pStyle w:val="Tabletext"/>
              <w:jc w:val="center"/>
            </w:pPr>
            <w:r w:rsidRPr="007B3BCE">
              <w:t>28</w:t>
            </w:r>
          </w:p>
        </w:tc>
        <w:tc>
          <w:tcPr>
            <w:tcW w:w="837" w:type="pct"/>
            <w:tcBorders>
              <w:bottom w:val="single" w:sz="4" w:space="0" w:color="auto"/>
            </w:tcBorders>
            <w:vAlign w:val="center"/>
          </w:tcPr>
          <w:p w:rsidR="00F41C90" w:rsidRPr="007B3BCE" w:rsidRDefault="00F41C90" w:rsidP="00954411">
            <w:pPr>
              <w:pStyle w:val="Tabletext"/>
              <w:jc w:val="center"/>
            </w:pPr>
            <w:r w:rsidRPr="007B3BCE">
              <w:t>852-869</w:t>
            </w:r>
          </w:p>
        </w:tc>
        <w:tc>
          <w:tcPr>
            <w:tcW w:w="891" w:type="pct"/>
            <w:tcBorders>
              <w:bottom w:val="single" w:sz="4" w:space="0" w:color="auto"/>
            </w:tcBorders>
            <w:vAlign w:val="center"/>
          </w:tcPr>
          <w:p w:rsidR="00F41C90" w:rsidRPr="007B3BCE" w:rsidRDefault="00F41C90" w:rsidP="00954411">
            <w:pPr>
              <w:pStyle w:val="Tabletext"/>
              <w:jc w:val="center"/>
            </w:pPr>
            <w:r w:rsidRPr="007B3BCE">
              <w:t>45</w:t>
            </w:r>
          </w:p>
        </w:tc>
        <w:tc>
          <w:tcPr>
            <w:tcW w:w="885" w:type="pct"/>
            <w:tcBorders>
              <w:bottom w:val="single" w:sz="4" w:space="0" w:color="auto"/>
            </w:tcBorders>
            <w:vAlign w:val="center"/>
          </w:tcPr>
          <w:p w:rsidR="00F41C90" w:rsidRPr="007B3BCE" w:rsidRDefault="00F41C90" w:rsidP="00954411">
            <w:pPr>
              <w:pStyle w:val="Tabletext"/>
              <w:jc w:val="center"/>
            </w:pPr>
            <w:r w:rsidRPr="007B3BCE">
              <w:t xml:space="preserve">3GPP </w:t>
            </w:r>
            <w:r w:rsidR="0037182C" w:rsidRPr="007B3BCE">
              <w:t xml:space="preserve">bande </w:t>
            </w:r>
            <w:r w:rsidRPr="007B3BCE">
              <w:t>27</w:t>
            </w:r>
          </w:p>
        </w:tc>
      </w:tr>
      <w:tr w:rsidR="00F41C90" w:rsidRPr="007B3BCE" w:rsidTr="00997A74">
        <w:trPr>
          <w:jc w:val="center"/>
        </w:trPr>
        <w:tc>
          <w:tcPr>
            <w:tcW w:w="5000" w:type="pct"/>
            <w:gridSpan w:val="6"/>
            <w:tcBorders>
              <w:left w:val="nil"/>
              <w:bottom w:val="nil"/>
              <w:right w:val="nil"/>
            </w:tcBorders>
            <w:vAlign w:val="center"/>
          </w:tcPr>
          <w:p w:rsidR="00F41C90" w:rsidRPr="007B3BCE" w:rsidRDefault="00F41C90" w:rsidP="00605058">
            <w:pPr>
              <w:pStyle w:val="Tablelegend"/>
              <w:tabs>
                <w:tab w:val="clear" w:pos="284"/>
              </w:tabs>
              <w:ind w:left="-71" w:hanging="14"/>
            </w:pPr>
            <w:r w:rsidRPr="007B3BCE">
              <w:t xml:space="preserve">NOTE 1 ‒ </w:t>
            </w:r>
            <w:r w:rsidR="0037182C" w:rsidRPr="007B3BCE">
              <w:t xml:space="preserve">Les spécifications du </w:t>
            </w:r>
            <w:r w:rsidRPr="007B3BCE">
              <w:t xml:space="preserve">3GPP </w:t>
            </w:r>
            <w:r w:rsidR="0037182C" w:rsidRPr="007B3BCE">
              <w:t>pour la b</w:t>
            </w:r>
            <w:r w:rsidRPr="007B3BCE">
              <w:t>and</w:t>
            </w:r>
            <w:r w:rsidR="0037182C" w:rsidRPr="007B3BCE">
              <w:t>e</w:t>
            </w:r>
            <w:r w:rsidRPr="007B3BCE">
              <w:t xml:space="preserve"> 28 </w:t>
            </w:r>
            <w:r w:rsidR="0037182C" w:rsidRPr="007B3BCE">
              <w:t xml:space="preserve">correspondent à une disposition avec double duplex comme indiqué dans la </w:t>
            </w:r>
            <w:r w:rsidRPr="007B3BCE">
              <w:t xml:space="preserve">Figure </w:t>
            </w:r>
            <w:r w:rsidR="0037182C" w:rsidRPr="007B3BCE">
              <w:t>ci-dessous</w:t>
            </w:r>
            <w:r w:rsidRPr="007B3BCE">
              <w:t>.</w:t>
            </w:r>
          </w:p>
        </w:tc>
      </w:tr>
    </w:tbl>
    <w:p w:rsidR="007E7F9A" w:rsidRPr="008E6B29" w:rsidRDefault="007E7F9A" w:rsidP="007E7F9A">
      <w:pPr>
        <w:pStyle w:val="Tablefin"/>
        <w:rPr>
          <w:lang w:val="fr-CH"/>
        </w:rPr>
      </w:pPr>
    </w:p>
    <w:p w:rsidR="00F41C90" w:rsidRPr="007B3BCE" w:rsidRDefault="002E46E4" w:rsidP="001164AB">
      <w:pPr>
        <w:pStyle w:val="Figure"/>
      </w:pPr>
      <w:r>
        <w:rPr>
          <w:noProof/>
          <w:lang w:val="fr-CH" w:eastAsia="zh-CN"/>
        </w:rPr>
        <w:object w:dxaOrig="3432" w:dyaOrig="1089">
          <v:shape id="_x0000_i1030" type="#_x0000_t75" style="width:343.85pt;height:108.85pt" o:ole="">
            <v:imagedata r:id="rId25" o:title=""/>
          </v:shape>
          <o:OLEObject Type="Embed" ProgID="CorelDraw.Graphic.16" ShapeID="_x0000_i1030" DrawAspect="Content" ObjectID="_1586171751" r:id="rId26"/>
        </w:object>
      </w:r>
    </w:p>
    <w:p w:rsidR="00F41C90" w:rsidRPr="007B3BCE" w:rsidRDefault="0037182C" w:rsidP="001164AB">
      <w:pPr>
        <w:pStyle w:val="Normalaftertitle"/>
      </w:pPr>
      <w:r w:rsidRPr="007B3BCE">
        <w:t>Pour les d</w:t>
      </w:r>
      <w:r w:rsidR="0059598B" w:rsidRPr="007B3BCE">
        <w:t xml:space="preserve">ispositions de fréquences </w:t>
      </w:r>
      <w:r w:rsidR="00F41C90" w:rsidRPr="007B3BCE">
        <w:t xml:space="preserve">a) </w:t>
      </w:r>
      <w:r w:rsidRPr="007B3BCE">
        <w:t xml:space="preserve">à </w:t>
      </w:r>
      <w:r w:rsidR="00F41C90" w:rsidRPr="007B3BCE">
        <w:t xml:space="preserve">d) </w:t>
      </w:r>
      <w:r w:rsidRPr="007B3BCE">
        <w:t xml:space="preserve">dans la </w:t>
      </w:r>
      <w:r w:rsidR="00F41C90" w:rsidRPr="007B3BCE">
        <w:t>R</w:t>
      </w:r>
      <w:r w:rsidRPr="007B3BCE">
        <w:t>é</w:t>
      </w:r>
      <w:r w:rsidR="00F41C90" w:rsidRPr="007B3BCE">
        <w:t xml:space="preserve">gion 3, </w:t>
      </w:r>
      <w:r w:rsidR="00103092" w:rsidRPr="007B3BCE">
        <w:t>il est possib</w:t>
      </w:r>
      <w:r w:rsidR="002E46E4">
        <w:t>le d</w:t>
      </w:r>
      <w:r w:rsidR="007A3B64">
        <w:t>'</w:t>
      </w:r>
      <w:r w:rsidR="002E46E4">
        <w:t>utiliser un ou deux canaux </w:t>
      </w:r>
      <w:r w:rsidR="00F41C90" w:rsidRPr="007B3BCE">
        <w:t xml:space="preserve">5+5 MHz </w:t>
      </w:r>
      <w:r w:rsidR="00103092" w:rsidRPr="007B3BCE">
        <w:t xml:space="preserve">ou un canal </w:t>
      </w:r>
      <w:r w:rsidR="00F41C90" w:rsidRPr="007B3BCE">
        <w:t xml:space="preserve">10+10 MHz </w:t>
      </w:r>
      <w:r w:rsidR="00C574A7" w:rsidRPr="007B3BCE">
        <w:t>pour les applications PPDR large bande</w:t>
      </w:r>
      <w:r w:rsidR="00F41C90" w:rsidRPr="007B3BCE">
        <w:t>.</w:t>
      </w: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103092" w:rsidRPr="00ED2D28">
        <w:rPr>
          <w:rFonts w:eastAsia="MS Mincho"/>
        </w:rPr>
        <w:t xml:space="preserve">pour </w:t>
      </w:r>
      <w:r w:rsidR="00F41C90" w:rsidRPr="00ED2D28">
        <w:rPr>
          <w:rFonts w:eastAsia="MS Mincho"/>
        </w:rP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1106"/>
        <w:gridCol w:w="4195"/>
      </w:tblGrid>
      <w:tr w:rsidR="00F41C90" w:rsidRPr="007B3BCE" w:rsidTr="00A11222">
        <w:trPr>
          <w:cantSplit/>
          <w:jc w:val="center"/>
        </w:trPr>
        <w:tc>
          <w:tcPr>
            <w:tcW w:w="3498" w:type="dxa"/>
            <w:vAlign w:val="center"/>
          </w:tcPr>
          <w:p w:rsidR="00F41C90" w:rsidRPr="007B3BCE" w:rsidRDefault="00F41C90" w:rsidP="008454DA">
            <w:pPr>
              <w:pStyle w:val="Tabletext"/>
              <w:jc w:val="center"/>
            </w:pPr>
            <w:r w:rsidRPr="007B3BCE">
              <w:t>703-748 MHz</w:t>
            </w:r>
          </w:p>
        </w:tc>
        <w:tc>
          <w:tcPr>
            <w:tcW w:w="892" w:type="dxa"/>
            <w:vAlign w:val="center"/>
          </w:tcPr>
          <w:p w:rsidR="00F41C90" w:rsidRPr="007B3BCE" w:rsidRDefault="00F41C90" w:rsidP="008454DA">
            <w:pPr>
              <w:pStyle w:val="Tabletext"/>
              <w:jc w:val="center"/>
            </w:pPr>
            <w:r w:rsidRPr="007B3BCE">
              <w:t>748-758</w:t>
            </w:r>
          </w:p>
        </w:tc>
        <w:tc>
          <w:tcPr>
            <w:tcW w:w="3383" w:type="dxa"/>
            <w:vAlign w:val="center"/>
          </w:tcPr>
          <w:p w:rsidR="00F41C90" w:rsidRPr="007B3BCE" w:rsidRDefault="00F41C90" w:rsidP="008454DA">
            <w:pPr>
              <w:pStyle w:val="Tabletext"/>
              <w:jc w:val="center"/>
            </w:pPr>
            <w:r w:rsidRPr="007B3BCE">
              <w:t>758-803 MHz</w:t>
            </w:r>
          </w:p>
        </w:tc>
      </w:tr>
      <w:tr w:rsidR="00F41C90" w:rsidRPr="007B3BCE" w:rsidTr="00A11222">
        <w:trPr>
          <w:cantSplit/>
          <w:jc w:val="center"/>
        </w:trPr>
        <w:tc>
          <w:tcPr>
            <w:tcW w:w="3498" w:type="dxa"/>
            <w:shd w:val="clear" w:color="auto" w:fill="auto"/>
            <w:noWrap/>
            <w:vAlign w:val="center"/>
          </w:tcPr>
          <w:p w:rsidR="00F41C90" w:rsidRPr="007B3BCE" w:rsidRDefault="00F41C90" w:rsidP="008454DA">
            <w:pPr>
              <w:pStyle w:val="Tabletext"/>
              <w:jc w:val="center"/>
            </w:pPr>
            <w:r w:rsidRPr="007B3BCE">
              <w:t xml:space="preserve">PPDR </w:t>
            </w:r>
            <w:r w:rsidR="00C30494" w:rsidRPr="007B3BCE">
              <w:t>liaison montante</w:t>
            </w:r>
          </w:p>
        </w:tc>
        <w:tc>
          <w:tcPr>
            <w:tcW w:w="892" w:type="dxa"/>
            <w:shd w:val="thinReverseDiagStripe" w:color="auto" w:fill="auto"/>
            <w:noWrap/>
            <w:vAlign w:val="center"/>
          </w:tcPr>
          <w:p w:rsidR="00F41C90" w:rsidRPr="007B3BCE" w:rsidRDefault="00F41C90" w:rsidP="008454DA">
            <w:pPr>
              <w:pStyle w:val="Tabletext"/>
              <w:jc w:val="center"/>
            </w:pPr>
          </w:p>
        </w:tc>
        <w:tc>
          <w:tcPr>
            <w:tcW w:w="3383" w:type="dxa"/>
            <w:shd w:val="clear" w:color="auto" w:fill="auto"/>
            <w:noWrap/>
            <w:vAlign w:val="center"/>
          </w:tcPr>
          <w:p w:rsidR="00F41C90" w:rsidRPr="007B3BCE" w:rsidRDefault="00F41C90" w:rsidP="008454DA">
            <w:pPr>
              <w:pStyle w:val="Tabletext"/>
              <w:jc w:val="center"/>
            </w:pPr>
            <w:r w:rsidRPr="007B3BCE">
              <w:t xml:space="preserve">PPDR </w:t>
            </w:r>
            <w:r w:rsidR="00C30494" w:rsidRPr="007B3BCE">
              <w:t>liaison descendante</w:t>
            </w:r>
          </w:p>
        </w:tc>
      </w:tr>
      <w:tr w:rsidR="00F41C90" w:rsidRPr="007B3BCE" w:rsidTr="00A11222">
        <w:trPr>
          <w:cantSplit/>
          <w:jc w:val="center"/>
        </w:trPr>
        <w:tc>
          <w:tcPr>
            <w:tcW w:w="3498" w:type="dxa"/>
            <w:noWrap/>
            <w:tcMar>
              <w:left w:w="0" w:type="dxa"/>
              <w:right w:w="0" w:type="dxa"/>
            </w:tcMar>
            <w:vAlign w:val="center"/>
          </w:tcPr>
          <w:p w:rsidR="00F41C90" w:rsidRPr="007B3BCE" w:rsidRDefault="00F41C90" w:rsidP="008454DA">
            <w:pPr>
              <w:pStyle w:val="Tabletext"/>
              <w:jc w:val="center"/>
            </w:pPr>
            <w:r w:rsidRPr="007B3BCE">
              <w:t xml:space="preserve">45 MHz (9 </w:t>
            </w:r>
            <w:r w:rsidR="00C30494" w:rsidRPr="007B3BCE">
              <w:t xml:space="preserve">blocs de </w:t>
            </w:r>
            <w:r w:rsidRPr="007B3BCE">
              <w:t>5 MHz)</w:t>
            </w:r>
          </w:p>
        </w:tc>
        <w:tc>
          <w:tcPr>
            <w:tcW w:w="892" w:type="dxa"/>
            <w:noWrap/>
            <w:tcMar>
              <w:left w:w="0" w:type="dxa"/>
              <w:right w:w="0" w:type="dxa"/>
            </w:tcMar>
            <w:vAlign w:val="center"/>
          </w:tcPr>
          <w:p w:rsidR="00F41C90" w:rsidRPr="007B3BCE" w:rsidRDefault="00F41C90" w:rsidP="008454DA">
            <w:pPr>
              <w:pStyle w:val="Tabletext"/>
              <w:jc w:val="center"/>
            </w:pPr>
          </w:p>
        </w:tc>
        <w:tc>
          <w:tcPr>
            <w:tcW w:w="3383" w:type="dxa"/>
            <w:noWrap/>
            <w:tcMar>
              <w:left w:w="0" w:type="dxa"/>
              <w:right w:w="0" w:type="dxa"/>
            </w:tcMar>
            <w:vAlign w:val="center"/>
          </w:tcPr>
          <w:p w:rsidR="00F41C90" w:rsidRPr="007B3BCE" w:rsidRDefault="00F41C90" w:rsidP="008454DA">
            <w:pPr>
              <w:pStyle w:val="Tabletext"/>
              <w:jc w:val="center"/>
            </w:pPr>
            <w:r w:rsidRPr="007B3BCE">
              <w:t xml:space="preserve">45 MHz (9 </w:t>
            </w:r>
            <w:r w:rsidR="00C30494" w:rsidRPr="007B3BCE">
              <w:t xml:space="preserve">blocs de </w:t>
            </w:r>
            <w:r w:rsidRPr="007B3BCE">
              <w:t>5 MHz)</w:t>
            </w:r>
          </w:p>
        </w:tc>
      </w:tr>
    </w:tbl>
    <w:p w:rsidR="008454DA" w:rsidRDefault="008454DA" w:rsidP="008454DA">
      <w:pPr>
        <w:pStyle w:val="Tablefin"/>
      </w:pPr>
    </w:p>
    <w:p w:rsidR="00F41C90" w:rsidRPr="007B3BCE" w:rsidRDefault="00103092" w:rsidP="005F05FC">
      <w:r w:rsidRPr="007B3BCE">
        <w:t xml:space="preserve">Le plan de disposition des canaux pour la disposition </w:t>
      </w:r>
      <w:r w:rsidR="00C30494" w:rsidRPr="007B3BCE">
        <w:t xml:space="preserve">de fréquences </w:t>
      </w:r>
      <w:r w:rsidR="00F41C90" w:rsidRPr="007B3BCE">
        <w:t xml:space="preserve">a) </w:t>
      </w:r>
      <w:r w:rsidRPr="007B3BCE">
        <w:t>est basé sur une l</w:t>
      </w:r>
      <w:r w:rsidR="00DA71F2" w:rsidRPr="007B3BCE">
        <w:t xml:space="preserve">argeur de bande </w:t>
      </w:r>
      <w:r w:rsidR="00BF1A7A" w:rsidRPr="007B3BCE">
        <w:t>du canal</w:t>
      </w:r>
      <w:r w:rsidR="00DA71F2" w:rsidRPr="007B3BCE">
        <w:t xml:space="preserve"> </w:t>
      </w:r>
      <w:r w:rsidRPr="007B3BCE">
        <w:t xml:space="preserve">de </w:t>
      </w:r>
      <w:r w:rsidR="00F41C90" w:rsidRPr="007B3BCE">
        <w:t xml:space="preserve">5 MHz </w:t>
      </w:r>
      <w:r w:rsidRPr="007B3BCE">
        <w:t xml:space="preserve">ou </w:t>
      </w:r>
      <w:r w:rsidR="00F41C90" w:rsidRPr="007B3BCE">
        <w:t>10 MHz.</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41C90" w:rsidRPr="002568C1" w:rsidTr="00A1122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41C90" w:rsidRPr="002568C1" w:rsidRDefault="00C30494" w:rsidP="002568C1">
            <w:pPr>
              <w:pStyle w:val="Tablehead"/>
              <w:rPr>
                <w:sz w:val="20"/>
              </w:rPr>
            </w:pPr>
            <w:r w:rsidRPr="002568C1">
              <w:rPr>
                <w:sz w:val="20"/>
              </w:rPr>
              <w:t xml:space="preserve">Numéro </w:t>
            </w:r>
            <w:r w:rsidR="00BF1A7A" w:rsidRPr="002568C1">
              <w:rPr>
                <w:sz w:val="20"/>
              </w:rPr>
              <w:t>du canal</w:t>
            </w:r>
          </w:p>
        </w:tc>
        <w:tc>
          <w:tcPr>
            <w:tcW w:w="3260" w:type="dxa"/>
            <w:tcBorders>
              <w:top w:val="single" w:sz="4" w:space="0" w:color="auto"/>
              <w:left w:val="single" w:sz="4" w:space="0" w:color="auto"/>
              <w:bottom w:val="single" w:sz="4" w:space="0" w:color="auto"/>
              <w:right w:val="single" w:sz="4" w:space="0" w:color="auto"/>
            </w:tcBorders>
            <w:hideMark/>
          </w:tcPr>
          <w:p w:rsidR="00F41C90" w:rsidRPr="002568C1" w:rsidRDefault="00C30494" w:rsidP="002568C1">
            <w:pPr>
              <w:pStyle w:val="Tablehead"/>
              <w:rPr>
                <w:sz w:val="20"/>
              </w:rPr>
            </w:pPr>
            <w:r w:rsidRPr="002568C1">
              <w:rPr>
                <w:sz w:val="20"/>
              </w:rPr>
              <w:t xml:space="preserve">Emetteur de la station mobile </w:t>
            </w:r>
            <w:r w:rsidR="00F41C90" w:rsidRPr="002568C1">
              <w:rPr>
                <w:sz w:val="20"/>
              </w:rPr>
              <w:br/>
            </w:r>
            <w:r w:rsidR="00103092" w:rsidRPr="002568C1">
              <w:rPr>
                <w:sz w:val="20"/>
              </w:rPr>
              <w:t xml:space="preserve">Fréquence centrale du canal </w:t>
            </w:r>
            <w:r w:rsidR="00F41C90" w:rsidRPr="002568C1">
              <w:rPr>
                <w:sz w:val="20"/>
              </w:rPr>
              <w:br/>
              <w:t>(MHz)</w:t>
            </w:r>
          </w:p>
        </w:tc>
        <w:tc>
          <w:tcPr>
            <w:tcW w:w="3208" w:type="dxa"/>
            <w:tcBorders>
              <w:top w:val="single" w:sz="4" w:space="0" w:color="auto"/>
              <w:left w:val="single" w:sz="4" w:space="0" w:color="auto"/>
              <w:bottom w:val="single" w:sz="4" w:space="0" w:color="auto"/>
              <w:right w:val="single" w:sz="4" w:space="0" w:color="auto"/>
            </w:tcBorders>
            <w:hideMark/>
          </w:tcPr>
          <w:p w:rsidR="00F41C90" w:rsidRPr="002568C1" w:rsidRDefault="00C30494" w:rsidP="002568C1">
            <w:pPr>
              <w:pStyle w:val="Tablehead"/>
              <w:rPr>
                <w:sz w:val="20"/>
              </w:rPr>
            </w:pPr>
            <w:r w:rsidRPr="002568C1">
              <w:rPr>
                <w:sz w:val="20"/>
              </w:rPr>
              <w:t xml:space="preserve">Emetteur de la station de base </w:t>
            </w:r>
            <w:r w:rsidR="00F41C90" w:rsidRPr="002568C1">
              <w:rPr>
                <w:sz w:val="20"/>
              </w:rPr>
              <w:br/>
            </w:r>
            <w:r w:rsidR="00103092" w:rsidRPr="002568C1">
              <w:rPr>
                <w:sz w:val="20"/>
              </w:rPr>
              <w:t xml:space="preserve">Fréquence centrale du canal </w:t>
            </w:r>
            <w:r w:rsidR="00F41C90" w:rsidRPr="002568C1">
              <w:rPr>
                <w:sz w:val="20"/>
              </w:rPr>
              <w:br/>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2568C1" w:rsidRDefault="00DA71F2" w:rsidP="002568C1">
            <w:pPr>
              <w:pStyle w:val="Tablehead"/>
              <w:rPr>
                <w:sz w:val="20"/>
              </w:rPr>
            </w:pPr>
            <w:r w:rsidRPr="002568C1">
              <w:rPr>
                <w:sz w:val="20"/>
              </w:rPr>
              <w:t xml:space="preserve">Largeur de bande </w:t>
            </w:r>
            <w:r w:rsidR="00BF1A7A" w:rsidRPr="002568C1">
              <w:rPr>
                <w:sz w:val="20"/>
              </w:rPr>
              <w:t>du canal</w:t>
            </w:r>
            <w:r w:rsidRPr="002568C1">
              <w:rPr>
                <w:sz w:val="20"/>
              </w:rPr>
              <w:t xml:space="preserve"> </w:t>
            </w:r>
            <w:r w:rsidR="00F41C90" w:rsidRPr="002568C1">
              <w:rPr>
                <w:sz w:val="20"/>
              </w:rPr>
              <w:t xml:space="preserve"> (MHz)</w:t>
            </w:r>
          </w:p>
        </w:tc>
      </w:tr>
      <w:tr w:rsidR="00F41C90" w:rsidRPr="007B3BCE" w:rsidTr="00A1122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41C90" w:rsidRPr="007B3BCE" w:rsidRDefault="00F41C90" w:rsidP="002568C1">
            <w:pPr>
              <w:pStyle w:val="Tabletext"/>
              <w:jc w:val="center"/>
            </w:pPr>
            <w:r w:rsidRPr="007B3BCE">
              <w:rPr>
                <w:i/>
                <w:iCs/>
              </w:rPr>
              <w:t>N</w:t>
            </w:r>
            <w:r w:rsidRPr="007B3BCE">
              <w:t xml:space="preserve"> = 1 </w:t>
            </w:r>
            <w:r w:rsidR="00103092" w:rsidRPr="007B3BCE">
              <w:t xml:space="preserve">à </w:t>
            </w:r>
            <w:r w:rsidRPr="007B3BCE">
              <w:t>9</w:t>
            </w:r>
          </w:p>
        </w:tc>
        <w:tc>
          <w:tcPr>
            <w:tcW w:w="3260" w:type="dxa"/>
            <w:tcBorders>
              <w:top w:val="single" w:sz="4" w:space="0" w:color="auto"/>
              <w:left w:val="single" w:sz="4" w:space="0" w:color="auto"/>
              <w:bottom w:val="single" w:sz="4" w:space="0" w:color="auto"/>
              <w:right w:val="single" w:sz="4" w:space="0" w:color="auto"/>
            </w:tcBorders>
            <w:hideMark/>
          </w:tcPr>
          <w:p w:rsidR="00F41C90" w:rsidRPr="007B3BCE" w:rsidRDefault="00F41C90" w:rsidP="002568C1">
            <w:pPr>
              <w:pStyle w:val="Tabletext"/>
              <w:jc w:val="center"/>
            </w:pPr>
            <w:r w:rsidRPr="007B3BCE">
              <w:rPr>
                <w:i/>
                <w:iCs/>
              </w:rPr>
              <w:t>f</w:t>
            </w:r>
            <w:r w:rsidRPr="007B3BCE">
              <w:rPr>
                <w:i/>
                <w:iCs/>
                <w:vertAlign w:val="subscript"/>
              </w:rPr>
              <w:t>N</w:t>
            </w:r>
            <w:r w:rsidRPr="007B3BCE">
              <w:t xml:space="preserve"> = 705</w:t>
            </w:r>
            <w:r w:rsidR="00103092" w:rsidRPr="007B3BCE">
              <w:t>,</w:t>
            </w:r>
            <w:r w:rsidRPr="007B3BCE">
              <w:t xml:space="preserve">5 + (5) </w:t>
            </w:r>
            <w:r w:rsidRPr="007B3BCE">
              <w:sym w:font="Symbol" w:char="00B4"/>
            </w:r>
            <w:r w:rsidRPr="007B3BCE">
              <w:t xml:space="preserve"> (</w:t>
            </w:r>
            <w:r w:rsidRPr="007B3BCE">
              <w:rPr>
                <w:i/>
                <w:iCs/>
              </w:rPr>
              <w:t>N</w:t>
            </w:r>
            <w:r w:rsidRPr="007B3BCE">
              <w:t> − 1)</w:t>
            </w:r>
          </w:p>
        </w:tc>
        <w:tc>
          <w:tcPr>
            <w:tcW w:w="3208" w:type="dxa"/>
            <w:tcBorders>
              <w:top w:val="single" w:sz="4" w:space="0" w:color="auto"/>
              <w:left w:val="single" w:sz="4" w:space="0" w:color="auto"/>
              <w:bottom w:val="single" w:sz="4" w:space="0" w:color="auto"/>
              <w:right w:val="single" w:sz="4" w:space="0" w:color="auto"/>
            </w:tcBorders>
            <w:hideMark/>
          </w:tcPr>
          <w:p w:rsidR="00F41C90" w:rsidRPr="007B3BCE" w:rsidRDefault="00F41C90" w:rsidP="002568C1">
            <w:pPr>
              <w:pStyle w:val="Tabletext"/>
              <w:jc w:val="center"/>
            </w:pPr>
            <w:r w:rsidRPr="007B3BCE">
              <w:rPr>
                <w:i/>
                <w:iCs/>
              </w:rPr>
              <w:t>f</w:t>
            </w:r>
            <w:r w:rsidRPr="007B3BCE">
              <w:rPr>
                <w:i/>
                <w:iCs/>
                <w:vertAlign w:val="subscript"/>
              </w:rPr>
              <w:t>N</w:t>
            </w:r>
            <w:r w:rsidRPr="007B3BCE">
              <w:t xml:space="preserve"> = 760</w:t>
            </w:r>
            <w:r w:rsidR="00103092" w:rsidRPr="007B3BCE">
              <w:t>,</w:t>
            </w:r>
            <w:r w:rsidRPr="007B3BCE">
              <w:t xml:space="preserve">5 + (5) </w:t>
            </w:r>
            <w:r w:rsidRPr="007B3BCE">
              <w:sym w:font="Symbol" w:char="00B4"/>
            </w:r>
            <w:r w:rsidRPr="007B3BCE">
              <w:t xml:space="preserve"> (</w:t>
            </w:r>
            <w:r w:rsidRPr="007B3BCE">
              <w:rPr>
                <w:i/>
                <w:iCs/>
              </w:rPr>
              <w:t>N</w:t>
            </w:r>
            <w:r w:rsidRPr="007B3BCE">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7B3BCE" w:rsidRDefault="00F41C90" w:rsidP="002568C1">
            <w:pPr>
              <w:pStyle w:val="Tabletext"/>
              <w:jc w:val="center"/>
              <w:rPr>
                <w:iCs/>
              </w:rPr>
            </w:pPr>
            <w:r w:rsidRPr="007B3BCE">
              <w:rPr>
                <w:iCs/>
              </w:rPr>
              <w:t>5</w:t>
            </w:r>
          </w:p>
        </w:tc>
      </w:tr>
    </w:tbl>
    <w:p w:rsidR="002568C1" w:rsidRPr="002568C1" w:rsidRDefault="002568C1" w:rsidP="002568C1">
      <w:pPr>
        <w:pStyle w:val="Tablefin"/>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103092" w:rsidRPr="00ED2D28">
        <w:rPr>
          <w:rFonts w:eastAsia="MS Mincho"/>
        </w:rPr>
        <w:t xml:space="preserve">pour </w:t>
      </w:r>
      <w:r w:rsidR="00F41C90" w:rsidRPr="00ED2D28">
        <w:rPr>
          <w:rFonts w:eastAsia="MS Mincho"/>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41C90" w:rsidRPr="007B3BCE" w:rsidTr="00A11222">
        <w:trPr>
          <w:cantSplit/>
          <w:jc w:val="center"/>
        </w:trPr>
        <w:tc>
          <w:tcPr>
            <w:tcW w:w="3397" w:type="dxa"/>
            <w:vAlign w:val="center"/>
          </w:tcPr>
          <w:p w:rsidR="00F41C90" w:rsidRPr="007B3BCE" w:rsidRDefault="00F41C90" w:rsidP="002568C1">
            <w:pPr>
              <w:pStyle w:val="Tabletext"/>
              <w:jc w:val="center"/>
            </w:pPr>
            <w:r w:rsidRPr="007B3BCE">
              <w:t>824-849 MHz</w:t>
            </w:r>
          </w:p>
        </w:tc>
        <w:tc>
          <w:tcPr>
            <w:tcW w:w="878" w:type="dxa"/>
            <w:vAlign w:val="center"/>
          </w:tcPr>
          <w:p w:rsidR="00F41C90" w:rsidRPr="007B3BCE" w:rsidRDefault="00F41C90" w:rsidP="002568C1">
            <w:pPr>
              <w:pStyle w:val="Tabletext"/>
              <w:jc w:val="center"/>
            </w:pPr>
            <w:r w:rsidRPr="007B3BCE">
              <w:t>849-869</w:t>
            </w:r>
          </w:p>
        </w:tc>
        <w:tc>
          <w:tcPr>
            <w:tcW w:w="3498" w:type="dxa"/>
            <w:vAlign w:val="center"/>
          </w:tcPr>
          <w:p w:rsidR="00F41C90" w:rsidRPr="007B3BCE" w:rsidRDefault="00F41C90" w:rsidP="002568C1">
            <w:pPr>
              <w:pStyle w:val="Tabletext"/>
              <w:jc w:val="center"/>
            </w:pPr>
            <w:r w:rsidRPr="007B3BCE">
              <w:t>869-894 MHz</w:t>
            </w:r>
          </w:p>
        </w:tc>
      </w:tr>
      <w:tr w:rsidR="00F41C90" w:rsidRPr="007B3BCE" w:rsidTr="00A11222">
        <w:trPr>
          <w:cantSplit/>
          <w:jc w:val="center"/>
        </w:trPr>
        <w:tc>
          <w:tcPr>
            <w:tcW w:w="3397" w:type="dxa"/>
            <w:shd w:val="clear" w:color="auto" w:fill="auto"/>
            <w:noWrap/>
            <w:vAlign w:val="center"/>
          </w:tcPr>
          <w:p w:rsidR="00F41C90" w:rsidRPr="007B3BCE" w:rsidRDefault="00F41C90" w:rsidP="002568C1">
            <w:pPr>
              <w:pStyle w:val="Tabletext"/>
              <w:jc w:val="center"/>
            </w:pPr>
            <w:r w:rsidRPr="007B3BCE">
              <w:t xml:space="preserve">PPDR </w:t>
            </w:r>
            <w:r w:rsidR="00C30494" w:rsidRPr="007B3BCE">
              <w:t>liaison montante</w:t>
            </w:r>
          </w:p>
        </w:tc>
        <w:tc>
          <w:tcPr>
            <w:tcW w:w="878" w:type="dxa"/>
            <w:shd w:val="thinReverseDiagStripe" w:color="auto" w:fill="auto"/>
            <w:noWrap/>
            <w:vAlign w:val="center"/>
          </w:tcPr>
          <w:p w:rsidR="00F41C90" w:rsidRPr="007B3BCE" w:rsidRDefault="00F41C90" w:rsidP="002568C1">
            <w:pPr>
              <w:pStyle w:val="Tabletext"/>
              <w:jc w:val="center"/>
            </w:pPr>
          </w:p>
        </w:tc>
        <w:tc>
          <w:tcPr>
            <w:tcW w:w="3498" w:type="dxa"/>
            <w:shd w:val="clear" w:color="auto" w:fill="auto"/>
            <w:noWrap/>
            <w:vAlign w:val="center"/>
          </w:tcPr>
          <w:p w:rsidR="00F41C90" w:rsidRPr="007B3BCE" w:rsidRDefault="00F41C90" w:rsidP="002568C1">
            <w:pPr>
              <w:pStyle w:val="Tabletext"/>
              <w:jc w:val="center"/>
            </w:pPr>
            <w:r w:rsidRPr="007B3BCE">
              <w:t xml:space="preserve">PPDR </w:t>
            </w:r>
            <w:r w:rsidR="00C30494" w:rsidRPr="007B3BCE">
              <w:t>liaison descendante</w:t>
            </w:r>
          </w:p>
        </w:tc>
      </w:tr>
      <w:tr w:rsidR="00F41C90" w:rsidRPr="007B3BCE" w:rsidTr="00A11222">
        <w:trPr>
          <w:cantSplit/>
          <w:jc w:val="center"/>
        </w:trPr>
        <w:tc>
          <w:tcPr>
            <w:tcW w:w="3397" w:type="dxa"/>
            <w:noWrap/>
            <w:tcMar>
              <w:left w:w="0" w:type="dxa"/>
              <w:right w:w="0" w:type="dxa"/>
            </w:tcMar>
            <w:vAlign w:val="center"/>
          </w:tcPr>
          <w:p w:rsidR="00F41C90" w:rsidRPr="007B3BCE" w:rsidRDefault="00F41C90" w:rsidP="002568C1">
            <w:pPr>
              <w:pStyle w:val="Tabletext"/>
              <w:jc w:val="center"/>
            </w:pPr>
            <w:r w:rsidRPr="007B3BCE">
              <w:t xml:space="preserve">25 MHz (5 </w:t>
            </w:r>
            <w:r w:rsidR="00C30494" w:rsidRPr="007B3BCE">
              <w:t xml:space="preserve">blocs de </w:t>
            </w:r>
            <w:r w:rsidRPr="007B3BCE">
              <w:t>5 MHz)</w:t>
            </w:r>
          </w:p>
        </w:tc>
        <w:tc>
          <w:tcPr>
            <w:tcW w:w="878" w:type="dxa"/>
            <w:noWrap/>
            <w:tcMar>
              <w:left w:w="0" w:type="dxa"/>
              <w:right w:w="0" w:type="dxa"/>
            </w:tcMar>
            <w:vAlign w:val="center"/>
          </w:tcPr>
          <w:p w:rsidR="00F41C90" w:rsidRPr="007B3BCE" w:rsidRDefault="00F41C90" w:rsidP="002568C1">
            <w:pPr>
              <w:pStyle w:val="Tabletext"/>
              <w:jc w:val="center"/>
            </w:pPr>
          </w:p>
        </w:tc>
        <w:tc>
          <w:tcPr>
            <w:tcW w:w="3498" w:type="dxa"/>
            <w:noWrap/>
            <w:tcMar>
              <w:left w:w="0" w:type="dxa"/>
              <w:right w:w="0" w:type="dxa"/>
            </w:tcMar>
            <w:vAlign w:val="center"/>
          </w:tcPr>
          <w:p w:rsidR="00F41C90" w:rsidRPr="007B3BCE" w:rsidRDefault="00F41C90" w:rsidP="002568C1">
            <w:pPr>
              <w:pStyle w:val="Tabletext"/>
              <w:jc w:val="center"/>
            </w:pPr>
            <w:r w:rsidRPr="007B3BCE">
              <w:t xml:space="preserve">25 MHz (5 </w:t>
            </w:r>
            <w:r w:rsidR="00C30494" w:rsidRPr="007B3BCE">
              <w:t xml:space="preserve">blocs de </w:t>
            </w:r>
            <w:r w:rsidRPr="007B3BCE">
              <w:t>5 MHz)</w:t>
            </w:r>
          </w:p>
        </w:tc>
      </w:tr>
    </w:tbl>
    <w:p w:rsidR="002568C1" w:rsidRDefault="002568C1" w:rsidP="002568C1">
      <w:pPr>
        <w:pStyle w:val="Tablefin"/>
      </w:pPr>
    </w:p>
    <w:p w:rsidR="00F41C90" w:rsidRPr="007B3BCE" w:rsidRDefault="00103092" w:rsidP="00512223">
      <w:r w:rsidRPr="007B3BCE">
        <w:t xml:space="preserve">Le plan de disposition des canaux pour la disposition </w:t>
      </w:r>
      <w:r w:rsidR="00C30494" w:rsidRPr="007B3BCE">
        <w:t xml:space="preserve">de fréquences </w:t>
      </w:r>
      <w:r w:rsidR="00F41C90" w:rsidRPr="007B3BCE">
        <w:t xml:space="preserve">b) </w:t>
      </w:r>
      <w:r w:rsidRPr="007B3BCE">
        <w:t xml:space="preserve">est basé sur une largeur </w:t>
      </w:r>
      <w:r w:rsidR="00DA71F2" w:rsidRPr="007B3BCE">
        <w:t xml:space="preserve">de bande </w:t>
      </w:r>
      <w:r w:rsidR="00BF1A7A" w:rsidRPr="007B3BCE">
        <w:t>du canal</w:t>
      </w:r>
      <w:r w:rsidR="00DA71F2" w:rsidRPr="007B3BCE">
        <w:t xml:space="preserve"> </w:t>
      </w:r>
      <w:r w:rsidRPr="007B3BCE">
        <w:t xml:space="preserve">de </w:t>
      </w:r>
      <w:r w:rsidR="00F41C90" w:rsidRPr="007B3BCE">
        <w:t xml:space="preserve">5 MHz </w:t>
      </w:r>
      <w:r w:rsidRPr="007B3BCE">
        <w:t xml:space="preserve">ou </w:t>
      </w:r>
      <w:r w:rsidR="00F41C90" w:rsidRPr="007B3BCE">
        <w:t>10 MHz.</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41C90" w:rsidRPr="00512223" w:rsidTr="002E46E4">
        <w:trPr>
          <w:jc w:val="center"/>
        </w:trPr>
        <w:tc>
          <w:tcPr>
            <w:tcW w:w="1555" w:type="dxa"/>
            <w:tcBorders>
              <w:top w:val="single" w:sz="4" w:space="0" w:color="auto"/>
              <w:left w:val="single" w:sz="4" w:space="0" w:color="auto"/>
              <w:bottom w:val="single" w:sz="4" w:space="0" w:color="auto"/>
              <w:right w:val="single" w:sz="4" w:space="0" w:color="auto"/>
            </w:tcBorders>
            <w:hideMark/>
          </w:tcPr>
          <w:p w:rsidR="00F41C90" w:rsidRPr="00512223" w:rsidRDefault="00C30494" w:rsidP="00512223">
            <w:pPr>
              <w:pStyle w:val="Tablehead"/>
              <w:rPr>
                <w:sz w:val="20"/>
              </w:rPr>
            </w:pPr>
            <w:r w:rsidRPr="00512223">
              <w:rPr>
                <w:sz w:val="20"/>
              </w:rPr>
              <w:t xml:space="preserve">Numéro </w:t>
            </w:r>
            <w:r w:rsidR="00BF1A7A" w:rsidRPr="00512223">
              <w:rPr>
                <w:sz w:val="20"/>
              </w:rPr>
              <w:t>du canal</w:t>
            </w:r>
          </w:p>
        </w:tc>
        <w:tc>
          <w:tcPr>
            <w:tcW w:w="3260" w:type="dxa"/>
            <w:tcBorders>
              <w:top w:val="single" w:sz="4" w:space="0" w:color="auto"/>
              <w:left w:val="single" w:sz="4" w:space="0" w:color="auto"/>
              <w:bottom w:val="single" w:sz="4" w:space="0" w:color="auto"/>
              <w:right w:val="single" w:sz="4" w:space="0" w:color="auto"/>
            </w:tcBorders>
            <w:hideMark/>
          </w:tcPr>
          <w:p w:rsidR="00F41C90" w:rsidRPr="00512223" w:rsidRDefault="00C30494" w:rsidP="00512223">
            <w:pPr>
              <w:pStyle w:val="Tablehead"/>
              <w:rPr>
                <w:sz w:val="20"/>
              </w:rPr>
            </w:pPr>
            <w:r w:rsidRPr="00512223">
              <w:rPr>
                <w:sz w:val="20"/>
              </w:rPr>
              <w:t xml:space="preserve">Emetteur de la station mobile </w:t>
            </w:r>
            <w:r w:rsidR="00F41C90" w:rsidRPr="00512223">
              <w:rPr>
                <w:sz w:val="20"/>
              </w:rPr>
              <w:br/>
            </w:r>
            <w:r w:rsidR="00103092" w:rsidRPr="00512223">
              <w:rPr>
                <w:sz w:val="20"/>
              </w:rPr>
              <w:t xml:space="preserve">Fréquence centrale du canal </w:t>
            </w:r>
            <w:r w:rsidR="00F41C90" w:rsidRPr="00512223">
              <w:rPr>
                <w:sz w:val="20"/>
              </w:rPr>
              <w:br/>
              <w:t>(MHz)</w:t>
            </w:r>
          </w:p>
        </w:tc>
        <w:tc>
          <w:tcPr>
            <w:tcW w:w="3208" w:type="dxa"/>
            <w:tcBorders>
              <w:top w:val="single" w:sz="4" w:space="0" w:color="auto"/>
              <w:left w:val="single" w:sz="4" w:space="0" w:color="auto"/>
              <w:bottom w:val="single" w:sz="4" w:space="0" w:color="auto"/>
              <w:right w:val="single" w:sz="4" w:space="0" w:color="auto"/>
            </w:tcBorders>
            <w:hideMark/>
          </w:tcPr>
          <w:p w:rsidR="00F41C90" w:rsidRPr="00512223" w:rsidRDefault="00C30494" w:rsidP="00512223">
            <w:pPr>
              <w:pStyle w:val="Tablehead"/>
              <w:rPr>
                <w:sz w:val="20"/>
              </w:rPr>
            </w:pPr>
            <w:r w:rsidRPr="00512223">
              <w:rPr>
                <w:sz w:val="20"/>
              </w:rPr>
              <w:t xml:space="preserve">Emetteur de la station de base </w:t>
            </w:r>
            <w:r w:rsidR="00F41C90" w:rsidRPr="00512223">
              <w:rPr>
                <w:sz w:val="20"/>
              </w:rPr>
              <w:br/>
            </w:r>
            <w:r w:rsidR="00103092" w:rsidRPr="00512223">
              <w:rPr>
                <w:sz w:val="20"/>
              </w:rPr>
              <w:t xml:space="preserve">Fréquence centrale du canal </w:t>
            </w:r>
            <w:r w:rsidR="00F41C90" w:rsidRPr="00512223">
              <w:rPr>
                <w:sz w:val="20"/>
              </w:rPr>
              <w:br/>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512223" w:rsidRDefault="00DA71F2" w:rsidP="00512223">
            <w:pPr>
              <w:pStyle w:val="Tablehead"/>
              <w:rPr>
                <w:sz w:val="20"/>
              </w:rPr>
            </w:pPr>
            <w:r w:rsidRPr="00512223">
              <w:rPr>
                <w:sz w:val="20"/>
              </w:rPr>
              <w:t xml:space="preserve">Largeur de bande </w:t>
            </w:r>
            <w:r w:rsidR="00BF1A7A" w:rsidRPr="00512223">
              <w:rPr>
                <w:sz w:val="20"/>
              </w:rPr>
              <w:t>du canal</w:t>
            </w:r>
            <w:r w:rsidRPr="00512223">
              <w:rPr>
                <w:sz w:val="20"/>
              </w:rPr>
              <w:t xml:space="preserve"> </w:t>
            </w:r>
            <w:r w:rsidR="00F41C90" w:rsidRPr="00512223">
              <w:rPr>
                <w:sz w:val="20"/>
              </w:rPr>
              <w:t>(MHz)</w:t>
            </w:r>
          </w:p>
        </w:tc>
      </w:tr>
      <w:tr w:rsidR="00F41C90" w:rsidRPr="007B3BCE" w:rsidTr="00A1122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41C90" w:rsidRPr="007B3BCE" w:rsidRDefault="00F41C90" w:rsidP="00512223">
            <w:pPr>
              <w:pStyle w:val="Tabletext"/>
              <w:jc w:val="center"/>
            </w:pPr>
            <w:r w:rsidRPr="007B3BCE">
              <w:rPr>
                <w:i/>
                <w:iCs/>
              </w:rPr>
              <w:t>N</w:t>
            </w:r>
            <w:r w:rsidRPr="007B3BCE">
              <w:t xml:space="preserve"> = 1 </w:t>
            </w:r>
            <w:r w:rsidR="00103092" w:rsidRPr="007B3BCE">
              <w:t xml:space="preserve">à </w:t>
            </w:r>
            <w:r w:rsidRPr="007B3BCE">
              <w:t>5</w:t>
            </w:r>
          </w:p>
        </w:tc>
        <w:tc>
          <w:tcPr>
            <w:tcW w:w="3260" w:type="dxa"/>
            <w:tcBorders>
              <w:top w:val="single" w:sz="4" w:space="0" w:color="auto"/>
              <w:left w:val="single" w:sz="4" w:space="0" w:color="auto"/>
              <w:bottom w:val="single" w:sz="4" w:space="0" w:color="auto"/>
              <w:right w:val="single" w:sz="4" w:space="0" w:color="auto"/>
            </w:tcBorders>
            <w:hideMark/>
          </w:tcPr>
          <w:p w:rsidR="00F41C90" w:rsidRPr="007B3BCE" w:rsidRDefault="00F41C90" w:rsidP="00512223">
            <w:pPr>
              <w:pStyle w:val="Tabletext"/>
              <w:jc w:val="center"/>
            </w:pPr>
            <w:r w:rsidRPr="007B3BCE">
              <w:rPr>
                <w:i/>
                <w:iCs/>
              </w:rPr>
              <w:t>f</w:t>
            </w:r>
            <w:r w:rsidRPr="007B3BCE">
              <w:rPr>
                <w:i/>
                <w:iCs/>
                <w:vertAlign w:val="subscript"/>
              </w:rPr>
              <w:t>N</w:t>
            </w:r>
            <w:r w:rsidRPr="007B3BCE">
              <w:t xml:space="preserve"> = 826</w:t>
            </w:r>
            <w:r w:rsidR="00103092" w:rsidRPr="007B3BCE">
              <w:t>,</w:t>
            </w:r>
            <w:r w:rsidRPr="007B3BCE">
              <w:t xml:space="preserve">5 + (5) </w:t>
            </w:r>
            <w:r w:rsidRPr="007B3BCE">
              <w:sym w:font="Symbol" w:char="00B4"/>
            </w:r>
            <w:r w:rsidRPr="007B3BCE">
              <w:t xml:space="preserve"> (</w:t>
            </w:r>
            <w:r w:rsidRPr="007B3BCE">
              <w:rPr>
                <w:i/>
                <w:iCs/>
              </w:rPr>
              <w:t>N</w:t>
            </w:r>
            <w:r w:rsidRPr="007B3BCE">
              <w:t> − 1)</w:t>
            </w:r>
          </w:p>
        </w:tc>
        <w:tc>
          <w:tcPr>
            <w:tcW w:w="3208" w:type="dxa"/>
            <w:tcBorders>
              <w:top w:val="single" w:sz="4" w:space="0" w:color="auto"/>
              <w:left w:val="single" w:sz="4" w:space="0" w:color="auto"/>
              <w:bottom w:val="single" w:sz="4" w:space="0" w:color="auto"/>
              <w:right w:val="single" w:sz="4" w:space="0" w:color="auto"/>
            </w:tcBorders>
            <w:hideMark/>
          </w:tcPr>
          <w:p w:rsidR="00F41C90" w:rsidRPr="007B3BCE" w:rsidRDefault="00F41C90" w:rsidP="00512223">
            <w:pPr>
              <w:pStyle w:val="Tabletext"/>
              <w:jc w:val="center"/>
            </w:pPr>
            <w:r w:rsidRPr="007B3BCE">
              <w:rPr>
                <w:i/>
                <w:iCs/>
              </w:rPr>
              <w:t>f</w:t>
            </w:r>
            <w:r w:rsidRPr="007B3BCE">
              <w:rPr>
                <w:i/>
                <w:iCs/>
                <w:vertAlign w:val="subscript"/>
              </w:rPr>
              <w:t>N</w:t>
            </w:r>
            <w:r w:rsidRPr="007B3BCE">
              <w:t xml:space="preserve"> = 871</w:t>
            </w:r>
            <w:r w:rsidR="00103092" w:rsidRPr="007B3BCE">
              <w:t>,</w:t>
            </w:r>
            <w:r w:rsidRPr="007B3BCE">
              <w:t xml:space="preserve">5 + (5) </w:t>
            </w:r>
            <w:r w:rsidRPr="007B3BCE">
              <w:sym w:font="Symbol" w:char="00B4"/>
            </w:r>
            <w:r w:rsidRPr="007B3BCE">
              <w:t xml:space="preserve"> (</w:t>
            </w:r>
            <w:r w:rsidRPr="007B3BCE">
              <w:rPr>
                <w:i/>
                <w:iCs/>
              </w:rPr>
              <w:t>N</w:t>
            </w:r>
            <w:r w:rsidRPr="007B3BCE">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7B3BCE" w:rsidRDefault="00F41C90" w:rsidP="00512223">
            <w:pPr>
              <w:pStyle w:val="Tabletext"/>
              <w:jc w:val="center"/>
              <w:rPr>
                <w:iCs/>
              </w:rPr>
            </w:pPr>
            <w:r w:rsidRPr="007B3BCE">
              <w:rPr>
                <w:iCs/>
              </w:rPr>
              <w:t>5</w:t>
            </w:r>
          </w:p>
        </w:tc>
      </w:tr>
    </w:tbl>
    <w:p w:rsidR="00F41C90" w:rsidRPr="007B3BCE" w:rsidRDefault="00F41C90" w:rsidP="002568C1">
      <w:pPr>
        <w:pStyle w:val="Tablefin"/>
        <w:rPr>
          <w:rFonts w:eastAsia="MS Mincho"/>
        </w:rPr>
      </w:pPr>
    </w:p>
    <w:p w:rsidR="00F41C90" w:rsidRPr="00ED2D28" w:rsidRDefault="003F3C6D" w:rsidP="00512223">
      <w:pPr>
        <w:pStyle w:val="Tabletitle"/>
        <w:pageBreakBefore/>
        <w:spacing w:before="360"/>
        <w:rPr>
          <w:rFonts w:eastAsia="MS Mincho"/>
        </w:rPr>
      </w:pPr>
      <w:r w:rsidRPr="00ED2D28">
        <w:rPr>
          <w:rFonts w:eastAsia="MS Mincho"/>
        </w:rPr>
        <w:lastRenderedPageBreak/>
        <w:t xml:space="preserve">Description détaillée de la disposition </w:t>
      </w:r>
      <w:r w:rsidR="00C30494" w:rsidRPr="00ED2D28">
        <w:rPr>
          <w:rFonts w:eastAsia="MS Mincho"/>
        </w:rPr>
        <w:t xml:space="preserve">de fréquences </w:t>
      </w:r>
      <w:r w:rsidR="00103092" w:rsidRPr="00ED2D28">
        <w:rPr>
          <w:rFonts w:eastAsia="MS Mincho"/>
        </w:rPr>
        <w:t xml:space="preserve">pour </w:t>
      </w:r>
      <w:r w:rsidR="00F41C90" w:rsidRPr="00ED2D28">
        <w:rPr>
          <w:rFonts w:eastAsia="MS Mincho"/>
        </w:rPr>
        <w:t>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41C90" w:rsidRPr="007B3BCE" w:rsidTr="00A11222">
        <w:trPr>
          <w:cantSplit/>
          <w:jc w:val="center"/>
        </w:trPr>
        <w:tc>
          <w:tcPr>
            <w:tcW w:w="3397" w:type="dxa"/>
            <w:vAlign w:val="center"/>
          </w:tcPr>
          <w:p w:rsidR="00F41C90" w:rsidRPr="007B3BCE" w:rsidRDefault="00F41C90" w:rsidP="00512223">
            <w:pPr>
              <w:pStyle w:val="Tabletext"/>
              <w:jc w:val="center"/>
            </w:pPr>
            <w:r w:rsidRPr="007B3BCE">
              <w:t>814-849 MHz</w:t>
            </w:r>
          </w:p>
        </w:tc>
        <w:tc>
          <w:tcPr>
            <w:tcW w:w="878" w:type="dxa"/>
            <w:vAlign w:val="center"/>
          </w:tcPr>
          <w:p w:rsidR="00F41C90" w:rsidRPr="007B3BCE" w:rsidRDefault="00F41C90" w:rsidP="00512223">
            <w:pPr>
              <w:pStyle w:val="Tabletext"/>
              <w:jc w:val="center"/>
            </w:pPr>
            <w:r w:rsidRPr="007B3BCE">
              <w:t>849-859</w:t>
            </w:r>
          </w:p>
        </w:tc>
        <w:tc>
          <w:tcPr>
            <w:tcW w:w="3498" w:type="dxa"/>
            <w:vAlign w:val="center"/>
          </w:tcPr>
          <w:p w:rsidR="00F41C90" w:rsidRPr="007B3BCE" w:rsidRDefault="00F41C90" w:rsidP="00512223">
            <w:pPr>
              <w:pStyle w:val="Tabletext"/>
              <w:jc w:val="center"/>
            </w:pPr>
            <w:r w:rsidRPr="007B3BCE">
              <w:t>859-894 MHz</w:t>
            </w:r>
          </w:p>
        </w:tc>
      </w:tr>
      <w:tr w:rsidR="00F41C90" w:rsidRPr="007B3BCE" w:rsidTr="00A11222">
        <w:trPr>
          <w:cantSplit/>
          <w:jc w:val="center"/>
        </w:trPr>
        <w:tc>
          <w:tcPr>
            <w:tcW w:w="3397" w:type="dxa"/>
            <w:shd w:val="clear" w:color="auto" w:fill="auto"/>
            <w:noWrap/>
            <w:vAlign w:val="center"/>
          </w:tcPr>
          <w:p w:rsidR="00F41C90" w:rsidRPr="007B3BCE" w:rsidRDefault="00F41C90" w:rsidP="00512223">
            <w:pPr>
              <w:pStyle w:val="Tabletext"/>
              <w:jc w:val="center"/>
            </w:pPr>
            <w:r w:rsidRPr="007B3BCE">
              <w:t xml:space="preserve">PPDR </w:t>
            </w:r>
            <w:r w:rsidR="00C30494" w:rsidRPr="007B3BCE">
              <w:t>liaison montante</w:t>
            </w:r>
          </w:p>
        </w:tc>
        <w:tc>
          <w:tcPr>
            <w:tcW w:w="878" w:type="dxa"/>
            <w:shd w:val="thinReverseDiagStripe" w:color="auto" w:fill="auto"/>
            <w:noWrap/>
            <w:vAlign w:val="center"/>
          </w:tcPr>
          <w:p w:rsidR="00F41C90" w:rsidRPr="007B3BCE" w:rsidRDefault="00F41C90" w:rsidP="00512223">
            <w:pPr>
              <w:pStyle w:val="Tabletext"/>
              <w:jc w:val="center"/>
            </w:pPr>
          </w:p>
        </w:tc>
        <w:tc>
          <w:tcPr>
            <w:tcW w:w="3498" w:type="dxa"/>
            <w:shd w:val="clear" w:color="auto" w:fill="auto"/>
            <w:noWrap/>
            <w:vAlign w:val="center"/>
          </w:tcPr>
          <w:p w:rsidR="00F41C90" w:rsidRPr="007B3BCE" w:rsidRDefault="00F41C90" w:rsidP="00512223">
            <w:pPr>
              <w:pStyle w:val="Tabletext"/>
              <w:jc w:val="center"/>
            </w:pPr>
            <w:r w:rsidRPr="007B3BCE">
              <w:t xml:space="preserve">PPDR </w:t>
            </w:r>
            <w:r w:rsidR="00C30494" w:rsidRPr="007B3BCE">
              <w:t>liaison descendante</w:t>
            </w:r>
          </w:p>
        </w:tc>
      </w:tr>
      <w:tr w:rsidR="00F41C90" w:rsidRPr="007B3BCE" w:rsidTr="00A11222">
        <w:trPr>
          <w:cantSplit/>
          <w:jc w:val="center"/>
        </w:trPr>
        <w:tc>
          <w:tcPr>
            <w:tcW w:w="3397" w:type="dxa"/>
            <w:noWrap/>
            <w:tcMar>
              <w:left w:w="0" w:type="dxa"/>
              <w:right w:w="0" w:type="dxa"/>
            </w:tcMar>
            <w:vAlign w:val="center"/>
          </w:tcPr>
          <w:p w:rsidR="00F41C90" w:rsidRPr="007B3BCE" w:rsidRDefault="00F41C90" w:rsidP="00512223">
            <w:pPr>
              <w:pStyle w:val="Tabletext"/>
              <w:jc w:val="center"/>
            </w:pPr>
            <w:r w:rsidRPr="007B3BCE">
              <w:t xml:space="preserve">35 MHz (7 </w:t>
            </w:r>
            <w:r w:rsidR="00C30494" w:rsidRPr="007B3BCE">
              <w:t xml:space="preserve">blocs de </w:t>
            </w:r>
            <w:r w:rsidRPr="007B3BCE">
              <w:t>5 MHz)</w:t>
            </w:r>
          </w:p>
        </w:tc>
        <w:tc>
          <w:tcPr>
            <w:tcW w:w="878" w:type="dxa"/>
            <w:noWrap/>
            <w:tcMar>
              <w:left w:w="0" w:type="dxa"/>
              <w:right w:w="0" w:type="dxa"/>
            </w:tcMar>
            <w:vAlign w:val="center"/>
          </w:tcPr>
          <w:p w:rsidR="00F41C90" w:rsidRPr="007B3BCE" w:rsidRDefault="00F41C90" w:rsidP="00512223">
            <w:pPr>
              <w:pStyle w:val="Tabletext"/>
              <w:jc w:val="center"/>
            </w:pPr>
          </w:p>
        </w:tc>
        <w:tc>
          <w:tcPr>
            <w:tcW w:w="3498" w:type="dxa"/>
            <w:noWrap/>
            <w:tcMar>
              <w:left w:w="0" w:type="dxa"/>
              <w:right w:w="0" w:type="dxa"/>
            </w:tcMar>
            <w:vAlign w:val="center"/>
          </w:tcPr>
          <w:p w:rsidR="00F41C90" w:rsidRPr="007B3BCE" w:rsidRDefault="00F41C90" w:rsidP="00512223">
            <w:pPr>
              <w:pStyle w:val="Tabletext"/>
              <w:jc w:val="center"/>
            </w:pPr>
            <w:r w:rsidRPr="007B3BCE">
              <w:t xml:space="preserve">35 MHz (7 </w:t>
            </w:r>
            <w:r w:rsidR="00C30494" w:rsidRPr="007B3BCE">
              <w:t xml:space="preserve">blocs de </w:t>
            </w:r>
            <w:r w:rsidRPr="007B3BCE">
              <w:t>5 MHz)</w:t>
            </w:r>
          </w:p>
        </w:tc>
      </w:tr>
    </w:tbl>
    <w:p w:rsidR="00512223" w:rsidRPr="00512223" w:rsidRDefault="00512223" w:rsidP="00512223">
      <w:pPr>
        <w:pStyle w:val="Tablefin"/>
        <w:rPr>
          <w:rFonts w:eastAsia="MS Mincho"/>
        </w:rPr>
      </w:pPr>
    </w:p>
    <w:p w:rsidR="00F41C90" w:rsidRPr="007B3BCE" w:rsidRDefault="00103092" w:rsidP="00103092">
      <w:r w:rsidRPr="007B3BCE">
        <w:t xml:space="preserve">Le plan de disposition des canaux pour la disposition </w:t>
      </w:r>
      <w:r w:rsidR="00C30494" w:rsidRPr="007B3BCE">
        <w:t xml:space="preserve">de fréquences </w:t>
      </w:r>
      <w:r w:rsidR="00F41C90" w:rsidRPr="007B3BCE">
        <w:t xml:space="preserve">c) </w:t>
      </w:r>
      <w:r w:rsidRPr="007B3BCE">
        <w:t xml:space="preserve">est basé sur une largeur </w:t>
      </w:r>
      <w:r w:rsidR="00DA71F2" w:rsidRPr="007B3BCE">
        <w:t xml:space="preserve">de bande </w:t>
      </w:r>
      <w:r w:rsidR="00BF1A7A" w:rsidRPr="007B3BCE">
        <w:t>du canal</w:t>
      </w:r>
      <w:r w:rsidR="00DA71F2" w:rsidRPr="007B3BCE">
        <w:t xml:space="preserve"> </w:t>
      </w:r>
      <w:r w:rsidRPr="007B3BCE">
        <w:t xml:space="preserve">de </w:t>
      </w:r>
      <w:r w:rsidR="00F41C90" w:rsidRPr="007B3BCE">
        <w:t xml:space="preserve">5 MHz </w:t>
      </w:r>
      <w:r w:rsidRPr="007B3BCE">
        <w:t xml:space="preserve">ou </w:t>
      </w:r>
      <w:r w:rsidR="00F41C90" w:rsidRPr="007B3BCE">
        <w:t>10 MHz.</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41C90" w:rsidRPr="00017340" w:rsidTr="002E46E4">
        <w:trPr>
          <w:jc w:val="center"/>
        </w:trPr>
        <w:tc>
          <w:tcPr>
            <w:tcW w:w="1555" w:type="dxa"/>
            <w:tcBorders>
              <w:top w:val="single" w:sz="4" w:space="0" w:color="auto"/>
              <w:left w:val="single" w:sz="4" w:space="0" w:color="auto"/>
              <w:bottom w:val="single" w:sz="4" w:space="0" w:color="auto"/>
              <w:right w:val="single" w:sz="4" w:space="0" w:color="auto"/>
            </w:tcBorders>
            <w:hideMark/>
          </w:tcPr>
          <w:p w:rsidR="00F41C90" w:rsidRPr="00017340" w:rsidRDefault="00C30494" w:rsidP="00017340">
            <w:pPr>
              <w:pStyle w:val="Tablehead"/>
              <w:rPr>
                <w:sz w:val="20"/>
              </w:rPr>
            </w:pPr>
            <w:r w:rsidRPr="00017340">
              <w:rPr>
                <w:sz w:val="20"/>
              </w:rPr>
              <w:t xml:space="preserve">Numéro </w:t>
            </w:r>
            <w:r w:rsidR="00BF1A7A" w:rsidRPr="00017340">
              <w:rPr>
                <w:sz w:val="20"/>
              </w:rPr>
              <w:t>du canal</w:t>
            </w:r>
          </w:p>
        </w:tc>
        <w:tc>
          <w:tcPr>
            <w:tcW w:w="3260" w:type="dxa"/>
            <w:tcBorders>
              <w:top w:val="single" w:sz="4" w:space="0" w:color="auto"/>
              <w:left w:val="single" w:sz="4" w:space="0" w:color="auto"/>
              <w:bottom w:val="single" w:sz="4" w:space="0" w:color="auto"/>
              <w:right w:val="single" w:sz="4" w:space="0" w:color="auto"/>
            </w:tcBorders>
            <w:hideMark/>
          </w:tcPr>
          <w:p w:rsidR="00F41C90" w:rsidRPr="00017340" w:rsidRDefault="00C30494" w:rsidP="00017340">
            <w:pPr>
              <w:pStyle w:val="Tablehead"/>
              <w:rPr>
                <w:sz w:val="20"/>
              </w:rPr>
            </w:pPr>
            <w:r w:rsidRPr="00017340">
              <w:rPr>
                <w:sz w:val="20"/>
              </w:rPr>
              <w:t xml:space="preserve">Emetteur de la station mobile </w:t>
            </w:r>
            <w:r w:rsidR="00F41C90" w:rsidRPr="00017340">
              <w:rPr>
                <w:sz w:val="20"/>
              </w:rPr>
              <w:br/>
            </w:r>
            <w:r w:rsidR="00103092" w:rsidRPr="00017340">
              <w:rPr>
                <w:sz w:val="20"/>
              </w:rPr>
              <w:t xml:space="preserve">Fréquence centrale du canal </w:t>
            </w:r>
            <w:r w:rsidR="00F41C90" w:rsidRPr="00017340">
              <w:rPr>
                <w:sz w:val="20"/>
              </w:rPr>
              <w:br/>
              <w:t>(MHz)</w:t>
            </w:r>
          </w:p>
        </w:tc>
        <w:tc>
          <w:tcPr>
            <w:tcW w:w="3208" w:type="dxa"/>
            <w:tcBorders>
              <w:top w:val="single" w:sz="4" w:space="0" w:color="auto"/>
              <w:left w:val="single" w:sz="4" w:space="0" w:color="auto"/>
              <w:bottom w:val="single" w:sz="4" w:space="0" w:color="auto"/>
              <w:right w:val="single" w:sz="4" w:space="0" w:color="auto"/>
            </w:tcBorders>
            <w:hideMark/>
          </w:tcPr>
          <w:p w:rsidR="00F41C90" w:rsidRPr="00017340" w:rsidRDefault="00C30494" w:rsidP="00017340">
            <w:pPr>
              <w:pStyle w:val="Tablehead"/>
              <w:rPr>
                <w:sz w:val="20"/>
              </w:rPr>
            </w:pPr>
            <w:r w:rsidRPr="00017340">
              <w:rPr>
                <w:sz w:val="20"/>
              </w:rPr>
              <w:t xml:space="preserve">Emetteur de la station de base </w:t>
            </w:r>
            <w:r w:rsidR="00F41C90" w:rsidRPr="00017340">
              <w:rPr>
                <w:sz w:val="20"/>
              </w:rPr>
              <w:br/>
            </w:r>
            <w:r w:rsidR="00662FB3" w:rsidRPr="00017340">
              <w:rPr>
                <w:sz w:val="20"/>
              </w:rPr>
              <w:t>Fréquence</w:t>
            </w:r>
            <w:r w:rsidR="00783C8E" w:rsidRPr="00017340">
              <w:rPr>
                <w:sz w:val="20"/>
              </w:rPr>
              <w:t xml:space="preserve"> centrale </w:t>
            </w:r>
            <w:r w:rsidR="00BF1A7A" w:rsidRPr="00017340">
              <w:rPr>
                <w:sz w:val="20"/>
              </w:rPr>
              <w:t>du canal</w:t>
            </w:r>
            <w:r w:rsidR="00783C8E" w:rsidRPr="00017340">
              <w:rPr>
                <w:sz w:val="20"/>
              </w:rPr>
              <w:t xml:space="preserve"> </w:t>
            </w:r>
            <w:r w:rsidR="00F41C90" w:rsidRPr="00017340">
              <w:rPr>
                <w:sz w:val="20"/>
              </w:rPr>
              <w:br/>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017340" w:rsidRDefault="00DA71F2" w:rsidP="00017340">
            <w:pPr>
              <w:pStyle w:val="Tablehead"/>
              <w:rPr>
                <w:sz w:val="20"/>
              </w:rPr>
            </w:pPr>
            <w:r w:rsidRPr="00017340">
              <w:rPr>
                <w:sz w:val="20"/>
              </w:rPr>
              <w:t xml:space="preserve">Largeur de bande </w:t>
            </w:r>
            <w:r w:rsidR="00BF1A7A" w:rsidRPr="00017340">
              <w:rPr>
                <w:sz w:val="20"/>
              </w:rPr>
              <w:t>du canal</w:t>
            </w:r>
            <w:r w:rsidRPr="00017340">
              <w:rPr>
                <w:sz w:val="20"/>
              </w:rPr>
              <w:t xml:space="preserve"> </w:t>
            </w:r>
            <w:r w:rsidR="00F41C90" w:rsidRPr="00017340">
              <w:rPr>
                <w:sz w:val="20"/>
              </w:rPr>
              <w:t xml:space="preserve"> (MHz)</w:t>
            </w:r>
          </w:p>
        </w:tc>
      </w:tr>
      <w:tr w:rsidR="00F41C90" w:rsidRPr="007B3BCE" w:rsidTr="00A1122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41C90" w:rsidRPr="007B3BCE" w:rsidRDefault="00F41C90" w:rsidP="00FC7332">
            <w:pPr>
              <w:pStyle w:val="Tabletext"/>
              <w:jc w:val="center"/>
            </w:pPr>
            <w:r w:rsidRPr="007B3BCE">
              <w:rPr>
                <w:i/>
                <w:iCs/>
              </w:rPr>
              <w:t>N</w:t>
            </w:r>
            <w:r w:rsidRPr="007B3BCE">
              <w:t xml:space="preserve"> = 1 </w:t>
            </w:r>
            <w:r w:rsidR="00103092" w:rsidRPr="007B3BCE">
              <w:t xml:space="preserve">à </w:t>
            </w:r>
            <w:r w:rsidRPr="007B3BCE">
              <w:t>7</w:t>
            </w:r>
          </w:p>
        </w:tc>
        <w:tc>
          <w:tcPr>
            <w:tcW w:w="3260" w:type="dxa"/>
            <w:tcBorders>
              <w:top w:val="single" w:sz="4" w:space="0" w:color="auto"/>
              <w:left w:val="single" w:sz="4" w:space="0" w:color="auto"/>
              <w:bottom w:val="single" w:sz="4" w:space="0" w:color="auto"/>
              <w:right w:val="single" w:sz="4" w:space="0" w:color="auto"/>
            </w:tcBorders>
            <w:hideMark/>
          </w:tcPr>
          <w:p w:rsidR="00F41C90" w:rsidRPr="007B3BCE" w:rsidRDefault="00F41C90" w:rsidP="00FC7332">
            <w:pPr>
              <w:pStyle w:val="Tabletext"/>
              <w:jc w:val="center"/>
            </w:pPr>
            <w:r w:rsidRPr="007B3BCE">
              <w:rPr>
                <w:i/>
                <w:iCs/>
              </w:rPr>
              <w:t>f</w:t>
            </w:r>
            <w:r w:rsidRPr="007B3BCE">
              <w:rPr>
                <w:i/>
                <w:iCs/>
                <w:vertAlign w:val="subscript"/>
              </w:rPr>
              <w:t>N</w:t>
            </w:r>
            <w:r w:rsidRPr="007B3BCE">
              <w:t xml:space="preserve"> = 816</w:t>
            </w:r>
            <w:r w:rsidR="00103092" w:rsidRPr="007B3BCE">
              <w:t>,</w:t>
            </w:r>
            <w:r w:rsidRPr="007B3BCE">
              <w:t xml:space="preserve">5 + (5) </w:t>
            </w:r>
            <w:r w:rsidRPr="007B3BCE">
              <w:sym w:font="Symbol" w:char="00B4"/>
            </w:r>
            <w:r w:rsidRPr="007B3BCE">
              <w:t xml:space="preserve"> (</w:t>
            </w:r>
            <w:r w:rsidRPr="007B3BCE">
              <w:rPr>
                <w:i/>
                <w:iCs/>
              </w:rPr>
              <w:t>N</w:t>
            </w:r>
            <w:r w:rsidRPr="007B3BCE">
              <w:t> − 1)</w:t>
            </w:r>
          </w:p>
        </w:tc>
        <w:tc>
          <w:tcPr>
            <w:tcW w:w="3208" w:type="dxa"/>
            <w:tcBorders>
              <w:top w:val="single" w:sz="4" w:space="0" w:color="auto"/>
              <w:left w:val="single" w:sz="4" w:space="0" w:color="auto"/>
              <w:bottom w:val="single" w:sz="4" w:space="0" w:color="auto"/>
              <w:right w:val="single" w:sz="4" w:space="0" w:color="auto"/>
            </w:tcBorders>
            <w:hideMark/>
          </w:tcPr>
          <w:p w:rsidR="00F41C90" w:rsidRPr="007B3BCE" w:rsidRDefault="00F41C90" w:rsidP="00FC7332">
            <w:pPr>
              <w:pStyle w:val="Tabletext"/>
              <w:jc w:val="center"/>
            </w:pPr>
            <w:r w:rsidRPr="007B3BCE">
              <w:rPr>
                <w:i/>
                <w:iCs/>
              </w:rPr>
              <w:t>f</w:t>
            </w:r>
            <w:r w:rsidRPr="007B3BCE">
              <w:rPr>
                <w:i/>
                <w:iCs/>
                <w:vertAlign w:val="subscript"/>
              </w:rPr>
              <w:t>N</w:t>
            </w:r>
            <w:r w:rsidRPr="007B3BCE">
              <w:t xml:space="preserve"> = 861</w:t>
            </w:r>
            <w:r w:rsidR="00103092" w:rsidRPr="007B3BCE">
              <w:t>,</w:t>
            </w:r>
            <w:r w:rsidRPr="007B3BCE">
              <w:t xml:space="preserve">5 + (5) </w:t>
            </w:r>
            <w:r w:rsidRPr="007B3BCE">
              <w:sym w:font="Symbol" w:char="00B4"/>
            </w:r>
            <w:r w:rsidRPr="007B3BCE">
              <w:t xml:space="preserve"> (</w:t>
            </w:r>
            <w:r w:rsidRPr="007B3BCE">
              <w:rPr>
                <w:i/>
                <w:iCs/>
              </w:rPr>
              <w:t xml:space="preserve">N − </w:t>
            </w:r>
            <w:r w:rsidRPr="007B3BCE">
              <w:t>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7B3BCE" w:rsidRDefault="00F41C90" w:rsidP="00FC7332">
            <w:pPr>
              <w:pStyle w:val="Tabletext"/>
              <w:jc w:val="center"/>
              <w:rPr>
                <w:iCs/>
              </w:rPr>
            </w:pPr>
            <w:r w:rsidRPr="007B3BCE">
              <w:rPr>
                <w:iCs/>
              </w:rPr>
              <w:t>5</w:t>
            </w:r>
          </w:p>
        </w:tc>
      </w:tr>
    </w:tbl>
    <w:p w:rsidR="00F41C90" w:rsidRPr="007B3BCE" w:rsidRDefault="00F41C90" w:rsidP="00E128DB">
      <w:pPr>
        <w:pStyle w:val="Tablefin"/>
        <w:rPr>
          <w:rFonts w:eastAsia="MS Mincho"/>
        </w:rPr>
      </w:pPr>
    </w:p>
    <w:p w:rsidR="00F41C90" w:rsidRPr="007B3BCE" w:rsidRDefault="003F3C6D" w:rsidP="00670FC9">
      <w:pPr>
        <w:keepNext/>
        <w:spacing w:before="0" w:after="120"/>
        <w:jc w:val="center"/>
        <w:rPr>
          <w:b/>
        </w:rPr>
      </w:pPr>
      <w:r w:rsidRPr="007B3BCE">
        <w:rPr>
          <w:b/>
        </w:rPr>
        <w:t xml:space="preserve">Description détaillée de la disposition </w:t>
      </w:r>
      <w:r w:rsidR="00C30494" w:rsidRPr="007B3BCE">
        <w:rPr>
          <w:b/>
        </w:rPr>
        <w:t xml:space="preserve">de fréquences </w:t>
      </w:r>
      <w:r w:rsidR="00670FC9">
        <w:rPr>
          <w:b/>
        </w:rPr>
        <w:t>pour</w:t>
      </w:r>
      <w:r w:rsidR="00F41C90" w:rsidRPr="007B3BCE">
        <w:rPr>
          <w:b/>
        </w:rPr>
        <w:t xml:space="preserve">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41C90" w:rsidRPr="007B3BCE" w:rsidTr="00A11222">
        <w:trPr>
          <w:cantSplit/>
          <w:jc w:val="center"/>
        </w:trPr>
        <w:tc>
          <w:tcPr>
            <w:tcW w:w="3397" w:type="dxa"/>
            <w:vAlign w:val="center"/>
          </w:tcPr>
          <w:p w:rsidR="00F41C90" w:rsidRPr="007B3BCE" w:rsidRDefault="00F41C90" w:rsidP="00BE28FD">
            <w:pPr>
              <w:pStyle w:val="Tabletext"/>
              <w:spacing w:before="20" w:after="20"/>
              <w:jc w:val="center"/>
            </w:pPr>
            <w:r w:rsidRPr="007B3BCE">
              <w:t>807-824 MHz</w:t>
            </w:r>
          </w:p>
        </w:tc>
        <w:tc>
          <w:tcPr>
            <w:tcW w:w="878" w:type="dxa"/>
            <w:vAlign w:val="center"/>
          </w:tcPr>
          <w:p w:rsidR="00F41C90" w:rsidRPr="007B3BCE" w:rsidRDefault="00F41C90" w:rsidP="00BE28FD">
            <w:pPr>
              <w:pStyle w:val="Tabletext"/>
              <w:spacing w:before="20" w:after="20"/>
              <w:jc w:val="center"/>
            </w:pPr>
            <w:r w:rsidRPr="007B3BCE">
              <w:t>824-852</w:t>
            </w:r>
          </w:p>
        </w:tc>
        <w:tc>
          <w:tcPr>
            <w:tcW w:w="3498" w:type="dxa"/>
            <w:vAlign w:val="center"/>
          </w:tcPr>
          <w:p w:rsidR="00F41C90" w:rsidRPr="007B3BCE" w:rsidRDefault="00F41C90" w:rsidP="00BE28FD">
            <w:pPr>
              <w:pStyle w:val="Tabletext"/>
              <w:spacing w:before="20" w:after="20"/>
              <w:jc w:val="center"/>
            </w:pPr>
            <w:r w:rsidRPr="007B3BCE">
              <w:t>852-869 MHz</w:t>
            </w:r>
          </w:p>
        </w:tc>
      </w:tr>
      <w:tr w:rsidR="00F41C90" w:rsidRPr="007B3BCE" w:rsidTr="00A11222">
        <w:trPr>
          <w:cantSplit/>
          <w:jc w:val="center"/>
        </w:trPr>
        <w:tc>
          <w:tcPr>
            <w:tcW w:w="3397" w:type="dxa"/>
            <w:shd w:val="clear" w:color="auto" w:fill="auto"/>
            <w:noWrap/>
            <w:vAlign w:val="center"/>
          </w:tcPr>
          <w:p w:rsidR="00F41C90" w:rsidRPr="007B3BCE" w:rsidRDefault="00F41C90" w:rsidP="00BE28FD">
            <w:pPr>
              <w:pStyle w:val="Tabletext"/>
              <w:spacing w:before="20" w:after="20"/>
              <w:jc w:val="center"/>
            </w:pPr>
            <w:r w:rsidRPr="007B3BCE">
              <w:t xml:space="preserve">PPDR </w:t>
            </w:r>
            <w:r w:rsidR="00C30494" w:rsidRPr="007B3BCE">
              <w:t>liaison montante</w:t>
            </w:r>
          </w:p>
        </w:tc>
        <w:tc>
          <w:tcPr>
            <w:tcW w:w="878" w:type="dxa"/>
            <w:shd w:val="thinReverseDiagStripe" w:color="auto" w:fill="auto"/>
            <w:noWrap/>
            <w:vAlign w:val="center"/>
          </w:tcPr>
          <w:p w:rsidR="00F41C90" w:rsidRPr="007B3BCE" w:rsidRDefault="00F41C90" w:rsidP="00BE28FD">
            <w:pPr>
              <w:pStyle w:val="Tabletext"/>
              <w:spacing w:before="20" w:after="20"/>
              <w:jc w:val="center"/>
            </w:pPr>
          </w:p>
        </w:tc>
        <w:tc>
          <w:tcPr>
            <w:tcW w:w="3498" w:type="dxa"/>
            <w:shd w:val="clear" w:color="auto" w:fill="auto"/>
            <w:noWrap/>
            <w:vAlign w:val="center"/>
          </w:tcPr>
          <w:p w:rsidR="00F41C90" w:rsidRPr="007B3BCE" w:rsidRDefault="00F41C90" w:rsidP="00BE28FD">
            <w:pPr>
              <w:pStyle w:val="Tabletext"/>
              <w:spacing w:before="20" w:after="20"/>
              <w:jc w:val="center"/>
            </w:pPr>
            <w:r w:rsidRPr="007B3BCE">
              <w:t xml:space="preserve">PPDR </w:t>
            </w:r>
            <w:r w:rsidR="00C30494" w:rsidRPr="007B3BCE">
              <w:t>liaison descendante</w:t>
            </w:r>
          </w:p>
        </w:tc>
      </w:tr>
      <w:tr w:rsidR="00F41C90" w:rsidRPr="007B3BCE" w:rsidTr="00A11222">
        <w:trPr>
          <w:cantSplit/>
          <w:jc w:val="center"/>
        </w:trPr>
        <w:tc>
          <w:tcPr>
            <w:tcW w:w="3397" w:type="dxa"/>
            <w:noWrap/>
            <w:tcMar>
              <w:left w:w="0" w:type="dxa"/>
              <w:right w:w="0" w:type="dxa"/>
            </w:tcMar>
            <w:vAlign w:val="center"/>
          </w:tcPr>
          <w:p w:rsidR="00F41C90" w:rsidRPr="007B3BCE" w:rsidRDefault="00F41C90" w:rsidP="00BE28FD">
            <w:pPr>
              <w:pStyle w:val="Tabletext"/>
              <w:spacing w:before="20" w:after="20"/>
              <w:jc w:val="center"/>
            </w:pPr>
            <w:r w:rsidRPr="007B3BCE">
              <w:t xml:space="preserve">15 MHz (3 </w:t>
            </w:r>
            <w:r w:rsidR="00C30494" w:rsidRPr="007B3BCE">
              <w:t xml:space="preserve">blocs de </w:t>
            </w:r>
            <w:r w:rsidRPr="007B3BCE">
              <w:t>5 MHz)</w:t>
            </w:r>
          </w:p>
        </w:tc>
        <w:tc>
          <w:tcPr>
            <w:tcW w:w="878" w:type="dxa"/>
            <w:noWrap/>
            <w:tcMar>
              <w:left w:w="0" w:type="dxa"/>
              <w:right w:w="0" w:type="dxa"/>
            </w:tcMar>
            <w:vAlign w:val="center"/>
          </w:tcPr>
          <w:p w:rsidR="00F41C90" w:rsidRPr="007B3BCE" w:rsidRDefault="00F41C90" w:rsidP="00BE28FD">
            <w:pPr>
              <w:pStyle w:val="Tabletext"/>
              <w:spacing w:before="20" w:after="20"/>
              <w:jc w:val="center"/>
            </w:pPr>
          </w:p>
        </w:tc>
        <w:tc>
          <w:tcPr>
            <w:tcW w:w="3498" w:type="dxa"/>
            <w:noWrap/>
            <w:tcMar>
              <w:left w:w="0" w:type="dxa"/>
              <w:right w:w="0" w:type="dxa"/>
            </w:tcMar>
            <w:vAlign w:val="center"/>
          </w:tcPr>
          <w:p w:rsidR="00F41C90" w:rsidRPr="007B3BCE" w:rsidRDefault="00F41C90" w:rsidP="00BE28FD">
            <w:pPr>
              <w:pStyle w:val="Tabletext"/>
              <w:spacing w:before="20" w:after="20"/>
              <w:jc w:val="center"/>
            </w:pPr>
            <w:r w:rsidRPr="007B3BCE">
              <w:t xml:space="preserve">15 MHz (3 </w:t>
            </w:r>
            <w:r w:rsidR="00C30494" w:rsidRPr="007B3BCE">
              <w:t xml:space="preserve">blocs de </w:t>
            </w:r>
            <w:r w:rsidRPr="007B3BCE">
              <w:t>5 MHz)</w:t>
            </w:r>
          </w:p>
        </w:tc>
      </w:tr>
    </w:tbl>
    <w:p w:rsidR="00E128DB" w:rsidRPr="00E128DB" w:rsidRDefault="00E128DB" w:rsidP="00E128DB">
      <w:pPr>
        <w:pStyle w:val="Tablefin"/>
        <w:rPr>
          <w:rFonts w:eastAsia="MS Mincho"/>
        </w:rPr>
      </w:pPr>
    </w:p>
    <w:p w:rsidR="00F41C90" w:rsidRPr="007B3BCE" w:rsidRDefault="00103092" w:rsidP="00724B09">
      <w:r w:rsidRPr="007B3BCE">
        <w:t xml:space="preserve">Le plan de disposition des canaux pour la disposition </w:t>
      </w:r>
      <w:r w:rsidR="00C30494" w:rsidRPr="007B3BCE">
        <w:t xml:space="preserve">de fréquences </w:t>
      </w:r>
      <w:r w:rsidR="00F41C90" w:rsidRPr="007B3BCE">
        <w:t xml:space="preserve">d) </w:t>
      </w:r>
      <w:r w:rsidRPr="007B3BCE">
        <w:t xml:space="preserve">est basé sur une largeur </w:t>
      </w:r>
      <w:r w:rsidR="00DA71F2" w:rsidRPr="007B3BCE">
        <w:t xml:space="preserve">de bande </w:t>
      </w:r>
      <w:r w:rsidR="00BF1A7A" w:rsidRPr="007B3BCE">
        <w:t>du canal</w:t>
      </w:r>
      <w:r w:rsidR="00DA71F2" w:rsidRPr="007B3BCE">
        <w:t xml:space="preserve"> </w:t>
      </w:r>
      <w:r w:rsidRPr="007B3BCE">
        <w:t xml:space="preserve">de </w:t>
      </w:r>
      <w:r w:rsidR="00F41C90" w:rsidRPr="007B3BCE">
        <w:t xml:space="preserve">5 MHz </w:t>
      </w:r>
      <w:r w:rsidRPr="007B3BCE">
        <w:t xml:space="preserve">ou </w:t>
      </w:r>
      <w:r w:rsidR="00F41C90" w:rsidRPr="007B3BCE">
        <w:t>10 MHz.</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41C90" w:rsidRPr="00017340" w:rsidTr="00BA7DE9">
        <w:trPr>
          <w:jc w:val="center"/>
        </w:trPr>
        <w:tc>
          <w:tcPr>
            <w:tcW w:w="1555" w:type="dxa"/>
            <w:tcBorders>
              <w:top w:val="single" w:sz="4" w:space="0" w:color="auto"/>
              <w:left w:val="single" w:sz="4" w:space="0" w:color="auto"/>
              <w:bottom w:val="single" w:sz="4" w:space="0" w:color="auto"/>
              <w:right w:val="single" w:sz="4" w:space="0" w:color="auto"/>
            </w:tcBorders>
            <w:hideMark/>
          </w:tcPr>
          <w:p w:rsidR="00F41C90" w:rsidRPr="00017340" w:rsidRDefault="00C30494" w:rsidP="00017340">
            <w:pPr>
              <w:pStyle w:val="Tablehead"/>
              <w:rPr>
                <w:sz w:val="20"/>
              </w:rPr>
            </w:pPr>
            <w:r w:rsidRPr="00017340">
              <w:rPr>
                <w:sz w:val="20"/>
              </w:rPr>
              <w:t xml:space="preserve">Numéro </w:t>
            </w:r>
            <w:r w:rsidR="00BF1A7A" w:rsidRPr="00017340">
              <w:rPr>
                <w:sz w:val="20"/>
              </w:rPr>
              <w:t>du canal</w:t>
            </w:r>
          </w:p>
        </w:tc>
        <w:tc>
          <w:tcPr>
            <w:tcW w:w="3260" w:type="dxa"/>
            <w:tcBorders>
              <w:top w:val="single" w:sz="4" w:space="0" w:color="auto"/>
              <w:left w:val="single" w:sz="4" w:space="0" w:color="auto"/>
              <w:bottom w:val="single" w:sz="4" w:space="0" w:color="auto"/>
              <w:right w:val="single" w:sz="4" w:space="0" w:color="auto"/>
            </w:tcBorders>
            <w:hideMark/>
          </w:tcPr>
          <w:p w:rsidR="00F41C90" w:rsidRPr="00017340" w:rsidRDefault="00C30494" w:rsidP="00017340">
            <w:pPr>
              <w:pStyle w:val="Tablehead"/>
              <w:rPr>
                <w:sz w:val="20"/>
              </w:rPr>
            </w:pPr>
            <w:r w:rsidRPr="00017340">
              <w:rPr>
                <w:sz w:val="20"/>
              </w:rPr>
              <w:t xml:space="preserve">Emetteur de la station mobile </w:t>
            </w:r>
            <w:r w:rsidR="00F41C90" w:rsidRPr="00017340">
              <w:rPr>
                <w:sz w:val="20"/>
              </w:rPr>
              <w:br/>
            </w:r>
            <w:r w:rsidR="00103092" w:rsidRPr="00017340">
              <w:rPr>
                <w:sz w:val="20"/>
              </w:rPr>
              <w:t xml:space="preserve">Fréquence centrale du canal </w:t>
            </w:r>
            <w:r w:rsidR="00F41C90" w:rsidRPr="00017340">
              <w:rPr>
                <w:sz w:val="20"/>
              </w:rPr>
              <w:br/>
              <w:t>(MHz)</w:t>
            </w:r>
          </w:p>
        </w:tc>
        <w:tc>
          <w:tcPr>
            <w:tcW w:w="3208" w:type="dxa"/>
            <w:tcBorders>
              <w:top w:val="single" w:sz="4" w:space="0" w:color="auto"/>
              <w:left w:val="single" w:sz="4" w:space="0" w:color="auto"/>
              <w:bottom w:val="single" w:sz="4" w:space="0" w:color="auto"/>
              <w:right w:val="single" w:sz="4" w:space="0" w:color="auto"/>
            </w:tcBorders>
            <w:hideMark/>
          </w:tcPr>
          <w:p w:rsidR="00F41C90" w:rsidRPr="00017340" w:rsidRDefault="00C30494" w:rsidP="00017340">
            <w:pPr>
              <w:pStyle w:val="Tablehead"/>
              <w:rPr>
                <w:sz w:val="20"/>
              </w:rPr>
            </w:pPr>
            <w:r w:rsidRPr="00017340">
              <w:rPr>
                <w:sz w:val="20"/>
              </w:rPr>
              <w:t xml:space="preserve">Emetteur de la station de base </w:t>
            </w:r>
            <w:r w:rsidR="00F41C90" w:rsidRPr="00017340">
              <w:rPr>
                <w:sz w:val="20"/>
              </w:rPr>
              <w:br/>
            </w:r>
            <w:r w:rsidR="00103092" w:rsidRPr="00017340">
              <w:rPr>
                <w:sz w:val="20"/>
              </w:rPr>
              <w:t xml:space="preserve">Fréquence centrale du canal </w:t>
            </w:r>
            <w:r w:rsidR="00F41C90" w:rsidRPr="00017340">
              <w:rPr>
                <w:sz w:val="20"/>
              </w:rPr>
              <w:br/>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017340" w:rsidRDefault="00DA71F2" w:rsidP="00017340">
            <w:pPr>
              <w:pStyle w:val="Tablehead"/>
              <w:rPr>
                <w:sz w:val="20"/>
              </w:rPr>
            </w:pPr>
            <w:r w:rsidRPr="00017340">
              <w:rPr>
                <w:sz w:val="20"/>
              </w:rPr>
              <w:t xml:space="preserve">Largeur de bande </w:t>
            </w:r>
            <w:r w:rsidR="00BF1A7A" w:rsidRPr="00017340">
              <w:rPr>
                <w:sz w:val="20"/>
              </w:rPr>
              <w:t>du canal</w:t>
            </w:r>
            <w:r w:rsidRPr="00017340">
              <w:rPr>
                <w:sz w:val="20"/>
              </w:rPr>
              <w:t xml:space="preserve"> </w:t>
            </w:r>
            <w:r w:rsidR="00F41C90" w:rsidRPr="00017340">
              <w:rPr>
                <w:sz w:val="20"/>
              </w:rPr>
              <w:t>(MHz)</w:t>
            </w:r>
          </w:p>
        </w:tc>
      </w:tr>
      <w:tr w:rsidR="00F41C90" w:rsidRPr="00BA7DE9" w:rsidTr="00A1122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41C90" w:rsidRPr="00BA7DE9" w:rsidRDefault="00F41C90" w:rsidP="00BE28FD">
            <w:pPr>
              <w:pStyle w:val="Tabletext"/>
              <w:spacing w:before="20" w:after="20"/>
              <w:jc w:val="center"/>
            </w:pPr>
            <w:r w:rsidRPr="00BA7DE9">
              <w:rPr>
                <w:i/>
                <w:iCs/>
              </w:rPr>
              <w:t>N</w:t>
            </w:r>
            <w:r w:rsidRPr="00BA7DE9">
              <w:t xml:space="preserve"> = 1 </w:t>
            </w:r>
            <w:r w:rsidR="00103092" w:rsidRPr="00BA7DE9">
              <w:t xml:space="preserve">à </w:t>
            </w:r>
            <w:r w:rsidRPr="00BA7DE9">
              <w:t>3</w:t>
            </w:r>
          </w:p>
        </w:tc>
        <w:tc>
          <w:tcPr>
            <w:tcW w:w="3260" w:type="dxa"/>
            <w:tcBorders>
              <w:top w:val="single" w:sz="4" w:space="0" w:color="auto"/>
              <w:left w:val="single" w:sz="4" w:space="0" w:color="auto"/>
              <w:bottom w:val="single" w:sz="4" w:space="0" w:color="auto"/>
              <w:right w:val="single" w:sz="4" w:space="0" w:color="auto"/>
            </w:tcBorders>
            <w:hideMark/>
          </w:tcPr>
          <w:p w:rsidR="00F41C90" w:rsidRPr="00BA7DE9" w:rsidRDefault="00F41C90" w:rsidP="00BE28FD">
            <w:pPr>
              <w:pStyle w:val="Tabletext"/>
              <w:spacing w:before="20" w:after="20"/>
              <w:jc w:val="center"/>
            </w:pPr>
            <w:r w:rsidRPr="00BA7DE9">
              <w:rPr>
                <w:i/>
                <w:iCs/>
              </w:rPr>
              <w:t>f</w:t>
            </w:r>
            <w:r w:rsidRPr="00BA7DE9">
              <w:rPr>
                <w:i/>
                <w:iCs/>
                <w:vertAlign w:val="subscript"/>
              </w:rPr>
              <w:t>N</w:t>
            </w:r>
            <w:r w:rsidRPr="00BA7DE9">
              <w:t xml:space="preserve"> = 811</w:t>
            </w:r>
            <w:r w:rsidR="00103092" w:rsidRPr="00BA7DE9">
              <w:t>,</w:t>
            </w:r>
            <w:r w:rsidRPr="00BA7DE9">
              <w:t xml:space="preserve">5 + (5) </w:t>
            </w:r>
            <w:r w:rsidRPr="00BA7DE9">
              <w:sym w:font="Symbol" w:char="00B4"/>
            </w:r>
            <w:r w:rsidRPr="00BA7DE9">
              <w:t xml:space="preserve"> (</w:t>
            </w:r>
            <w:r w:rsidRPr="00BA7DE9">
              <w:rPr>
                <w:i/>
                <w:iCs/>
              </w:rPr>
              <w:t>N</w:t>
            </w:r>
            <w:r w:rsidRPr="00BA7DE9">
              <w:t> − 1)</w:t>
            </w:r>
          </w:p>
        </w:tc>
        <w:tc>
          <w:tcPr>
            <w:tcW w:w="3208" w:type="dxa"/>
            <w:tcBorders>
              <w:top w:val="single" w:sz="4" w:space="0" w:color="auto"/>
              <w:left w:val="single" w:sz="4" w:space="0" w:color="auto"/>
              <w:bottom w:val="single" w:sz="4" w:space="0" w:color="auto"/>
              <w:right w:val="single" w:sz="4" w:space="0" w:color="auto"/>
            </w:tcBorders>
            <w:hideMark/>
          </w:tcPr>
          <w:p w:rsidR="00F41C90" w:rsidRPr="00BA7DE9" w:rsidRDefault="00F41C90" w:rsidP="00BE28FD">
            <w:pPr>
              <w:pStyle w:val="Tabletext"/>
              <w:spacing w:before="20" w:after="20"/>
              <w:jc w:val="center"/>
            </w:pPr>
            <w:r w:rsidRPr="00BA7DE9">
              <w:rPr>
                <w:i/>
                <w:iCs/>
              </w:rPr>
              <w:t>f</w:t>
            </w:r>
            <w:r w:rsidRPr="00BA7DE9">
              <w:rPr>
                <w:i/>
                <w:iCs/>
                <w:vertAlign w:val="subscript"/>
              </w:rPr>
              <w:t>N</w:t>
            </w:r>
            <w:r w:rsidRPr="00BA7DE9">
              <w:t xml:space="preserve"> = 856</w:t>
            </w:r>
            <w:r w:rsidR="00103092" w:rsidRPr="00BA7DE9">
              <w:t>,</w:t>
            </w:r>
            <w:r w:rsidRPr="00BA7DE9">
              <w:t xml:space="preserve">5 + (5) </w:t>
            </w:r>
            <w:r w:rsidRPr="00BA7DE9">
              <w:sym w:font="Symbol" w:char="00B4"/>
            </w:r>
            <w:r w:rsidRPr="00BA7DE9">
              <w:t xml:space="preserve"> (</w:t>
            </w:r>
            <w:r w:rsidRPr="00BA7DE9">
              <w:rPr>
                <w:i/>
                <w:iCs/>
              </w:rPr>
              <w:t xml:space="preserve">N − </w:t>
            </w:r>
            <w:r w:rsidRPr="00BA7DE9">
              <w:t>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BA7DE9" w:rsidRDefault="00F41C90" w:rsidP="00BE28FD">
            <w:pPr>
              <w:pStyle w:val="Tabletext"/>
              <w:spacing w:before="20" w:after="20"/>
              <w:jc w:val="center"/>
              <w:rPr>
                <w:iCs/>
              </w:rPr>
            </w:pPr>
            <w:r w:rsidRPr="00BA7DE9">
              <w:rPr>
                <w:iCs/>
              </w:rPr>
              <w:t>5</w:t>
            </w:r>
          </w:p>
        </w:tc>
      </w:tr>
      <w:tr w:rsidR="00F41C90" w:rsidRPr="00BA7DE9" w:rsidTr="00A1122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41C90" w:rsidRPr="00BA7DE9" w:rsidRDefault="00F41C90" w:rsidP="00BE28FD">
            <w:pPr>
              <w:pStyle w:val="Tabletext"/>
              <w:spacing w:before="20" w:after="20"/>
              <w:jc w:val="center"/>
              <w:rPr>
                <w:i/>
                <w:iCs/>
              </w:rPr>
            </w:pPr>
            <w:r w:rsidRPr="00BA7DE9">
              <w:rPr>
                <w:i/>
                <w:iCs/>
              </w:rPr>
              <w:t>N</w:t>
            </w:r>
            <w:r w:rsidRPr="00BA7DE9">
              <w:t xml:space="preserve"> = 1 </w:t>
            </w:r>
            <w:r w:rsidR="00670FC9" w:rsidRPr="00BA7DE9">
              <w:t>à</w:t>
            </w:r>
            <w:r w:rsidRPr="00BA7DE9">
              <w:t xml:space="preserve"> 3</w:t>
            </w:r>
          </w:p>
        </w:tc>
        <w:tc>
          <w:tcPr>
            <w:tcW w:w="3260" w:type="dxa"/>
            <w:tcBorders>
              <w:top w:val="single" w:sz="4" w:space="0" w:color="auto"/>
              <w:left w:val="single" w:sz="4" w:space="0" w:color="auto"/>
              <w:bottom w:val="single" w:sz="4" w:space="0" w:color="auto"/>
              <w:right w:val="single" w:sz="4" w:space="0" w:color="auto"/>
            </w:tcBorders>
            <w:hideMark/>
          </w:tcPr>
          <w:p w:rsidR="00F41C90" w:rsidRPr="00BA7DE9" w:rsidRDefault="00F41C90" w:rsidP="00BE28FD">
            <w:pPr>
              <w:pStyle w:val="Tabletext"/>
              <w:spacing w:before="20" w:after="20"/>
              <w:jc w:val="center"/>
              <w:rPr>
                <w:i/>
                <w:iCs/>
              </w:rPr>
            </w:pPr>
            <w:r w:rsidRPr="00BA7DE9">
              <w:rPr>
                <w:i/>
                <w:iCs/>
              </w:rPr>
              <w:t>f</w:t>
            </w:r>
            <w:r w:rsidRPr="00BA7DE9">
              <w:rPr>
                <w:i/>
                <w:iCs/>
                <w:vertAlign w:val="subscript"/>
              </w:rPr>
              <w:t>N</w:t>
            </w:r>
            <w:r w:rsidRPr="00BA7DE9">
              <w:t xml:space="preserve"> = 809</w:t>
            </w:r>
            <w:r w:rsidR="00103092" w:rsidRPr="00BA7DE9">
              <w:t>,</w:t>
            </w:r>
            <w:r w:rsidRPr="00BA7DE9">
              <w:t xml:space="preserve">5 + (5) </w:t>
            </w:r>
            <w:r w:rsidRPr="00BA7DE9">
              <w:sym w:font="Symbol" w:char="00B4"/>
            </w:r>
            <w:r w:rsidRPr="00BA7DE9">
              <w:t xml:space="preserve"> (</w:t>
            </w:r>
            <w:r w:rsidRPr="00BA7DE9">
              <w:rPr>
                <w:i/>
                <w:iCs/>
              </w:rPr>
              <w:t>N</w:t>
            </w:r>
            <w:r w:rsidRPr="00BA7DE9">
              <w:t> − 1)</w:t>
            </w:r>
          </w:p>
        </w:tc>
        <w:tc>
          <w:tcPr>
            <w:tcW w:w="3208" w:type="dxa"/>
            <w:tcBorders>
              <w:top w:val="single" w:sz="4" w:space="0" w:color="auto"/>
              <w:left w:val="single" w:sz="4" w:space="0" w:color="auto"/>
              <w:bottom w:val="single" w:sz="4" w:space="0" w:color="auto"/>
              <w:right w:val="single" w:sz="4" w:space="0" w:color="auto"/>
            </w:tcBorders>
            <w:hideMark/>
          </w:tcPr>
          <w:p w:rsidR="00F41C90" w:rsidRPr="00BA7DE9" w:rsidRDefault="00F41C90" w:rsidP="00BE28FD">
            <w:pPr>
              <w:pStyle w:val="Tabletext"/>
              <w:spacing w:before="20" w:after="20"/>
              <w:jc w:val="center"/>
              <w:rPr>
                <w:i/>
                <w:iCs/>
              </w:rPr>
            </w:pPr>
            <w:r w:rsidRPr="00BA7DE9">
              <w:rPr>
                <w:i/>
                <w:iCs/>
              </w:rPr>
              <w:t>f</w:t>
            </w:r>
            <w:r w:rsidRPr="00BA7DE9">
              <w:rPr>
                <w:i/>
                <w:iCs/>
                <w:vertAlign w:val="subscript"/>
              </w:rPr>
              <w:t>N</w:t>
            </w:r>
            <w:r w:rsidRPr="00BA7DE9">
              <w:t xml:space="preserve"> = 854</w:t>
            </w:r>
            <w:r w:rsidR="00103092" w:rsidRPr="00BA7DE9">
              <w:t>,</w:t>
            </w:r>
            <w:r w:rsidRPr="00BA7DE9">
              <w:t xml:space="preserve">5 + (5) </w:t>
            </w:r>
            <w:r w:rsidRPr="00BA7DE9">
              <w:sym w:font="Symbol" w:char="00B4"/>
            </w:r>
            <w:r w:rsidRPr="00BA7DE9">
              <w:t xml:space="preserve"> (</w:t>
            </w:r>
            <w:r w:rsidRPr="00BA7DE9">
              <w:rPr>
                <w:i/>
                <w:iCs/>
              </w:rPr>
              <w:t xml:space="preserve">N − </w:t>
            </w:r>
            <w:r w:rsidRPr="00BA7DE9">
              <w:t>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BA7DE9" w:rsidRDefault="00F41C90" w:rsidP="00BE28FD">
            <w:pPr>
              <w:pStyle w:val="Tabletext"/>
              <w:spacing w:before="20" w:after="20"/>
              <w:jc w:val="center"/>
              <w:rPr>
                <w:iCs/>
              </w:rPr>
            </w:pPr>
            <w:r w:rsidRPr="00BA7DE9">
              <w:rPr>
                <w:iCs/>
              </w:rPr>
              <w:t>5</w:t>
            </w:r>
          </w:p>
        </w:tc>
      </w:tr>
    </w:tbl>
    <w:p w:rsidR="00F41C90" w:rsidRPr="007B3BCE" w:rsidRDefault="00F41C90" w:rsidP="00AE7CB5">
      <w:pPr>
        <w:pStyle w:val="Heading3"/>
        <w:rPr>
          <w:bCs/>
        </w:rPr>
      </w:pPr>
      <w:r w:rsidRPr="007B3BCE">
        <w:t>1-3.2</w:t>
      </w:r>
      <w:r w:rsidRPr="007B3BCE">
        <w:tab/>
      </w:r>
      <w:r w:rsidR="0059598B" w:rsidRPr="007B3BCE">
        <w:t xml:space="preserve">Dispositions de fréquences dans la gamme de fréquences </w:t>
      </w:r>
      <w:r w:rsidRPr="007B3BCE">
        <w:t>694-894 </w:t>
      </w:r>
      <w:r w:rsidRPr="007B3BCE">
        <w:rPr>
          <w:rFonts w:eastAsia="Calibri"/>
          <w:szCs w:val="22"/>
        </w:rPr>
        <w:t>MHz</w:t>
      </w:r>
      <w:r w:rsidRPr="007B3BCE">
        <w:t xml:space="preserve"> </w:t>
      </w:r>
      <w:r w:rsidR="00C574A7" w:rsidRPr="007B3BCE">
        <w:rPr>
          <w:rFonts w:eastAsia="Calibri"/>
          <w:szCs w:val="22"/>
        </w:rPr>
        <w:t xml:space="preserve">dans certains pays de la Région </w:t>
      </w:r>
      <w:r w:rsidRPr="007B3BCE">
        <w:rPr>
          <w:bCs/>
        </w:rPr>
        <w:t xml:space="preserve">3 </w:t>
      </w:r>
      <w:r w:rsidR="00B96D8B" w:rsidRPr="007B3BCE">
        <w:rPr>
          <w:bCs/>
        </w:rPr>
        <w:t xml:space="preserve">pour les applications PPDR à bande étroite et/ou large bande </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103092" w:rsidRPr="00ED2D28">
        <w:rPr>
          <w:rFonts w:eastAsia="MS Mincho"/>
        </w:rPr>
        <w:t xml:space="preserve">pour les applications PPDR à bande étroite </w:t>
      </w:r>
      <w:r w:rsidR="00724B09">
        <w:rPr>
          <w:rFonts w:eastAsia="MS Mincho"/>
        </w:rPr>
        <w:br/>
      </w:r>
      <w:r w:rsidR="00103092" w:rsidRPr="00ED2D28">
        <w:rPr>
          <w:rFonts w:eastAsia="MS Mincho"/>
        </w:rPr>
        <w:t xml:space="preserve">et large bande dans la gamme de fréquences </w:t>
      </w:r>
      <w:r w:rsidR="00AE7CB5">
        <w:rPr>
          <w:rFonts w:eastAsia="MS Mincho"/>
        </w:rPr>
        <w:t>694-894 MHz</w:t>
      </w:r>
    </w:p>
    <w:tbl>
      <w:tblPr>
        <w:tblStyle w:val="TableGrid1"/>
        <w:tblW w:w="9639" w:type="dxa"/>
        <w:jc w:val="center"/>
        <w:tblLook w:val="04A0" w:firstRow="1" w:lastRow="0" w:firstColumn="1" w:lastColumn="0" w:noHBand="0" w:noVBand="1"/>
      </w:tblPr>
      <w:tblGrid>
        <w:gridCol w:w="1555"/>
        <w:gridCol w:w="1843"/>
        <w:gridCol w:w="1203"/>
        <w:gridCol w:w="1614"/>
        <w:gridCol w:w="1868"/>
        <w:gridCol w:w="1556"/>
      </w:tblGrid>
      <w:tr w:rsidR="00F41C90" w:rsidRPr="00E128DB" w:rsidTr="00A11222">
        <w:trPr>
          <w:jc w:val="center"/>
        </w:trPr>
        <w:tc>
          <w:tcPr>
            <w:tcW w:w="807" w:type="pct"/>
            <w:vMerge w:val="restart"/>
            <w:vAlign w:val="center"/>
          </w:tcPr>
          <w:p w:rsidR="00F41C90" w:rsidRPr="00E128DB" w:rsidRDefault="00783C8E" w:rsidP="00E128DB">
            <w:pPr>
              <w:pStyle w:val="Tablehead"/>
              <w:rPr>
                <w:sz w:val="20"/>
              </w:rPr>
            </w:pPr>
            <w:r w:rsidRPr="00E128DB">
              <w:rPr>
                <w:sz w:val="20"/>
              </w:rPr>
              <w:t>Disposition de fréquences</w:t>
            </w:r>
          </w:p>
        </w:tc>
        <w:tc>
          <w:tcPr>
            <w:tcW w:w="3386" w:type="pct"/>
            <w:gridSpan w:val="4"/>
            <w:vAlign w:val="center"/>
          </w:tcPr>
          <w:p w:rsidR="00F41C90" w:rsidRPr="00E128DB" w:rsidRDefault="00C30494" w:rsidP="00E128DB">
            <w:pPr>
              <w:pStyle w:val="Tablehead"/>
              <w:rPr>
                <w:sz w:val="20"/>
              </w:rPr>
            </w:pPr>
            <w:r w:rsidRPr="00E128DB">
              <w:rPr>
                <w:sz w:val="20"/>
              </w:rPr>
              <w:t xml:space="preserve">Dispositions appariées </w:t>
            </w:r>
          </w:p>
        </w:tc>
        <w:tc>
          <w:tcPr>
            <w:tcW w:w="807" w:type="pct"/>
            <w:vMerge w:val="restart"/>
            <w:vAlign w:val="center"/>
          </w:tcPr>
          <w:p w:rsidR="00F41C90" w:rsidRPr="00E128DB" w:rsidRDefault="00F41C90" w:rsidP="00E128DB">
            <w:pPr>
              <w:pStyle w:val="Tablehead"/>
              <w:rPr>
                <w:sz w:val="20"/>
              </w:rPr>
            </w:pPr>
            <w:r w:rsidRPr="00E128DB">
              <w:rPr>
                <w:sz w:val="20"/>
              </w:rPr>
              <w:t>Notes</w:t>
            </w:r>
          </w:p>
        </w:tc>
      </w:tr>
      <w:tr w:rsidR="00F41C90" w:rsidRPr="00E128DB" w:rsidTr="00A11222">
        <w:trPr>
          <w:jc w:val="center"/>
        </w:trPr>
        <w:tc>
          <w:tcPr>
            <w:tcW w:w="807" w:type="pct"/>
            <w:vMerge/>
            <w:vAlign w:val="center"/>
          </w:tcPr>
          <w:p w:rsidR="00F41C90" w:rsidRPr="00E128DB" w:rsidRDefault="00F41C90" w:rsidP="00E128DB">
            <w:pPr>
              <w:pStyle w:val="Tablehead"/>
              <w:rPr>
                <w:sz w:val="20"/>
              </w:rPr>
            </w:pPr>
          </w:p>
        </w:tc>
        <w:tc>
          <w:tcPr>
            <w:tcW w:w="956" w:type="pct"/>
            <w:vAlign w:val="center"/>
          </w:tcPr>
          <w:p w:rsidR="00F41C90" w:rsidRPr="00E128DB" w:rsidRDefault="00C71922" w:rsidP="00E128DB">
            <w:pPr>
              <w:pStyle w:val="Tablehead"/>
              <w:rPr>
                <w:sz w:val="20"/>
              </w:rPr>
            </w:pPr>
            <w:r w:rsidRPr="00E128DB">
              <w:rPr>
                <w:sz w:val="20"/>
              </w:rPr>
              <w:t xml:space="preserve">Emetteur de la station mobile </w:t>
            </w:r>
            <w:r w:rsidR="00F41C90" w:rsidRPr="00E128DB">
              <w:rPr>
                <w:sz w:val="20"/>
              </w:rPr>
              <w:br/>
              <w:t>(MHz)</w:t>
            </w:r>
          </w:p>
        </w:tc>
        <w:tc>
          <w:tcPr>
            <w:tcW w:w="624" w:type="pct"/>
            <w:vAlign w:val="center"/>
          </w:tcPr>
          <w:p w:rsidR="00F41C90" w:rsidRPr="00E128DB" w:rsidRDefault="00C30494" w:rsidP="00E128DB">
            <w:pPr>
              <w:pStyle w:val="Tablehead"/>
              <w:rPr>
                <w:sz w:val="20"/>
              </w:rPr>
            </w:pPr>
            <w:r w:rsidRPr="00E128DB">
              <w:rPr>
                <w:sz w:val="20"/>
              </w:rPr>
              <w:t xml:space="preserve">Intervalle central </w:t>
            </w:r>
            <w:r w:rsidR="00F41C90" w:rsidRPr="00E128DB">
              <w:rPr>
                <w:sz w:val="20"/>
              </w:rPr>
              <w:t>(MHz)</w:t>
            </w:r>
          </w:p>
        </w:tc>
        <w:tc>
          <w:tcPr>
            <w:tcW w:w="837" w:type="pct"/>
            <w:vAlign w:val="center"/>
          </w:tcPr>
          <w:p w:rsidR="00F41C90" w:rsidRPr="00E128DB" w:rsidRDefault="00C30494" w:rsidP="00E128DB">
            <w:pPr>
              <w:pStyle w:val="Tablehead"/>
              <w:rPr>
                <w:sz w:val="20"/>
              </w:rPr>
            </w:pPr>
            <w:r w:rsidRPr="00E128DB">
              <w:rPr>
                <w:sz w:val="20"/>
              </w:rPr>
              <w:t xml:space="preserve">Emetteur de la station de base </w:t>
            </w:r>
            <w:r w:rsidR="00F41C90" w:rsidRPr="00E128DB">
              <w:rPr>
                <w:sz w:val="20"/>
              </w:rPr>
              <w:t>(MHz)</w:t>
            </w:r>
          </w:p>
        </w:tc>
        <w:tc>
          <w:tcPr>
            <w:tcW w:w="969" w:type="pct"/>
            <w:vAlign w:val="center"/>
          </w:tcPr>
          <w:p w:rsidR="00F41C90" w:rsidRPr="00E128DB" w:rsidRDefault="00997444" w:rsidP="00E128DB">
            <w:pPr>
              <w:pStyle w:val="Tablehead"/>
              <w:rPr>
                <w:sz w:val="20"/>
              </w:rPr>
            </w:pPr>
            <w:r w:rsidRPr="00E128DB">
              <w:rPr>
                <w:sz w:val="20"/>
              </w:rPr>
              <w:t xml:space="preserve">Espacement duplex </w:t>
            </w:r>
            <w:r w:rsidR="00F41C90" w:rsidRPr="00E128DB">
              <w:rPr>
                <w:sz w:val="20"/>
              </w:rPr>
              <w:br/>
              <w:t>(MHz)</w:t>
            </w:r>
          </w:p>
        </w:tc>
        <w:tc>
          <w:tcPr>
            <w:tcW w:w="807" w:type="pct"/>
            <w:vMerge/>
            <w:vAlign w:val="center"/>
          </w:tcPr>
          <w:p w:rsidR="00F41C90" w:rsidRPr="00E128DB" w:rsidRDefault="00F41C90" w:rsidP="00E128DB">
            <w:pPr>
              <w:pStyle w:val="Tablehead"/>
              <w:rPr>
                <w:sz w:val="20"/>
              </w:rPr>
            </w:pPr>
          </w:p>
        </w:tc>
      </w:tr>
      <w:tr w:rsidR="00F41C90" w:rsidRPr="00E128DB" w:rsidTr="00A11222">
        <w:trPr>
          <w:jc w:val="center"/>
        </w:trPr>
        <w:tc>
          <w:tcPr>
            <w:tcW w:w="807" w:type="pct"/>
            <w:vAlign w:val="center"/>
          </w:tcPr>
          <w:p w:rsidR="00F41C90" w:rsidRPr="00E128DB" w:rsidRDefault="00F41C90" w:rsidP="00BE28FD">
            <w:pPr>
              <w:pStyle w:val="Tabletext"/>
              <w:spacing w:before="20" w:after="20"/>
              <w:jc w:val="center"/>
            </w:pPr>
            <w:r w:rsidRPr="00E128DB">
              <w:t>e)</w:t>
            </w:r>
          </w:p>
        </w:tc>
        <w:tc>
          <w:tcPr>
            <w:tcW w:w="956" w:type="pct"/>
            <w:vAlign w:val="center"/>
          </w:tcPr>
          <w:p w:rsidR="00F41C90" w:rsidRPr="00E128DB" w:rsidRDefault="00F41C90" w:rsidP="00BE28FD">
            <w:pPr>
              <w:pStyle w:val="Tabletext"/>
              <w:spacing w:before="20" w:after="20"/>
              <w:jc w:val="center"/>
            </w:pPr>
            <w:r w:rsidRPr="00E128DB">
              <w:t>718-728</w:t>
            </w:r>
          </w:p>
        </w:tc>
        <w:tc>
          <w:tcPr>
            <w:tcW w:w="624" w:type="pct"/>
            <w:vAlign w:val="center"/>
          </w:tcPr>
          <w:p w:rsidR="00F41C90" w:rsidRPr="00E128DB" w:rsidRDefault="00F41C90" w:rsidP="00BE28FD">
            <w:pPr>
              <w:pStyle w:val="Tabletext"/>
              <w:spacing w:before="20" w:after="20"/>
              <w:jc w:val="center"/>
            </w:pPr>
            <w:r w:rsidRPr="00E128DB">
              <w:t>45</w:t>
            </w:r>
          </w:p>
        </w:tc>
        <w:tc>
          <w:tcPr>
            <w:tcW w:w="837" w:type="pct"/>
            <w:vAlign w:val="center"/>
          </w:tcPr>
          <w:p w:rsidR="00F41C90" w:rsidRPr="00E128DB" w:rsidRDefault="00F41C90" w:rsidP="00BE28FD">
            <w:pPr>
              <w:pStyle w:val="Tabletext"/>
              <w:spacing w:before="20" w:after="20"/>
              <w:jc w:val="center"/>
            </w:pPr>
            <w:r w:rsidRPr="00E128DB">
              <w:t>773-783</w:t>
            </w:r>
          </w:p>
        </w:tc>
        <w:tc>
          <w:tcPr>
            <w:tcW w:w="969" w:type="pct"/>
            <w:vAlign w:val="center"/>
          </w:tcPr>
          <w:p w:rsidR="00F41C90" w:rsidRPr="00E128DB" w:rsidRDefault="00F41C90" w:rsidP="00BE28FD">
            <w:pPr>
              <w:pStyle w:val="Tabletext"/>
              <w:spacing w:before="20" w:after="20"/>
              <w:jc w:val="center"/>
            </w:pPr>
            <w:r w:rsidRPr="00E128DB">
              <w:t>55</w:t>
            </w:r>
          </w:p>
        </w:tc>
        <w:tc>
          <w:tcPr>
            <w:tcW w:w="807" w:type="pct"/>
            <w:vAlign w:val="center"/>
          </w:tcPr>
          <w:p w:rsidR="00F41C90" w:rsidRPr="00E128DB" w:rsidRDefault="00F41C90" w:rsidP="00BE28FD">
            <w:pPr>
              <w:pStyle w:val="Tabletext"/>
              <w:spacing w:before="20" w:after="20"/>
              <w:jc w:val="center"/>
            </w:pPr>
          </w:p>
        </w:tc>
      </w:tr>
      <w:tr w:rsidR="00F41C90" w:rsidRPr="00E128DB" w:rsidTr="00A11222">
        <w:trPr>
          <w:jc w:val="center"/>
        </w:trPr>
        <w:tc>
          <w:tcPr>
            <w:tcW w:w="807" w:type="pct"/>
            <w:vAlign w:val="center"/>
          </w:tcPr>
          <w:p w:rsidR="00F41C90" w:rsidRPr="00E128DB" w:rsidRDefault="00F41C90" w:rsidP="00BE28FD">
            <w:pPr>
              <w:pStyle w:val="Tabletext"/>
              <w:spacing w:before="20" w:after="20"/>
              <w:jc w:val="center"/>
            </w:pPr>
            <w:r w:rsidRPr="00E128DB">
              <w:t>f)</w:t>
            </w:r>
          </w:p>
        </w:tc>
        <w:tc>
          <w:tcPr>
            <w:tcW w:w="956" w:type="pct"/>
            <w:vAlign w:val="center"/>
          </w:tcPr>
          <w:p w:rsidR="00F41C90" w:rsidRPr="00E128DB" w:rsidRDefault="00F41C90" w:rsidP="00BE28FD">
            <w:pPr>
              <w:pStyle w:val="Tabletext"/>
              <w:spacing w:before="20" w:after="20"/>
              <w:jc w:val="center"/>
            </w:pPr>
            <w:r w:rsidRPr="00E128DB">
              <w:t>806-824</w:t>
            </w:r>
          </w:p>
        </w:tc>
        <w:tc>
          <w:tcPr>
            <w:tcW w:w="624" w:type="pct"/>
            <w:vAlign w:val="center"/>
          </w:tcPr>
          <w:p w:rsidR="00F41C90" w:rsidRPr="00E128DB" w:rsidRDefault="00F41C90" w:rsidP="00BE28FD">
            <w:pPr>
              <w:pStyle w:val="Tabletext"/>
              <w:spacing w:before="20" w:after="20"/>
              <w:jc w:val="center"/>
            </w:pPr>
            <w:r w:rsidRPr="00E128DB">
              <w:t>27</w:t>
            </w:r>
          </w:p>
        </w:tc>
        <w:tc>
          <w:tcPr>
            <w:tcW w:w="837" w:type="pct"/>
            <w:vAlign w:val="center"/>
          </w:tcPr>
          <w:p w:rsidR="00F41C90" w:rsidRPr="00E128DB" w:rsidRDefault="00F41C90" w:rsidP="00BE28FD">
            <w:pPr>
              <w:pStyle w:val="Tabletext"/>
              <w:spacing w:before="20" w:after="20"/>
              <w:jc w:val="center"/>
            </w:pPr>
            <w:r w:rsidRPr="00E128DB">
              <w:t>851-869</w:t>
            </w:r>
          </w:p>
        </w:tc>
        <w:tc>
          <w:tcPr>
            <w:tcW w:w="969" w:type="pct"/>
            <w:vAlign w:val="center"/>
          </w:tcPr>
          <w:p w:rsidR="00F41C90" w:rsidRPr="00E128DB" w:rsidRDefault="00F41C90" w:rsidP="00BE28FD">
            <w:pPr>
              <w:pStyle w:val="Tabletext"/>
              <w:spacing w:before="20" w:after="20"/>
              <w:jc w:val="center"/>
            </w:pPr>
            <w:r w:rsidRPr="00E128DB">
              <w:t>45</w:t>
            </w:r>
          </w:p>
        </w:tc>
        <w:tc>
          <w:tcPr>
            <w:tcW w:w="807" w:type="pct"/>
            <w:vAlign w:val="center"/>
          </w:tcPr>
          <w:p w:rsidR="00F41C90" w:rsidRPr="00E128DB" w:rsidRDefault="00F41C90" w:rsidP="00BE28FD">
            <w:pPr>
              <w:pStyle w:val="Tabletext"/>
              <w:spacing w:before="20" w:after="20"/>
              <w:jc w:val="center"/>
            </w:pPr>
          </w:p>
        </w:tc>
      </w:tr>
      <w:tr w:rsidR="00F41C90" w:rsidRPr="00E128DB" w:rsidTr="00A11222">
        <w:trPr>
          <w:jc w:val="center"/>
        </w:trPr>
        <w:tc>
          <w:tcPr>
            <w:tcW w:w="807" w:type="pct"/>
            <w:vAlign w:val="center"/>
          </w:tcPr>
          <w:p w:rsidR="00F41C90" w:rsidRPr="00E128DB" w:rsidRDefault="00F41C90" w:rsidP="00BE28FD">
            <w:pPr>
              <w:pStyle w:val="Tabletext"/>
              <w:spacing w:before="20" w:after="20"/>
              <w:jc w:val="center"/>
            </w:pPr>
            <w:r w:rsidRPr="00E128DB">
              <w:t>g)</w:t>
            </w:r>
          </w:p>
        </w:tc>
        <w:tc>
          <w:tcPr>
            <w:tcW w:w="956" w:type="pct"/>
            <w:vAlign w:val="center"/>
          </w:tcPr>
          <w:p w:rsidR="00F41C90" w:rsidRPr="00E128DB" w:rsidRDefault="00F41C90" w:rsidP="00BE28FD">
            <w:pPr>
              <w:pStyle w:val="Tabletext"/>
              <w:spacing w:before="20" w:after="20"/>
              <w:jc w:val="center"/>
            </w:pPr>
            <w:r w:rsidRPr="00E128DB">
              <w:t>806-824</w:t>
            </w:r>
          </w:p>
        </w:tc>
        <w:tc>
          <w:tcPr>
            <w:tcW w:w="624" w:type="pct"/>
            <w:vAlign w:val="center"/>
          </w:tcPr>
          <w:p w:rsidR="00F41C90" w:rsidRPr="00E128DB" w:rsidRDefault="00F41C90" w:rsidP="00BE28FD">
            <w:pPr>
              <w:pStyle w:val="Tabletext"/>
              <w:spacing w:before="20" w:after="20"/>
              <w:jc w:val="center"/>
            </w:pPr>
            <w:r w:rsidRPr="00E128DB">
              <w:t>27</w:t>
            </w:r>
          </w:p>
        </w:tc>
        <w:tc>
          <w:tcPr>
            <w:tcW w:w="837" w:type="pct"/>
            <w:vAlign w:val="center"/>
          </w:tcPr>
          <w:p w:rsidR="00F41C90" w:rsidRPr="00E128DB" w:rsidRDefault="00F41C90" w:rsidP="00BE28FD">
            <w:pPr>
              <w:pStyle w:val="Tabletext"/>
              <w:spacing w:before="20" w:after="20"/>
              <w:jc w:val="center"/>
            </w:pPr>
            <w:r w:rsidRPr="00E128DB">
              <w:t>851-869</w:t>
            </w:r>
          </w:p>
        </w:tc>
        <w:tc>
          <w:tcPr>
            <w:tcW w:w="969" w:type="pct"/>
            <w:vAlign w:val="center"/>
          </w:tcPr>
          <w:p w:rsidR="00F41C90" w:rsidRPr="00E128DB" w:rsidRDefault="00F41C90" w:rsidP="00BE28FD">
            <w:pPr>
              <w:pStyle w:val="Tabletext"/>
              <w:spacing w:before="20" w:after="20"/>
              <w:jc w:val="center"/>
            </w:pPr>
            <w:r w:rsidRPr="00E128DB">
              <w:t>45</w:t>
            </w:r>
          </w:p>
        </w:tc>
        <w:tc>
          <w:tcPr>
            <w:tcW w:w="807" w:type="pct"/>
            <w:vAlign w:val="center"/>
          </w:tcPr>
          <w:p w:rsidR="00F41C90" w:rsidRPr="00E128DB" w:rsidRDefault="00F41C90" w:rsidP="00BE28FD">
            <w:pPr>
              <w:pStyle w:val="Tabletext"/>
              <w:spacing w:before="20" w:after="20"/>
              <w:jc w:val="center"/>
            </w:pPr>
          </w:p>
        </w:tc>
      </w:tr>
      <w:tr w:rsidR="00F41C90" w:rsidRPr="00E128DB" w:rsidTr="00A11222">
        <w:trPr>
          <w:jc w:val="center"/>
        </w:trPr>
        <w:tc>
          <w:tcPr>
            <w:tcW w:w="807" w:type="pct"/>
            <w:vAlign w:val="center"/>
          </w:tcPr>
          <w:p w:rsidR="00F41C90" w:rsidRPr="00E128DB" w:rsidRDefault="00F41C90" w:rsidP="00BE28FD">
            <w:pPr>
              <w:pStyle w:val="Tabletext"/>
              <w:spacing w:before="20" w:after="20"/>
              <w:jc w:val="center"/>
            </w:pPr>
            <w:r w:rsidRPr="00E128DB">
              <w:t>h)</w:t>
            </w:r>
          </w:p>
        </w:tc>
        <w:tc>
          <w:tcPr>
            <w:tcW w:w="956" w:type="pct"/>
            <w:vAlign w:val="center"/>
          </w:tcPr>
          <w:p w:rsidR="00F41C90" w:rsidRPr="00E128DB" w:rsidRDefault="00F41C90" w:rsidP="00BE28FD">
            <w:pPr>
              <w:pStyle w:val="Tabletext"/>
              <w:spacing w:before="20" w:after="20"/>
              <w:jc w:val="center"/>
            </w:pPr>
            <w:r w:rsidRPr="00E128DB">
              <w:t>806-834</w:t>
            </w:r>
          </w:p>
        </w:tc>
        <w:tc>
          <w:tcPr>
            <w:tcW w:w="624" w:type="pct"/>
            <w:vAlign w:val="center"/>
          </w:tcPr>
          <w:p w:rsidR="00F41C90" w:rsidRPr="00E128DB" w:rsidRDefault="00F41C90" w:rsidP="00BE28FD">
            <w:pPr>
              <w:pStyle w:val="Tabletext"/>
              <w:spacing w:before="20" w:after="20"/>
              <w:jc w:val="center"/>
            </w:pPr>
            <w:r w:rsidRPr="00E128DB">
              <w:t>17</w:t>
            </w:r>
          </w:p>
        </w:tc>
        <w:tc>
          <w:tcPr>
            <w:tcW w:w="837" w:type="pct"/>
            <w:vAlign w:val="center"/>
          </w:tcPr>
          <w:p w:rsidR="00F41C90" w:rsidRPr="00E128DB" w:rsidRDefault="00F41C90" w:rsidP="00BE28FD">
            <w:pPr>
              <w:pStyle w:val="Tabletext"/>
              <w:spacing w:before="20" w:after="20"/>
              <w:jc w:val="center"/>
            </w:pPr>
            <w:r w:rsidRPr="00E128DB">
              <w:t>851-879</w:t>
            </w:r>
          </w:p>
        </w:tc>
        <w:tc>
          <w:tcPr>
            <w:tcW w:w="969" w:type="pct"/>
            <w:vAlign w:val="center"/>
          </w:tcPr>
          <w:p w:rsidR="00F41C90" w:rsidRPr="00E128DB" w:rsidRDefault="00F41C90" w:rsidP="00BE28FD">
            <w:pPr>
              <w:pStyle w:val="Tabletext"/>
              <w:spacing w:before="20" w:after="20"/>
              <w:jc w:val="center"/>
            </w:pPr>
            <w:r w:rsidRPr="00E128DB">
              <w:t>45</w:t>
            </w:r>
          </w:p>
        </w:tc>
        <w:tc>
          <w:tcPr>
            <w:tcW w:w="807" w:type="pct"/>
            <w:vAlign w:val="center"/>
          </w:tcPr>
          <w:p w:rsidR="00F41C90" w:rsidRPr="00E128DB" w:rsidRDefault="00F41C90" w:rsidP="00BE28FD">
            <w:pPr>
              <w:pStyle w:val="Tabletext"/>
              <w:spacing w:before="20" w:after="20"/>
              <w:jc w:val="center"/>
            </w:pPr>
          </w:p>
        </w:tc>
      </w:tr>
      <w:tr w:rsidR="00F41C90" w:rsidRPr="00E128DB" w:rsidTr="00A11222">
        <w:trPr>
          <w:jc w:val="center"/>
        </w:trPr>
        <w:tc>
          <w:tcPr>
            <w:tcW w:w="807" w:type="pct"/>
            <w:vAlign w:val="center"/>
          </w:tcPr>
          <w:p w:rsidR="00F41C90" w:rsidRPr="00E128DB" w:rsidRDefault="00F41C90" w:rsidP="00BE28FD">
            <w:pPr>
              <w:pStyle w:val="Tabletext"/>
              <w:spacing w:before="20" w:after="20"/>
              <w:jc w:val="center"/>
            </w:pPr>
            <w:r w:rsidRPr="00E128DB">
              <w:t>i)</w:t>
            </w:r>
          </w:p>
        </w:tc>
        <w:tc>
          <w:tcPr>
            <w:tcW w:w="956" w:type="pct"/>
            <w:vAlign w:val="center"/>
          </w:tcPr>
          <w:p w:rsidR="00F41C90" w:rsidRPr="00E128DB" w:rsidRDefault="00F41C90" w:rsidP="00BE28FD">
            <w:pPr>
              <w:pStyle w:val="Tabletext"/>
              <w:spacing w:before="20" w:after="20"/>
              <w:jc w:val="center"/>
            </w:pPr>
            <w:r w:rsidRPr="00E128DB">
              <w:t>806-824</w:t>
            </w:r>
          </w:p>
        </w:tc>
        <w:tc>
          <w:tcPr>
            <w:tcW w:w="624" w:type="pct"/>
            <w:vAlign w:val="center"/>
          </w:tcPr>
          <w:p w:rsidR="00F41C90" w:rsidRPr="00E128DB" w:rsidRDefault="00F41C90" w:rsidP="00BE28FD">
            <w:pPr>
              <w:pStyle w:val="Tabletext"/>
              <w:spacing w:before="20" w:after="20"/>
              <w:jc w:val="center"/>
            </w:pPr>
            <w:r w:rsidRPr="00E128DB">
              <w:t>27</w:t>
            </w:r>
          </w:p>
        </w:tc>
        <w:tc>
          <w:tcPr>
            <w:tcW w:w="837" w:type="pct"/>
            <w:vAlign w:val="center"/>
          </w:tcPr>
          <w:p w:rsidR="00F41C90" w:rsidRPr="00E128DB" w:rsidRDefault="00F41C90" w:rsidP="00BE28FD">
            <w:pPr>
              <w:pStyle w:val="Tabletext"/>
              <w:spacing w:before="20" w:after="20"/>
              <w:jc w:val="center"/>
            </w:pPr>
            <w:r w:rsidRPr="00E128DB">
              <w:t>851-869</w:t>
            </w:r>
          </w:p>
        </w:tc>
        <w:tc>
          <w:tcPr>
            <w:tcW w:w="969" w:type="pct"/>
            <w:vAlign w:val="center"/>
          </w:tcPr>
          <w:p w:rsidR="00F41C90" w:rsidRPr="00E128DB" w:rsidRDefault="00F41C90" w:rsidP="00BE28FD">
            <w:pPr>
              <w:pStyle w:val="Tabletext"/>
              <w:spacing w:before="20" w:after="20"/>
              <w:jc w:val="center"/>
            </w:pPr>
            <w:r w:rsidRPr="00E128DB">
              <w:t>45</w:t>
            </w:r>
          </w:p>
        </w:tc>
        <w:tc>
          <w:tcPr>
            <w:tcW w:w="807" w:type="pct"/>
            <w:vAlign w:val="center"/>
          </w:tcPr>
          <w:p w:rsidR="00F41C90" w:rsidRPr="00E128DB" w:rsidRDefault="00F41C90" w:rsidP="00BE28FD">
            <w:pPr>
              <w:pStyle w:val="Tabletext"/>
              <w:spacing w:before="20" w:after="20"/>
              <w:jc w:val="center"/>
            </w:pPr>
          </w:p>
        </w:tc>
      </w:tr>
      <w:tr w:rsidR="00F41C90" w:rsidRPr="00E128DB" w:rsidTr="00A11222">
        <w:trPr>
          <w:jc w:val="center"/>
        </w:trPr>
        <w:tc>
          <w:tcPr>
            <w:tcW w:w="807" w:type="pct"/>
            <w:vAlign w:val="center"/>
          </w:tcPr>
          <w:p w:rsidR="00F41C90" w:rsidRPr="00E128DB" w:rsidRDefault="00F41C90" w:rsidP="00BE28FD">
            <w:pPr>
              <w:pStyle w:val="Tabletext"/>
              <w:spacing w:before="20" w:after="20"/>
              <w:jc w:val="center"/>
            </w:pPr>
            <w:r w:rsidRPr="00E128DB">
              <w:t>j)</w:t>
            </w:r>
          </w:p>
        </w:tc>
        <w:tc>
          <w:tcPr>
            <w:tcW w:w="956" w:type="pct"/>
            <w:vAlign w:val="center"/>
          </w:tcPr>
          <w:p w:rsidR="00F41C90" w:rsidRPr="00E128DB" w:rsidRDefault="00F41C90" w:rsidP="00BE28FD">
            <w:pPr>
              <w:pStyle w:val="Tabletext"/>
              <w:spacing w:before="20" w:after="20"/>
              <w:jc w:val="center"/>
            </w:pPr>
            <w:r w:rsidRPr="00E128DB">
              <w:t>806-824</w:t>
            </w:r>
          </w:p>
        </w:tc>
        <w:tc>
          <w:tcPr>
            <w:tcW w:w="624" w:type="pct"/>
            <w:vAlign w:val="center"/>
          </w:tcPr>
          <w:p w:rsidR="00F41C90" w:rsidRPr="00E128DB" w:rsidRDefault="00F41C90" w:rsidP="00BE28FD">
            <w:pPr>
              <w:pStyle w:val="Tabletext"/>
              <w:spacing w:before="20" w:after="20"/>
              <w:jc w:val="center"/>
            </w:pPr>
            <w:r w:rsidRPr="00E128DB">
              <w:sym w:font="Symbol" w:char="F02D"/>
            </w:r>
          </w:p>
        </w:tc>
        <w:tc>
          <w:tcPr>
            <w:tcW w:w="837" w:type="pct"/>
            <w:vAlign w:val="center"/>
          </w:tcPr>
          <w:p w:rsidR="00F41C90" w:rsidRPr="00E128DB" w:rsidRDefault="00F41C90" w:rsidP="00BE28FD">
            <w:pPr>
              <w:pStyle w:val="Tabletext"/>
              <w:spacing w:before="20" w:after="20"/>
              <w:jc w:val="center"/>
            </w:pPr>
            <w:r w:rsidRPr="00E128DB">
              <w:t>851-869</w:t>
            </w:r>
          </w:p>
        </w:tc>
        <w:tc>
          <w:tcPr>
            <w:tcW w:w="969" w:type="pct"/>
            <w:vAlign w:val="center"/>
          </w:tcPr>
          <w:p w:rsidR="00F41C90" w:rsidRPr="00E128DB" w:rsidRDefault="00F41C90" w:rsidP="00BE28FD">
            <w:pPr>
              <w:pStyle w:val="Tabletext"/>
              <w:spacing w:before="20" w:after="20"/>
              <w:jc w:val="center"/>
            </w:pPr>
            <w:r w:rsidRPr="00E128DB">
              <w:sym w:font="Symbol" w:char="F02D"/>
            </w:r>
          </w:p>
        </w:tc>
        <w:tc>
          <w:tcPr>
            <w:tcW w:w="807" w:type="pct"/>
            <w:vAlign w:val="center"/>
          </w:tcPr>
          <w:p w:rsidR="00F41C90" w:rsidRPr="00E128DB" w:rsidRDefault="00F41C90" w:rsidP="00BE28FD">
            <w:pPr>
              <w:pStyle w:val="Tabletext"/>
              <w:spacing w:before="20" w:after="20"/>
              <w:jc w:val="center"/>
            </w:pPr>
          </w:p>
        </w:tc>
      </w:tr>
    </w:tbl>
    <w:p w:rsidR="00AE7CB5" w:rsidRDefault="00AE7CB5" w:rsidP="00AE7CB5">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lastRenderedPageBreak/>
        <w:t xml:space="preserve">Description détaillée de la disposition </w:t>
      </w:r>
      <w:r w:rsidR="00C30494" w:rsidRPr="00ED2D28">
        <w:rPr>
          <w:rFonts w:eastAsia="MS Mincho"/>
        </w:rPr>
        <w:t xml:space="preserve">de fréquences </w:t>
      </w:r>
      <w:r w:rsidR="00103092" w:rsidRPr="00ED2D28">
        <w:rPr>
          <w:rFonts w:eastAsia="MS Mincho"/>
        </w:rPr>
        <w:t xml:space="preserve">pour </w:t>
      </w:r>
      <w:r w:rsidR="00F41C90" w:rsidRPr="00ED2D28">
        <w:rPr>
          <w:rFonts w:eastAsia="MS Mincho"/>
        </w:rPr>
        <w: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41C90" w:rsidRPr="007B3BCE" w:rsidTr="00A11222">
        <w:trPr>
          <w:cantSplit/>
          <w:jc w:val="center"/>
        </w:trPr>
        <w:tc>
          <w:tcPr>
            <w:tcW w:w="3397" w:type="dxa"/>
            <w:vAlign w:val="center"/>
          </w:tcPr>
          <w:p w:rsidR="00F41C90" w:rsidRPr="007B3BCE" w:rsidRDefault="00F41C90" w:rsidP="00AE7CB5">
            <w:pPr>
              <w:pStyle w:val="Tabletext"/>
              <w:jc w:val="center"/>
            </w:pPr>
            <w:r w:rsidRPr="007B3BCE">
              <w:t>718-728 MHz</w:t>
            </w:r>
          </w:p>
        </w:tc>
        <w:tc>
          <w:tcPr>
            <w:tcW w:w="878" w:type="dxa"/>
            <w:vAlign w:val="center"/>
          </w:tcPr>
          <w:p w:rsidR="00F41C90" w:rsidRPr="007B3BCE" w:rsidRDefault="00F41C90" w:rsidP="00AE7CB5">
            <w:pPr>
              <w:pStyle w:val="Tabletext"/>
              <w:jc w:val="center"/>
            </w:pPr>
            <w:r w:rsidRPr="007B3BCE">
              <w:t>728-773</w:t>
            </w:r>
          </w:p>
        </w:tc>
        <w:tc>
          <w:tcPr>
            <w:tcW w:w="3498" w:type="dxa"/>
            <w:vAlign w:val="center"/>
          </w:tcPr>
          <w:p w:rsidR="00F41C90" w:rsidRPr="007B3BCE" w:rsidRDefault="00F41C90" w:rsidP="00AE7CB5">
            <w:pPr>
              <w:pStyle w:val="Tabletext"/>
              <w:jc w:val="center"/>
            </w:pPr>
            <w:r w:rsidRPr="007B3BCE">
              <w:t>773-783 MHz</w:t>
            </w:r>
          </w:p>
        </w:tc>
      </w:tr>
      <w:tr w:rsidR="00F41C90" w:rsidRPr="007B3BCE" w:rsidTr="00A11222">
        <w:trPr>
          <w:cantSplit/>
          <w:jc w:val="center"/>
        </w:trPr>
        <w:tc>
          <w:tcPr>
            <w:tcW w:w="3397" w:type="dxa"/>
            <w:shd w:val="clear" w:color="auto" w:fill="auto"/>
            <w:noWrap/>
            <w:vAlign w:val="center"/>
          </w:tcPr>
          <w:p w:rsidR="00F41C90" w:rsidRPr="007B3BCE" w:rsidRDefault="00F41C90" w:rsidP="00AE7CB5">
            <w:pPr>
              <w:pStyle w:val="Tabletext"/>
              <w:jc w:val="center"/>
            </w:pPr>
            <w:r w:rsidRPr="007B3BCE">
              <w:t xml:space="preserve">PPDR </w:t>
            </w:r>
            <w:r w:rsidR="00C30494" w:rsidRPr="007B3BCE">
              <w:t>liaison montante</w:t>
            </w:r>
          </w:p>
        </w:tc>
        <w:tc>
          <w:tcPr>
            <w:tcW w:w="878" w:type="dxa"/>
            <w:shd w:val="thinReverseDiagStripe" w:color="auto" w:fill="auto"/>
            <w:noWrap/>
            <w:vAlign w:val="center"/>
          </w:tcPr>
          <w:p w:rsidR="00F41C90" w:rsidRPr="007B3BCE" w:rsidRDefault="00F41C90" w:rsidP="00AE7CB5">
            <w:pPr>
              <w:pStyle w:val="Tabletext"/>
              <w:jc w:val="center"/>
            </w:pPr>
          </w:p>
        </w:tc>
        <w:tc>
          <w:tcPr>
            <w:tcW w:w="3498" w:type="dxa"/>
            <w:shd w:val="clear" w:color="auto" w:fill="auto"/>
            <w:noWrap/>
            <w:vAlign w:val="center"/>
          </w:tcPr>
          <w:p w:rsidR="00F41C90" w:rsidRPr="007B3BCE" w:rsidRDefault="00F41C90" w:rsidP="00AE7CB5">
            <w:pPr>
              <w:pStyle w:val="Tabletext"/>
              <w:jc w:val="center"/>
            </w:pPr>
            <w:r w:rsidRPr="007B3BCE">
              <w:t xml:space="preserve">PPDR </w:t>
            </w:r>
            <w:r w:rsidR="00C30494" w:rsidRPr="007B3BCE">
              <w:t>liaison descendante</w:t>
            </w:r>
          </w:p>
        </w:tc>
      </w:tr>
      <w:tr w:rsidR="00F41C90" w:rsidRPr="007B3BCE" w:rsidTr="00A11222">
        <w:trPr>
          <w:cantSplit/>
          <w:jc w:val="center"/>
        </w:trPr>
        <w:tc>
          <w:tcPr>
            <w:tcW w:w="3397" w:type="dxa"/>
            <w:noWrap/>
            <w:tcMar>
              <w:left w:w="0" w:type="dxa"/>
              <w:right w:w="0" w:type="dxa"/>
            </w:tcMar>
            <w:vAlign w:val="center"/>
          </w:tcPr>
          <w:p w:rsidR="00F41C90" w:rsidRPr="007B3BCE" w:rsidRDefault="00F41C90" w:rsidP="00AE7CB5">
            <w:pPr>
              <w:pStyle w:val="Tabletext"/>
              <w:jc w:val="center"/>
            </w:pPr>
            <w:r w:rsidRPr="007B3BCE">
              <w:t xml:space="preserve">10MHz (2 </w:t>
            </w:r>
            <w:r w:rsidR="00C30494" w:rsidRPr="007B3BCE">
              <w:t xml:space="preserve">blocs de </w:t>
            </w:r>
            <w:r w:rsidRPr="007B3BCE">
              <w:t>5 MHz)</w:t>
            </w:r>
          </w:p>
        </w:tc>
        <w:tc>
          <w:tcPr>
            <w:tcW w:w="878" w:type="dxa"/>
            <w:noWrap/>
            <w:tcMar>
              <w:left w:w="0" w:type="dxa"/>
              <w:right w:w="0" w:type="dxa"/>
            </w:tcMar>
            <w:vAlign w:val="center"/>
          </w:tcPr>
          <w:p w:rsidR="00F41C90" w:rsidRPr="007B3BCE" w:rsidRDefault="00F41C90" w:rsidP="00AE7CB5">
            <w:pPr>
              <w:pStyle w:val="Tabletext"/>
              <w:jc w:val="center"/>
            </w:pPr>
          </w:p>
        </w:tc>
        <w:tc>
          <w:tcPr>
            <w:tcW w:w="3498" w:type="dxa"/>
            <w:noWrap/>
            <w:tcMar>
              <w:left w:w="0" w:type="dxa"/>
              <w:right w:w="0" w:type="dxa"/>
            </w:tcMar>
            <w:vAlign w:val="center"/>
          </w:tcPr>
          <w:p w:rsidR="00F41C90" w:rsidRPr="007B3BCE" w:rsidRDefault="00F41C90" w:rsidP="00AE7CB5">
            <w:pPr>
              <w:pStyle w:val="Tabletext"/>
              <w:jc w:val="center"/>
            </w:pPr>
            <w:r w:rsidRPr="007B3BCE">
              <w:t xml:space="preserve">10 MHz (2 </w:t>
            </w:r>
            <w:r w:rsidR="00C30494" w:rsidRPr="007B3BCE">
              <w:t xml:space="preserve">blocs de </w:t>
            </w:r>
            <w:r w:rsidRPr="007B3BCE">
              <w:t>5 MHz)</w:t>
            </w:r>
          </w:p>
        </w:tc>
      </w:tr>
    </w:tbl>
    <w:p w:rsidR="00AE7CB5" w:rsidRPr="00AE7CB5" w:rsidRDefault="00AE7CB5" w:rsidP="00AE7CB5">
      <w:pPr>
        <w:pStyle w:val="Tablefin"/>
        <w:rPr>
          <w:rFonts w:eastAsia="MS Mincho"/>
        </w:rPr>
      </w:pPr>
    </w:p>
    <w:p w:rsidR="00F41C90" w:rsidRPr="007B3BCE" w:rsidRDefault="00103092" w:rsidP="00103092">
      <w:r w:rsidRPr="007B3BCE">
        <w:t xml:space="preserve">Le plan de disposition des canaux pour la disposition </w:t>
      </w:r>
      <w:r w:rsidR="00C30494" w:rsidRPr="007B3BCE">
        <w:t xml:space="preserve">de fréquences </w:t>
      </w:r>
      <w:r w:rsidR="00F41C90" w:rsidRPr="007B3BCE">
        <w:t xml:space="preserve">e) </w:t>
      </w:r>
      <w:r w:rsidRPr="007B3BCE">
        <w:t xml:space="preserve">est basé sur une largeur </w:t>
      </w:r>
      <w:r w:rsidR="00DA71F2" w:rsidRPr="007B3BCE">
        <w:t xml:space="preserve">de bande </w:t>
      </w:r>
      <w:r w:rsidR="00BF1A7A" w:rsidRPr="007B3BCE">
        <w:t>du canal</w:t>
      </w:r>
      <w:r w:rsidR="00DA71F2" w:rsidRPr="007B3BCE">
        <w:t xml:space="preserve"> </w:t>
      </w:r>
      <w:r w:rsidRPr="007B3BCE">
        <w:t xml:space="preserve">de </w:t>
      </w:r>
      <w:r w:rsidR="00F41C90" w:rsidRPr="007B3BCE">
        <w:t xml:space="preserve">5 MHz </w:t>
      </w:r>
      <w:r w:rsidRPr="007B3BCE">
        <w:t xml:space="preserve">ou </w:t>
      </w:r>
      <w:r w:rsidR="00F41C90" w:rsidRPr="007B3BCE">
        <w:t>10 MHz.</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F41C90" w:rsidRPr="004F75AB" w:rsidTr="00A11222">
        <w:trPr>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4F75AB" w:rsidRDefault="00C30494" w:rsidP="004F75AB">
            <w:pPr>
              <w:pStyle w:val="Tablehead"/>
              <w:rPr>
                <w:sz w:val="20"/>
              </w:rPr>
            </w:pPr>
            <w:r w:rsidRPr="004F75AB">
              <w:rPr>
                <w:sz w:val="20"/>
              </w:rPr>
              <w:t xml:space="preserve">Numéro </w:t>
            </w:r>
            <w:r w:rsidR="00BF1A7A" w:rsidRPr="004F75AB">
              <w:rPr>
                <w:sz w:val="20"/>
              </w:rPr>
              <w:t>du canal</w:t>
            </w:r>
          </w:p>
        </w:tc>
        <w:tc>
          <w:tcPr>
            <w:tcW w:w="3036" w:type="dxa"/>
            <w:tcBorders>
              <w:top w:val="single" w:sz="4" w:space="0" w:color="auto"/>
              <w:left w:val="single" w:sz="4" w:space="0" w:color="auto"/>
              <w:bottom w:val="single" w:sz="4" w:space="0" w:color="auto"/>
              <w:right w:val="single" w:sz="4" w:space="0" w:color="auto"/>
            </w:tcBorders>
            <w:hideMark/>
          </w:tcPr>
          <w:p w:rsidR="00F41C90" w:rsidRPr="004F75AB" w:rsidRDefault="00C30494" w:rsidP="004F75AB">
            <w:pPr>
              <w:pStyle w:val="Tablehead"/>
              <w:rPr>
                <w:sz w:val="20"/>
              </w:rPr>
            </w:pPr>
            <w:r w:rsidRPr="004F75AB">
              <w:rPr>
                <w:sz w:val="20"/>
              </w:rPr>
              <w:t xml:space="preserve">Emetteur de la station mobile </w:t>
            </w:r>
            <w:r w:rsidR="00F41C90" w:rsidRPr="004F75AB">
              <w:rPr>
                <w:sz w:val="20"/>
              </w:rPr>
              <w:br/>
            </w:r>
            <w:r w:rsidR="00662FB3" w:rsidRPr="004F75AB">
              <w:rPr>
                <w:sz w:val="20"/>
              </w:rPr>
              <w:t>Fréquence</w:t>
            </w:r>
            <w:r w:rsidR="00783C8E" w:rsidRPr="004F75AB">
              <w:rPr>
                <w:sz w:val="20"/>
              </w:rPr>
              <w:t xml:space="preserve"> centrale </w:t>
            </w:r>
            <w:r w:rsidR="00BF1A7A" w:rsidRPr="004F75AB">
              <w:rPr>
                <w:sz w:val="20"/>
              </w:rPr>
              <w:t>du canal</w:t>
            </w:r>
            <w:r w:rsidR="00783C8E" w:rsidRPr="004F75AB">
              <w:rPr>
                <w:sz w:val="20"/>
              </w:rPr>
              <w:t xml:space="preserve"> </w:t>
            </w:r>
            <w:r w:rsidR="00F41C90" w:rsidRPr="004F75AB">
              <w:rPr>
                <w:sz w:val="20"/>
              </w:rPr>
              <w:t>(MHz)</w:t>
            </w:r>
          </w:p>
        </w:tc>
        <w:tc>
          <w:tcPr>
            <w:tcW w:w="3080" w:type="dxa"/>
            <w:tcBorders>
              <w:top w:val="single" w:sz="4" w:space="0" w:color="auto"/>
              <w:left w:val="single" w:sz="4" w:space="0" w:color="auto"/>
              <w:bottom w:val="single" w:sz="4" w:space="0" w:color="auto"/>
              <w:right w:val="single" w:sz="4" w:space="0" w:color="auto"/>
            </w:tcBorders>
            <w:hideMark/>
          </w:tcPr>
          <w:p w:rsidR="00F41C90" w:rsidRPr="004F75AB" w:rsidRDefault="00C30494" w:rsidP="004F75AB">
            <w:pPr>
              <w:pStyle w:val="Tablehead"/>
              <w:rPr>
                <w:sz w:val="20"/>
              </w:rPr>
            </w:pPr>
            <w:r w:rsidRPr="004F75AB">
              <w:rPr>
                <w:sz w:val="20"/>
              </w:rPr>
              <w:t xml:space="preserve">Emetteur de la station de base </w:t>
            </w:r>
            <w:r w:rsidR="00F41C90" w:rsidRPr="004F75AB">
              <w:rPr>
                <w:sz w:val="20"/>
              </w:rPr>
              <w:br/>
            </w:r>
            <w:r w:rsidR="00662FB3" w:rsidRPr="004F75AB">
              <w:rPr>
                <w:sz w:val="20"/>
              </w:rPr>
              <w:t>Fréquence</w:t>
            </w:r>
            <w:r w:rsidR="00783C8E" w:rsidRPr="004F75AB">
              <w:rPr>
                <w:sz w:val="20"/>
              </w:rPr>
              <w:t xml:space="preserve"> centrale </w:t>
            </w:r>
            <w:r w:rsidR="00BF1A7A" w:rsidRPr="004F75AB">
              <w:rPr>
                <w:sz w:val="20"/>
              </w:rPr>
              <w:t>du canal</w:t>
            </w:r>
            <w:r w:rsidR="00783C8E" w:rsidRPr="004F75AB">
              <w:rPr>
                <w:sz w:val="20"/>
              </w:rPr>
              <w:t xml:space="preserve"> </w:t>
            </w:r>
            <w:r w:rsidR="00F41C90" w:rsidRPr="004F75AB">
              <w:rPr>
                <w:sz w:val="20"/>
              </w:rPr>
              <w:br/>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4F75AB" w:rsidRDefault="00DA71F2" w:rsidP="004F75AB">
            <w:pPr>
              <w:pStyle w:val="Tablehead"/>
              <w:rPr>
                <w:sz w:val="20"/>
              </w:rPr>
            </w:pPr>
            <w:r w:rsidRPr="004F75AB">
              <w:rPr>
                <w:sz w:val="20"/>
              </w:rPr>
              <w:t xml:space="preserve">Largeur de bande </w:t>
            </w:r>
            <w:r w:rsidR="00BF1A7A" w:rsidRPr="004F75AB">
              <w:rPr>
                <w:sz w:val="20"/>
              </w:rPr>
              <w:t>du canal</w:t>
            </w:r>
            <w:r w:rsidRPr="004F75AB">
              <w:rPr>
                <w:sz w:val="20"/>
              </w:rPr>
              <w:t xml:space="preserve"> </w:t>
            </w:r>
            <w:r w:rsidR="00F41C90" w:rsidRPr="004F75AB">
              <w:rPr>
                <w:sz w:val="20"/>
              </w:rPr>
              <w:t xml:space="preserve"> (MHz)</w:t>
            </w:r>
          </w:p>
        </w:tc>
      </w:tr>
      <w:tr w:rsidR="00F41C90" w:rsidRPr="007B3BCE" w:rsidTr="00A11222">
        <w:trPr>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7B3BCE" w:rsidRDefault="00F41C90" w:rsidP="004F75AB">
            <w:pPr>
              <w:pStyle w:val="Tabletext"/>
              <w:jc w:val="center"/>
            </w:pPr>
            <w:r w:rsidRPr="007B3BCE">
              <w:rPr>
                <w:i/>
                <w:iCs/>
              </w:rPr>
              <w:t>N</w:t>
            </w:r>
            <w:r w:rsidRPr="007B3BCE">
              <w:t xml:space="preserve"> = 1 </w:t>
            </w:r>
            <w:r w:rsidR="00103092" w:rsidRPr="007B3BCE">
              <w:t xml:space="preserve">à </w:t>
            </w:r>
            <w:r w:rsidRPr="007B3BCE">
              <w:t>2</w:t>
            </w:r>
          </w:p>
        </w:tc>
        <w:tc>
          <w:tcPr>
            <w:tcW w:w="3036" w:type="dxa"/>
            <w:tcBorders>
              <w:top w:val="single" w:sz="4" w:space="0" w:color="auto"/>
              <w:left w:val="single" w:sz="4" w:space="0" w:color="auto"/>
              <w:bottom w:val="single" w:sz="4" w:space="0" w:color="auto"/>
              <w:right w:val="single" w:sz="4" w:space="0" w:color="auto"/>
            </w:tcBorders>
            <w:hideMark/>
          </w:tcPr>
          <w:p w:rsidR="00F41C90" w:rsidRPr="007B3BCE" w:rsidRDefault="00F41C90" w:rsidP="004F75AB">
            <w:pPr>
              <w:pStyle w:val="Tabletext"/>
              <w:jc w:val="center"/>
            </w:pPr>
            <w:r w:rsidRPr="007B3BCE">
              <w:rPr>
                <w:i/>
                <w:iCs/>
              </w:rPr>
              <w:t>f</w:t>
            </w:r>
            <w:r w:rsidRPr="007B3BCE">
              <w:rPr>
                <w:i/>
                <w:iCs/>
                <w:vertAlign w:val="subscript"/>
              </w:rPr>
              <w:t>N</w:t>
            </w:r>
            <w:r w:rsidRPr="007B3BCE">
              <w:t xml:space="preserve"> = 720</w:t>
            </w:r>
            <w:r w:rsidR="00103092" w:rsidRPr="007B3BCE">
              <w:t>,</w:t>
            </w:r>
            <w:r w:rsidRPr="007B3BCE">
              <w:t xml:space="preserve">5 + (5) </w:t>
            </w:r>
            <w:r w:rsidRPr="007B3BCE">
              <w:sym w:font="Symbol" w:char="00B4"/>
            </w:r>
            <w:r w:rsidRPr="007B3BCE">
              <w:t xml:space="preserve"> (</w:t>
            </w:r>
            <w:r w:rsidRPr="007B3BCE">
              <w:rPr>
                <w:i/>
                <w:iCs/>
              </w:rPr>
              <w:t>N</w:t>
            </w:r>
            <w:r w:rsidRPr="007B3BCE">
              <w:t> − 1)</w:t>
            </w:r>
          </w:p>
        </w:tc>
        <w:tc>
          <w:tcPr>
            <w:tcW w:w="3080" w:type="dxa"/>
            <w:tcBorders>
              <w:top w:val="single" w:sz="4" w:space="0" w:color="auto"/>
              <w:left w:val="single" w:sz="4" w:space="0" w:color="auto"/>
              <w:bottom w:val="single" w:sz="4" w:space="0" w:color="auto"/>
              <w:right w:val="single" w:sz="4" w:space="0" w:color="auto"/>
            </w:tcBorders>
            <w:hideMark/>
          </w:tcPr>
          <w:p w:rsidR="00F41C90" w:rsidRPr="007B3BCE" w:rsidRDefault="00F41C90" w:rsidP="004F75AB">
            <w:pPr>
              <w:pStyle w:val="Tabletext"/>
              <w:jc w:val="center"/>
            </w:pPr>
            <w:r w:rsidRPr="007B3BCE">
              <w:rPr>
                <w:i/>
                <w:iCs/>
              </w:rPr>
              <w:t>f</w:t>
            </w:r>
            <w:r w:rsidRPr="007B3BCE">
              <w:rPr>
                <w:i/>
                <w:iCs/>
                <w:vertAlign w:val="subscript"/>
              </w:rPr>
              <w:t>N</w:t>
            </w:r>
            <w:r w:rsidRPr="007B3BCE">
              <w:t xml:space="preserve"> = 775</w:t>
            </w:r>
            <w:r w:rsidR="00103092" w:rsidRPr="007B3BCE">
              <w:t>,</w:t>
            </w:r>
            <w:r w:rsidRPr="007B3BCE">
              <w:t xml:space="preserve">5 + (5) </w:t>
            </w:r>
            <w:r w:rsidRPr="007B3BCE">
              <w:sym w:font="Symbol" w:char="00B4"/>
            </w:r>
            <w:r w:rsidRPr="007B3BCE">
              <w:t xml:space="preserve"> (</w:t>
            </w:r>
            <w:r w:rsidRPr="007B3BCE">
              <w:rPr>
                <w:i/>
                <w:iCs/>
              </w:rPr>
              <w:t>N</w:t>
            </w:r>
            <w:r w:rsidRPr="007B3BCE">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7B3BCE" w:rsidRDefault="00F41C90" w:rsidP="004F75AB">
            <w:pPr>
              <w:pStyle w:val="Tabletext"/>
              <w:jc w:val="center"/>
              <w:rPr>
                <w:iCs/>
              </w:rPr>
            </w:pPr>
            <w:r w:rsidRPr="007B3BCE">
              <w:rPr>
                <w:iCs/>
              </w:rPr>
              <w:t>5</w:t>
            </w:r>
          </w:p>
        </w:tc>
      </w:tr>
      <w:tr w:rsidR="00F41C90" w:rsidRPr="007B3BCE" w:rsidTr="00A11222">
        <w:trPr>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7B3BCE" w:rsidRDefault="00F41C90" w:rsidP="004F75AB">
            <w:pPr>
              <w:pStyle w:val="Tabletext"/>
              <w:jc w:val="center"/>
              <w:rPr>
                <w:i/>
                <w:iCs/>
              </w:rPr>
            </w:pPr>
            <w:r w:rsidRPr="007B3BCE">
              <w:rPr>
                <w:i/>
                <w:iCs/>
              </w:rPr>
              <w:t>N=</w:t>
            </w:r>
            <w:r w:rsidRPr="007B3BCE">
              <w:t>1</w:t>
            </w:r>
          </w:p>
        </w:tc>
        <w:tc>
          <w:tcPr>
            <w:tcW w:w="3036" w:type="dxa"/>
            <w:tcBorders>
              <w:top w:val="single" w:sz="4" w:space="0" w:color="auto"/>
              <w:left w:val="single" w:sz="4" w:space="0" w:color="auto"/>
              <w:bottom w:val="single" w:sz="4" w:space="0" w:color="auto"/>
              <w:right w:val="single" w:sz="4" w:space="0" w:color="auto"/>
            </w:tcBorders>
            <w:hideMark/>
          </w:tcPr>
          <w:p w:rsidR="00F41C90" w:rsidRPr="007B3BCE" w:rsidRDefault="00F41C90" w:rsidP="004F75AB">
            <w:pPr>
              <w:pStyle w:val="Tabletext"/>
              <w:jc w:val="center"/>
              <w:rPr>
                <w:i/>
                <w:iCs/>
              </w:rPr>
            </w:pPr>
            <w:r w:rsidRPr="007B3BCE">
              <w:rPr>
                <w:i/>
                <w:iCs/>
              </w:rPr>
              <w:t>f</w:t>
            </w:r>
            <w:r w:rsidRPr="007B3BCE">
              <w:rPr>
                <w:i/>
                <w:iCs/>
                <w:vertAlign w:val="subscript"/>
              </w:rPr>
              <w:t>N</w:t>
            </w:r>
            <w:r w:rsidRPr="007B3BCE">
              <w:t xml:space="preserve"> = 723</w:t>
            </w:r>
          </w:p>
        </w:tc>
        <w:tc>
          <w:tcPr>
            <w:tcW w:w="3080" w:type="dxa"/>
            <w:tcBorders>
              <w:top w:val="single" w:sz="4" w:space="0" w:color="auto"/>
              <w:left w:val="single" w:sz="4" w:space="0" w:color="auto"/>
              <w:bottom w:val="single" w:sz="4" w:space="0" w:color="auto"/>
              <w:right w:val="single" w:sz="4" w:space="0" w:color="auto"/>
            </w:tcBorders>
            <w:hideMark/>
          </w:tcPr>
          <w:p w:rsidR="00F41C90" w:rsidRPr="007B3BCE" w:rsidRDefault="00F41C90" w:rsidP="004F75AB">
            <w:pPr>
              <w:pStyle w:val="Tabletext"/>
              <w:jc w:val="center"/>
              <w:rPr>
                <w:i/>
                <w:iCs/>
              </w:rPr>
            </w:pPr>
            <w:r w:rsidRPr="007B3BCE">
              <w:rPr>
                <w:i/>
                <w:iCs/>
              </w:rPr>
              <w:t>f</w:t>
            </w:r>
            <w:r w:rsidRPr="007B3BCE">
              <w:rPr>
                <w:i/>
                <w:iCs/>
                <w:vertAlign w:val="subscript"/>
              </w:rPr>
              <w:t>N</w:t>
            </w:r>
            <w:r w:rsidRPr="007B3BCE">
              <w:t xml:space="preserve"> = 778</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7B3BCE" w:rsidRDefault="00F41C90" w:rsidP="004F75AB">
            <w:pPr>
              <w:pStyle w:val="Tabletext"/>
              <w:jc w:val="center"/>
              <w:rPr>
                <w:iCs/>
              </w:rPr>
            </w:pPr>
            <w:r w:rsidRPr="007B3BCE">
              <w:rPr>
                <w:iCs/>
              </w:rPr>
              <w:t>10</w:t>
            </w:r>
          </w:p>
        </w:tc>
      </w:tr>
    </w:tbl>
    <w:p w:rsidR="004F75AB" w:rsidRDefault="004F75AB" w:rsidP="004F75AB">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103092" w:rsidRPr="00ED2D28">
        <w:rPr>
          <w:rFonts w:eastAsia="MS Mincho"/>
        </w:rPr>
        <w:t xml:space="preserve">pour </w:t>
      </w:r>
      <w:r w:rsidR="00F41C90" w:rsidRPr="00ED2D28">
        <w:rPr>
          <w:rFonts w:eastAsia="MS Mincho"/>
        </w:rPr>
        <w:t>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7"/>
        <w:gridCol w:w="160"/>
        <w:gridCol w:w="1404"/>
        <w:gridCol w:w="3760"/>
        <w:gridCol w:w="1404"/>
        <w:gridCol w:w="160"/>
        <w:gridCol w:w="1404"/>
      </w:tblGrid>
      <w:tr w:rsidR="00F41C90" w:rsidRPr="007B3BCE" w:rsidTr="00A11222">
        <w:trPr>
          <w:trHeight w:val="610"/>
          <w:jc w:val="center"/>
        </w:trPr>
        <w:tc>
          <w:tcPr>
            <w:tcW w:w="1361" w:type="dxa"/>
            <w:vAlign w:val="center"/>
          </w:tcPr>
          <w:p w:rsidR="00F41C90" w:rsidRPr="00724B09" w:rsidRDefault="00F41C90" w:rsidP="000C3CA9">
            <w:pPr>
              <w:pStyle w:val="Tabletext"/>
              <w:jc w:val="center"/>
            </w:pPr>
            <w:r w:rsidRPr="00724B09">
              <w:t>806-813 MHz</w:t>
            </w:r>
          </w:p>
        </w:tc>
        <w:tc>
          <w:tcPr>
            <w:tcW w:w="160" w:type="dxa"/>
            <w:vAlign w:val="center"/>
          </w:tcPr>
          <w:p w:rsidR="00F41C90" w:rsidRPr="00724B09" w:rsidRDefault="00F41C90" w:rsidP="000C3CA9">
            <w:pPr>
              <w:pStyle w:val="Tabletext"/>
              <w:jc w:val="center"/>
            </w:pPr>
          </w:p>
        </w:tc>
        <w:tc>
          <w:tcPr>
            <w:tcW w:w="1417" w:type="dxa"/>
            <w:vAlign w:val="center"/>
          </w:tcPr>
          <w:p w:rsidR="00F41C90" w:rsidRPr="00724B09" w:rsidRDefault="00F41C90" w:rsidP="000C3CA9">
            <w:pPr>
              <w:pStyle w:val="Tabletext"/>
              <w:jc w:val="center"/>
            </w:pPr>
            <w:r w:rsidRPr="00724B09">
              <w:t>814-824 MHz</w:t>
            </w:r>
          </w:p>
        </w:tc>
        <w:tc>
          <w:tcPr>
            <w:tcW w:w="3798" w:type="dxa"/>
            <w:vAlign w:val="center"/>
          </w:tcPr>
          <w:p w:rsidR="00F41C90" w:rsidRPr="00724B09" w:rsidRDefault="00F41C90" w:rsidP="000C3CA9">
            <w:pPr>
              <w:pStyle w:val="Tabletext"/>
              <w:jc w:val="center"/>
            </w:pPr>
            <w:r w:rsidRPr="00724B09">
              <w:t>824-851 MHz</w:t>
            </w:r>
          </w:p>
        </w:tc>
        <w:tc>
          <w:tcPr>
            <w:tcW w:w="1417" w:type="dxa"/>
            <w:vAlign w:val="center"/>
          </w:tcPr>
          <w:p w:rsidR="00F41C90" w:rsidRPr="00724B09" w:rsidRDefault="00F41C90" w:rsidP="000C3CA9">
            <w:pPr>
              <w:pStyle w:val="Tabletext"/>
              <w:jc w:val="center"/>
            </w:pPr>
            <w:r w:rsidRPr="00724B09">
              <w:t>851-858 MHz</w:t>
            </w:r>
          </w:p>
        </w:tc>
        <w:tc>
          <w:tcPr>
            <w:tcW w:w="160" w:type="dxa"/>
            <w:vAlign w:val="center"/>
          </w:tcPr>
          <w:p w:rsidR="00F41C90" w:rsidRPr="00724B09" w:rsidRDefault="00F41C90" w:rsidP="000C3CA9">
            <w:pPr>
              <w:pStyle w:val="Tabletext"/>
              <w:jc w:val="center"/>
            </w:pPr>
          </w:p>
        </w:tc>
        <w:tc>
          <w:tcPr>
            <w:tcW w:w="1417" w:type="dxa"/>
            <w:vAlign w:val="center"/>
          </w:tcPr>
          <w:p w:rsidR="00F41C90" w:rsidRPr="00724B09" w:rsidRDefault="00F41C90" w:rsidP="000C3CA9">
            <w:pPr>
              <w:pStyle w:val="Tabletext"/>
              <w:jc w:val="center"/>
            </w:pPr>
            <w:r w:rsidRPr="00724B09">
              <w:t>859-869 MHz</w:t>
            </w:r>
          </w:p>
        </w:tc>
      </w:tr>
      <w:tr w:rsidR="00F41C90" w:rsidRPr="007B3BCE" w:rsidTr="00A11222">
        <w:trPr>
          <w:trHeight w:val="724"/>
          <w:jc w:val="center"/>
        </w:trPr>
        <w:tc>
          <w:tcPr>
            <w:tcW w:w="1361" w:type="dxa"/>
            <w:shd w:val="clear" w:color="auto" w:fill="808080" w:themeFill="background1" w:themeFillShade="80"/>
            <w:vAlign w:val="center"/>
          </w:tcPr>
          <w:p w:rsidR="00F41C90" w:rsidRPr="00724B09" w:rsidRDefault="00F41C90" w:rsidP="000C3CA9">
            <w:pPr>
              <w:pStyle w:val="Tabletext"/>
              <w:jc w:val="center"/>
            </w:pPr>
          </w:p>
        </w:tc>
        <w:tc>
          <w:tcPr>
            <w:tcW w:w="160" w:type="dxa"/>
            <w:shd w:val="thinReverseDiagStripe" w:color="auto" w:fill="auto"/>
            <w:vAlign w:val="center"/>
          </w:tcPr>
          <w:p w:rsidR="00F41C90" w:rsidRPr="00724B09" w:rsidRDefault="00F41C90" w:rsidP="000C3CA9">
            <w:pPr>
              <w:pStyle w:val="Tabletext"/>
              <w:jc w:val="center"/>
            </w:pPr>
          </w:p>
        </w:tc>
        <w:tc>
          <w:tcPr>
            <w:tcW w:w="1417" w:type="dxa"/>
            <w:shd w:val="clear" w:color="auto" w:fill="auto"/>
            <w:noWrap/>
            <w:vAlign w:val="center"/>
          </w:tcPr>
          <w:p w:rsidR="00F41C90" w:rsidRPr="00724B09" w:rsidRDefault="00330154" w:rsidP="000C3CA9">
            <w:pPr>
              <w:pStyle w:val="Tabletext"/>
              <w:jc w:val="center"/>
            </w:pPr>
            <w:r w:rsidRPr="00724B09">
              <w:t>L</w:t>
            </w:r>
            <w:r w:rsidR="00C30494" w:rsidRPr="00724B09">
              <w:t>iaison montante</w:t>
            </w:r>
            <w:r w:rsidRPr="00724B09">
              <w:t xml:space="preserve"> large bande</w:t>
            </w:r>
          </w:p>
        </w:tc>
        <w:tc>
          <w:tcPr>
            <w:tcW w:w="3798" w:type="dxa"/>
            <w:shd w:val="thinReverseDiagStripe" w:color="auto" w:fill="auto"/>
            <w:noWrap/>
            <w:vAlign w:val="center"/>
          </w:tcPr>
          <w:p w:rsidR="00F41C90" w:rsidRPr="00724B09" w:rsidRDefault="00F41C90" w:rsidP="000C3CA9">
            <w:pPr>
              <w:pStyle w:val="Tabletext"/>
              <w:jc w:val="center"/>
            </w:pPr>
          </w:p>
        </w:tc>
        <w:tc>
          <w:tcPr>
            <w:tcW w:w="1417" w:type="dxa"/>
            <w:shd w:val="clear" w:color="auto" w:fill="808080" w:themeFill="background1" w:themeFillShade="80"/>
            <w:vAlign w:val="center"/>
          </w:tcPr>
          <w:p w:rsidR="00F41C90" w:rsidRPr="00724B09" w:rsidRDefault="00F41C90" w:rsidP="000C3CA9">
            <w:pPr>
              <w:pStyle w:val="Tabletext"/>
              <w:jc w:val="center"/>
            </w:pPr>
          </w:p>
        </w:tc>
        <w:tc>
          <w:tcPr>
            <w:tcW w:w="160" w:type="dxa"/>
            <w:shd w:val="thinReverseDiagStripe" w:color="auto" w:fill="auto"/>
            <w:vAlign w:val="center"/>
          </w:tcPr>
          <w:p w:rsidR="00F41C90" w:rsidRPr="00724B09" w:rsidRDefault="00F41C90" w:rsidP="000C3CA9">
            <w:pPr>
              <w:pStyle w:val="Tabletext"/>
              <w:jc w:val="center"/>
            </w:pPr>
          </w:p>
        </w:tc>
        <w:tc>
          <w:tcPr>
            <w:tcW w:w="1417" w:type="dxa"/>
            <w:shd w:val="clear" w:color="auto" w:fill="auto"/>
            <w:vAlign w:val="center"/>
          </w:tcPr>
          <w:p w:rsidR="00F41C90" w:rsidRPr="00724B09" w:rsidRDefault="00330154" w:rsidP="000C3CA9">
            <w:pPr>
              <w:pStyle w:val="Tabletext"/>
              <w:jc w:val="center"/>
            </w:pPr>
            <w:r w:rsidRPr="00724B09">
              <w:t>L</w:t>
            </w:r>
            <w:r w:rsidR="00C30494" w:rsidRPr="00724B09">
              <w:t>iaison descendante</w:t>
            </w:r>
            <w:r w:rsidRPr="00724B09">
              <w:t xml:space="preserve"> large bande</w:t>
            </w:r>
          </w:p>
        </w:tc>
      </w:tr>
      <w:tr w:rsidR="00F41C90" w:rsidRPr="007B3BCE" w:rsidTr="00A11222">
        <w:trPr>
          <w:trHeight w:val="381"/>
          <w:jc w:val="center"/>
        </w:trPr>
        <w:tc>
          <w:tcPr>
            <w:tcW w:w="1361" w:type="dxa"/>
            <w:vAlign w:val="center"/>
          </w:tcPr>
          <w:p w:rsidR="00F41C90" w:rsidRPr="00724B09" w:rsidRDefault="00330154" w:rsidP="000C3CA9">
            <w:pPr>
              <w:pStyle w:val="Tabletext"/>
              <w:jc w:val="center"/>
            </w:pPr>
            <w:r w:rsidRPr="00724B09">
              <w:t>L</w:t>
            </w:r>
            <w:r w:rsidR="00C30494" w:rsidRPr="00724B09">
              <w:t>iaison descendante</w:t>
            </w:r>
            <w:r w:rsidRPr="00724B09">
              <w:t xml:space="preserve"> à bande étroite</w:t>
            </w:r>
          </w:p>
        </w:tc>
        <w:tc>
          <w:tcPr>
            <w:tcW w:w="160" w:type="dxa"/>
            <w:vAlign w:val="center"/>
          </w:tcPr>
          <w:p w:rsidR="00F41C90" w:rsidRPr="00724B09" w:rsidRDefault="00F41C90" w:rsidP="000C3CA9">
            <w:pPr>
              <w:pStyle w:val="Tabletext"/>
              <w:jc w:val="center"/>
            </w:pPr>
          </w:p>
        </w:tc>
        <w:tc>
          <w:tcPr>
            <w:tcW w:w="1417" w:type="dxa"/>
            <w:noWrap/>
            <w:tcMar>
              <w:left w:w="0" w:type="dxa"/>
              <w:right w:w="0" w:type="dxa"/>
            </w:tcMar>
            <w:vAlign w:val="center"/>
          </w:tcPr>
          <w:p w:rsidR="00F41C90" w:rsidRPr="00724B09" w:rsidRDefault="00F41C90" w:rsidP="000C3CA9">
            <w:pPr>
              <w:pStyle w:val="Tabletext"/>
              <w:jc w:val="center"/>
            </w:pPr>
            <w:r w:rsidRPr="00724B09">
              <w:t>10 MHz (2 </w:t>
            </w:r>
            <w:r w:rsidR="00C30494" w:rsidRPr="00724B09">
              <w:t xml:space="preserve">blocs de </w:t>
            </w:r>
            <w:r w:rsidRPr="00724B09">
              <w:t>5 MHz)</w:t>
            </w:r>
          </w:p>
        </w:tc>
        <w:tc>
          <w:tcPr>
            <w:tcW w:w="3798" w:type="dxa"/>
            <w:noWrap/>
            <w:tcMar>
              <w:left w:w="0" w:type="dxa"/>
              <w:right w:w="0" w:type="dxa"/>
            </w:tcMar>
            <w:vAlign w:val="center"/>
          </w:tcPr>
          <w:p w:rsidR="00F41C90" w:rsidRPr="00724B09" w:rsidRDefault="00F41C90" w:rsidP="000C3CA9">
            <w:pPr>
              <w:pStyle w:val="Tabletext"/>
              <w:jc w:val="center"/>
            </w:pPr>
          </w:p>
        </w:tc>
        <w:tc>
          <w:tcPr>
            <w:tcW w:w="1417" w:type="dxa"/>
            <w:vAlign w:val="center"/>
          </w:tcPr>
          <w:p w:rsidR="00F41C90" w:rsidRPr="00724B09" w:rsidRDefault="00330154" w:rsidP="000C3CA9">
            <w:pPr>
              <w:pStyle w:val="Tabletext"/>
              <w:jc w:val="center"/>
            </w:pPr>
            <w:r w:rsidRPr="00724B09">
              <w:t>L</w:t>
            </w:r>
            <w:r w:rsidR="00C30494" w:rsidRPr="00724B09">
              <w:t>iaison descendante</w:t>
            </w:r>
            <w:r w:rsidRPr="00724B09">
              <w:t xml:space="preserve"> à bande étroite</w:t>
            </w:r>
          </w:p>
        </w:tc>
        <w:tc>
          <w:tcPr>
            <w:tcW w:w="160" w:type="dxa"/>
            <w:vAlign w:val="center"/>
          </w:tcPr>
          <w:p w:rsidR="00F41C90" w:rsidRPr="00724B09" w:rsidRDefault="00F41C90" w:rsidP="000C3CA9">
            <w:pPr>
              <w:pStyle w:val="Tabletext"/>
              <w:jc w:val="center"/>
            </w:pPr>
          </w:p>
        </w:tc>
        <w:tc>
          <w:tcPr>
            <w:tcW w:w="1417" w:type="dxa"/>
            <w:vAlign w:val="center"/>
          </w:tcPr>
          <w:p w:rsidR="00F41C90" w:rsidRPr="00724B09" w:rsidRDefault="00F41C90" w:rsidP="000C3CA9">
            <w:pPr>
              <w:pStyle w:val="Tabletext"/>
              <w:jc w:val="center"/>
            </w:pPr>
            <w:r w:rsidRPr="00724B09">
              <w:t>10 MHz (2 </w:t>
            </w:r>
            <w:r w:rsidR="00C30494" w:rsidRPr="00724B09">
              <w:t xml:space="preserve">blocs de </w:t>
            </w:r>
            <w:r w:rsidRPr="00724B09">
              <w:t>5 MHz)</w:t>
            </w:r>
          </w:p>
        </w:tc>
      </w:tr>
    </w:tbl>
    <w:p w:rsidR="00E42F16" w:rsidRPr="00E42F16" w:rsidRDefault="00E42F16" w:rsidP="00E42F16">
      <w:pPr>
        <w:pStyle w:val="Tablefin"/>
        <w:rPr>
          <w:rFonts w:eastAsia="MS Mincho"/>
        </w:rPr>
      </w:pPr>
    </w:p>
    <w:p w:rsidR="00F41C90" w:rsidRPr="007B3BCE" w:rsidRDefault="00103092" w:rsidP="00330154">
      <w:r w:rsidRPr="007B3BCE">
        <w:t xml:space="preserve">Le plan de disposition des canaux pour la disposition </w:t>
      </w:r>
      <w:r w:rsidR="00C30494" w:rsidRPr="007B3BCE">
        <w:t xml:space="preserve">de fréquences </w:t>
      </w:r>
      <w:r w:rsidR="00F41C90" w:rsidRPr="007B3BCE">
        <w:t xml:space="preserve">f) </w:t>
      </w:r>
      <w:r w:rsidRPr="007B3BCE">
        <w:t xml:space="preserve">est basé sur une largeur </w:t>
      </w:r>
      <w:r w:rsidR="00DA71F2" w:rsidRPr="007B3BCE">
        <w:t xml:space="preserve">de bande </w:t>
      </w:r>
      <w:r w:rsidR="00BF1A7A" w:rsidRPr="007B3BCE">
        <w:t>du canal</w:t>
      </w:r>
      <w:r w:rsidR="00DA71F2" w:rsidRPr="007B3BCE">
        <w:t xml:space="preserve"> </w:t>
      </w:r>
      <w:r w:rsidR="00330154" w:rsidRPr="007B3BCE">
        <w:t xml:space="preserve">de </w:t>
      </w:r>
      <w:r w:rsidR="00F41C90" w:rsidRPr="007B3BCE">
        <w:t xml:space="preserve">25 kHz </w:t>
      </w:r>
      <w:r w:rsidR="00330154" w:rsidRPr="007B3BCE">
        <w:t xml:space="preserve">pour la composante à bande étroite et de </w:t>
      </w:r>
      <w:r w:rsidR="00F41C90" w:rsidRPr="007B3BCE">
        <w:t xml:space="preserve">5 MHz </w:t>
      </w:r>
      <w:r w:rsidR="00330154" w:rsidRPr="007B3BCE">
        <w:t xml:space="preserve">ou </w:t>
      </w:r>
      <w:r w:rsidR="00F41C90" w:rsidRPr="007B3BCE">
        <w:t xml:space="preserve">10 MHz </w:t>
      </w:r>
      <w:r w:rsidR="00330154" w:rsidRPr="007B3BCE">
        <w:t>pour la composante large bande</w:t>
      </w:r>
      <w:r w:rsidR="00F41C90" w:rsidRPr="007B3BCE">
        <w:t xml:space="preserve">. </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F41C90" w:rsidRPr="00826E10" w:rsidTr="00A1122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41C90" w:rsidRPr="00826E10" w:rsidRDefault="00C30494" w:rsidP="00826E10">
            <w:pPr>
              <w:pStyle w:val="Tablehead"/>
              <w:rPr>
                <w:sz w:val="20"/>
              </w:rPr>
            </w:pPr>
            <w:r w:rsidRPr="00826E10">
              <w:rPr>
                <w:sz w:val="20"/>
              </w:rPr>
              <w:t xml:space="preserve">Numéro </w:t>
            </w:r>
            <w:r w:rsidR="00BF1A7A" w:rsidRPr="00826E10">
              <w:rPr>
                <w:sz w:val="20"/>
              </w:rPr>
              <w:t>du canal</w:t>
            </w:r>
          </w:p>
        </w:tc>
        <w:tc>
          <w:tcPr>
            <w:tcW w:w="3402" w:type="dxa"/>
            <w:tcBorders>
              <w:top w:val="single" w:sz="4" w:space="0" w:color="auto"/>
              <w:left w:val="single" w:sz="4" w:space="0" w:color="auto"/>
              <w:bottom w:val="single" w:sz="4" w:space="0" w:color="auto"/>
              <w:right w:val="single" w:sz="4" w:space="0" w:color="auto"/>
            </w:tcBorders>
            <w:hideMark/>
          </w:tcPr>
          <w:p w:rsidR="00F41C90" w:rsidRPr="00826E10" w:rsidRDefault="00C30494" w:rsidP="00826E10">
            <w:pPr>
              <w:pStyle w:val="Tablehead"/>
              <w:rPr>
                <w:sz w:val="20"/>
              </w:rPr>
            </w:pPr>
            <w:r w:rsidRPr="00826E10">
              <w:rPr>
                <w:sz w:val="20"/>
              </w:rPr>
              <w:t xml:space="preserve">Emetteur de la station mobile </w:t>
            </w:r>
            <w:r w:rsidR="00F41C90" w:rsidRPr="00826E10">
              <w:rPr>
                <w:sz w:val="20"/>
              </w:rPr>
              <w:br/>
            </w:r>
            <w:r w:rsidR="00662FB3" w:rsidRPr="00826E10">
              <w:rPr>
                <w:sz w:val="20"/>
              </w:rPr>
              <w:t>Fréquence</w:t>
            </w:r>
            <w:r w:rsidR="00783C8E" w:rsidRPr="00826E10">
              <w:rPr>
                <w:sz w:val="20"/>
              </w:rPr>
              <w:t xml:space="preserve"> centrale </w:t>
            </w:r>
            <w:r w:rsidR="00BF1A7A" w:rsidRPr="00826E10">
              <w:rPr>
                <w:sz w:val="20"/>
              </w:rPr>
              <w:t>du canal</w:t>
            </w:r>
            <w:r w:rsidR="00783C8E" w:rsidRPr="00826E10">
              <w:rPr>
                <w:sz w:val="20"/>
              </w:rPr>
              <w:t xml:space="preserve"> </w:t>
            </w:r>
            <w:r w:rsidR="00F41C90" w:rsidRPr="00826E10">
              <w:rPr>
                <w:sz w:val="20"/>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41C90" w:rsidRPr="00826E10" w:rsidRDefault="00C30494" w:rsidP="00826E10">
            <w:pPr>
              <w:pStyle w:val="Tablehead"/>
              <w:rPr>
                <w:sz w:val="20"/>
              </w:rPr>
            </w:pPr>
            <w:r w:rsidRPr="00826E10">
              <w:rPr>
                <w:sz w:val="20"/>
              </w:rPr>
              <w:t xml:space="preserve">Emetteur de la station de base </w:t>
            </w:r>
            <w:r w:rsidR="00F41C90" w:rsidRPr="00826E10">
              <w:rPr>
                <w:sz w:val="20"/>
              </w:rPr>
              <w:br/>
            </w:r>
            <w:r w:rsidR="00103092" w:rsidRPr="00826E10">
              <w:rPr>
                <w:sz w:val="20"/>
              </w:rPr>
              <w:t xml:space="preserve">Fréquence centrale du canal </w:t>
            </w:r>
            <w:r w:rsidR="00F41C90" w:rsidRPr="00826E10">
              <w:rPr>
                <w:sz w:val="20"/>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826E10" w:rsidRDefault="00DA71F2" w:rsidP="00826E10">
            <w:pPr>
              <w:pStyle w:val="Tablehead"/>
              <w:rPr>
                <w:sz w:val="20"/>
              </w:rPr>
            </w:pPr>
            <w:r w:rsidRPr="00826E10">
              <w:rPr>
                <w:sz w:val="20"/>
              </w:rPr>
              <w:t xml:space="preserve">Largeur de bande </w:t>
            </w:r>
            <w:r w:rsidR="00BF1A7A" w:rsidRPr="00826E10">
              <w:rPr>
                <w:sz w:val="20"/>
              </w:rPr>
              <w:t>du canal</w:t>
            </w:r>
            <w:r w:rsidRPr="00826E10">
              <w:rPr>
                <w:sz w:val="20"/>
              </w:rPr>
              <w:t xml:space="preserve"> </w:t>
            </w:r>
          </w:p>
        </w:tc>
      </w:tr>
      <w:tr w:rsidR="00F41C90" w:rsidRPr="007B3BCE" w:rsidTr="00A11222">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41C90" w:rsidRPr="007B3BCE" w:rsidRDefault="00F41C90" w:rsidP="00826E10">
            <w:pPr>
              <w:pStyle w:val="Tabletext"/>
              <w:jc w:val="center"/>
              <w:rPr>
                <w:i/>
                <w:iCs/>
              </w:rPr>
            </w:pPr>
            <w:r w:rsidRPr="007B3BCE">
              <w:rPr>
                <w:i/>
                <w:iCs/>
              </w:rPr>
              <w:t>N</w:t>
            </w:r>
            <w:r w:rsidRPr="007B3BCE">
              <w:t xml:space="preserve"> = 1 </w:t>
            </w:r>
            <w:r w:rsidR="00330154" w:rsidRPr="007B3BCE">
              <w:t xml:space="preserve">à </w:t>
            </w:r>
            <w:r w:rsidRPr="007B3BCE">
              <w:t>280</w:t>
            </w:r>
          </w:p>
        </w:tc>
        <w:tc>
          <w:tcPr>
            <w:tcW w:w="3402" w:type="dxa"/>
            <w:tcBorders>
              <w:top w:val="single" w:sz="4" w:space="0" w:color="auto"/>
              <w:left w:val="single" w:sz="4" w:space="0" w:color="auto"/>
              <w:bottom w:val="single" w:sz="4" w:space="0" w:color="auto"/>
              <w:right w:val="single" w:sz="4" w:space="0" w:color="auto"/>
            </w:tcBorders>
          </w:tcPr>
          <w:p w:rsidR="00F41C90" w:rsidRPr="007B3BCE" w:rsidRDefault="00F41C90" w:rsidP="00826E10">
            <w:pPr>
              <w:pStyle w:val="Tabletext"/>
              <w:jc w:val="center"/>
              <w:rPr>
                <w:i/>
                <w:iCs/>
              </w:rPr>
            </w:pPr>
            <w:r w:rsidRPr="007B3BCE">
              <w:rPr>
                <w:i/>
                <w:iCs/>
              </w:rPr>
              <w:t>f</w:t>
            </w:r>
            <w:r w:rsidRPr="007B3BCE">
              <w:rPr>
                <w:i/>
                <w:iCs/>
                <w:vertAlign w:val="subscript"/>
              </w:rPr>
              <w:t>N</w:t>
            </w:r>
            <w:r w:rsidRPr="007B3BCE">
              <w:t xml:space="preserve"> = 806</w:t>
            </w:r>
            <w:r w:rsidR="00330154" w:rsidRPr="007B3BCE">
              <w:t>,</w:t>
            </w:r>
            <w:r w:rsidRPr="007B3BCE">
              <w:t>0125 + (0</w:t>
            </w:r>
            <w:r w:rsidR="00330154" w:rsidRPr="007B3BCE">
              <w:t>,</w:t>
            </w:r>
            <w:r w:rsidRPr="007B3BCE">
              <w:t xml:space="preserve">025) </w:t>
            </w:r>
            <w:r w:rsidRPr="007B3BCE">
              <w:sym w:font="Symbol" w:char="F0B4"/>
            </w:r>
            <w:r w:rsidRPr="007B3BCE">
              <w:t xml:space="preserve"> (</w:t>
            </w:r>
            <w:r w:rsidRPr="007B3BCE">
              <w:rPr>
                <w:i/>
                <w:iCs/>
              </w:rPr>
              <w:t>N</w:t>
            </w:r>
            <w:r w:rsidRPr="007B3BCE">
              <w:t> − 1)</w:t>
            </w:r>
          </w:p>
        </w:tc>
        <w:tc>
          <w:tcPr>
            <w:tcW w:w="3208" w:type="dxa"/>
            <w:tcBorders>
              <w:top w:val="single" w:sz="4" w:space="0" w:color="auto"/>
              <w:left w:val="single" w:sz="4" w:space="0" w:color="auto"/>
              <w:bottom w:val="single" w:sz="4" w:space="0" w:color="auto"/>
              <w:right w:val="single" w:sz="4" w:space="0" w:color="auto"/>
            </w:tcBorders>
          </w:tcPr>
          <w:p w:rsidR="00F41C90" w:rsidRPr="007B3BCE" w:rsidRDefault="00F41C90" w:rsidP="00826E10">
            <w:pPr>
              <w:pStyle w:val="Tabletext"/>
              <w:jc w:val="center"/>
              <w:rPr>
                <w:i/>
                <w:iCs/>
              </w:rPr>
            </w:pPr>
            <w:r w:rsidRPr="007B3BCE">
              <w:rPr>
                <w:i/>
                <w:iCs/>
              </w:rPr>
              <w:t>f</w:t>
            </w:r>
            <w:r w:rsidRPr="007B3BCE">
              <w:rPr>
                <w:i/>
                <w:iCs/>
                <w:vertAlign w:val="subscript"/>
              </w:rPr>
              <w:t>N</w:t>
            </w:r>
            <w:r w:rsidRPr="007B3BCE">
              <w:t xml:space="preserve"> = 851</w:t>
            </w:r>
            <w:r w:rsidR="00330154" w:rsidRPr="007B3BCE">
              <w:t>,</w:t>
            </w:r>
            <w:r w:rsidRPr="007B3BCE">
              <w:t>0125 + (0</w:t>
            </w:r>
            <w:r w:rsidR="00330154" w:rsidRPr="007B3BCE">
              <w:t>,</w:t>
            </w:r>
            <w:r w:rsidRPr="007B3BCE">
              <w:t xml:space="preserve">025) </w:t>
            </w:r>
            <w:r w:rsidRPr="007B3BCE">
              <w:sym w:font="Symbol" w:char="F0B4"/>
            </w:r>
            <w:r w:rsidRPr="007B3BCE">
              <w:t xml:space="preserve"> (</w:t>
            </w:r>
            <w:r w:rsidRPr="007B3BCE">
              <w:rPr>
                <w:i/>
                <w:iCs/>
              </w:rPr>
              <w:t xml:space="preserve">N − </w:t>
            </w:r>
            <w:r w:rsidRPr="007B3BCE">
              <w:t>1)</w:t>
            </w:r>
          </w:p>
        </w:tc>
        <w:tc>
          <w:tcPr>
            <w:tcW w:w="1613" w:type="dxa"/>
            <w:tcBorders>
              <w:top w:val="single" w:sz="4" w:space="0" w:color="auto"/>
              <w:left w:val="single" w:sz="4" w:space="0" w:color="auto"/>
              <w:bottom w:val="single" w:sz="4" w:space="0" w:color="auto"/>
              <w:right w:val="single" w:sz="4" w:space="0" w:color="auto"/>
            </w:tcBorders>
            <w:vAlign w:val="center"/>
          </w:tcPr>
          <w:p w:rsidR="00F41C90" w:rsidRPr="007B3BCE" w:rsidRDefault="00F41C90" w:rsidP="00826E10">
            <w:pPr>
              <w:pStyle w:val="Tabletext"/>
              <w:jc w:val="center"/>
              <w:rPr>
                <w:iCs/>
              </w:rPr>
            </w:pPr>
            <w:r w:rsidRPr="007B3BCE">
              <w:rPr>
                <w:iCs/>
              </w:rPr>
              <w:t>25 kHz</w:t>
            </w:r>
          </w:p>
        </w:tc>
      </w:tr>
      <w:tr w:rsidR="00F41C90" w:rsidRPr="007B3BCE" w:rsidTr="00A11222">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rsidR="00F41C90" w:rsidRPr="007B3BCE" w:rsidRDefault="00F41C90" w:rsidP="00826E10">
            <w:pPr>
              <w:pStyle w:val="Tabletext"/>
              <w:jc w:val="center"/>
            </w:pPr>
            <w:r w:rsidRPr="007B3BCE">
              <w:rPr>
                <w:i/>
                <w:iCs/>
              </w:rPr>
              <w:t>N</w:t>
            </w:r>
            <w:r w:rsidRPr="007B3BCE">
              <w:t xml:space="preserve"> = 1 </w:t>
            </w:r>
            <w:r w:rsidR="00330154" w:rsidRPr="007B3BCE">
              <w:t xml:space="preserve">à </w:t>
            </w:r>
            <w:r w:rsidRPr="007B3BCE">
              <w:t>2</w:t>
            </w:r>
          </w:p>
        </w:tc>
        <w:tc>
          <w:tcPr>
            <w:tcW w:w="3402" w:type="dxa"/>
            <w:tcBorders>
              <w:top w:val="single" w:sz="4" w:space="0" w:color="auto"/>
              <w:left w:val="single" w:sz="4" w:space="0" w:color="auto"/>
              <w:bottom w:val="single" w:sz="4" w:space="0" w:color="auto"/>
              <w:right w:val="single" w:sz="4" w:space="0" w:color="auto"/>
            </w:tcBorders>
            <w:hideMark/>
          </w:tcPr>
          <w:p w:rsidR="00F41C90" w:rsidRPr="007B3BCE" w:rsidRDefault="00F41C90" w:rsidP="00826E10">
            <w:pPr>
              <w:pStyle w:val="Tabletext"/>
              <w:jc w:val="center"/>
            </w:pPr>
            <w:r w:rsidRPr="007B3BCE">
              <w:rPr>
                <w:i/>
                <w:iCs/>
              </w:rPr>
              <w:t>f</w:t>
            </w:r>
            <w:r w:rsidRPr="007B3BCE">
              <w:rPr>
                <w:i/>
                <w:iCs/>
                <w:vertAlign w:val="subscript"/>
              </w:rPr>
              <w:t>N</w:t>
            </w:r>
            <w:r w:rsidRPr="007B3BCE">
              <w:t xml:space="preserve"> = 816</w:t>
            </w:r>
            <w:r w:rsidR="00330154" w:rsidRPr="007B3BCE">
              <w:t>,</w:t>
            </w:r>
            <w:r w:rsidRPr="007B3BCE">
              <w:t xml:space="preserve">5 + (5) </w:t>
            </w:r>
            <w:r w:rsidRPr="007B3BCE">
              <w:sym w:font="Symbol" w:char="00B4"/>
            </w:r>
            <w:r w:rsidRPr="007B3BCE">
              <w:t xml:space="preserve"> (</w:t>
            </w:r>
            <w:r w:rsidRPr="007B3BCE">
              <w:rPr>
                <w:i/>
                <w:iCs/>
              </w:rPr>
              <w:t>N</w:t>
            </w:r>
            <w:r w:rsidRPr="007B3BCE">
              <w:t> − 1)</w:t>
            </w:r>
          </w:p>
        </w:tc>
        <w:tc>
          <w:tcPr>
            <w:tcW w:w="3208" w:type="dxa"/>
            <w:tcBorders>
              <w:top w:val="single" w:sz="4" w:space="0" w:color="auto"/>
              <w:left w:val="single" w:sz="4" w:space="0" w:color="auto"/>
              <w:bottom w:val="single" w:sz="4" w:space="0" w:color="auto"/>
              <w:right w:val="single" w:sz="4" w:space="0" w:color="auto"/>
            </w:tcBorders>
            <w:hideMark/>
          </w:tcPr>
          <w:p w:rsidR="00F41C90" w:rsidRPr="007B3BCE" w:rsidRDefault="00F41C90" w:rsidP="00826E10">
            <w:pPr>
              <w:pStyle w:val="Tabletext"/>
              <w:jc w:val="center"/>
            </w:pPr>
            <w:r w:rsidRPr="007B3BCE">
              <w:rPr>
                <w:i/>
                <w:iCs/>
              </w:rPr>
              <w:t>f</w:t>
            </w:r>
            <w:r w:rsidRPr="007B3BCE">
              <w:rPr>
                <w:i/>
                <w:iCs/>
                <w:vertAlign w:val="subscript"/>
              </w:rPr>
              <w:t>N</w:t>
            </w:r>
            <w:r w:rsidRPr="007B3BCE">
              <w:t xml:space="preserve"> = 861</w:t>
            </w:r>
            <w:r w:rsidR="00330154" w:rsidRPr="007B3BCE">
              <w:t>,</w:t>
            </w:r>
            <w:r w:rsidRPr="007B3BCE">
              <w:t xml:space="preserve">5 + (5) </w:t>
            </w:r>
            <w:r w:rsidRPr="007B3BCE">
              <w:sym w:font="Symbol" w:char="00B4"/>
            </w:r>
            <w:r w:rsidRPr="007B3BCE">
              <w:t xml:space="preserve"> (</w:t>
            </w:r>
            <w:r w:rsidRPr="007B3BCE">
              <w:rPr>
                <w:i/>
                <w:iCs/>
              </w:rPr>
              <w:t xml:space="preserve">N − </w:t>
            </w:r>
            <w:r w:rsidRPr="007B3BCE">
              <w:t>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7B3BCE" w:rsidRDefault="00F41C90" w:rsidP="00826E10">
            <w:pPr>
              <w:pStyle w:val="Tabletext"/>
              <w:jc w:val="center"/>
              <w:rPr>
                <w:iCs/>
              </w:rPr>
            </w:pPr>
            <w:r w:rsidRPr="007B3BCE">
              <w:rPr>
                <w:iCs/>
              </w:rPr>
              <w:t>5 MHz</w:t>
            </w:r>
          </w:p>
        </w:tc>
      </w:tr>
      <w:tr w:rsidR="00F41C90" w:rsidRPr="007B3BCE" w:rsidTr="00A11222">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41C90" w:rsidRPr="007B3BCE" w:rsidRDefault="00F41C90" w:rsidP="00826E10">
            <w:pPr>
              <w:pStyle w:val="Tabletext"/>
              <w:jc w:val="center"/>
              <w:rPr>
                <w:i/>
                <w:iCs/>
              </w:rPr>
            </w:pPr>
            <w:r w:rsidRPr="007B3BCE">
              <w:rPr>
                <w:i/>
                <w:iCs/>
              </w:rPr>
              <w:t xml:space="preserve">N = </w:t>
            </w:r>
            <w:r w:rsidRPr="007B3BCE">
              <w:rPr>
                <w:iCs/>
              </w:rPr>
              <w:t>1</w:t>
            </w:r>
          </w:p>
        </w:tc>
        <w:tc>
          <w:tcPr>
            <w:tcW w:w="3402" w:type="dxa"/>
            <w:tcBorders>
              <w:top w:val="single" w:sz="4" w:space="0" w:color="auto"/>
              <w:left w:val="single" w:sz="4" w:space="0" w:color="auto"/>
              <w:bottom w:val="single" w:sz="4" w:space="0" w:color="auto"/>
              <w:right w:val="single" w:sz="4" w:space="0" w:color="auto"/>
            </w:tcBorders>
          </w:tcPr>
          <w:p w:rsidR="00F41C90" w:rsidRPr="007B3BCE" w:rsidRDefault="00F41C90" w:rsidP="00826E10">
            <w:pPr>
              <w:pStyle w:val="Tabletext"/>
              <w:jc w:val="center"/>
              <w:rPr>
                <w:i/>
                <w:iCs/>
              </w:rPr>
            </w:pPr>
            <w:r w:rsidRPr="007B3BCE">
              <w:rPr>
                <w:i/>
                <w:iCs/>
              </w:rPr>
              <w:t>f</w:t>
            </w:r>
            <w:r w:rsidRPr="007B3BCE">
              <w:rPr>
                <w:i/>
                <w:iCs/>
                <w:vertAlign w:val="subscript"/>
              </w:rPr>
              <w:t>N</w:t>
            </w:r>
            <w:r w:rsidRPr="007B3BCE">
              <w:t xml:space="preserve"> = 819</w:t>
            </w:r>
          </w:p>
        </w:tc>
        <w:tc>
          <w:tcPr>
            <w:tcW w:w="3208" w:type="dxa"/>
            <w:tcBorders>
              <w:top w:val="single" w:sz="4" w:space="0" w:color="auto"/>
              <w:left w:val="single" w:sz="4" w:space="0" w:color="auto"/>
              <w:bottom w:val="single" w:sz="4" w:space="0" w:color="auto"/>
              <w:right w:val="single" w:sz="4" w:space="0" w:color="auto"/>
            </w:tcBorders>
          </w:tcPr>
          <w:p w:rsidR="00F41C90" w:rsidRPr="007B3BCE" w:rsidRDefault="00F41C90" w:rsidP="00826E10">
            <w:pPr>
              <w:pStyle w:val="Tabletext"/>
              <w:jc w:val="center"/>
              <w:rPr>
                <w:i/>
                <w:iCs/>
              </w:rPr>
            </w:pPr>
            <w:r w:rsidRPr="007B3BCE">
              <w:rPr>
                <w:i/>
                <w:iCs/>
              </w:rPr>
              <w:t>f</w:t>
            </w:r>
            <w:r w:rsidRPr="007B3BCE">
              <w:rPr>
                <w:i/>
                <w:iCs/>
                <w:vertAlign w:val="subscript"/>
              </w:rPr>
              <w:t>N</w:t>
            </w:r>
            <w:r w:rsidRPr="007B3BCE">
              <w:t xml:space="preserve"> = 864</w:t>
            </w:r>
          </w:p>
        </w:tc>
        <w:tc>
          <w:tcPr>
            <w:tcW w:w="1613" w:type="dxa"/>
            <w:tcBorders>
              <w:top w:val="single" w:sz="4" w:space="0" w:color="auto"/>
              <w:left w:val="single" w:sz="4" w:space="0" w:color="auto"/>
              <w:bottom w:val="single" w:sz="4" w:space="0" w:color="auto"/>
              <w:right w:val="single" w:sz="4" w:space="0" w:color="auto"/>
            </w:tcBorders>
            <w:vAlign w:val="center"/>
          </w:tcPr>
          <w:p w:rsidR="00F41C90" w:rsidRPr="007B3BCE" w:rsidRDefault="00F41C90" w:rsidP="00826E10">
            <w:pPr>
              <w:pStyle w:val="Tabletext"/>
              <w:jc w:val="center"/>
              <w:rPr>
                <w:iCs/>
              </w:rPr>
            </w:pPr>
            <w:r w:rsidRPr="007B3BCE">
              <w:rPr>
                <w:iCs/>
              </w:rPr>
              <w:t>10 MHz</w:t>
            </w:r>
          </w:p>
        </w:tc>
      </w:tr>
    </w:tbl>
    <w:p w:rsidR="00826E10" w:rsidRPr="00826E10" w:rsidRDefault="00826E10" w:rsidP="00826E10">
      <w:pPr>
        <w:pStyle w:val="Tablefin"/>
        <w:rPr>
          <w:rFonts w:eastAsia="MS Mincho"/>
          <w:sz w:val="18"/>
          <w:szCs w:val="18"/>
        </w:rPr>
      </w:pPr>
    </w:p>
    <w:p w:rsidR="004D2DC7" w:rsidRDefault="004D2DC7" w:rsidP="00724B09">
      <w:pPr>
        <w:pStyle w:val="Tabletitle"/>
        <w:spacing w:before="360" w:after="240"/>
        <w:rPr>
          <w:rFonts w:eastAsia="MS Mincho"/>
        </w:rPr>
      </w:pPr>
      <w:r>
        <w:rPr>
          <w:rFonts w:eastAsia="MS Mincho"/>
        </w:rPr>
        <w:br w:type="page"/>
      </w:r>
    </w:p>
    <w:p w:rsidR="00F41C90" w:rsidRPr="00ED2D28" w:rsidRDefault="003F3C6D" w:rsidP="00724B09">
      <w:pPr>
        <w:pStyle w:val="Tabletitle"/>
        <w:spacing w:before="360" w:after="240"/>
        <w:rPr>
          <w:rFonts w:eastAsia="MS Mincho"/>
        </w:rPr>
      </w:pPr>
      <w:bookmarkStart w:id="3" w:name="_GoBack"/>
      <w:bookmarkEnd w:id="3"/>
      <w:r w:rsidRPr="00ED2D28">
        <w:rPr>
          <w:rFonts w:eastAsia="MS Mincho"/>
        </w:rPr>
        <w:lastRenderedPageBreak/>
        <w:t xml:space="preserve">Description détaillée de la disposition </w:t>
      </w:r>
      <w:r w:rsidR="00C30494" w:rsidRPr="00ED2D28">
        <w:rPr>
          <w:rFonts w:eastAsia="MS Mincho"/>
        </w:rPr>
        <w:t xml:space="preserve">de fréquences </w:t>
      </w:r>
      <w:r w:rsidR="00330154" w:rsidRPr="00ED2D28">
        <w:rPr>
          <w:rFonts w:eastAsia="MS Mincho"/>
        </w:rPr>
        <w:t xml:space="preserve">pour </w:t>
      </w:r>
      <w:r w:rsidR="00F41C90" w:rsidRPr="00ED2D28">
        <w:rPr>
          <w:rFonts w:eastAsia="MS Mincho"/>
        </w:rPr>
        <w:t xml:space="preserve">g) – </w:t>
      </w:r>
      <w:r w:rsidR="00F41C90" w:rsidRPr="000F7989">
        <w:rPr>
          <w:rFonts w:eastAsia="MS Mincho"/>
          <w:i/>
          <w:iCs/>
        </w:rPr>
        <w:t>option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03"/>
        <w:gridCol w:w="3720"/>
        <w:gridCol w:w="1202"/>
        <w:gridCol w:w="1921"/>
      </w:tblGrid>
      <w:tr w:rsidR="00F41C90" w:rsidRPr="007B3BCE" w:rsidTr="00724B09">
        <w:trPr>
          <w:cantSplit/>
          <w:jc w:val="center"/>
        </w:trPr>
        <w:tc>
          <w:tcPr>
            <w:tcW w:w="993" w:type="dxa"/>
            <w:vAlign w:val="center"/>
          </w:tcPr>
          <w:p w:rsidR="00F41C90" w:rsidRPr="007B3BCE" w:rsidRDefault="00F41C90" w:rsidP="000F7989">
            <w:pPr>
              <w:pStyle w:val="Tabletext"/>
              <w:jc w:val="center"/>
            </w:pPr>
            <w:r w:rsidRPr="007B3BCE">
              <w:t>806-809</w:t>
            </w:r>
          </w:p>
        </w:tc>
        <w:tc>
          <w:tcPr>
            <w:tcW w:w="1803" w:type="dxa"/>
            <w:vAlign w:val="center"/>
          </w:tcPr>
          <w:p w:rsidR="00F41C90" w:rsidRPr="007B3BCE" w:rsidRDefault="00F41C90" w:rsidP="000F7989">
            <w:pPr>
              <w:pStyle w:val="Tabletext"/>
              <w:jc w:val="center"/>
            </w:pPr>
            <w:r w:rsidRPr="007B3BCE">
              <w:t>809-824 MHz</w:t>
            </w:r>
          </w:p>
        </w:tc>
        <w:tc>
          <w:tcPr>
            <w:tcW w:w="3720" w:type="dxa"/>
            <w:vAlign w:val="center"/>
          </w:tcPr>
          <w:p w:rsidR="00F41C90" w:rsidRPr="007B3BCE" w:rsidRDefault="00F41C90" w:rsidP="000F7989">
            <w:pPr>
              <w:pStyle w:val="Tabletext"/>
              <w:jc w:val="center"/>
            </w:pPr>
            <w:r w:rsidRPr="007B3BCE">
              <w:t>824-851 MHz</w:t>
            </w:r>
          </w:p>
        </w:tc>
        <w:tc>
          <w:tcPr>
            <w:tcW w:w="1202" w:type="dxa"/>
            <w:vAlign w:val="center"/>
          </w:tcPr>
          <w:p w:rsidR="00F41C90" w:rsidRPr="007B3BCE" w:rsidRDefault="00F41C90" w:rsidP="000F7989">
            <w:pPr>
              <w:pStyle w:val="Tabletext"/>
              <w:jc w:val="center"/>
            </w:pPr>
            <w:r w:rsidRPr="007B3BCE">
              <w:t>851-854</w:t>
            </w:r>
          </w:p>
        </w:tc>
        <w:tc>
          <w:tcPr>
            <w:tcW w:w="1921" w:type="dxa"/>
            <w:vAlign w:val="center"/>
          </w:tcPr>
          <w:p w:rsidR="00F41C90" w:rsidRPr="007B3BCE" w:rsidRDefault="00F41C90" w:rsidP="000F7989">
            <w:pPr>
              <w:pStyle w:val="Tabletext"/>
              <w:jc w:val="center"/>
            </w:pPr>
            <w:r w:rsidRPr="007B3BCE">
              <w:t>854-869 MHz</w:t>
            </w:r>
          </w:p>
        </w:tc>
      </w:tr>
      <w:tr w:rsidR="00F41C90" w:rsidRPr="007B3BCE" w:rsidTr="00724B09">
        <w:trPr>
          <w:cantSplit/>
          <w:jc w:val="center"/>
        </w:trPr>
        <w:tc>
          <w:tcPr>
            <w:tcW w:w="993" w:type="dxa"/>
            <w:shd w:val="clear" w:color="auto" w:fill="808080" w:themeFill="background1" w:themeFillShade="80"/>
            <w:vAlign w:val="center"/>
          </w:tcPr>
          <w:p w:rsidR="00F41C90" w:rsidRPr="007B3BCE" w:rsidRDefault="00F41C90" w:rsidP="000F7989">
            <w:pPr>
              <w:pStyle w:val="Tabletext"/>
              <w:jc w:val="center"/>
            </w:pPr>
          </w:p>
        </w:tc>
        <w:tc>
          <w:tcPr>
            <w:tcW w:w="1803" w:type="dxa"/>
            <w:shd w:val="clear" w:color="auto" w:fill="auto"/>
            <w:noWrap/>
            <w:vAlign w:val="center"/>
          </w:tcPr>
          <w:p w:rsidR="00F41C90" w:rsidRPr="007B3BCE" w:rsidRDefault="00F41C90" w:rsidP="000F7989">
            <w:pPr>
              <w:pStyle w:val="Tabletext"/>
              <w:jc w:val="center"/>
            </w:pPr>
          </w:p>
        </w:tc>
        <w:tc>
          <w:tcPr>
            <w:tcW w:w="3720" w:type="dxa"/>
            <w:shd w:val="thinReverseDiagStripe" w:color="auto" w:fill="auto"/>
            <w:noWrap/>
            <w:vAlign w:val="center"/>
          </w:tcPr>
          <w:p w:rsidR="00F41C90" w:rsidRPr="007B3BCE" w:rsidRDefault="00F41C90" w:rsidP="000F7989">
            <w:pPr>
              <w:pStyle w:val="Tabletext"/>
              <w:jc w:val="center"/>
            </w:pPr>
          </w:p>
        </w:tc>
        <w:tc>
          <w:tcPr>
            <w:tcW w:w="1202" w:type="dxa"/>
            <w:shd w:val="clear" w:color="auto" w:fill="808080" w:themeFill="background1" w:themeFillShade="80"/>
            <w:vAlign w:val="center"/>
          </w:tcPr>
          <w:p w:rsidR="00F41C90" w:rsidRPr="007B3BCE" w:rsidRDefault="00F41C90" w:rsidP="000F7989">
            <w:pPr>
              <w:pStyle w:val="Tabletext"/>
              <w:jc w:val="center"/>
            </w:pPr>
          </w:p>
        </w:tc>
        <w:tc>
          <w:tcPr>
            <w:tcW w:w="1921" w:type="dxa"/>
            <w:shd w:val="clear" w:color="auto" w:fill="auto"/>
            <w:vAlign w:val="center"/>
          </w:tcPr>
          <w:p w:rsidR="00F41C90" w:rsidRPr="007B3BCE" w:rsidRDefault="00F41C90" w:rsidP="000F7989">
            <w:pPr>
              <w:pStyle w:val="Tabletext"/>
              <w:jc w:val="center"/>
            </w:pPr>
          </w:p>
        </w:tc>
      </w:tr>
      <w:tr w:rsidR="00F41C90" w:rsidRPr="007C2AFC" w:rsidTr="00724B09">
        <w:trPr>
          <w:cantSplit/>
          <w:jc w:val="center"/>
        </w:trPr>
        <w:tc>
          <w:tcPr>
            <w:tcW w:w="993" w:type="dxa"/>
            <w:vAlign w:val="center"/>
          </w:tcPr>
          <w:p w:rsidR="00F41C90" w:rsidRPr="007C2AFC" w:rsidRDefault="00330154" w:rsidP="000F7989">
            <w:pPr>
              <w:pStyle w:val="Tabletext"/>
              <w:jc w:val="center"/>
              <w:rPr>
                <w:sz w:val="20"/>
              </w:rPr>
            </w:pPr>
            <w:r w:rsidRPr="007C2AFC">
              <w:rPr>
                <w:sz w:val="20"/>
              </w:rPr>
              <w:t>Liaison montante à bande étroite</w:t>
            </w:r>
          </w:p>
        </w:tc>
        <w:tc>
          <w:tcPr>
            <w:tcW w:w="1803" w:type="dxa"/>
            <w:noWrap/>
            <w:tcMar>
              <w:left w:w="0" w:type="dxa"/>
              <w:right w:w="0" w:type="dxa"/>
            </w:tcMar>
            <w:vAlign w:val="center"/>
          </w:tcPr>
          <w:p w:rsidR="00F41C90" w:rsidRPr="007C2AFC" w:rsidRDefault="00F41C90" w:rsidP="000F7989">
            <w:pPr>
              <w:pStyle w:val="Tabletext"/>
              <w:jc w:val="center"/>
              <w:rPr>
                <w:sz w:val="20"/>
              </w:rPr>
            </w:pPr>
            <w:r w:rsidRPr="007C2AFC">
              <w:rPr>
                <w:sz w:val="20"/>
              </w:rPr>
              <w:t>15 MHz</w:t>
            </w:r>
          </w:p>
          <w:p w:rsidR="00F41C90" w:rsidRPr="007C2AFC" w:rsidRDefault="00F41C90" w:rsidP="000F7989">
            <w:pPr>
              <w:pStyle w:val="Tabletext"/>
              <w:jc w:val="center"/>
              <w:rPr>
                <w:sz w:val="20"/>
              </w:rPr>
            </w:pPr>
            <w:r w:rsidRPr="007C2AFC">
              <w:rPr>
                <w:sz w:val="20"/>
              </w:rPr>
              <w:t xml:space="preserve">(3 </w:t>
            </w:r>
            <w:r w:rsidR="00C30494" w:rsidRPr="007C2AFC">
              <w:rPr>
                <w:sz w:val="20"/>
              </w:rPr>
              <w:t xml:space="preserve">blocs de </w:t>
            </w:r>
            <w:r w:rsidRPr="007C2AFC">
              <w:rPr>
                <w:sz w:val="20"/>
              </w:rPr>
              <w:t>5 MHz)</w:t>
            </w:r>
          </w:p>
          <w:p w:rsidR="00F41C90" w:rsidRPr="007C2AFC" w:rsidRDefault="00C30494" w:rsidP="000F7989">
            <w:pPr>
              <w:pStyle w:val="Tabletext"/>
              <w:jc w:val="center"/>
              <w:rPr>
                <w:sz w:val="20"/>
              </w:rPr>
            </w:pPr>
            <w:r w:rsidRPr="007C2AFC">
              <w:rPr>
                <w:sz w:val="20"/>
              </w:rPr>
              <w:t>liaison montante</w:t>
            </w:r>
          </w:p>
        </w:tc>
        <w:tc>
          <w:tcPr>
            <w:tcW w:w="3720" w:type="dxa"/>
            <w:noWrap/>
            <w:tcMar>
              <w:left w:w="0" w:type="dxa"/>
              <w:right w:w="0" w:type="dxa"/>
            </w:tcMar>
            <w:vAlign w:val="center"/>
          </w:tcPr>
          <w:p w:rsidR="00F41C90" w:rsidRPr="007C2AFC" w:rsidRDefault="00F41C90" w:rsidP="000F7989">
            <w:pPr>
              <w:pStyle w:val="Tabletext"/>
              <w:jc w:val="center"/>
              <w:rPr>
                <w:sz w:val="20"/>
              </w:rPr>
            </w:pPr>
          </w:p>
        </w:tc>
        <w:tc>
          <w:tcPr>
            <w:tcW w:w="1202" w:type="dxa"/>
            <w:vAlign w:val="center"/>
          </w:tcPr>
          <w:p w:rsidR="00F41C90" w:rsidRPr="007C2AFC" w:rsidRDefault="00330154" w:rsidP="000F7989">
            <w:pPr>
              <w:pStyle w:val="Tabletext"/>
              <w:jc w:val="center"/>
              <w:rPr>
                <w:sz w:val="20"/>
              </w:rPr>
            </w:pPr>
            <w:r w:rsidRPr="007C2AFC">
              <w:rPr>
                <w:sz w:val="20"/>
              </w:rPr>
              <w:t>Liaison descendante à bande étroite</w:t>
            </w:r>
          </w:p>
        </w:tc>
        <w:tc>
          <w:tcPr>
            <w:tcW w:w="1921" w:type="dxa"/>
            <w:vAlign w:val="center"/>
          </w:tcPr>
          <w:p w:rsidR="00F41C90" w:rsidRPr="007C2AFC" w:rsidRDefault="00F41C90" w:rsidP="000F7989">
            <w:pPr>
              <w:pStyle w:val="Tabletext"/>
              <w:jc w:val="center"/>
              <w:rPr>
                <w:sz w:val="20"/>
              </w:rPr>
            </w:pPr>
            <w:r w:rsidRPr="007C2AFC">
              <w:rPr>
                <w:sz w:val="20"/>
              </w:rPr>
              <w:t>15 MHz</w:t>
            </w:r>
          </w:p>
          <w:p w:rsidR="00F41C90" w:rsidRPr="007C2AFC" w:rsidRDefault="00F41C90" w:rsidP="000F7989">
            <w:pPr>
              <w:pStyle w:val="Tabletext"/>
              <w:jc w:val="center"/>
              <w:rPr>
                <w:sz w:val="20"/>
              </w:rPr>
            </w:pPr>
            <w:r w:rsidRPr="007C2AFC">
              <w:rPr>
                <w:sz w:val="20"/>
              </w:rPr>
              <w:t xml:space="preserve">(3 </w:t>
            </w:r>
            <w:r w:rsidR="00C30494" w:rsidRPr="007C2AFC">
              <w:rPr>
                <w:sz w:val="20"/>
              </w:rPr>
              <w:t xml:space="preserve">blocs de </w:t>
            </w:r>
            <w:r w:rsidRPr="007C2AFC">
              <w:rPr>
                <w:sz w:val="20"/>
              </w:rPr>
              <w:t>5 MHz)</w:t>
            </w:r>
          </w:p>
          <w:p w:rsidR="00F41C90" w:rsidRPr="007C2AFC" w:rsidRDefault="00C30494" w:rsidP="000F7989">
            <w:pPr>
              <w:pStyle w:val="Tabletext"/>
              <w:jc w:val="center"/>
              <w:rPr>
                <w:sz w:val="20"/>
              </w:rPr>
            </w:pPr>
            <w:r w:rsidRPr="007C2AFC">
              <w:rPr>
                <w:sz w:val="20"/>
              </w:rPr>
              <w:t>liaison descendante</w:t>
            </w:r>
          </w:p>
        </w:tc>
      </w:tr>
    </w:tbl>
    <w:p w:rsidR="00823398" w:rsidRPr="008E6B29" w:rsidRDefault="00823398" w:rsidP="00823398">
      <w:pPr>
        <w:pStyle w:val="Tablefin"/>
        <w:rPr>
          <w:rFonts w:eastAsia="MS Mincho"/>
          <w:lang w:val="fr-CH"/>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330154" w:rsidRPr="00ED2D28">
        <w:rPr>
          <w:rFonts w:eastAsia="MS Mincho"/>
        </w:rPr>
        <w:t xml:space="preserve">pour </w:t>
      </w:r>
      <w:r w:rsidR="00F41C90" w:rsidRPr="00ED2D28">
        <w:rPr>
          <w:rFonts w:eastAsia="MS Mincho"/>
        </w:rPr>
        <w:t xml:space="preserve">g) – </w:t>
      </w:r>
      <w:r w:rsidR="00F41C90" w:rsidRPr="000F7989">
        <w:rPr>
          <w:rFonts w:eastAsia="MS Mincho"/>
          <w:i/>
          <w:iCs/>
        </w:rPr>
        <w:t>option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079"/>
        <w:gridCol w:w="3539"/>
        <w:gridCol w:w="1843"/>
        <w:gridCol w:w="1280"/>
      </w:tblGrid>
      <w:tr w:rsidR="00F41C90" w:rsidRPr="00823398" w:rsidTr="00724B09">
        <w:trPr>
          <w:cantSplit/>
          <w:jc w:val="center"/>
        </w:trPr>
        <w:tc>
          <w:tcPr>
            <w:tcW w:w="1898" w:type="dxa"/>
            <w:vAlign w:val="center"/>
          </w:tcPr>
          <w:p w:rsidR="00F41C90" w:rsidRPr="00823398" w:rsidRDefault="00F41C90" w:rsidP="00823398">
            <w:pPr>
              <w:pStyle w:val="Tabletext"/>
              <w:jc w:val="center"/>
              <w:rPr>
                <w:sz w:val="20"/>
              </w:rPr>
            </w:pPr>
            <w:r w:rsidRPr="00823398">
              <w:rPr>
                <w:sz w:val="20"/>
              </w:rPr>
              <w:t>807-822 MHz</w:t>
            </w:r>
          </w:p>
        </w:tc>
        <w:tc>
          <w:tcPr>
            <w:tcW w:w="1079" w:type="dxa"/>
            <w:vAlign w:val="center"/>
          </w:tcPr>
          <w:p w:rsidR="00F41C90" w:rsidRPr="00823398" w:rsidRDefault="00F41C90" w:rsidP="00823398">
            <w:pPr>
              <w:pStyle w:val="Tabletext"/>
              <w:jc w:val="center"/>
              <w:rPr>
                <w:sz w:val="20"/>
              </w:rPr>
            </w:pPr>
            <w:r w:rsidRPr="00823398">
              <w:rPr>
                <w:sz w:val="20"/>
              </w:rPr>
              <w:t>822-824</w:t>
            </w:r>
          </w:p>
        </w:tc>
        <w:tc>
          <w:tcPr>
            <w:tcW w:w="3539" w:type="dxa"/>
            <w:vAlign w:val="center"/>
          </w:tcPr>
          <w:p w:rsidR="00F41C90" w:rsidRPr="00823398" w:rsidRDefault="00F41C90" w:rsidP="00823398">
            <w:pPr>
              <w:pStyle w:val="Tabletext"/>
              <w:jc w:val="center"/>
              <w:rPr>
                <w:sz w:val="20"/>
              </w:rPr>
            </w:pPr>
            <w:r w:rsidRPr="00823398">
              <w:rPr>
                <w:sz w:val="20"/>
              </w:rPr>
              <w:t>824-852 MHz</w:t>
            </w:r>
          </w:p>
        </w:tc>
        <w:tc>
          <w:tcPr>
            <w:tcW w:w="1843" w:type="dxa"/>
            <w:vAlign w:val="center"/>
          </w:tcPr>
          <w:p w:rsidR="00F41C90" w:rsidRPr="00823398" w:rsidRDefault="00F41C90" w:rsidP="00823398">
            <w:pPr>
              <w:pStyle w:val="Tabletext"/>
              <w:jc w:val="center"/>
              <w:rPr>
                <w:sz w:val="20"/>
              </w:rPr>
            </w:pPr>
            <w:r w:rsidRPr="00823398">
              <w:rPr>
                <w:sz w:val="20"/>
              </w:rPr>
              <w:t>852-867 MHz</w:t>
            </w:r>
          </w:p>
        </w:tc>
        <w:tc>
          <w:tcPr>
            <w:tcW w:w="1280" w:type="dxa"/>
            <w:vAlign w:val="center"/>
          </w:tcPr>
          <w:p w:rsidR="00F41C90" w:rsidRPr="00823398" w:rsidRDefault="00F41C90" w:rsidP="00823398">
            <w:pPr>
              <w:pStyle w:val="Tabletext"/>
              <w:jc w:val="center"/>
              <w:rPr>
                <w:sz w:val="20"/>
              </w:rPr>
            </w:pPr>
            <w:r w:rsidRPr="00823398">
              <w:rPr>
                <w:sz w:val="20"/>
              </w:rPr>
              <w:t>867-869</w:t>
            </w:r>
          </w:p>
        </w:tc>
      </w:tr>
      <w:tr w:rsidR="00F41C90" w:rsidRPr="00823398" w:rsidTr="00724B09">
        <w:trPr>
          <w:cantSplit/>
          <w:jc w:val="center"/>
        </w:trPr>
        <w:tc>
          <w:tcPr>
            <w:tcW w:w="1898" w:type="dxa"/>
            <w:shd w:val="clear" w:color="auto" w:fill="FFFFFF" w:themeFill="background1"/>
            <w:noWrap/>
            <w:vAlign w:val="center"/>
          </w:tcPr>
          <w:p w:rsidR="00F41C90" w:rsidRPr="00823398" w:rsidRDefault="00F41C90" w:rsidP="00823398">
            <w:pPr>
              <w:pStyle w:val="Tabletext"/>
              <w:jc w:val="center"/>
              <w:rPr>
                <w:sz w:val="20"/>
              </w:rPr>
            </w:pPr>
          </w:p>
        </w:tc>
        <w:tc>
          <w:tcPr>
            <w:tcW w:w="1079" w:type="dxa"/>
            <w:shd w:val="clear" w:color="auto" w:fill="808080" w:themeFill="background1" w:themeFillShade="80"/>
            <w:vAlign w:val="center"/>
          </w:tcPr>
          <w:p w:rsidR="00F41C90" w:rsidRPr="00823398" w:rsidRDefault="00F41C90" w:rsidP="00823398">
            <w:pPr>
              <w:pStyle w:val="Tabletext"/>
              <w:jc w:val="center"/>
              <w:rPr>
                <w:sz w:val="20"/>
              </w:rPr>
            </w:pPr>
          </w:p>
        </w:tc>
        <w:tc>
          <w:tcPr>
            <w:tcW w:w="3539" w:type="dxa"/>
            <w:shd w:val="thinReverseDiagStripe" w:color="auto" w:fill="auto"/>
            <w:noWrap/>
            <w:vAlign w:val="center"/>
          </w:tcPr>
          <w:p w:rsidR="00F41C90" w:rsidRPr="00823398" w:rsidRDefault="00F41C90" w:rsidP="00823398">
            <w:pPr>
              <w:pStyle w:val="Tabletext"/>
              <w:jc w:val="center"/>
              <w:rPr>
                <w:sz w:val="20"/>
              </w:rPr>
            </w:pPr>
          </w:p>
        </w:tc>
        <w:tc>
          <w:tcPr>
            <w:tcW w:w="1843" w:type="dxa"/>
            <w:shd w:val="clear" w:color="auto" w:fill="FFFFFF" w:themeFill="background1"/>
            <w:vAlign w:val="center"/>
          </w:tcPr>
          <w:p w:rsidR="00F41C90" w:rsidRPr="00823398" w:rsidRDefault="00F41C90" w:rsidP="00823398">
            <w:pPr>
              <w:pStyle w:val="Tabletext"/>
              <w:jc w:val="center"/>
              <w:rPr>
                <w:sz w:val="20"/>
              </w:rPr>
            </w:pPr>
          </w:p>
        </w:tc>
        <w:tc>
          <w:tcPr>
            <w:tcW w:w="1280" w:type="dxa"/>
            <w:shd w:val="clear" w:color="auto" w:fill="808080" w:themeFill="background1" w:themeFillShade="80"/>
            <w:vAlign w:val="center"/>
          </w:tcPr>
          <w:p w:rsidR="00F41C90" w:rsidRPr="00823398" w:rsidRDefault="00F41C90" w:rsidP="00823398">
            <w:pPr>
              <w:pStyle w:val="Tabletext"/>
              <w:jc w:val="center"/>
              <w:rPr>
                <w:sz w:val="20"/>
              </w:rPr>
            </w:pPr>
          </w:p>
        </w:tc>
      </w:tr>
      <w:tr w:rsidR="00F41C90" w:rsidRPr="00823398" w:rsidTr="00724B09">
        <w:trPr>
          <w:cantSplit/>
          <w:jc w:val="center"/>
        </w:trPr>
        <w:tc>
          <w:tcPr>
            <w:tcW w:w="1898" w:type="dxa"/>
            <w:noWrap/>
            <w:tcMar>
              <w:left w:w="0" w:type="dxa"/>
              <w:right w:w="0" w:type="dxa"/>
            </w:tcMar>
            <w:vAlign w:val="center"/>
          </w:tcPr>
          <w:p w:rsidR="00F41C90" w:rsidRPr="00823398" w:rsidRDefault="00F41C90" w:rsidP="00823398">
            <w:pPr>
              <w:pStyle w:val="Tabletext"/>
              <w:jc w:val="center"/>
              <w:rPr>
                <w:sz w:val="20"/>
              </w:rPr>
            </w:pPr>
            <w:r w:rsidRPr="00823398">
              <w:rPr>
                <w:sz w:val="20"/>
              </w:rPr>
              <w:t>15 MHz</w:t>
            </w:r>
          </w:p>
          <w:p w:rsidR="00F41C90" w:rsidRPr="00823398" w:rsidRDefault="00F41C90" w:rsidP="00823398">
            <w:pPr>
              <w:pStyle w:val="Tabletext"/>
              <w:jc w:val="center"/>
              <w:rPr>
                <w:sz w:val="20"/>
              </w:rPr>
            </w:pPr>
            <w:r w:rsidRPr="00823398">
              <w:rPr>
                <w:sz w:val="20"/>
              </w:rPr>
              <w:t xml:space="preserve">(3 </w:t>
            </w:r>
            <w:r w:rsidR="00C30494" w:rsidRPr="00823398">
              <w:rPr>
                <w:sz w:val="20"/>
              </w:rPr>
              <w:t xml:space="preserve">blocs de </w:t>
            </w:r>
            <w:r w:rsidRPr="00823398">
              <w:rPr>
                <w:sz w:val="20"/>
              </w:rPr>
              <w:t>5 MHz)</w:t>
            </w:r>
          </w:p>
          <w:p w:rsidR="00F41C90" w:rsidRPr="00823398" w:rsidRDefault="00C30494" w:rsidP="00823398">
            <w:pPr>
              <w:pStyle w:val="Tabletext"/>
              <w:jc w:val="center"/>
              <w:rPr>
                <w:sz w:val="20"/>
              </w:rPr>
            </w:pPr>
            <w:r w:rsidRPr="00823398">
              <w:rPr>
                <w:sz w:val="20"/>
              </w:rPr>
              <w:t>liaison montante</w:t>
            </w:r>
          </w:p>
        </w:tc>
        <w:tc>
          <w:tcPr>
            <w:tcW w:w="1079" w:type="dxa"/>
            <w:vAlign w:val="center"/>
          </w:tcPr>
          <w:p w:rsidR="00F41C90" w:rsidRPr="00823398" w:rsidRDefault="00330154" w:rsidP="00823398">
            <w:pPr>
              <w:pStyle w:val="Tabletext"/>
              <w:jc w:val="center"/>
              <w:rPr>
                <w:sz w:val="20"/>
              </w:rPr>
            </w:pPr>
            <w:r w:rsidRPr="00823398">
              <w:rPr>
                <w:sz w:val="20"/>
              </w:rPr>
              <w:t>Liaison montante à bande étroite</w:t>
            </w:r>
          </w:p>
        </w:tc>
        <w:tc>
          <w:tcPr>
            <w:tcW w:w="3539" w:type="dxa"/>
            <w:noWrap/>
            <w:tcMar>
              <w:left w:w="0" w:type="dxa"/>
              <w:right w:w="0" w:type="dxa"/>
            </w:tcMar>
            <w:vAlign w:val="center"/>
          </w:tcPr>
          <w:p w:rsidR="00F41C90" w:rsidRPr="00823398" w:rsidRDefault="00F41C90" w:rsidP="00823398">
            <w:pPr>
              <w:pStyle w:val="Tabletext"/>
              <w:jc w:val="center"/>
              <w:rPr>
                <w:sz w:val="20"/>
              </w:rPr>
            </w:pPr>
          </w:p>
        </w:tc>
        <w:tc>
          <w:tcPr>
            <w:tcW w:w="1843" w:type="dxa"/>
            <w:vAlign w:val="center"/>
          </w:tcPr>
          <w:p w:rsidR="00F41C90" w:rsidRPr="00823398" w:rsidRDefault="00F41C90" w:rsidP="00823398">
            <w:pPr>
              <w:pStyle w:val="Tabletext"/>
              <w:jc w:val="center"/>
              <w:rPr>
                <w:sz w:val="20"/>
              </w:rPr>
            </w:pPr>
            <w:r w:rsidRPr="00823398">
              <w:rPr>
                <w:sz w:val="20"/>
              </w:rPr>
              <w:t>15 MHz</w:t>
            </w:r>
          </w:p>
          <w:p w:rsidR="00F41C90" w:rsidRPr="00823398" w:rsidRDefault="00F41C90" w:rsidP="00823398">
            <w:pPr>
              <w:pStyle w:val="Tabletext"/>
              <w:jc w:val="center"/>
              <w:rPr>
                <w:sz w:val="20"/>
              </w:rPr>
            </w:pPr>
            <w:r w:rsidRPr="00823398">
              <w:rPr>
                <w:sz w:val="20"/>
              </w:rPr>
              <w:t xml:space="preserve">(3 </w:t>
            </w:r>
            <w:r w:rsidR="00C30494" w:rsidRPr="00823398">
              <w:rPr>
                <w:sz w:val="20"/>
              </w:rPr>
              <w:t xml:space="preserve">blocs de </w:t>
            </w:r>
            <w:r w:rsidRPr="00823398">
              <w:rPr>
                <w:sz w:val="20"/>
              </w:rPr>
              <w:t>5 MHz)</w:t>
            </w:r>
          </w:p>
          <w:p w:rsidR="00F41C90" w:rsidRPr="00823398" w:rsidRDefault="00C30494" w:rsidP="00823398">
            <w:pPr>
              <w:pStyle w:val="Tabletext"/>
              <w:jc w:val="center"/>
              <w:rPr>
                <w:sz w:val="20"/>
              </w:rPr>
            </w:pPr>
            <w:r w:rsidRPr="00823398">
              <w:rPr>
                <w:sz w:val="20"/>
              </w:rPr>
              <w:t>liaison descendante</w:t>
            </w:r>
          </w:p>
        </w:tc>
        <w:tc>
          <w:tcPr>
            <w:tcW w:w="1280" w:type="dxa"/>
            <w:vAlign w:val="center"/>
          </w:tcPr>
          <w:p w:rsidR="00F41C90" w:rsidRPr="00823398" w:rsidRDefault="00330154" w:rsidP="00823398">
            <w:pPr>
              <w:pStyle w:val="Tabletext"/>
              <w:jc w:val="center"/>
              <w:rPr>
                <w:sz w:val="20"/>
              </w:rPr>
            </w:pPr>
            <w:r w:rsidRPr="00823398">
              <w:rPr>
                <w:sz w:val="20"/>
              </w:rPr>
              <w:t>Liaison descendante à bande étroite</w:t>
            </w:r>
          </w:p>
        </w:tc>
      </w:tr>
    </w:tbl>
    <w:p w:rsidR="00F41C90" w:rsidRPr="008E6B29" w:rsidRDefault="00F41C90" w:rsidP="00823398">
      <w:pPr>
        <w:pStyle w:val="Tablefin"/>
        <w:rPr>
          <w:rFonts w:eastAsia="MS Mincho"/>
          <w:lang w:val="fr-CH"/>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330154" w:rsidRPr="00ED2D28">
        <w:rPr>
          <w:rFonts w:eastAsia="MS Mincho"/>
        </w:rPr>
        <w:t xml:space="preserve">pour </w:t>
      </w:r>
      <w:r w:rsidR="00F41C90" w:rsidRPr="00ED2D28">
        <w:rPr>
          <w:rFonts w:eastAsia="MS Mincho"/>
        </w:rPr>
        <w: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253"/>
        <w:gridCol w:w="1522"/>
        <w:gridCol w:w="3045"/>
        <w:gridCol w:w="1522"/>
        <w:gridCol w:w="253"/>
        <w:gridCol w:w="1522"/>
      </w:tblGrid>
      <w:tr w:rsidR="00F41C90" w:rsidRPr="00823398" w:rsidTr="00A11222">
        <w:trPr>
          <w:cantSplit/>
          <w:jc w:val="center"/>
        </w:trPr>
        <w:tc>
          <w:tcPr>
            <w:tcW w:w="1417" w:type="dxa"/>
            <w:vAlign w:val="center"/>
          </w:tcPr>
          <w:p w:rsidR="00F41C90" w:rsidRPr="00823398" w:rsidRDefault="00F41C90" w:rsidP="00823398">
            <w:pPr>
              <w:pStyle w:val="Tabletext"/>
              <w:jc w:val="center"/>
              <w:rPr>
                <w:sz w:val="20"/>
              </w:rPr>
            </w:pPr>
            <w:r w:rsidRPr="00823398">
              <w:rPr>
                <w:sz w:val="20"/>
              </w:rPr>
              <w:t>806-823 MHz</w:t>
            </w:r>
          </w:p>
        </w:tc>
        <w:tc>
          <w:tcPr>
            <w:tcW w:w="160" w:type="dxa"/>
            <w:vAlign w:val="center"/>
          </w:tcPr>
          <w:p w:rsidR="00F41C90" w:rsidRPr="00823398" w:rsidRDefault="00F41C90" w:rsidP="00823398">
            <w:pPr>
              <w:pStyle w:val="Tabletext"/>
              <w:jc w:val="center"/>
              <w:rPr>
                <w:sz w:val="20"/>
              </w:rPr>
            </w:pPr>
          </w:p>
        </w:tc>
        <w:tc>
          <w:tcPr>
            <w:tcW w:w="1417" w:type="dxa"/>
            <w:vAlign w:val="center"/>
          </w:tcPr>
          <w:p w:rsidR="00F41C90" w:rsidRPr="00823398" w:rsidRDefault="00F41C90" w:rsidP="00823398">
            <w:pPr>
              <w:pStyle w:val="Tabletext"/>
              <w:jc w:val="center"/>
              <w:rPr>
                <w:sz w:val="20"/>
              </w:rPr>
            </w:pPr>
            <w:r w:rsidRPr="00823398">
              <w:rPr>
                <w:sz w:val="20"/>
              </w:rPr>
              <w:t>824-834 MHz</w:t>
            </w:r>
          </w:p>
        </w:tc>
        <w:tc>
          <w:tcPr>
            <w:tcW w:w="2835" w:type="dxa"/>
            <w:vAlign w:val="center"/>
          </w:tcPr>
          <w:p w:rsidR="00F41C90" w:rsidRPr="00823398" w:rsidRDefault="00F41C90" w:rsidP="00823398">
            <w:pPr>
              <w:pStyle w:val="Tabletext"/>
              <w:jc w:val="center"/>
              <w:rPr>
                <w:sz w:val="20"/>
              </w:rPr>
            </w:pPr>
            <w:r w:rsidRPr="00823398">
              <w:rPr>
                <w:sz w:val="20"/>
              </w:rPr>
              <w:t>834-851 MHz</w:t>
            </w:r>
          </w:p>
        </w:tc>
        <w:tc>
          <w:tcPr>
            <w:tcW w:w="1417" w:type="dxa"/>
            <w:vAlign w:val="center"/>
          </w:tcPr>
          <w:p w:rsidR="00F41C90" w:rsidRPr="00823398" w:rsidRDefault="00F41C90" w:rsidP="00823398">
            <w:pPr>
              <w:pStyle w:val="Tabletext"/>
              <w:jc w:val="center"/>
              <w:rPr>
                <w:sz w:val="20"/>
              </w:rPr>
            </w:pPr>
            <w:r w:rsidRPr="00823398">
              <w:rPr>
                <w:sz w:val="20"/>
              </w:rPr>
              <w:t>851-868 MHz</w:t>
            </w:r>
          </w:p>
        </w:tc>
        <w:tc>
          <w:tcPr>
            <w:tcW w:w="160" w:type="dxa"/>
            <w:vAlign w:val="center"/>
          </w:tcPr>
          <w:p w:rsidR="00F41C90" w:rsidRPr="00823398" w:rsidRDefault="00F41C90" w:rsidP="00823398">
            <w:pPr>
              <w:pStyle w:val="Tabletext"/>
              <w:jc w:val="center"/>
              <w:rPr>
                <w:sz w:val="20"/>
              </w:rPr>
            </w:pPr>
          </w:p>
        </w:tc>
        <w:tc>
          <w:tcPr>
            <w:tcW w:w="1417" w:type="dxa"/>
            <w:vAlign w:val="center"/>
          </w:tcPr>
          <w:p w:rsidR="00F41C90" w:rsidRPr="00823398" w:rsidRDefault="00F41C90" w:rsidP="00823398">
            <w:pPr>
              <w:pStyle w:val="Tabletext"/>
              <w:jc w:val="center"/>
              <w:rPr>
                <w:sz w:val="20"/>
              </w:rPr>
            </w:pPr>
            <w:r w:rsidRPr="00823398">
              <w:rPr>
                <w:sz w:val="20"/>
              </w:rPr>
              <w:t>869-879 MHz</w:t>
            </w:r>
          </w:p>
        </w:tc>
      </w:tr>
      <w:tr w:rsidR="00F41C90" w:rsidRPr="00823398" w:rsidTr="00A11222">
        <w:trPr>
          <w:cantSplit/>
          <w:jc w:val="center"/>
        </w:trPr>
        <w:tc>
          <w:tcPr>
            <w:tcW w:w="1417" w:type="dxa"/>
            <w:shd w:val="clear" w:color="auto" w:fill="808080" w:themeFill="background1" w:themeFillShade="80"/>
            <w:vAlign w:val="center"/>
          </w:tcPr>
          <w:p w:rsidR="00F41C90" w:rsidRPr="00823398" w:rsidRDefault="00F41C90" w:rsidP="00823398">
            <w:pPr>
              <w:pStyle w:val="Tabletext"/>
              <w:jc w:val="center"/>
              <w:rPr>
                <w:sz w:val="20"/>
              </w:rPr>
            </w:pPr>
          </w:p>
        </w:tc>
        <w:tc>
          <w:tcPr>
            <w:tcW w:w="160" w:type="dxa"/>
            <w:shd w:val="thinReverseDiagStripe" w:color="auto" w:fill="auto"/>
            <w:vAlign w:val="center"/>
          </w:tcPr>
          <w:p w:rsidR="00F41C90" w:rsidRPr="00823398" w:rsidRDefault="00F41C90" w:rsidP="00823398">
            <w:pPr>
              <w:pStyle w:val="Tabletext"/>
              <w:jc w:val="center"/>
              <w:rPr>
                <w:sz w:val="20"/>
              </w:rPr>
            </w:pPr>
          </w:p>
        </w:tc>
        <w:tc>
          <w:tcPr>
            <w:tcW w:w="1417" w:type="dxa"/>
            <w:shd w:val="clear" w:color="auto" w:fill="FFFFFF" w:themeFill="background1"/>
            <w:noWrap/>
            <w:vAlign w:val="center"/>
          </w:tcPr>
          <w:p w:rsidR="00F41C90" w:rsidRPr="00823398" w:rsidRDefault="00F41C90" w:rsidP="00823398">
            <w:pPr>
              <w:pStyle w:val="Tabletext"/>
              <w:jc w:val="center"/>
              <w:rPr>
                <w:sz w:val="20"/>
              </w:rPr>
            </w:pPr>
            <w:r w:rsidRPr="00823398">
              <w:rPr>
                <w:sz w:val="20"/>
              </w:rPr>
              <w:t>PPDR</w:t>
            </w:r>
          </w:p>
          <w:p w:rsidR="00F41C90" w:rsidRPr="00823398" w:rsidRDefault="00C30494" w:rsidP="00823398">
            <w:pPr>
              <w:pStyle w:val="Tabletext"/>
              <w:jc w:val="center"/>
              <w:rPr>
                <w:sz w:val="20"/>
              </w:rPr>
            </w:pPr>
            <w:r w:rsidRPr="00823398">
              <w:rPr>
                <w:sz w:val="20"/>
              </w:rPr>
              <w:t>liaison montante</w:t>
            </w:r>
          </w:p>
        </w:tc>
        <w:tc>
          <w:tcPr>
            <w:tcW w:w="2835" w:type="dxa"/>
            <w:shd w:val="thinReverseDiagStripe" w:color="auto" w:fill="auto"/>
            <w:noWrap/>
            <w:vAlign w:val="center"/>
          </w:tcPr>
          <w:p w:rsidR="00F41C90" w:rsidRPr="00823398" w:rsidRDefault="00F41C90" w:rsidP="00823398">
            <w:pPr>
              <w:pStyle w:val="Tabletext"/>
              <w:jc w:val="center"/>
              <w:rPr>
                <w:sz w:val="20"/>
              </w:rPr>
            </w:pPr>
          </w:p>
        </w:tc>
        <w:tc>
          <w:tcPr>
            <w:tcW w:w="1417" w:type="dxa"/>
            <w:shd w:val="clear" w:color="auto" w:fill="808080" w:themeFill="background1" w:themeFillShade="80"/>
            <w:vAlign w:val="center"/>
          </w:tcPr>
          <w:p w:rsidR="00F41C90" w:rsidRPr="00823398" w:rsidRDefault="00F41C90" w:rsidP="00823398">
            <w:pPr>
              <w:pStyle w:val="Tabletext"/>
              <w:jc w:val="center"/>
              <w:rPr>
                <w:sz w:val="20"/>
              </w:rPr>
            </w:pPr>
          </w:p>
        </w:tc>
        <w:tc>
          <w:tcPr>
            <w:tcW w:w="160" w:type="dxa"/>
            <w:shd w:val="thinReverseDiagStripe" w:color="auto" w:fill="auto"/>
            <w:vAlign w:val="center"/>
          </w:tcPr>
          <w:p w:rsidR="00F41C90" w:rsidRPr="00823398" w:rsidRDefault="00F41C90" w:rsidP="00823398">
            <w:pPr>
              <w:pStyle w:val="Tabletext"/>
              <w:jc w:val="center"/>
              <w:rPr>
                <w:sz w:val="20"/>
              </w:rPr>
            </w:pPr>
          </w:p>
        </w:tc>
        <w:tc>
          <w:tcPr>
            <w:tcW w:w="1417" w:type="dxa"/>
            <w:shd w:val="clear" w:color="auto" w:fill="FFFFFF" w:themeFill="background1"/>
            <w:vAlign w:val="center"/>
          </w:tcPr>
          <w:p w:rsidR="00F41C90" w:rsidRPr="00823398" w:rsidRDefault="00F41C90" w:rsidP="00823398">
            <w:pPr>
              <w:pStyle w:val="Tabletext"/>
              <w:jc w:val="center"/>
              <w:rPr>
                <w:sz w:val="20"/>
              </w:rPr>
            </w:pPr>
            <w:r w:rsidRPr="00823398">
              <w:rPr>
                <w:sz w:val="20"/>
              </w:rPr>
              <w:t>PPDR</w:t>
            </w:r>
          </w:p>
          <w:p w:rsidR="00F41C90" w:rsidRPr="00823398" w:rsidRDefault="00C30494" w:rsidP="00823398">
            <w:pPr>
              <w:pStyle w:val="Tabletext"/>
              <w:jc w:val="center"/>
              <w:rPr>
                <w:sz w:val="20"/>
              </w:rPr>
            </w:pPr>
            <w:r w:rsidRPr="00823398">
              <w:rPr>
                <w:sz w:val="20"/>
              </w:rPr>
              <w:t>liaison descendante</w:t>
            </w:r>
          </w:p>
        </w:tc>
      </w:tr>
      <w:tr w:rsidR="00F41C90" w:rsidRPr="00823398" w:rsidTr="00A11222">
        <w:trPr>
          <w:cantSplit/>
          <w:jc w:val="center"/>
        </w:trPr>
        <w:tc>
          <w:tcPr>
            <w:tcW w:w="1417" w:type="dxa"/>
            <w:vAlign w:val="center"/>
          </w:tcPr>
          <w:p w:rsidR="00F41C90" w:rsidRPr="00823398" w:rsidRDefault="00330154" w:rsidP="00823398">
            <w:pPr>
              <w:pStyle w:val="Tabletext"/>
              <w:jc w:val="center"/>
              <w:rPr>
                <w:sz w:val="20"/>
              </w:rPr>
            </w:pPr>
            <w:r w:rsidRPr="00823398">
              <w:rPr>
                <w:sz w:val="20"/>
              </w:rPr>
              <w:t>L</w:t>
            </w:r>
            <w:r w:rsidR="00C30494" w:rsidRPr="00823398">
              <w:rPr>
                <w:sz w:val="20"/>
              </w:rPr>
              <w:t>iaison montante</w:t>
            </w:r>
            <w:r w:rsidRPr="00823398">
              <w:rPr>
                <w:sz w:val="20"/>
              </w:rPr>
              <w:t xml:space="preserve"> à bande étroite</w:t>
            </w:r>
          </w:p>
        </w:tc>
        <w:tc>
          <w:tcPr>
            <w:tcW w:w="160" w:type="dxa"/>
            <w:vAlign w:val="center"/>
          </w:tcPr>
          <w:p w:rsidR="00F41C90" w:rsidRPr="00823398" w:rsidRDefault="00F41C90" w:rsidP="00823398">
            <w:pPr>
              <w:pStyle w:val="Tabletext"/>
              <w:jc w:val="center"/>
              <w:rPr>
                <w:sz w:val="20"/>
              </w:rPr>
            </w:pPr>
          </w:p>
        </w:tc>
        <w:tc>
          <w:tcPr>
            <w:tcW w:w="1417" w:type="dxa"/>
            <w:noWrap/>
            <w:tcMar>
              <w:left w:w="0" w:type="dxa"/>
              <w:right w:w="0" w:type="dxa"/>
            </w:tcMar>
            <w:vAlign w:val="center"/>
          </w:tcPr>
          <w:p w:rsidR="00F41C90" w:rsidRPr="00823398" w:rsidRDefault="00F41C90" w:rsidP="00823398">
            <w:pPr>
              <w:pStyle w:val="Tabletext"/>
              <w:jc w:val="center"/>
              <w:rPr>
                <w:sz w:val="20"/>
              </w:rPr>
            </w:pPr>
            <w:r w:rsidRPr="00823398">
              <w:rPr>
                <w:sz w:val="20"/>
              </w:rPr>
              <w:t>10 MHz</w:t>
            </w:r>
          </w:p>
          <w:p w:rsidR="00F41C90" w:rsidRPr="00823398" w:rsidRDefault="00F41C90" w:rsidP="00823398">
            <w:pPr>
              <w:pStyle w:val="Tabletext"/>
              <w:jc w:val="center"/>
              <w:rPr>
                <w:sz w:val="20"/>
              </w:rPr>
            </w:pPr>
            <w:r w:rsidRPr="00823398">
              <w:rPr>
                <w:sz w:val="20"/>
              </w:rPr>
              <w:t xml:space="preserve">(2 </w:t>
            </w:r>
            <w:r w:rsidR="00C30494" w:rsidRPr="00823398">
              <w:rPr>
                <w:sz w:val="20"/>
              </w:rPr>
              <w:t xml:space="preserve">blocs de </w:t>
            </w:r>
            <w:r w:rsidRPr="00823398">
              <w:rPr>
                <w:sz w:val="20"/>
              </w:rPr>
              <w:t>5 MHz)</w:t>
            </w:r>
          </w:p>
        </w:tc>
        <w:tc>
          <w:tcPr>
            <w:tcW w:w="2835" w:type="dxa"/>
            <w:noWrap/>
            <w:tcMar>
              <w:left w:w="0" w:type="dxa"/>
              <w:right w:w="0" w:type="dxa"/>
            </w:tcMar>
            <w:vAlign w:val="center"/>
          </w:tcPr>
          <w:p w:rsidR="00F41C90" w:rsidRPr="00823398" w:rsidRDefault="00F41C90" w:rsidP="00823398">
            <w:pPr>
              <w:pStyle w:val="Tabletext"/>
              <w:jc w:val="center"/>
              <w:rPr>
                <w:sz w:val="20"/>
              </w:rPr>
            </w:pPr>
          </w:p>
        </w:tc>
        <w:tc>
          <w:tcPr>
            <w:tcW w:w="1417" w:type="dxa"/>
            <w:vAlign w:val="center"/>
          </w:tcPr>
          <w:p w:rsidR="00F41C90" w:rsidRPr="00823398" w:rsidRDefault="00330154" w:rsidP="00823398">
            <w:pPr>
              <w:pStyle w:val="Tabletext"/>
              <w:jc w:val="center"/>
              <w:rPr>
                <w:sz w:val="20"/>
              </w:rPr>
            </w:pPr>
            <w:r w:rsidRPr="00823398">
              <w:rPr>
                <w:sz w:val="20"/>
              </w:rPr>
              <w:t>L</w:t>
            </w:r>
            <w:r w:rsidR="00C30494" w:rsidRPr="00823398">
              <w:rPr>
                <w:sz w:val="20"/>
              </w:rPr>
              <w:t>iaison descendante</w:t>
            </w:r>
            <w:r w:rsidRPr="00823398">
              <w:rPr>
                <w:sz w:val="20"/>
              </w:rPr>
              <w:t xml:space="preserve"> à bande étroite</w:t>
            </w:r>
          </w:p>
        </w:tc>
        <w:tc>
          <w:tcPr>
            <w:tcW w:w="160" w:type="dxa"/>
            <w:vAlign w:val="center"/>
          </w:tcPr>
          <w:p w:rsidR="00F41C90" w:rsidRPr="00823398" w:rsidRDefault="00F41C90" w:rsidP="00823398">
            <w:pPr>
              <w:pStyle w:val="Tabletext"/>
              <w:jc w:val="center"/>
              <w:rPr>
                <w:sz w:val="20"/>
              </w:rPr>
            </w:pPr>
          </w:p>
        </w:tc>
        <w:tc>
          <w:tcPr>
            <w:tcW w:w="1417" w:type="dxa"/>
            <w:vAlign w:val="center"/>
          </w:tcPr>
          <w:p w:rsidR="00F41C90" w:rsidRPr="00823398" w:rsidRDefault="00F41C90" w:rsidP="00823398">
            <w:pPr>
              <w:pStyle w:val="Tabletext"/>
              <w:jc w:val="center"/>
              <w:rPr>
                <w:sz w:val="20"/>
              </w:rPr>
            </w:pPr>
            <w:r w:rsidRPr="00823398">
              <w:rPr>
                <w:sz w:val="20"/>
              </w:rPr>
              <w:t>10 MHz</w:t>
            </w:r>
          </w:p>
          <w:p w:rsidR="00F41C90" w:rsidRPr="00823398" w:rsidRDefault="00F41C90" w:rsidP="00823398">
            <w:pPr>
              <w:pStyle w:val="Tabletext"/>
              <w:jc w:val="center"/>
              <w:rPr>
                <w:sz w:val="20"/>
              </w:rPr>
            </w:pPr>
            <w:r w:rsidRPr="00823398">
              <w:rPr>
                <w:sz w:val="20"/>
              </w:rPr>
              <w:t xml:space="preserve">(2 </w:t>
            </w:r>
            <w:r w:rsidR="00C30494" w:rsidRPr="00823398">
              <w:rPr>
                <w:sz w:val="20"/>
              </w:rPr>
              <w:t xml:space="preserve">blocs de </w:t>
            </w:r>
            <w:r w:rsidRPr="00823398">
              <w:rPr>
                <w:sz w:val="20"/>
              </w:rPr>
              <w:t>5 MHz)</w:t>
            </w:r>
          </w:p>
        </w:tc>
      </w:tr>
    </w:tbl>
    <w:p w:rsidR="00823398" w:rsidRPr="00823398" w:rsidRDefault="00823398" w:rsidP="00823398">
      <w:pPr>
        <w:pStyle w:val="Tablefin"/>
      </w:pPr>
    </w:p>
    <w:p w:rsidR="00F41C90" w:rsidRPr="007B3BCE" w:rsidRDefault="00103092" w:rsidP="00823398">
      <w:r w:rsidRPr="007B3BCE">
        <w:t xml:space="preserve">Le plan de disposition des canaux pour la disposition </w:t>
      </w:r>
      <w:r w:rsidR="00C30494" w:rsidRPr="007B3BCE">
        <w:t xml:space="preserve">de fréquences </w:t>
      </w:r>
      <w:r w:rsidR="00F41C90" w:rsidRPr="007B3BCE">
        <w:t xml:space="preserve">h) </w:t>
      </w:r>
      <w:r w:rsidRPr="007B3BCE">
        <w:t xml:space="preserve">est basé sur une largeur </w:t>
      </w:r>
      <w:r w:rsidR="00DA71F2" w:rsidRPr="007B3BCE">
        <w:t xml:space="preserve">de bande </w:t>
      </w:r>
      <w:r w:rsidR="00BF1A7A" w:rsidRPr="007B3BCE">
        <w:t>du canal</w:t>
      </w:r>
      <w:r w:rsidR="00DA71F2" w:rsidRPr="007B3BCE">
        <w:t xml:space="preserve"> </w:t>
      </w:r>
      <w:r w:rsidR="00330154" w:rsidRPr="007B3BCE">
        <w:t xml:space="preserve">de </w:t>
      </w:r>
      <w:r w:rsidR="00F41C90" w:rsidRPr="007B3BCE">
        <w:t xml:space="preserve">25 kHz </w:t>
      </w:r>
      <w:r w:rsidR="00330154" w:rsidRPr="007B3BCE">
        <w:t xml:space="preserve">pour la composante à bande étroite et de </w:t>
      </w:r>
      <w:r w:rsidR="00F41C90" w:rsidRPr="007B3BCE">
        <w:t xml:space="preserve">5 MHz </w:t>
      </w:r>
      <w:r w:rsidR="00330154" w:rsidRPr="007B3BCE">
        <w:t xml:space="preserve">ou </w:t>
      </w:r>
      <w:r w:rsidR="00F41C90" w:rsidRPr="007B3BCE">
        <w:t xml:space="preserve">10 MHz </w:t>
      </w:r>
      <w:r w:rsidR="00330154" w:rsidRPr="007B3BCE">
        <w:t>pour la composante large bande</w:t>
      </w:r>
      <w:r w:rsidR="00F41C90" w:rsidRPr="007B3BCE">
        <w:t>.</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F41C90" w:rsidRPr="00333E1B" w:rsidTr="00724B09">
        <w:trPr>
          <w:jc w:val="center"/>
        </w:trPr>
        <w:tc>
          <w:tcPr>
            <w:tcW w:w="1413" w:type="dxa"/>
            <w:tcBorders>
              <w:top w:val="single" w:sz="4" w:space="0" w:color="auto"/>
              <w:left w:val="single" w:sz="4" w:space="0" w:color="auto"/>
              <w:bottom w:val="single" w:sz="4" w:space="0" w:color="auto"/>
              <w:right w:val="single" w:sz="4" w:space="0" w:color="auto"/>
            </w:tcBorders>
            <w:hideMark/>
          </w:tcPr>
          <w:p w:rsidR="00F41C90" w:rsidRPr="00333E1B" w:rsidRDefault="00C30494" w:rsidP="00333E1B">
            <w:pPr>
              <w:pStyle w:val="Tablehead"/>
              <w:rPr>
                <w:sz w:val="20"/>
              </w:rPr>
            </w:pPr>
            <w:r w:rsidRPr="00333E1B">
              <w:rPr>
                <w:sz w:val="20"/>
              </w:rPr>
              <w:t xml:space="preserve">Numéro </w:t>
            </w:r>
            <w:r w:rsidR="00BF1A7A" w:rsidRPr="00333E1B">
              <w:rPr>
                <w:sz w:val="20"/>
              </w:rPr>
              <w:t>du canal</w:t>
            </w:r>
          </w:p>
        </w:tc>
        <w:tc>
          <w:tcPr>
            <w:tcW w:w="3402" w:type="dxa"/>
            <w:tcBorders>
              <w:top w:val="single" w:sz="4" w:space="0" w:color="auto"/>
              <w:left w:val="single" w:sz="4" w:space="0" w:color="auto"/>
              <w:bottom w:val="single" w:sz="4" w:space="0" w:color="auto"/>
              <w:right w:val="single" w:sz="4" w:space="0" w:color="auto"/>
            </w:tcBorders>
            <w:hideMark/>
          </w:tcPr>
          <w:p w:rsidR="00F41C90" w:rsidRPr="00333E1B" w:rsidRDefault="00C30494" w:rsidP="00333E1B">
            <w:pPr>
              <w:pStyle w:val="Tablehead"/>
              <w:rPr>
                <w:sz w:val="20"/>
              </w:rPr>
            </w:pPr>
            <w:r w:rsidRPr="00333E1B">
              <w:rPr>
                <w:sz w:val="20"/>
              </w:rPr>
              <w:t xml:space="preserve">Emetteur de la station mobile </w:t>
            </w:r>
            <w:r w:rsidR="00F41C90" w:rsidRPr="00333E1B">
              <w:rPr>
                <w:sz w:val="20"/>
              </w:rPr>
              <w:br/>
            </w:r>
            <w:r w:rsidR="00662FB3" w:rsidRPr="00333E1B">
              <w:rPr>
                <w:sz w:val="20"/>
              </w:rPr>
              <w:t>Fréquence</w:t>
            </w:r>
            <w:r w:rsidR="00783C8E" w:rsidRPr="00333E1B">
              <w:rPr>
                <w:sz w:val="20"/>
              </w:rPr>
              <w:t xml:space="preserve"> centrale </w:t>
            </w:r>
            <w:r w:rsidR="00BF1A7A" w:rsidRPr="00333E1B">
              <w:rPr>
                <w:sz w:val="20"/>
              </w:rPr>
              <w:t>du canal</w:t>
            </w:r>
            <w:r w:rsidR="00783C8E" w:rsidRPr="00333E1B">
              <w:rPr>
                <w:sz w:val="20"/>
              </w:rPr>
              <w:t xml:space="preserve"> </w:t>
            </w:r>
            <w:r w:rsidR="00F41C90" w:rsidRPr="00333E1B">
              <w:rPr>
                <w:sz w:val="20"/>
              </w:rPr>
              <w:br/>
              <w:t>(MHz)</w:t>
            </w:r>
          </w:p>
        </w:tc>
        <w:tc>
          <w:tcPr>
            <w:tcW w:w="3208" w:type="dxa"/>
            <w:tcBorders>
              <w:top w:val="single" w:sz="4" w:space="0" w:color="auto"/>
              <w:left w:val="single" w:sz="4" w:space="0" w:color="auto"/>
              <w:bottom w:val="single" w:sz="4" w:space="0" w:color="auto"/>
              <w:right w:val="single" w:sz="4" w:space="0" w:color="auto"/>
            </w:tcBorders>
            <w:hideMark/>
          </w:tcPr>
          <w:p w:rsidR="00F41C90" w:rsidRPr="00333E1B" w:rsidRDefault="00C30494" w:rsidP="00333E1B">
            <w:pPr>
              <w:pStyle w:val="Tablehead"/>
              <w:rPr>
                <w:sz w:val="20"/>
              </w:rPr>
            </w:pPr>
            <w:r w:rsidRPr="00333E1B">
              <w:rPr>
                <w:sz w:val="20"/>
              </w:rPr>
              <w:t xml:space="preserve">Emetteur de la station de base </w:t>
            </w:r>
            <w:r w:rsidR="00F41C90" w:rsidRPr="00333E1B">
              <w:rPr>
                <w:sz w:val="20"/>
              </w:rPr>
              <w:br/>
            </w:r>
            <w:r w:rsidR="00662FB3" w:rsidRPr="00333E1B">
              <w:rPr>
                <w:sz w:val="20"/>
              </w:rPr>
              <w:t>Fréquence</w:t>
            </w:r>
            <w:r w:rsidR="00783C8E" w:rsidRPr="00333E1B">
              <w:rPr>
                <w:sz w:val="20"/>
              </w:rPr>
              <w:t xml:space="preserve"> centrale </w:t>
            </w:r>
            <w:r w:rsidR="00BF1A7A" w:rsidRPr="00333E1B">
              <w:rPr>
                <w:sz w:val="20"/>
              </w:rPr>
              <w:t>du canal</w:t>
            </w:r>
            <w:r w:rsidR="00783C8E" w:rsidRPr="00333E1B">
              <w:rPr>
                <w:sz w:val="20"/>
              </w:rPr>
              <w:t xml:space="preserve"> </w:t>
            </w:r>
            <w:r w:rsidR="00F41C90" w:rsidRPr="00333E1B">
              <w:rPr>
                <w:sz w:val="20"/>
              </w:rPr>
              <w:br/>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333E1B" w:rsidRDefault="00DA71F2" w:rsidP="00333E1B">
            <w:pPr>
              <w:pStyle w:val="Tablehead"/>
              <w:rPr>
                <w:sz w:val="20"/>
              </w:rPr>
            </w:pPr>
            <w:r w:rsidRPr="00333E1B">
              <w:rPr>
                <w:sz w:val="20"/>
              </w:rPr>
              <w:t xml:space="preserve">Largeur de bande </w:t>
            </w:r>
            <w:r w:rsidR="00BF1A7A" w:rsidRPr="00333E1B">
              <w:rPr>
                <w:sz w:val="20"/>
              </w:rPr>
              <w:t>du canal</w:t>
            </w:r>
            <w:r w:rsidRPr="00333E1B">
              <w:rPr>
                <w:sz w:val="20"/>
              </w:rPr>
              <w:t xml:space="preserve"> </w:t>
            </w:r>
          </w:p>
        </w:tc>
      </w:tr>
      <w:tr w:rsidR="00F41C90" w:rsidRPr="00724B09" w:rsidTr="00724B09">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41C90" w:rsidRPr="00724B09" w:rsidRDefault="00F41C90" w:rsidP="00823398">
            <w:pPr>
              <w:pStyle w:val="Tabletext"/>
              <w:jc w:val="center"/>
              <w:rPr>
                <w:i/>
                <w:iCs/>
              </w:rPr>
            </w:pPr>
            <w:r w:rsidRPr="00724B09">
              <w:rPr>
                <w:i/>
                <w:iCs/>
              </w:rPr>
              <w:t>N</w:t>
            </w:r>
            <w:r w:rsidRPr="00724B09">
              <w:t xml:space="preserve"> = 1 </w:t>
            </w:r>
            <w:r w:rsidR="00330154" w:rsidRPr="00724B09">
              <w:t xml:space="preserve">à </w:t>
            </w:r>
            <w:r w:rsidRPr="00724B09">
              <w:t>680</w:t>
            </w:r>
          </w:p>
        </w:tc>
        <w:tc>
          <w:tcPr>
            <w:tcW w:w="3402" w:type="dxa"/>
            <w:tcBorders>
              <w:top w:val="single" w:sz="4" w:space="0" w:color="auto"/>
              <w:left w:val="single" w:sz="4" w:space="0" w:color="auto"/>
              <w:bottom w:val="single" w:sz="4" w:space="0" w:color="auto"/>
              <w:right w:val="single" w:sz="4" w:space="0" w:color="auto"/>
            </w:tcBorders>
          </w:tcPr>
          <w:p w:rsidR="00F41C90" w:rsidRPr="00724B09" w:rsidRDefault="00F41C90" w:rsidP="00823398">
            <w:pPr>
              <w:pStyle w:val="Tabletext"/>
              <w:jc w:val="center"/>
              <w:rPr>
                <w:i/>
                <w:iCs/>
              </w:rPr>
            </w:pPr>
            <w:r w:rsidRPr="00724B09">
              <w:rPr>
                <w:i/>
                <w:iCs/>
              </w:rPr>
              <w:t>f</w:t>
            </w:r>
            <w:r w:rsidRPr="00724B09">
              <w:rPr>
                <w:i/>
                <w:iCs/>
                <w:vertAlign w:val="subscript"/>
              </w:rPr>
              <w:t>N</w:t>
            </w:r>
            <w:r w:rsidRPr="00724B09">
              <w:t xml:space="preserve"> = 806</w:t>
            </w:r>
            <w:r w:rsidR="00330154" w:rsidRPr="00724B09">
              <w:t>,</w:t>
            </w:r>
            <w:r w:rsidRPr="00724B09">
              <w:t>0125 + (0</w:t>
            </w:r>
            <w:r w:rsidR="00330154" w:rsidRPr="00724B09">
              <w:t>,</w:t>
            </w:r>
            <w:r w:rsidRPr="00724B09">
              <w:t xml:space="preserve">025) </w:t>
            </w:r>
            <w:r w:rsidRPr="00724B09">
              <w:sym w:font="Symbol" w:char="F0B4"/>
            </w:r>
            <w:r w:rsidRPr="00724B09">
              <w:t xml:space="preserve"> (</w:t>
            </w:r>
            <w:r w:rsidRPr="00724B09">
              <w:rPr>
                <w:i/>
                <w:iCs/>
              </w:rPr>
              <w:t>N</w:t>
            </w:r>
            <w:r w:rsidRPr="00724B09">
              <w:t> − 1)</w:t>
            </w:r>
          </w:p>
        </w:tc>
        <w:tc>
          <w:tcPr>
            <w:tcW w:w="3208" w:type="dxa"/>
            <w:tcBorders>
              <w:top w:val="single" w:sz="4" w:space="0" w:color="auto"/>
              <w:left w:val="single" w:sz="4" w:space="0" w:color="auto"/>
              <w:bottom w:val="single" w:sz="4" w:space="0" w:color="auto"/>
              <w:right w:val="single" w:sz="4" w:space="0" w:color="auto"/>
            </w:tcBorders>
          </w:tcPr>
          <w:p w:rsidR="00F41C90" w:rsidRPr="00724B09" w:rsidRDefault="00F41C90" w:rsidP="00823398">
            <w:pPr>
              <w:pStyle w:val="Tabletext"/>
              <w:jc w:val="center"/>
              <w:rPr>
                <w:i/>
                <w:iCs/>
              </w:rPr>
            </w:pPr>
            <w:r w:rsidRPr="00724B09">
              <w:rPr>
                <w:i/>
                <w:iCs/>
              </w:rPr>
              <w:t>f</w:t>
            </w:r>
            <w:r w:rsidRPr="00724B09">
              <w:rPr>
                <w:i/>
                <w:iCs/>
                <w:vertAlign w:val="subscript"/>
              </w:rPr>
              <w:t>N</w:t>
            </w:r>
            <w:r w:rsidRPr="00724B09">
              <w:t xml:space="preserve"> = 851</w:t>
            </w:r>
            <w:r w:rsidR="00330154" w:rsidRPr="00724B09">
              <w:t>,</w:t>
            </w:r>
            <w:r w:rsidRPr="00724B09">
              <w:t>0125 + (0</w:t>
            </w:r>
            <w:r w:rsidR="00330154" w:rsidRPr="00724B09">
              <w:t>,</w:t>
            </w:r>
            <w:r w:rsidRPr="00724B09">
              <w:t xml:space="preserve">025) </w:t>
            </w:r>
            <w:r w:rsidRPr="00724B09">
              <w:sym w:font="Symbol" w:char="F0B4"/>
            </w:r>
            <w:r w:rsidRPr="00724B09">
              <w:t xml:space="preserve"> (</w:t>
            </w:r>
            <w:r w:rsidRPr="00724B09">
              <w:rPr>
                <w:i/>
                <w:iCs/>
              </w:rPr>
              <w:t>N</w:t>
            </w:r>
            <w:r w:rsidRPr="00724B09">
              <w:t> − 1)</w:t>
            </w:r>
          </w:p>
        </w:tc>
        <w:tc>
          <w:tcPr>
            <w:tcW w:w="1613" w:type="dxa"/>
            <w:tcBorders>
              <w:top w:val="single" w:sz="4" w:space="0" w:color="auto"/>
              <w:left w:val="single" w:sz="4" w:space="0" w:color="auto"/>
              <w:bottom w:val="single" w:sz="4" w:space="0" w:color="auto"/>
              <w:right w:val="single" w:sz="4" w:space="0" w:color="auto"/>
            </w:tcBorders>
          </w:tcPr>
          <w:p w:rsidR="00F41C90" w:rsidRPr="00724B09" w:rsidRDefault="00F41C90" w:rsidP="00823398">
            <w:pPr>
              <w:pStyle w:val="Tabletext"/>
              <w:jc w:val="center"/>
              <w:rPr>
                <w:iCs/>
              </w:rPr>
            </w:pPr>
            <w:r w:rsidRPr="00724B09">
              <w:rPr>
                <w:iCs/>
              </w:rPr>
              <w:t>25 kHz</w:t>
            </w:r>
          </w:p>
        </w:tc>
      </w:tr>
      <w:tr w:rsidR="00F41C90" w:rsidRPr="00724B09" w:rsidTr="00724B09">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rsidR="00F41C90" w:rsidRPr="00724B09" w:rsidRDefault="00F41C90" w:rsidP="00823398">
            <w:pPr>
              <w:pStyle w:val="Tabletext"/>
              <w:jc w:val="center"/>
            </w:pPr>
            <w:r w:rsidRPr="00724B09">
              <w:rPr>
                <w:i/>
                <w:iCs/>
              </w:rPr>
              <w:t>N</w:t>
            </w:r>
            <w:r w:rsidRPr="00724B09">
              <w:t xml:space="preserve"> = 1 </w:t>
            </w:r>
            <w:r w:rsidR="00330154" w:rsidRPr="00724B09">
              <w:t>à</w:t>
            </w:r>
            <w:r w:rsidRPr="00724B09">
              <w:t xml:space="preserve"> 2</w:t>
            </w:r>
          </w:p>
        </w:tc>
        <w:tc>
          <w:tcPr>
            <w:tcW w:w="3402" w:type="dxa"/>
            <w:tcBorders>
              <w:top w:val="single" w:sz="4" w:space="0" w:color="auto"/>
              <w:left w:val="single" w:sz="4" w:space="0" w:color="auto"/>
              <w:bottom w:val="single" w:sz="4" w:space="0" w:color="auto"/>
              <w:right w:val="single" w:sz="4" w:space="0" w:color="auto"/>
            </w:tcBorders>
            <w:hideMark/>
          </w:tcPr>
          <w:p w:rsidR="00F41C90" w:rsidRPr="00724B09" w:rsidRDefault="00F41C90" w:rsidP="00823398">
            <w:pPr>
              <w:pStyle w:val="Tabletext"/>
              <w:jc w:val="center"/>
            </w:pPr>
            <w:r w:rsidRPr="00724B09">
              <w:rPr>
                <w:i/>
                <w:iCs/>
              </w:rPr>
              <w:t>f</w:t>
            </w:r>
            <w:r w:rsidRPr="00724B09">
              <w:rPr>
                <w:i/>
                <w:iCs/>
                <w:vertAlign w:val="subscript"/>
              </w:rPr>
              <w:t>N</w:t>
            </w:r>
            <w:r w:rsidRPr="00724B09">
              <w:t xml:space="preserve"> = 826</w:t>
            </w:r>
            <w:r w:rsidR="00330154" w:rsidRPr="00724B09">
              <w:t>,</w:t>
            </w:r>
            <w:r w:rsidRPr="00724B09">
              <w:t xml:space="preserve">5 + (5) </w:t>
            </w:r>
            <w:r w:rsidRPr="00724B09">
              <w:sym w:font="Symbol" w:char="00B4"/>
            </w:r>
            <w:r w:rsidRPr="00724B09">
              <w:t xml:space="preserve"> (</w:t>
            </w:r>
            <w:r w:rsidRPr="00724B09">
              <w:rPr>
                <w:i/>
                <w:iCs/>
              </w:rPr>
              <w:t>N</w:t>
            </w:r>
            <w:r w:rsidRPr="00724B09">
              <w:t> − 1)</w:t>
            </w:r>
          </w:p>
        </w:tc>
        <w:tc>
          <w:tcPr>
            <w:tcW w:w="3208" w:type="dxa"/>
            <w:tcBorders>
              <w:top w:val="single" w:sz="4" w:space="0" w:color="auto"/>
              <w:left w:val="single" w:sz="4" w:space="0" w:color="auto"/>
              <w:bottom w:val="single" w:sz="4" w:space="0" w:color="auto"/>
              <w:right w:val="single" w:sz="4" w:space="0" w:color="auto"/>
            </w:tcBorders>
            <w:hideMark/>
          </w:tcPr>
          <w:p w:rsidR="00F41C90" w:rsidRPr="00724B09" w:rsidRDefault="00F41C90" w:rsidP="00823398">
            <w:pPr>
              <w:pStyle w:val="Tabletext"/>
              <w:jc w:val="center"/>
            </w:pPr>
            <w:r w:rsidRPr="00724B09">
              <w:rPr>
                <w:i/>
                <w:iCs/>
              </w:rPr>
              <w:t>f</w:t>
            </w:r>
            <w:r w:rsidRPr="00724B09">
              <w:rPr>
                <w:i/>
                <w:iCs/>
                <w:vertAlign w:val="subscript"/>
              </w:rPr>
              <w:t>N</w:t>
            </w:r>
            <w:r w:rsidRPr="00724B09">
              <w:t xml:space="preserve"> = 871</w:t>
            </w:r>
            <w:r w:rsidR="00330154" w:rsidRPr="00724B09">
              <w:t>,</w:t>
            </w:r>
            <w:r w:rsidRPr="00724B09">
              <w:t xml:space="preserve">5 + (5) </w:t>
            </w:r>
            <w:r w:rsidRPr="00724B09">
              <w:sym w:font="Symbol" w:char="00B4"/>
            </w:r>
            <w:r w:rsidRPr="00724B09">
              <w:t xml:space="preserve"> (</w:t>
            </w:r>
            <w:r w:rsidRPr="00724B09">
              <w:rPr>
                <w:i/>
                <w:iCs/>
              </w:rPr>
              <w:t>N</w:t>
            </w:r>
            <w:r w:rsidRPr="00724B09">
              <w:t> − 1)</w:t>
            </w:r>
          </w:p>
        </w:tc>
        <w:tc>
          <w:tcPr>
            <w:tcW w:w="1613" w:type="dxa"/>
            <w:tcBorders>
              <w:top w:val="single" w:sz="4" w:space="0" w:color="auto"/>
              <w:left w:val="single" w:sz="4" w:space="0" w:color="auto"/>
              <w:bottom w:val="single" w:sz="4" w:space="0" w:color="auto"/>
              <w:right w:val="single" w:sz="4" w:space="0" w:color="auto"/>
            </w:tcBorders>
            <w:hideMark/>
          </w:tcPr>
          <w:p w:rsidR="00F41C90" w:rsidRPr="00724B09" w:rsidRDefault="00F41C90" w:rsidP="00823398">
            <w:pPr>
              <w:pStyle w:val="Tabletext"/>
              <w:jc w:val="center"/>
              <w:rPr>
                <w:iCs/>
              </w:rPr>
            </w:pPr>
            <w:r w:rsidRPr="00724B09">
              <w:rPr>
                <w:iCs/>
              </w:rPr>
              <w:t>5 MHz</w:t>
            </w:r>
          </w:p>
        </w:tc>
      </w:tr>
      <w:tr w:rsidR="00F41C90" w:rsidRPr="00724B09" w:rsidTr="00724B09">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41C90" w:rsidRPr="00724B09" w:rsidRDefault="00F41C90" w:rsidP="00823398">
            <w:pPr>
              <w:pStyle w:val="Tabletext"/>
              <w:jc w:val="center"/>
              <w:rPr>
                <w:i/>
                <w:iCs/>
              </w:rPr>
            </w:pPr>
            <w:r w:rsidRPr="00724B09">
              <w:rPr>
                <w:i/>
                <w:iCs/>
              </w:rPr>
              <w:t xml:space="preserve">N = </w:t>
            </w:r>
            <w:r w:rsidRPr="00724B09">
              <w:rPr>
                <w:iCs/>
              </w:rPr>
              <w:t>1</w:t>
            </w:r>
          </w:p>
        </w:tc>
        <w:tc>
          <w:tcPr>
            <w:tcW w:w="3402" w:type="dxa"/>
            <w:tcBorders>
              <w:top w:val="single" w:sz="4" w:space="0" w:color="auto"/>
              <w:left w:val="single" w:sz="4" w:space="0" w:color="auto"/>
              <w:bottom w:val="single" w:sz="4" w:space="0" w:color="auto"/>
              <w:right w:val="single" w:sz="4" w:space="0" w:color="auto"/>
            </w:tcBorders>
          </w:tcPr>
          <w:p w:rsidR="00F41C90" w:rsidRPr="00724B09" w:rsidRDefault="00F41C90" w:rsidP="00823398">
            <w:pPr>
              <w:pStyle w:val="Tabletext"/>
              <w:jc w:val="center"/>
              <w:rPr>
                <w:i/>
                <w:iCs/>
              </w:rPr>
            </w:pPr>
            <w:r w:rsidRPr="00724B09">
              <w:rPr>
                <w:i/>
                <w:iCs/>
              </w:rPr>
              <w:t>f</w:t>
            </w:r>
            <w:r w:rsidRPr="00724B09">
              <w:rPr>
                <w:i/>
                <w:iCs/>
                <w:vertAlign w:val="subscript"/>
              </w:rPr>
              <w:t>N</w:t>
            </w:r>
            <w:r w:rsidRPr="00724B09">
              <w:t xml:space="preserve"> = 829</w:t>
            </w:r>
          </w:p>
        </w:tc>
        <w:tc>
          <w:tcPr>
            <w:tcW w:w="3208" w:type="dxa"/>
            <w:tcBorders>
              <w:top w:val="single" w:sz="4" w:space="0" w:color="auto"/>
              <w:left w:val="single" w:sz="4" w:space="0" w:color="auto"/>
              <w:bottom w:val="single" w:sz="4" w:space="0" w:color="auto"/>
              <w:right w:val="single" w:sz="4" w:space="0" w:color="auto"/>
            </w:tcBorders>
          </w:tcPr>
          <w:p w:rsidR="00F41C90" w:rsidRPr="00724B09" w:rsidRDefault="00F41C90" w:rsidP="00823398">
            <w:pPr>
              <w:pStyle w:val="Tabletext"/>
              <w:jc w:val="center"/>
              <w:rPr>
                <w:i/>
                <w:iCs/>
              </w:rPr>
            </w:pPr>
            <w:r w:rsidRPr="00724B09">
              <w:rPr>
                <w:i/>
                <w:iCs/>
              </w:rPr>
              <w:t>f</w:t>
            </w:r>
            <w:r w:rsidRPr="00724B09">
              <w:rPr>
                <w:i/>
                <w:iCs/>
                <w:vertAlign w:val="subscript"/>
              </w:rPr>
              <w:t>N</w:t>
            </w:r>
            <w:r w:rsidRPr="00724B09">
              <w:t xml:space="preserve"> = 874</w:t>
            </w:r>
          </w:p>
        </w:tc>
        <w:tc>
          <w:tcPr>
            <w:tcW w:w="1613" w:type="dxa"/>
            <w:tcBorders>
              <w:top w:val="single" w:sz="4" w:space="0" w:color="auto"/>
              <w:left w:val="single" w:sz="4" w:space="0" w:color="auto"/>
              <w:bottom w:val="single" w:sz="4" w:space="0" w:color="auto"/>
              <w:right w:val="single" w:sz="4" w:space="0" w:color="auto"/>
            </w:tcBorders>
          </w:tcPr>
          <w:p w:rsidR="00F41C90" w:rsidRPr="00724B09" w:rsidRDefault="00F41C90" w:rsidP="00823398">
            <w:pPr>
              <w:pStyle w:val="Tabletext"/>
              <w:jc w:val="center"/>
              <w:rPr>
                <w:iCs/>
              </w:rPr>
            </w:pPr>
            <w:r w:rsidRPr="00724B09">
              <w:rPr>
                <w:iCs/>
              </w:rPr>
              <w:t>10 MHz</w:t>
            </w:r>
          </w:p>
        </w:tc>
      </w:tr>
    </w:tbl>
    <w:p w:rsidR="00333E1B" w:rsidRPr="00333E1B" w:rsidRDefault="00333E1B" w:rsidP="00333E1B">
      <w:pPr>
        <w:pStyle w:val="Tablefin"/>
        <w:rPr>
          <w:sz w:val="16"/>
          <w:szCs w:val="16"/>
        </w:rPr>
      </w:pPr>
    </w:p>
    <w:p w:rsidR="00F41C90" w:rsidRPr="00ED2D28" w:rsidRDefault="003F3C6D" w:rsidP="00333E1B">
      <w:pPr>
        <w:pStyle w:val="Tabletitle"/>
        <w:spacing w:before="28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330154" w:rsidRPr="00ED2D28">
        <w:rPr>
          <w:rFonts w:eastAsia="MS Mincho"/>
        </w:rPr>
        <w:t xml:space="preserve">pour </w:t>
      </w:r>
      <w:r w:rsidR="00F41C90" w:rsidRPr="00ED2D28">
        <w:rPr>
          <w:rFonts w:eastAsia="MS Mincho"/>
        </w:rPr>
        <w: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3553"/>
        <w:gridCol w:w="3042"/>
      </w:tblGrid>
      <w:tr w:rsidR="00F41C90" w:rsidRPr="00724B09" w:rsidTr="00A11222">
        <w:trPr>
          <w:cantSplit/>
          <w:jc w:val="center"/>
        </w:trPr>
        <w:tc>
          <w:tcPr>
            <w:tcW w:w="2494" w:type="dxa"/>
            <w:vAlign w:val="center"/>
          </w:tcPr>
          <w:p w:rsidR="00F41C90" w:rsidRPr="00724B09" w:rsidRDefault="00F41C90" w:rsidP="00351726">
            <w:pPr>
              <w:pStyle w:val="Tabletext"/>
              <w:jc w:val="center"/>
            </w:pPr>
            <w:r w:rsidRPr="00724B09">
              <w:t>806-824 MHz</w:t>
            </w:r>
          </w:p>
        </w:tc>
        <w:tc>
          <w:tcPr>
            <w:tcW w:w="2911" w:type="dxa"/>
            <w:vAlign w:val="center"/>
          </w:tcPr>
          <w:p w:rsidR="00F41C90" w:rsidRPr="00724B09" w:rsidRDefault="00F41C90" w:rsidP="00351726">
            <w:pPr>
              <w:pStyle w:val="Tabletext"/>
              <w:jc w:val="center"/>
            </w:pPr>
            <w:r w:rsidRPr="00724B09">
              <w:t>824-851 MHz</w:t>
            </w:r>
          </w:p>
        </w:tc>
        <w:tc>
          <w:tcPr>
            <w:tcW w:w="2492" w:type="dxa"/>
            <w:vAlign w:val="center"/>
          </w:tcPr>
          <w:p w:rsidR="00F41C90" w:rsidRPr="00724B09" w:rsidRDefault="00F41C90" w:rsidP="00351726">
            <w:pPr>
              <w:pStyle w:val="Tabletext"/>
              <w:jc w:val="center"/>
            </w:pPr>
            <w:r w:rsidRPr="00724B09">
              <w:t>851-869 MHz</w:t>
            </w:r>
          </w:p>
        </w:tc>
      </w:tr>
      <w:tr w:rsidR="00F41C90" w:rsidRPr="00724B09" w:rsidTr="00A11222">
        <w:trPr>
          <w:cantSplit/>
          <w:jc w:val="center"/>
        </w:trPr>
        <w:tc>
          <w:tcPr>
            <w:tcW w:w="2494" w:type="dxa"/>
            <w:shd w:val="clear" w:color="auto" w:fill="auto"/>
            <w:vAlign w:val="center"/>
          </w:tcPr>
          <w:p w:rsidR="00F41C90" w:rsidRPr="00724B09" w:rsidRDefault="00330154" w:rsidP="00351726">
            <w:pPr>
              <w:pStyle w:val="Tabletext"/>
              <w:jc w:val="center"/>
            </w:pPr>
            <w:r w:rsidRPr="00724B09">
              <w:t>L</w:t>
            </w:r>
            <w:r w:rsidR="00C30494" w:rsidRPr="00724B09">
              <w:t>iaison montante</w:t>
            </w:r>
            <w:r w:rsidRPr="00724B09">
              <w:t xml:space="preserve"> à bande étroite</w:t>
            </w:r>
          </w:p>
        </w:tc>
        <w:tc>
          <w:tcPr>
            <w:tcW w:w="2911" w:type="dxa"/>
            <w:shd w:val="thinReverseDiagStripe" w:color="auto" w:fill="auto"/>
            <w:noWrap/>
            <w:vAlign w:val="center"/>
          </w:tcPr>
          <w:p w:rsidR="00F41C90" w:rsidRPr="00724B09" w:rsidRDefault="00F41C90" w:rsidP="00351726">
            <w:pPr>
              <w:pStyle w:val="Tabletext"/>
              <w:jc w:val="center"/>
            </w:pPr>
          </w:p>
        </w:tc>
        <w:tc>
          <w:tcPr>
            <w:tcW w:w="2492" w:type="dxa"/>
            <w:shd w:val="clear" w:color="auto" w:fill="auto"/>
            <w:vAlign w:val="center"/>
          </w:tcPr>
          <w:p w:rsidR="00F41C90" w:rsidRPr="00724B09" w:rsidRDefault="00330154" w:rsidP="00351726">
            <w:pPr>
              <w:pStyle w:val="Tabletext"/>
              <w:jc w:val="center"/>
            </w:pPr>
            <w:r w:rsidRPr="00724B09">
              <w:t>L</w:t>
            </w:r>
            <w:r w:rsidR="00C30494" w:rsidRPr="00724B09">
              <w:t>iaison descendante</w:t>
            </w:r>
            <w:r w:rsidRPr="00724B09">
              <w:t xml:space="preserve"> à bande étroite</w:t>
            </w:r>
          </w:p>
        </w:tc>
      </w:tr>
      <w:tr w:rsidR="00F41C90" w:rsidRPr="00724B09" w:rsidTr="00A11222">
        <w:trPr>
          <w:cantSplit/>
          <w:jc w:val="center"/>
        </w:trPr>
        <w:tc>
          <w:tcPr>
            <w:tcW w:w="2494" w:type="dxa"/>
            <w:vAlign w:val="center"/>
          </w:tcPr>
          <w:p w:rsidR="00F41C90" w:rsidRPr="00724B09" w:rsidRDefault="00CE0828" w:rsidP="00351726">
            <w:pPr>
              <w:pStyle w:val="Tabletext"/>
              <w:jc w:val="center"/>
            </w:pPr>
            <w:r w:rsidRPr="00724B09">
              <w:t>18 MHz avec des canaux de 6,25/12,5/25 kHz</w:t>
            </w:r>
          </w:p>
        </w:tc>
        <w:tc>
          <w:tcPr>
            <w:tcW w:w="2911" w:type="dxa"/>
            <w:noWrap/>
            <w:tcMar>
              <w:left w:w="0" w:type="dxa"/>
              <w:right w:w="0" w:type="dxa"/>
            </w:tcMar>
            <w:vAlign w:val="center"/>
          </w:tcPr>
          <w:p w:rsidR="00F41C90" w:rsidRPr="00724B09" w:rsidRDefault="00F41C90" w:rsidP="00351726">
            <w:pPr>
              <w:pStyle w:val="Tabletext"/>
              <w:jc w:val="center"/>
            </w:pPr>
          </w:p>
        </w:tc>
        <w:tc>
          <w:tcPr>
            <w:tcW w:w="2492" w:type="dxa"/>
            <w:vAlign w:val="center"/>
          </w:tcPr>
          <w:p w:rsidR="00F41C90" w:rsidRPr="00724B09" w:rsidRDefault="00F41C90" w:rsidP="00351726">
            <w:pPr>
              <w:pStyle w:val="Tabletext"/>
              <w:jc w:val="center"/>
            </w:pPr>
            <w:r w:rsidRPr="00724B09">
              <w:t xml:space="preserve">18 MHz </w:t>
            </w:r>
            <w:r w:rsidR="00CE0828" w:rsidRPr="00724B09">
              <w:t xml:space="preserve">avec des canaux de </w:t>
            </w:r>
            <w:r w:rsidRPr="00724B09">
              <w:t>6</w:t>
            </w:r>
            <w:r w:rsidR="00CE0828" w:rsidRPr="00724B09">
              <w:t>,</w:t>
            </w:r>
            <w:r w:rsidRPr="00724B09">
              <w:t>25/12</w:t>
            </w:r>
            <w:r w:rsidR="00CE0828" w:rsidRPr="00724B09">
              <w:t>,</w:t>
            </w:r>
            <w:r w:rsidRPr="00724B09">
              <w:t>5/25 kHz</w:t>
            </w:r>
          </w:p>
        </w:tc>
      </w:tr>
    </w:tbl>
    <w:p w:rsidR="00333E1B" w:rsidRPr="008E6B29" w:rsidRDefault="00333E1B" w:rsidP="00333E1B">
      <w:pPr>
        <w:pStyle w:val="Tablefin"/>
        <w:rPr>
          <w:sz w:val="16"/>
          <w:szCs w:val="16"/>
          <w:lang w:val="fr-CH"/>
        </w:rPr>
      </w:pPr>
    </w:p>
    <w:p w:rsidR="00F41C90" w:rsidRPr="007B3BCE" w:rsidRDefault="00103092" w:rsidP="00C5606A">
      <w:r w:rsidRPr="007B3BCE">
        <w:lastRenderedPageBreak/>
        <w:t xml:space="preserve">Le plan de disposition des canaux pour la disposition </w:t>
      </w:r>
      <w:r w:rsidR="00C30494" w:rsidRPr="007B3BCE">
        <w:t xml:space="preserve">de fréquences </w:t>
      </w:r>
      <w:r w:rsidR="00F41C90" w:rsidRPr="007B3BCE">
        <w:t xml:space="preserve">i) </w:t>
      </w:r>
      <w:r w:rsidR="00670FC9">
        <w:t>est défini pour des</w:t>
      </w:r>
      <w:r w:rsidR="00CE0828" w:rsidRPr="007B3BCE">
        <w:t xml:space="preserve"> </w:t>
      </w:r>
      <w:r w:rsidR="00F41C90" w:rsidRPr="007B3BCE">
        <w:t xml:space="preserve">services </w:t>
      </w:r>
      <w:r w:rsidR="00CE0828" w:rsidRPr="007B3BCE">
        <w:t>mobiles à ressources partagées dans trois sous</w:t>
      </w:r>
      <w:r w:rsidR="00F41C90" w:rsidRPr="007B3BCE">
        <w:noBreakHyphen/>
        <w:t>band</w:t>
      </w:r>
      <w:r w:rsidR="00CE0828" w:rsidRPr="007B3BCE">
        <w:t>e</w:t>
      </w:r>
      <w:r w:rsidR="00F41C90" w:rsidRPr="007B3BCE">
        <w:t>s.</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CE0828" w:rsidRPr="00ED2D28">
        <w:rPr>
          <w:rFonts w:eastAsia="MS Mincho"/>
        </w:rPr>
        <w:t xml:space="preserve">canaux dans la sous-bande </w:t>
      </w:r>
      <w:r w:rsidR="00F41C90" w:rsidRPr="00ED2D28">
        <w:rPr>
          <w:rFonts w:eastAsia="MS Mincho"/>
        </w:rPr>
        <w:t>806-811/851-856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F41C90" w:rsidRPr="00C5606A" w:rsidTr="00A1122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41C90" w:rsidRPr="00C5606A" w:rsidRDefault="00C30494" w:rsidP="00C5606A">
            <w:pPr>
              <w:pStyle w:val="Tablehead"/>
              <w:rPr>
                <w:sz w:val="20"/>
              </w:rPr>
            </w:pPr>
            <w:r w:rsidRPr="00C5606A">
              <w:rPr>
                <w:sz w:val="20"/>
              </w:rPr>
              <w:t xml:space="preserve">Numéro </w:t>
            </w:r>
            <w:r w:rsidR="00BF1A7A" w:rsidRPr="00C5606A">
              <w:rPr>
                <w:sz w:val="20"/>
              </w:rPr>
              <w:t>du canal</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1C90" w:rsidRPr="00C5606A" w:rsidRDefault="00C30494" w:rsidP="00C5606A">
            <w:pPr>
              <w:pStyle w:val="Tablehead"/>
              <w:rPr>
                <w:sz w:val="20"/>
              </w:rPr>
            </w:pPr>
            <w:r w:rsidRPr="00C5606A">
              <w:rPr>
                <w:sz w:val="20"/>
              </w:rPr>
              <w:t xml:space="preserve">Emetteur de la station mobile </w:t>
            </w:r>
            <w:r w:rsidR="00F41C90" w:rsidRPr="00C5606A">
              <w:rPr>
                <w:sz w:val="20"/>
              </w:rPr>
              <w:br/>
            </w:r>
            <w:r w:rsidR="00662FB3" w:rsidRPr="00C5606A">
              <w:rPr>
                <w:sz w:val="20"/>
              </w:rPr>
              <w:t>Fréquence</w:t>
            </w:r>
            <w:r w:rsidR="00783C8E" w:rsidRPr="00C5606A">
              <w:rPr>
                <w:sz w:val="20"/>
              </w:rPr>
              <w:t xml:space="preserve"> centrale </w:t>
            </w:r>
            <w:r w:rsidR="00BF1A7A" w:rsidRPr="00C5606A">
              <w:rPr>
                <w:sz w:val="20"/>
              </w:rPr>
              <w:t>du canal</w:t>
            </w:r>
            <w:r w:rsidR="00783C8E" w:rsidRPr="00C5606A">
              <w:rPr>
                <w:sz w:val="20"/>
              </w:rPr>
              <w:t xml:space="preserve"> </w:t>
            </w:r>
            <w:r w:rsidR="00F41C90" w:rsidRPr="00C5606A">
              <w:rPr>
                <w:sz w:val="20"/>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41C90" w:rsidRPr="00C5606A" w:rsidRDefault="00C30494" w:rsidP="00C5606A">
            <w:pPr>
              <w:pStyle w:val="Tablehead"/>
              <w:rPr>
                <w:sz w:val="20"/>
              </w:rPr>
            </w:pPr>
            <w:r w:rsidRPr="00C5606A">
              <w:rPr>
                <w:sz w:val="20"/>
              </w:rPr>
              <w:t xml:space="preserve">Emetteur de la station de base </w:t>
            </w:r>
            <w:r w:rsidR="00F41C90" w:rsidRPr="00C5606A">
              <w:rPr>
                <w:sz w:val="20"/>
              </w:rPr>
              <w:br/>
            </w:r>
            <w:r w:rsidR="00662FB3" w:rsidRPr="00C5606A">
              <w:rPr>
                <w:sz w:val="20"/>
              </w:rPr>
              <w:t>Fréquence</w:t>
            </w:r>
            <w:r w:rsidR="00783C8E" w:rsidRPr="00C5606A">
              <w:rPr>
                <w:sz w:val="20"/>
              </w:rPr>
              <w:t xml:space="preserve"> centrale </w:t>
            </w:r>
            <w:r w:rsidR="00BF1A7A" w:rsidRPr="00C5606A">
              <w:rPr>
                <w:sz w:val="20"/>
              </w:rPr>
              <w:t>du canal</w:t>
            </w:r>
            <w:r w:rsidR="00783C8E" w:rsidRPr="00C5606A">
              <w:rPr>
                <w:sz w:val="20"/>
              </w:rPr>
              <w:t xml:space="preserve"> </w:t>
            </w:r>
            <w:r w:rsidR="00F41C90" w:rsidRPr="00C5606A">
              <w:rPr>
                <w:sz w:val="20"/>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C5606A" w:rsidRDefault="00DA71F2" w:rsidP="00C5606A">
            <w:pPr>
              <w:pStyle w:val="Tablehead"/>
              <w:rPr>
                <w:sz w:val="20"/>
              </w:rPr>
            </w:pPr>
            <w:r w:rsidRPr="00C5606A">
              <w:rPr>
                <w:sz w:val="20"/>
              </w:rPr>
              <w:t xml:space="preserve">Largeur de bande </w:t>
            </w:r>
            <w:r w:rsidR="00BF1A7A" w:rsidRPr="00C5606A">
              <w:rPr>
                <w:sz w:val="20"/>
              </w:rPr>
              <w:t>du canal</w:t>
            </w:r>
            <w:r w:rsidRPr="00C5606A">
              <w:rPr>
                <w:sz w:val="20"/>
              </w:rPr>
              <w:t xml:space="preserve"> </w:t>
            </w:r>
          </w:p>
        </w:tc>
      </w:tr>
      <w:tr w:rsidR="00F41C90" w:rsidRPr="00724B09" w:rsidTr="00A11222">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41C90" w:rsidRPr="00724B09" w:rsidRDefault="00F41C90" w:rsidP="00C5606A">
            <w:pPr>
              <w:pStyle w:val="Tabletext"/>
              <w:jc w:val="center"/>
              <w:rPr>
                <w:i/>
                <w:iCs/>
              </w:rPr>
            </w:pPr>
            <w:r w:rsidRPr="00724B09">
              <w:rPr>
                <w:i/>
                <w:iCs/>
              </w:rPr>
              <w:t>N</w:t>
            </w:r>
            <w:r w:rsidRPr="00724B09">
              <w:t xml:space="preserve"> = 1 </w:t>
            </w:r>
            <w:r w:rsidR="00CE0828" w:rsidRPr="00724B09">
              <w:t xml:space="preserve">à </w:t>
            </w:r>
            <w:r w:rsidRPr="00724B09">
              <w:t>200</w:t>
            </w:r>
          </w:p>
        </w:tc>
        <w:tc>
          <w:tcPr>
            <w:tcW w:w="3402" w:type="dxa"/>
            <w:tcBorders>
              <w:top w:val="single" w:sz="4" w:space="0" w:color="auto"/>
              <w:left w:val="single" w:sz="4" w:space="0" w:color="auto"/>
              <w:bottom w:val="single" w:sz="4" w:space="0" w:color="auto"/>
              <w:right w:val="single" w:sz="4" w:space="0" w:color="auto"/>
            </w:tcBorders>
          </w:tcPr>
          <w:p w:rsidR="00F41C90" w:rsidRPr="00724B09" w:rsidRDefault="00F41C90" w:rsidP="00C5606A">
            <w:pPr>
              <w:pStyle w:val="Tabletext"/>
              <w:jc w:val="center"/>
              <w:rPr>
                <w:i/>
                <w:iCs/>
              </w:rPr>
            </w:pPr>
            <w:r w:rsidRPr="00724B09">
              <w:rPr>
                <w:i/>
                <w:iCs/>
              </w:rPr>
              <w:t>f</w:t>
            </w:r>
            <w:r w:rsidRPr="00724B09">
              <w:rPr>
                <w:i/>
                <w:iCs/>
                <w:vertAlign w:val="subscript"/>
              </w:rPr>
              <w:t>N</w:t>
            </w:r>
            <w:r w:rsidR="00CE0828" w:rsidRPr="00724B09">
              <w:t xml:space="preserve"> = 806,</w:t>
            </w:r>
            <w:r w:rsidRPr="00724B09">
              <w:t>0125 + (0</w:t>
            </w:r>
            <w:r w:rsidR="00CE0828" w:rsidRPr="00724B09">
              <w:t>,</w:t>
            </w:r>
            <w:r w:rsidRPr="00724B09">
              <w:t xml:space="preserve">025) </w:t>
            </w:r>
            <w:r w:rsidRPr="00724B09">
              <w:sym w:font="Symbol" w:char="F0B4"/>
            </w:r>
            <w:r w:rsidRPr="00724B09">
              <w:t xml:space="preserve"> (</w:t>
            </w:r>
            <w:r w:rsidRPr="00724B09">
              <w:rPr>
                <w:i/>
                <w:iCs/>
              </w:rPr>
              <w:t>N</w:t>
            </w:r>
            <w:r w:rsidRPr="00724B09">
              <w:t> − 1)</w:t>
            </w:r>
          </w:p>
        </w:tc>
        <w:tc>
          <w:tcPr>
            <w:tcW w:w="3208" w:type="dxa"/>
            <w:tcBorders>
              <w:top w:val="single" w:sz="4" w:space="0" w:color="auto"/>
              <w:left w:val="single" w:sz="4" w:space="0" w:color="auto"/>
              <w:bottom w:val="single" w:sz="4" w:space="0" w:color="auto"/>
              <w:right w:val="single" w:sz="4" w:space="0" w:color="auto"/>
            </w:tcBorders>
          </w:tcPr>
          <w:p w:rsidR="00F41C90" w:rsidRPr="00724B09" w:rsidRDefault="00F41C90" w:rsidP="00C5606A">
            <w:pPr>
              <w:pStyle w:val="Tabletext"/>
              <w:jc w:val="center"/>
              <w:rPr>
                <w:i/>
                <w:iCs/>
              </w:rPr>
            </w:pPr>
            <w:r w:rsidRPr="00724B09">
              <w:rPr>
                <w:i/>
                <w:iCs/>
              </w:rPr>
              <w:t>f</w:t>
            </w:r>
            <w:r w:rsidRPr="00724B09">
              <w:rPr>
                <w:i/>
                <w:iCs/>
                <w:vertAlign w:val="subscript"/>
              </w:rPr>
              <w:t>N</w:t>
            </w:r>
            <w:r w:rsidRPr="00724B09">
              <w:t xml:space="preserve"> = 851</w:t>
            </w:r>
            <w:r w:rsidR="00CE0828" w:rsidRPr="00724B09">
              <w:t>,</w:t>
            </w:r>
            <w:r w:rsidRPr="00724B09">
              <w:t>0125 + (0</w:t>
            </w:r>
            <w:r w:rsidR="00CE0828" w:rsidRPr="00724B09">
              <w:t>,</w:t>
            </w:r>
            <w:r w:rsidRPr="00724B09">
              <w:t xml:space="preserve">025) </w:t>
            </w:r>
            <w:r w:rsidRPr="00724B09">
              <w:sym w:font="Symbol" w:char="F0B4"/>
            </w:r>
            <w:r w:rsidRPr="00724B09">
              <w:t xml:space="preserve"> (</w:t>
            </w:r>
            <w:r w:rsidRPr="00724B09">
              <w:rPr>
                <w:i/>
                <w:iCs/>
              </w:rPr>
              <w:t xml:space="preserve">N − </w:t>
            </w:r>
            <w:r w:rsidRPr="00724B09">
              <w:t>1)</w:t>
            </w:r>
          </w:p>
        </w:tc>
        <w:tc>
          <w:tcPr>
            <w:tcW w:w="1613" w:type="dxa"/>
            <w:tcBorders>
              <w:top w:val="single" w:sz="4" w:space="0" w:color="auto"/>
              <w:left w:val="single" w:sz="4" w:space="0" w:color="auto"/>
              <w:bottom w:val="single" w:sz="4" w:space="0" w:color="auto"/>
              <w:right w:val="single" w:sz="4" w:space="0" w:color="auto"/>
            </w:tcBorders>
          </w:tcPr>
          <w:p w:rsidR="00F41C90" w:rsidRPr="00724B09" w:rsidRDefault="00F41C90" w:rsidP="00C5606A">
            <w:pPr>
              <w:pStyle w:val="Tabletext"/>
              <w:jc w:val="center"/>
              <w:rPr>
                <w:iCs/>
              </w:rPr>
            </w:pPr>
            <w:r w:rsidRPr="00724B09">
              <w:rPr>
                <w:iCs/>
              </w:rPr>
              <w:t>25 kHz</w:t>
            </w:r>
          </w:p>
        </w:tc>
      </w:tr>
    </w:tbl>
    <w:p w:rsidR="00CD21C2" w:rsidRDefault="00CD21C2" w:rsidP="00CD21C2">
      <w:pPr>
        <w:pStyle w:val="Tablefin"/>
        <w:rPr>
          <w:rFonts w:eastAsia="MS Mincho"/>
        </w:rPr>
      </w:pPr>
    </w:p>
    <w:p w:rsidR="00F41C90" w:rsidRPr="00ED2D28" w:rsidRDefault="00C30494" w:rsidP="00ED2D28">
      <w:pPr>
        <w:pStyle w:val="Tabletitle"/>
        <w:spacing w:before="360"/>
        <w:rPr>
          <w:rFonts w:eastAsia="MS Mincho"/>
        </w:rPr>
      </w:pPr>
      <w:r w:rsidRPr="00ED2D28">
        <w:rPr>
          <w:rFonts w:eastAsia="MS Mincho"/>
        </w:rPr>
        <w:t xml:space="preserve">Disposition des </w:t>
      </w:r>
      <w:r w:rsidR="00CE0828" w:rsidRPr="00ED2D28">
        <w:rPr>
          <w:rFonts w:eastAsia="MS Mincho"/>
        </w:rPr>
        <w:t xml:space="preserve">canaux dans la sous-bande </w:t>
      </w:r>
      <w:r w:rsidR="00F41C90" w:rsidRPr="00ED2D28">
        <w:rPr>
          <w:rFonts w:eastAsia="MS Mincho"/>
        </w:rPr>
        <w:t>811-813</w:t>
      </w:r>
      <w:r w:rsidR="00CE0828" w:rsidRPr="00ED2D28">
        <w:rPr>
          <w:rFonts w:eastAsia="MS Mincho"/>
        </w:rPr>
        <w:t>,</w:t>
      </w:r>
      <w:r w:rsidR="00F41C90" w:rsidRPr="00ED2D28">
        <w:rPr>
          <w:rFonts w:eastAsia="MS Mincho"/>
        </w:rPr>
        <w:t>5/856-858</w:t>
      </w:r>
      <w:r w:rsidR="00CE0828" w:rsidRPr="00ED2D28">
        <w:rPr>
          <w:rFonts w:eastAsia="MS Mincho"/>
        </w:rPr>
        <w:t>,</w:t>
      </w:r>
      <w:r w:rsidR="00F41C90" w:rsidRPr="00ED2D28">
        <w:rPr>
          <w:rFonts w:eastAsia="MS Mincho"/>
        </w:rPr>
        <w:t>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209"/>
        <w:gridCol w:w="1614"/>
      </w:tblGrid>
      <w:tr w:rsidR="00F41C90" w:rsidRPr="00724B09" w:rsidTr="00A11222">
        <w:trPr>
          <w:jc w:val="center"/>
        </w:trPr>
        <w:tc>
          <w:tcPr>
            <w:tcW w:w="1413" w:type="dxa"/>
            <w:tcBorders>
              <w:top w:val="single" w:sz="4" w:space="0" w:color="auto"/>
              <w:left w:val="single" w:sz="4" w:space="0" w:color="auto"/>
              <w:bottom w:val="single" w:sz="4" w:space="0" w:color="auto"/>
              <w:right w:val="single" w:sz="4" w:space="0" w:color="auto"/>
            </w:tcBorders>
            <w:hideMark/>
          </w:tcPr>
          <w:p w:rsidR="00F41C90" w:rsidRPr="00724B09" w:rsidRDefault="00C30494" w:rsidP="00D47357">
            <w:pPr>
              <w:pStyle w:val="Tablehead"/>
            </w:pPr>
            <w:r w:rsidRPr="00724B09">
              <w:t xml:space="preserve">Numéro </w:t>
            </w:r>
            <w:r w:rsidR="00BF1A7A" w:rsidRPr="00724B09">
              <w:t>du canal</w:t>
            </w:r>
          </w:p>
        </w:tc>
        <w:tc>
          <w:tcPr>
            <w:tcW w:w="3402" w:type="dxa"/>
            <w:tcBorders>
              <w:top w:val="single" w:sz="4" w:space="0" w:color="auto"/>
              <w:left w:val="single" w:sz="4" w:space="0" w:color="auto"/>
              <w:bottom w:val="single" w:sz="4" w:space="0" w:color="auto"/>
              <w:right w:val="single" w:sz="4" w:space="0" w:color="auto"/>
            </w:tcBorders>
            <w:hideMark/>
          </w:tcPr>
          <w:p w:rsidR="00F41C90" w:rsidRPr="00724B09" w:rsidRDefault="00C30494" w:rsidP="00D47357">
            <w:pPr>
              <w:pStyle w:val="Tablehead"/>
            </w:pPr>
            <w:r w:rsidRPr="00724B09">
              <w:t xml:space="preserve">Emetteur de la station mobile </w:t>
            </w:r>
            <w:r w:rsidR="00F41C90" w:rsidRPr="00724B09">
              <w:br/>
            </w:r>
            <w:r w:rsidR="00662FB3" w:rsidRPr="00724B09">
              <w:t>Fréquence</w:t>
            </w:r>
            <w:r w:rsidR="00783C8E" w:rsidRPr="00724B09">
              <w:t xml:space="preserve"> centrale </w:t>
            </w:r>
            <w:r w:rsidR="00BF1A7A" w:rsidRPr="00724B09">
              <w:t>du canal</w:t>
            </w:r>
            <w:r w:rsidR="00783C8E" w:rsidRPr="00724B09">
              <w:t xml:space="preserve"> </w:t>
            </w:r>
            <w:r w:rsidR="00F41C90" w:rsidRPr="00724B09">
              <w:br/>
              <w:t>(MHz)</w:t>
            </w:r>
          </w:p>
        </w:tc>
        <w:tc>
          <w:tcPr>
            <w:tcW w:w="3208" w:type="dxa"/>
            <w:tcBorders>
              <w:top w:val="single" w:sz="4" w:space="0" w:color="auto"/>
              <w:left w:val="single" w:sz="4" w:space="0" w:color="auto"/>
              <w:bottom w:val="single" w:sz="4" w:space="0" w:color="auto"/>
              <w:right w:val="single" w:sz="4" w:space="0" w:color="auto"/>
            </w:tcBorders>
            <w:hideMark/>
          </w:tcPr>
          <w:p w:rsidR="00F41C90" w:rsidRPr="00724B09" w:rsidRDefault="00C30494" w:rsidP="00D47357">
            <w:pPr>
              <w:pStyle w:val="Tablehead"/>
            </w:pPr>
            <w:r w:rsidRPr="00724B09">
              <w:t xml:space="preserve">Emetteur de la station de base </w:t>
            </w:r>
            <w:r w:rsidR="00F41C90" w:rsidRPr="00724B09">
              <w:br/>
            </w:r>
            <w:r w:rsidR="00103092" w:rsidRPr="00724B09">
              <w:t xml:space="preserve">Fréquence centrale du canal </w:t>
            </w:r>
            <w:r w:rsidR="00F41C90" w:rsidRPr="00724B09">
              <w:br/>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724B09" w:rsidRDefault="00DA71F2" w:rsidP="00D47357">
            <w:pPr>
              <w:pStyle w:val="Tablehead"/>
            </w:pPr>
            <w:r w:rsidRPr="00724B09">
              <w:t xml:space="preserve">Largeur de bande </w:t>
            </w:r>
            <w:r w:rsidR="00BF1A7A" w:rsidRPr="00724B09">
              <w:t>du canal</w:t>
            </w:r>
            <w:r w:rsidRPr="00724B09">
              <w:t xml:space="preserve"> </w:t>
            </w:r>
          </w:p>
        </w:tc>
      </w:tr>
      <w:tr w:rsidR="00F41C90" w:rsidRPr="00724B09" w:rsidTr="00A11222">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41C90" w:rsidRPr="00724B09" w:rsidRDefault="00F41C90" w:rsidP="00D47357">
            <w:pPr>
              <w:pStyle w:val="Tabletext"/>
              <w:jc w:val="center"/>
              <w:rPr>
                <w:i/>
                <w:iCs/>
              </w:rPr>
            </w:pPr>
            <w:r w:rsidRPr="00724B09">
              <w:rPr>
                <w:i/>
                <w:iCs/>
              </w:rPr>
              <w:t>N</w:t>
            </w:r>
            <w:r w:rsidRPr="00724B09">
              <w:t xml:space="preserve"> = 1 </w:t>
            </w:r>
            <w:r w:rsidR="00CE0828" w:rsidRPr="00724B09">
              <w:t xml:space="preserve">à </w:t>
            </w:r>
            <w:r w:rsidRPr="00724B09">
              <w:t>200</w:t>
            </w:r>
          </w:p>
        </w:tc>
        <w:tc>
          <w:tcPr>
            <w:tcW w:w="3402" w:type="dxa"/>
            <w:tcBorders>
              <w:top w:val="single" w:sz="4" w:space="0" w:color="auto"/>
              <w:left w:val="single" w:sz="4" w:space="0" w:color="auto"/>
              <w:bottom w:val="single" w:sz="4" w:space="0" w:color="auto"/>
              <w:right w:val="single" w:sz="4" w:space="0" w:color="auto"/>
            </w:tcBorders>
          </w:tcPr>
          <w:p w:rsidR="00F41C90" w:rsidRPr="00724B09" w:rsidRDefault="00F41C90" w:rsidP="00D47357">
            <w:pPr>
              <w:pStyle w:val="Tabletext"/>
              <w:jc w:val="center"/>
              <w:rPr>
                <w:i/>
                <w:iCs/>
              </w:rPr>
            </w:pPr>
            <w:r w:rsidRPr="00724B09">
              <w:rPr>
                <w:i/>
                <w:iCs/>
              </w:rPr>
              <w:t>f</w:t>
            </w:r>
            <w:r w:rsidRPr="00724B09">
              <w:rPr>
                <w:i/>
                <w:iCs/>
                <w:vertAlign w:val="subscript"/>
              </w:rPr>
              <w:t>N</w:t>
            </w:r>
            <w:r w:rsidR="00CE0828" w:rsidRPr="00724B09">
              <w:t xml:space="preserve"> = 811,</w:t>
            </w:r>
            <w:r w:rsidRPr="00724B09">
              <w:t>00625 + (0</w:t>
            </w:r>
            <w:r w:rsidR="00CE0828" w:rsidRPr="00724B09">
              <w:t>,</w:t>
            </w:r>
            <w:r w:rsidRPr="00724B09">
              <w:t xml:space="preserve">0125) </w:t>
            </w:r>
            <w:r w:rsidRPr="00724B09">
              <w:sym w:font="Symbol" w:char="F0B4"/>
            </w:r>
            <w:r w:rsidRPr="00724B09">
              <w:t xml:space="preserve"> (</w:t>
            </w:r>
            <w:r w:rsidRPr="00724B09">
              <w:rPr>
                <w:i/>
                <w:iCs/>
              </w:rPr>
              <w:t>N</w:t>
            </w:r>
            <w:r w:rsidRPr="00724B09">
              <w:t> − 1)</w:t>
            </w:r>
          </w:p>
        </w:tc>
        <w:tc>
          <w:tcPr>
            <w:tcW w:w="3208" w:type="dxa"/>
            <w:tcBorders>
              <w:top w:val="single" w:sz="4" w:space="0" w:color="auto"/>
              <w:left w:val="single" w:sz="4" w:space="0" w:color="auto"/>
              <w:bottom w:val="single" w:sz="4" w:space="0" w:color="auto"/>
              <w:right w:val="single" w:sz="4" w:space="0" w:color="auto"/>
            </w:tcBorders>
          </w:tcPr>
          <w:p w:rsidR="00F41C90" w:rsidRPr="00724B09" w:rsidRDefault="00F41C90" w:rsidP="00D47357">
            <w:pPr>
              <w:pStyle w:val="Tabletext"/>
              <w:jc w:val="center"/>
              <w:rPr>
                <w:i/>
                <w:iCs/>
              </w:rPr>
            </w:pPr>
            <w:r w:rsidRPr="00724B09">
              <w:rPr>
                <w:i/>
                <w:iCs/>
              </w:rPr>
              <w:t>f</w:t>
            </w:r>
            <w:r w:rsidRPr="00724B09">
              <w:rPr>
                <w:i/>
                <w:iCs/>
                <w:vertAlign w:val="subscript"/>
              </w:rPr>
              <w:t>N</w:t>
            </w:r>
            <w:r w:rsidRPr="00724B09">
              <w:t xml:space="preserve"> = 856</w:t>
            </w:r>
            <w:r w:rsidR="00CE0828" w:rsidRPr="00724B09">
              <w:t>,</w:t>
            </w:r>
            <w:r w:rsidRPr="00724B09">
              <w:t>00625 + (0</w:t>
            </w:r>
            <w:r w:rsidR="00CE0828" w:rsidRPr="00724B09">
              <w:t>,</w:t>
            </w:r>
            <w:r w:rsidRPr="00724B09">
              <w:t xml:space="preserve">0125) </w:t>
            </w:r>
            <w:r w:rsidRPr="00724B09">
              <w:sym w:font="Symbol" w:char="F0B4"/>
            </w:r>
            <w:r w:rsidRPr="00724B09">
              <w:t xml:space="preserve"> (</w:t>
            </w:r>
            <w:r w:rsidRPr="00724B09">
              <w:rPr>
                <w:i/>
                <w:iCs/>
              </w:rPr>
              <w:t xml:space="preserve">N − </w:t>
            </w:r>
            <w:r w:rsidRPr="00724B09">
              <w:t>1)</w:t>
            </w:r>
          </w:p>
        </w:tc>
        <w:tc>
          <w:tcPr>
            <w:tcW w:w="1613" w:type="dxa"/>
            <w:tcBorders>
              <w:top w:val="single" w:sz="4" w:space="0" w:color="auto"/>
              <w:left w:val="single" w:sz="4" w:space="0" w:color="auto"/>
              <w:bottom w:val="single" w:sz="4" w:space="0" w:color="auto"/>
              <w:right w:val="single" w:sz="4" w:space="0" w:color="auto"/>
            </w:tcBorders>
          </w:tcPr>
          <w:p w:rsidR="00F41C90" w:rsidRPr="00724B09" w:rsidRDefault="00F41C90" w:rsidP="00D47357">
            <w:pPr>
              <w:pStyle w:val="Tabletext"/>
              <w:jc w:val="center"/>
              <w:rPr>
                <w:iCs/>
              </w:rPr>
            </w:pPr>
            <w:r w:rsidRPr="00724B09">
              <w:rPr>
                <w:iCs/>
              </w:rPr>
              <w:t>1</w:t>
            </w:r>
            <w:r w:rsidR="00CE0828" w:rsidRPr="00724B09">
              <w:rPr>
                <w:iCs/>
              </w:rPr>
              <w:t>2,</w:t>
            </w:r>
            <w:r w:rsidRPr="00724B09">
              <w:rPr>
                <w:iCs/>
              </w:rPr>
              <w:t>5 kHz</w:t>
            </w:r>
          </w:p>
        </w:tc>
      </w:tr>
    </w:tbl>
    <w:p w:rsidR="00D47357" w:rsidRDefault="00D47357" w:rsidP="00D47357">
      <w:pPr>
        <w:pStyle w:val="Tablefin"/>
        <w:rPr>
          <w:rFonts w:eastAsia="MS Mincho"/>
        </w:rPr>
      </w:pPr>
    </w:p>
    <w:p w:rsidR="00F41C90" w:rsidRPr="00ED2D28" w:rsidRDefault="00C30494" w:rsidP="00ED2D28">
      <w:pPr>
        <w:pStyle w:val="Tabletitle"/>
        <w:spacing w:before="360"/>
        <w:rPr>
          <w:rFonts w:eastAsia="MS Mincho"/>
        </w:rPr>
      </w:pPr>
      <w:r w:rsidRPr="00ED2D28">
        <w:rPr>
          <w:rFonts w:eastAsia="MS Mincho"/>
        </w:rPr>
        <w:t xml:space="preserve">Disposition des </w:t>
      </w:r>
      <w:r w:rsidR="00CE0828" w:rsidRPr="00ED2D28">
        <w:rPr>
          <w:rFonts w:eastAsia="MS Mincho"/>
        </w:rPr>
        <w:t xml:space="preserve">canaux dans la sous-bande </w:t>
      </w:r>
      <w:r w:rsidR="00F41C90" w:rsidRPr="00ED2D28">
        <w:rPr>
          <w:rFonts w:eastAsia="MS Mincho"/>
        </w:rPr>
        <w:t>813</w:t>
      </w:r>
      <w:r w:rsidR="00CE0828" w:rsidRPr="00ED2D28">
        <w:rPr>
          <w:rFonts w:eastAsia="MS Mincho"/>
        </w:rPr>
        <w:t>,</w:t>
      </w:r>
      <w:r w:rsidR="00F41C90" w:rsidRPr="00ED2D28">
        <w:rPr>
          <w:rFonts w:eastAsia="MS Mincho"/>
        </w:rPr>
        <w:t>5-816/858-861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209"/>
        <w:gridCol w:w="1614"/>
      </w:tblGrid>
      <w:tr w:rsidR="00F41C90" w:rsidRPr="00724B09" w:rsidTr="00A1122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41C90" w:rsidRPr="00724B09" w:rsidRDefault="00C30494"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rPr>
            </w:pPr>
            <w:r w:rsidRPr="00724B09">
              <w:rPr>
                <w:b/>
                <w:sz w:val="20"/>
              </w:rPr>
              <w:t xml:space="preserve">Numéro </w:t>
            </w:r>
            <w:r w:rsidR="00BF1A7A" w:rsidRPr="00724B09">
              <w:rPr>
                <w:b/>
                <w:sz w:val="20"/>
              </w:rPr>
              <w:t>du canal</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1C90" w:rsidRPr="00724B09" w:rsidRDefault="00C30494"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rPr>
            </w:pPr>
            <w:r w:rsidRPr="00724B09">
              <w:rPr>
                <w:b/>
                <w:sz w:val="20"/>
              </w:rPr>
              <w:t xml:space="preserve">Emetteur de la station mobile </w:t>
            </w:r>
            <w:r w:rsidR="00F41C90" w:rsidRPr="00724B09">
              <w:rPr>
                <w:b/>
                <w:sz w:val="20"/>
              </w:rPr>
              <w:br/>
            </w:r>
            <w:r w:rsidR="00662FB3" w:rsidRPr="00724B09">
              <w:rPr>
                <w:b/>
                <w:sz w:val="20"/>
              </w:rPr>
              <w:t>Fréquence</w:t>
            </w:r>
            <w:r w:rsidR="00783C8E" w:rsidRPr="00724B09">
              <w:rPr>
                <w:b/>
                <w:sz w:val="20"/>
              </w:rPr>
              <w:t xml:space="preserve"> centrale </w:t>
            </w:r>
            <w:r w:rsidR="00BF1A7A" w:rsidRPr="00724B09">
              <w:rPr>
                <w:b/>
                <w:sz w:val="20"/>
              </w:rPr>
              <w:t>du canal</w:t>
            </w:r>
            <w:r w:rsidR="00783C8E" w:rsidRPr="00724B09">
              <w:rPr>
                <w:b/>
                <w:sz w:val="20"/>
              </w:rPr>
              <w:t xml:space="preserve"> </w:t>
            </w:r>
            <w:r w:rsidR="00F41C90" w:rsidRPr="00724B09">
              <w:rPr>
                <w:b/>
                <w:sz w:val="20"/>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41C90" w:rsidRPr="00724B09" w:rsidRDefault="00C30494"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rPr>
            </w:pPr>
            <w:r w:rsidRPr="00724B09">
              <w:rPr>
                <w:b/>
                <w:sz w:val="20"/>
              </w:rPr>
              <w:t xml:space="preserve">Emetteur de la station de base </w:t>
            </w:r>
            <w:r w:rsidR="00F41C90" w:rsidRPr="00724B09">
              <w:rPr>
                <w:b/>
                <w:sz w:val="20"/>
              </w:rPr>
              <w:br/>
            </w:r>
            <w:r w:rsidR="00662FB3" w:rsidRPr="00724B09">
              <w:rPr>
                <w:b/>
                <w:sz w:val="20"/>
              </w:rPr>
              <w:t>Fréquence</w:t>
            </w:r>
            <w:r w:rsidR="00783C8E" w:rsidRPr="00724B09">
              <w:rPr>
                <w:b/>
                <w:sz w:val="20"/>
              </w:rPr>
              <w:t xml:space="preserve"> centrale </w:t>
            </w:r>
            <w:r w:rsidR="00BF1A7A" w:rsidRPr="00724B09">
              <w:rPr>
                <w:b/>
                <w:sz w:val="20"/>
              </w:rPr>
              <w:t>du canal</w:t>
            </w:r>
            <w:r w:rsidR="00783C8E" w:rsidRPr="00724B09">
              <w:rPr>
                <w:b/>
                <w:sz w:val="20"/>
              </w:rPr>
              <w:t xml:space="preserve"> </w:t>
            </w:r>
            <w:r w:rsidR="00F41C90" w:rsidRPr="00724B09">
              <w:rPr>
                <w:b/>
                <w:sz w:val="20"/>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724B09" w:rsidRDefault="00DA71F2" w:rsidP="00F41C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rPr>
            </w:pPr>
            <w:r w:rsidRPr="00724B09">
              <w:rPr>
                <w:b/>
                <w:sz w:val="20"/>
              </w:rPr>
              <w:t xml:space="preserve">Largeur de bande </w:t>
            </w:r>
            <w:r w:rsidR="00BF1A7A" w:rsidRPr="00724B09">
              <w:rPr>
                <w:b/>
                <w:sz w:val="20"/>
              </w:rPr>
              <w:t>du canal</w:t>
            </w:r>
            <w:r w:rsidRPr="00724B09">
              <w:rPr>
                <w:b/>
                <w:sz w:val="20"/>
              </w:rPr>
              <w:t xml:space="preserve"> </w:t>
            </w:r>
          </w:p>
        </w:tc>
      </w:tr>
      <w:tr w:rsidR="00F41C90" w:rsidRPr="00FB52FA" w:rsidTr="00A11222">
        <w:trPr>
          <w:trHeight w:val="296"/>
          <w:jc w:val="center"/>
        </w:trPr>
        <w:tc>
          <w:tcPr>
            <w:tcW w:w="1413" w:type="dxa"/>
            <w:tcBorders>
              <w:top w:val="single" w:sz="4" w:space="0" w:color="auto"/>
              <w:left w:val="single" w:sz="4" w:space="0" w:color="auto"/>
              <w:bottom w:val="single" w:sz="4" w:space="0" w:color="auto"/>
              <w:right w:val="single" w:sz="4" w:space="0" w:color="auto"/>
            </w:tcBorders>
            <w:vAlign w:val="center"/>
          </w:tcPr>
          <w:p w:rsidR="00F41C90" w:rsidRPr="00FB52FA" w:rsidRDefault="00F41C90" w:rsidP="00FB52FA">
            <w:pPr>
              <w:pStyle w:val="Tabletext"/>
              <w:jc w:val="center"/>
              <w:rPr>
                <w:i/>
                <w:iCs/>
                <w:sz w:val="20"/>
              </w:rPr>
            </w:pPr>
            <w:r w:rsidRPr="00FB52FA">
              <w:rPr>
                <w:i/>
                <w:iCs/>
                <w:sz w:val="20"/>
              </w:rPr>
              <w:t>N</w:t>
            </w:r>
            <w:r w:rsidRPr="00FB52FA">
              <w:rPr>
                <w:sz w:val="20"/>
              </w:rPr>
              <w:t xml:space="preserve"> = 1 </w:t>
            </w:r>
            <w:r w:rsidR="00CE0828" w:rsidRPr="00FB52FA">
              <w:rPr>
                <w:sz w:val="20"/>
              </w:rPr>
              <w:t>à</w:t>
            </w:r>
            <w:r w:rsidRPr="00FB52FA">
              <w:rPr>
                <w:sz w:val="20"/>
              </w:rPr>
              <w:t xml:space="preserve"> 400</w:t>
            </w:r>
          </w:p>
        </w:tc>
        <w:tc>
          <w:tcPr>
            <w:tcW w:w="3402" w:type="dxa"/>
            <w:tcBorders>
              <w:top w:val="single" w:sz="4" w:space="0" w:color="auto"/>
              <w:left w:val="single" w:sz="4" w:space="0" w:color="auto"/>
              <w:bottom w:val="single" w:sz="4" w:space="0" w:color="auto"/>
              <w:right w:val="single" w:sz="4" w:space="0" w:color="auto"/>
            </w:tcBorders>
            <w:vAlign w:val="center"/>
          </w:tcPr>
          <w:p w:rsidR="00F41C90" w:rsidRPr="00FB52FA" w:rsidRDefault="00F41C90" w:rsidP="00FB52FA">
            <w:pPr>
              <w:pStyle w:val="Tabletext"/>
              <w:jc w:val="center"/>
              <w:rPr>
                <w:i/>
                <w:iCs/>
                <w:sz w:val="20"/>
              </w:rPr>
            </w:pPr>
            <w:r w:rsidRPr="00FB52FA">
              <w:rPr>
                <w:i/>
                <w:iCs/>
                <w:sz w:val="20"/>
              </w:rPr>
              <w:t>f</w:t>
            </w:r>
            <w:r w:rsidRPr="00FB52FA">
              <w:rPr>
                <w:i/>
                <w:iCs/>
                <w:sz w:val="20"/>
                <w:vertAlign w:val="subscript"/>
              </w:rPr>
              <w:t>N</w:t>
            </w:r>
            <w:r w:rsidRPr="00FB52FA">
              <w:rPr>
                <w:sz w:val="20"/>
              </w:rPr>
              <w:t xml:space="preserve"> = 813</w:t>
            </w:r>
            <w:r w:rsidR="00CE0828" w:rsidRPr="00FB52FA">
              <w:rPr>
                <w:sz w:val="20"/>
              </w:rPr>
              <w:t>,</w:t>
            </w:r>
            <w:r w:rsidRPr="00FB52FA">
              <w:rPr>
                <w:sz w:val="20"/>
              </w:rPr>
              <w:t>503125 + (0</w:t>
            </w:r>
            <w:r w:rsidR="00CE0828" w:rsidRPr="00FB52FA">
              <w:rPr>
                <w:sz w:val="20"/>
              </w:rPr>
              <w:t>,</w:t>
            </w:r>
            <w:r w:rsidRPr="00FB52FA">
              <w:rPr>
                <w:sz w:val="20"/>
              </w:rPr>
              <w:t xml:space="preserve">00625) </w:t>
            </w:r>
            <w:r w:rsidRPr="00FB52FA">
              <w:rPr>
                <w:sz w:val="20"/>
              </w:rPr>
              <w:sym w:font="Symbol" w:char="F0B4"/>
            </w:r>
            <w:r w:rsidRPr="00FB52FA">
              <w:rPr>
                <w:sz w:val="20"/>
              </w:rPr>
              <w:t xml:space="preserve"> (</w:t>
            </w:r>
            <w:r w:rsidRPr="00FB52FA">
              <w:rPr>
                <w:i/>
                <w:iCs/>
                <w:sz w:val="20"/>
              </w:rPr>
              <w:t>N</w:t>
            </w:r>
            <w:r w:rsidRPr="00FB52FA">
              <w:rPr>
                <w:sz w:val="20"/>
              </w:rPr>
              <w:t> − 1)</w:t>
            </w:r>
          </w:p>
        </w:tc>
        <w:tc>
          <w:tcPr>
            <w:tcW w:w="3208" w:type="dxa"/>
            <w:tcBorders>
              <w:top w:val="single" w:sz="4" w:space="0" w:color="auto"/>
              <w:left w:val="single" w:sz="4" w:space="0" w:color="auto"/>
              <w:bottom w:val="single" w:sz="4" w:space="0" w:color="auto"/>
              <w:right w:val="single" w:sz="4" w:space="0" w:color="auto"/>
            </w:tcBorders>
            <w:vAlign w:val="center"/>
          </w:tcPr>
          <w:p w:rsidR="00F41C90" w:rsidRPr="00FB52FA" w:rsidRDefault="00F41C90" w:rsidP="00FB52FA">
            <w:pPr>
              <w:pStyle w:val="Tabletext"/>
              <w:jc w:val="center"/>
              <w:rPr>
                <w:i/>
                <w:iCs/>
                <w:sz w:val="20"/>
              </w:rPr>
            </w:pPr>
            <w:r w:rsidRPr="00FB52FA">
              <w:rPr>
                <w:i/>
                <w:iCs/>
                <w:sz w:val="20"/>
              </w:rPr>
              <w:t>f</w:t>
            </w:r>
            <w:r w:rsidRPr="00FB52FA">
              <w:rPr>
                <w:i/>
                <w:iCs/>
                <w:sz w:val="20"/>
                <w:vertAlign w:val="subscript"/>
              </w:rPr>
              <w:t>N</w:t>
            </w:r>
            <w:r w:rsidRPr="00FB52FA">
              <w:rPr>
                <w:sz w:val="20"/>
              </w:rPr>
              <w:t xml:space="preserve"> = 858</w:t>
            </w:r>
            <w:r w:rsidR="00CE0828" w:rsidRPr="00FB52FA">
              <w:rPr>
                <w:sz w:val="20"/>
              </w:rPr>
              <w:t>,</w:t>
            </w:r>
            <w:r w:rsidRPr="00FB52FA">
              <w:rPr>
                <w:sz w:val="20"/>
              </w:rPr>
              <w:t>503125 + (0</w:t>
            </w:r>
            <w:r w:rsidR="00CE0828" w:rsidRPr="00FB52FA">
              <w:rPr>
                <w:sz w:val="20"/>
              </w:rPr>
              <w:t>,</w:t>
            </w:r>
            <w:r w:rsidRPr="00FB52FA">
              <w:rPr>
                <w:sz w:val="20"/>
              </w:rPr>
              <w:t xml:space="preserve">00625) </w:t>
            </w:r>
            <w:r w:rsidRPr="00FB52FA">
              <w:rPr>
                <w:sz w:val="20"/>
              </w:rPr>
              <w:sym w:font="Symbol" w:char="F0B4"/>
            </w:r>
            <w:r w:rsidRPr="00FB52FA">
              <w:rPr>
                <w:sz w:val="20"/>
              </w:rPr>
              <w:t xml:space="preserve"> (</w:t>
            </w:r>
            <w:r w:rsidRPr="00FB52FA">
              <w:rPr>
                <w:i/>
                <w:iCs/>
                <w:sz w:val="20"/>
              </w:rPr>
              <w:t>N – </w:t>
            </w:r>
            <w:r w:rsidRPr="00FB52FA">
              <w:rPr>
                <w:iCs/>
                <w:sz w:val="20"/>
              </w:rPr>
              <w:t>1</w:t>
            </w:r>
            <w:r w:rsidRPr="00FB52FA">
              <w:rPr>
                <w:sz w:val="20"/>
              </w:rPr>
              <w:t>)</w:t>
            </w:r>
          </w:p>
        </w:tc>
        <w:tc>
          <w:tcPr>
            <w:tcW w:w="1613" w:type="dxa"/>
            <w:tcBorders>
              <w:top w:val="single" w:sz="4" w:space="0" w:color="auto"/>
              <w:left w:val="single" w:sz="4" w:space="0" w:color="auto"/>
              <w:bottom w:val="single" w:sz="4" w:space="0" w:color="auto"/>
              <w:right w:val="single" w:sz="4" w:space="0" w:color="auto"/>
            </w:tcBorders>
            <w:vAlign w:val="center"/>
          </w:tcPr>
          <w:p w:rsidR="00F41C90" w:rsidRPr="00FB52FA" w:rsidRDefault="00F41C90" w:rsidP="00FB52FA">
            <w:pPr>
              <w:pStyle w:val="Tabletext"/>
              <w:jc w:val="center"/>
              <w:rPr>
                <w:iCs/>
                <w:sz w:val="20"/>
              </w:rPr>
            </w:pPr>
            <w:r w:rsidRPr="00FB52FA">
              <w:rPr>
                <w:iCs/>
                <w:sz w:val="20"/>
              </w:rPr>
              <w:t>6</w:t>
            </w:r>
            <w:r w:rsidR="00CE0828" w:rsidRPr="00FB52FA">
              <w:rPr>
                <w:iCs/>
                <w:sz w:val="20"/>
              </w:rPr>
              <w:t>,</w:t>
            </w:r>
            <w:r w:rsidRPr="00FB52FA">
              <w:rPr>
                <w:iCs/>
                <w:sz w:val="20"/>
              </w:rPr>
              <w:t>25 kHz</w:t>
            </w:r>
          </w:p>
        </w:tc>
      </w:tr>
    </w:tbl>
    <w:p w:rsidR="00FB52FA" w:rsidRDefault="00FB52FA" w:rsidP="00FB52FA">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CE0828" w:rsidRPr="00ED2D28">
        <w:rPr>
          <w:rFonts w:eastAsia="MS Mincho"/>
        </w:rPr>
        <w:t xml:space="preserve">pour </w:t>
      </w:r>
      <w:r w:rsidR="00F41C90" w:rsidRPr="00ED2D28">
        <w:rPr>
          <w:rFonts w:eastAsia="MS Mincho"/>
        </w:rPr>
        <w:t>j)</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984"/>
        <w:gridCol w:w="1256"/>
        <w:gridCol w:w="1579"/>
        <w:gridCol w:w="994"/>
        <w:gridCol w:w="1318"/>
        <w:gridCol w:w="941"/>
        <w:gridCol w:w="1004"/>
      </w:tblGrid>
      <w:tr w:rsidR="00F41C90" w:rsidRPr="00315227" w:rsidTr="00CE0828">
        <w:trPr>
          <w:trHeight w:val="610"/>
          <w:jc w:val="center"/>
        </w:trPr>
        <w:tc>
          <w:tcPr>
            <w:tcW w:w="1563" w:type="dxa"/>
            <w:vAlign w:val="center"/>
          </w:tcPr>
          <w:p w:rsidR="00F41C90" w:rsidRPr="00315227" w:rsidRDefault="00F41C90" w:rsidP="00315227">
            <w:pPr>
              <w:pStyle w:val="Tabletext"/>
              <w:jc w:val="center"/>
              <w:rPr>
                <w:sz w:val="20"/>
              </w:rPr>
            </w:pPr>
            <w:r w:rsidRPr="00315227">
              <w:rPr>
                <w:sz w:val="20"/>
              </w:rPr>
              <w:t>806-812 MHz</w:t>
            </w:r>
          </w:p>
        </w:tc>
        <w:tc>
          <w:tcPr>
            <w:tcW w:w="984" w:type="dxa"/>
            <w:vAlign w:val="center"/>
          </w:tcPr>
          <w:p w:rsidR="00F41C90" w:rsidRPr="00315227" w:rsidRDefault="00F41C90" w:rsidP="00315227">
            <w:pPr>
              <w:pStyle w:val="Tabletext"/>
              <w:jc w:val="center"/>
              <w:rPr>
                <w:sz w:val="20"/>
              </w:rPr>
            </w:pPr>
            <w:r w:rsidRPr="00315227">
              <w:rPr>
                <w:sz w:val="20"/>
              </w:rPr>
              <w:t>812-813</w:t>
            </w:r>
          </w:p>
        </w:tc>
        <w:tc>
          <w:tcPr>
            <w:tcW w:w="1256" w:type="dxa"/>
            <w:vAlign w:val="center"/>
          </w:tcPr>
          <w:p w:rsidR="00F41C90" w:rsidRPr="00315227" w:rsidRDefault="00F41C90" w:rsidP="00315227">
            <w:pPr>
              <w:pStyle w:val="Tabletext"/>
              <w:jc w:val="center"/>
              <w:rPr>
                <w:sz w:val="20"/>
              </w:rPr>
            </w:pPr>
            <w:r w:rsidRPr="00315227">
              <w:rPr>
                <w:sz w:val="20"/>
              </w:rPr>
              <w:t>813-819 MHz</w:t>
            </w:r>
          </w:p>
        </w:tc>
        <w:tc>
          <w:tcPr>
            <w:tcW w:w="1579" w:type="dxa"/>
            <w:vAlign w:val="center"/>
          </w:tcPr>
          <w:p w:rsidR="00F41C90" w:rsidRPr="00315227" w:rsidRDefault="00F41C90" w:rsidP="00315227">
            <w:pPr>
              <w:pStyle w:val="Tabletext"/>
              <w:jc w:val="center"/>
              <w:rPr>
                <w:sz w:val="20"/>
              </w:rPr>
            </w:pPr>
            <w:r w:rsidRPr="00315227">
              <w:rPr>
                <w:sz w:val="20"/>
              </w:rPr>
              <w:t>819-857 MHz</w:t>
            </w:r>
          </w:p>
        </w:tc>
        <w:tc>
          <w:tcPr>
            <w:tcW w:w="994" w:type="dxa"/>
            <w:vAlign w:val="center"/>
          </w:tcPr>
          <w:p w:rsidR="00F41C90" w:rsidRPr="00315227" w:rsidRDefault="00F41C90" w:rsidP="00315227">
            <w:pPr>
              <w:pStyle w:val="Tabletext"/>
              <w:jc w:val="center"/>
              <w:rPr>
                <w:sz w:val="20"/>
              </w:rPr>
            </w:pPr>
            <w:r w:rsidRPr="00315227">
              <w:rPr>
                <w:sz w:val="20"/>
              </w:rPr>
              <w:t>857-858</w:t>
            </w:r>
          </w:p>
        </w:tc>
        <w:tc>
          <w:tcPr>
            <w:tcW w:w="1318" w:type="dxa"/>
            <w:vAlign w:val="center"/>
          </w:tcPr>
          <w:p w:rsidR="00F41C90" w:rsidRPr="00315227" w:rsidRDefault="00F41C90" w:rsidP="00315227">
            <w:pPr>
              <w:pStyle w:val="Tabletext"/>
              <w:jc w:val="center"/>
              <w:rPr>
                <w:sz w:val="20"/>
              </w:rPr>
            </w:pPr>
            <w:r w:rsidRPr="00315227">
              <w:rPr>
                <w:sz w:val="20"/>
              </w:rPr>
              <w:t>858-864 MHz</w:t>
            </w:r>
          </w:p>
        </w:tc>
        <w:tc>
          <w:tcPr>
            <w:tcW w:w="941" w:type="dxa"/>
            <w:vAlign w:val="center"/>
          </w:tcPr>
          <w:p w:rsidR="00F41C90" w:rsidRPr="00315227" w:rsidRDefault="00F41C90" w:rsidP="00315227">
            <w:pPr>
              <w:pStyle w:val="Tabletext"/>
              <w:jc w:val="center"/>
              <w:rPr>
                <w:sz w:val="20"/>
              </w:rPr>
            </w:pPr>
            <w:r w:rsidRPr="00315227">
              <w:rPr>
                <w:sz w:val="20"/>
              </w:rPr>
              <w:t>864-868</w:t>
            </w:r>
            <w:r w:rsidR="00CE0828" w:rsidRPr="00315227">
              <w:rPr>
                <w:sz w:val="20"/>
              </w:rPr>
              <w:t>,</w:t>
            </w:r>
            <w:r w:rsidRPr="00315227">
              <w:rPr>
                <w:sz w:val="20"/>
              </w:rPr>
              <w:t>100</w:t>
            </w:r>
          </w:p>
        </w:tc>
        <w:tc>
          <w:tcPr>
            <w:tcW w:w="1004" w:type="dxa"/>
            <w:vAlign w:val="center"/>
          </w:tcPr>
          <w:p w:rsidR="00F41C90" w:rsidRPr="00315227" w:rsidRDefault="00F41C90" w:rsidP="00315227">
            <w:pPr>
              <w:pStyle w:val="Tabletext"/>
              <w:jc w:val="center"/>
              <w:rPr>
                <w:sz w:val="20"/>
              </w:rPr>
            </w:pPr>
            <w:r w:rsidRPr="00315227">
              <w:rPr>
                <w:sz w:val="20"/>
              </w:rPr>
              <w:t>868</w:t>
            </w:r>
            <w:r w:rsidR="00CE0828" w:rsidRPr="00315227">
              <w:rPr>
                <w:sz w:val="20"/>
              </w:rPr>
              <w:t>,</w:t>
            </w:r>
            <w:r w:rsidRPr="00315227">
              <w:rPr>
                <w:sz w:val="20"/>
              </w:rPr>
              <w:t>100-869</w:t>
            </w:r>
            <w:r w:rsidR="00CE0828" w:rsidRPr="00315227">
              <w:rPr>
                <w:sz w:val="20"/>
              </w:rPr>
              <w:t>,</w:t>
            </w:r>
            <w:r w:rsidRPr="00315227">
              <w:rPr>
                <w:sz w:val="20"/>
              </w:rPr>
              <w:t>025</w:t>
            </w:r>
          </w:p>
        </w:tc>
      </w:tr>
      <w:tr w:rsidR="00F41C90" w:rsidRPr="00315227" w:rsidTr="00CE0828">
        <w:trPr>
          <w:trHeight w:val="724"/>
          <w:jc w:val="center"/>
        </w:trPr>
        <w:tc>
          <w:tcPr>
            <w:tcW w:w="1563" w:type="dxa"/>
            <w:shd w:val="thinReverseDiagStripe" w:color="auto" w:fill="auto"/>
            <w:vAlign w:val="center"/>
          </w:tcPr>
          <w:p w:rsidR="00F41C90" w:rsidRPr="00315227" w:rsidRDefault="00F41C90" w:rsidP="00315227">
            <w:pPr>
              <w:pStyle w:val="Tabletext"/>
              <w:jc w:val="center"/>
              <w:rPr>
                <w:sz w:val="20"/>
              </w:rPr>
            </w:pPr>
          </w:p>
        </w:tc>
        <w:tc>
          <w:tcPr>
            <w:tcW w:w="984" w:type="dxa"/>
            <w:shd w:val="clear" w:color="auto" w:fill="BFBFBF" w:themeFill="background1" w:themeFillShade="BF"/>
            <w:vAlign w:val="center"/>
          </w:tcPr>
          <w:p w:rsidR="00F41C90" w:rsidRPr="00315227" w:rsidRDefault="00F41C90" w:rsidP="00315227">
            <w:pPr>
              <w:pStyle w:val="Tabletext"/>
              <w:jc w:val="center"/>
              <w:rPr>
                <w:sz w:val="20"/>
              </w:rPr>
            </w:pPr>
          </w:p>
        </w:tc>
        <w:tc>
          <w:tcPr>
            <w:tcW w:w="1256" w:type="dxa"/>
            <w:shd w:val="clear" w:color="auto" w:fill="auto"/>
            <w:vAlign w:val="center"/>
          </w:tcPr>
          <w:p w:rsidR="00F41C90" w:rsidRPr="00315227" w:rsidRDefault="00F41C90" w:rsidP="00315227">
            <w:pPr>
              <w:pStyle w:val="Tabletext"/>
              <w:jc w:val="center"/>
              <w:rPr>
                <w:sz w:val="20"/>
              </w:rPr>
            </w:pPr>
          </w:p>
        </w:tc>
        <w:tc>
          <w:tcPr>
            <w:tcW w:w="1579" w:type="dxa"/>
            <w:shd w:val="thinReverseDiagStripe" w:color="auto" w:fill="auto"/>
            <w:vAlign w:val="center"/>
          </w:tcPr>
          <w:p w:rsidR="00F41C90" w:rsidRPr="00315227" w:rsidRDefault="00F41C90" w:rsidP="00315227">
            <w:pPr>
              <w:pStyle w:val="Tabletext"/>
              <w:jc w:val="center"/>
              <w:rPr>
                <w:sz w:val="20"/>
              </w:rPr>
            </w:pPr>
          </w:p>
        </w:tc>
        <w:tc>
          <w:tcPr>
            <w:tcW w:w="994" w:type="dxa"/>
            <w:shd w:val="clear" w:color="auto" w:fill="BFBFBF" w:themeFill="background1" w:themeFillShade="BF"/>
            <w:vAlign w:val="center"/>
          </w:tcPr>
          <w:p w:rsidR="00F41C90" w:rsidRPr="00315227" w:rsidRDefault="00F41C90" w:rsidP="00315227">
            <w:pPr>
              <w:pStyle w:val="Tabletext"/>
              <w:jc w:val="center"/>
              <w:rPr>
                <w:sz w:val="20"/>
              </w:rPr>
            </w:pPr>
          </w:p>
        </w:tc>
        <w:tc>
          <w:tcPr>
            <w:tcW w:w="1318" w:type="dxa"/>
            <w:shd w:val="clear" w:color="auto" w:fill="auto"/>
            <w:vAlign w:val="center"/>
          </w:tcPr>
          <w:p w:rsidR="00F41C90" w:rsidRPr="00315227" w:rsidRDefault="00F41C90" w:rsidP="00315227">
            <w:pPr>
              <w:pStyle w:val="Tabletext"/>
              <w:jc w:val="center"/>
              <w:rPr>
                <w:sz w:val="20"/>
              </w:rPr>
            </w:pPr>
          </w:p>
        </w:tc>
        <w:tc>
          <w:tcPr>
            <w:tcW w:w="941" w:type="dxa"/>
            <w:shd w:val="thinReverseDiagStripe" w:color="auto" w:fill="auto"/>
            <w:vAlign w:val="center"/>
          </w:tcPr>
          <w:p w:rsidR="00F41C90" w:rsidRPr="00315227" w:rsidRDefault="00F41C90" w:rsidP="00315227">
            <w:pPr>
              <w:pStyle w:val="Tabletext"/>
              <w:jc w:val="center"/>
              <w:rPr>
                <w:sz w:val="20"/>
              </w:rPr>
            </w:pPr>
          </w:p>
        </w:tc>
        <w:tc>
          <w:tcPr>
            <w:tcW w:w="1004" w:type="dxa"/>
            <w:shd w:val="clear" w:color="auto" w:fill="808080" w:themeFill="background1" w:themeFillShade="80"/>
            <w:vAlign w:val="center"/>
          </w:tcPr>
          <w:p w:rsidR="00F41C90" w:rsidRPr="00315227" w:rsidRDefault="00F41C90" w:rsidP="00315227">
            <w:pPr>
              <w:pStyle w:val="Tabletext"/>
              <w:jc w:val="center"/>
              <w:rPr>
                <w:sz w:val="20"/>
              </w:rPr>
            </w:pPr>
          </w:p>
        </w:tc>
      </w:tr>
      <w:tr w:rsidR="00F41C90" w:rsidRPr="00315227" w:rsidTr="00CE0828">
        <w:trPr>
          <w:trHeight w:val="381"/>
          <w:jc w:val="center"/>
        </w:trPr>
        <w:tc>
          <w:tcPr>
            <w:tcW w:w="1563" w:type="dxa"/>
            <w:vAlign w:val="center"/>
          </w:tcPr>
          <w:p w:rsidR="00F41C90" w:rsidRPr="00315227" w:rsidRDefault="00CE0828" w:rsidP="00315227">
            <w:pPr>
              <w:pStyle w:val="Tabletext"/>
              <w:jc w:val="center"/>
              <w:rPr>
                <w:sz w:val="20"/>
              </w:rPr>
            </w:pPr>
            <w:r w:rsidRPr="00315227">
              <w:rPr>
                <w:sz w:val="20"/>
              </w:rPr>
              <w:t>Sans objet</w:t>
            </w:r>
          </w:p>
        </w:tc>
        <w:tc>
          <w:tcPr>
            <w:tcW w:w="984" w:type="dxa"/>
            <w:vAlign w:val="center"/>
          </w:tcPr>
          <w:p w:rsidR="00F41C90" w:rsidRPr="00315227" w:rsidRDefault="00330154" w:rsidP="00315227">
            <w:pPr>
              <w:pStyle w:val="Tabletext"/>
              <w:jc w:val="center"/>
              <w:rPr>
                <w:sz w:val="20"/>
              </w:rPr>
            </w:pPr>
            <w:r w:rsidRPr="00315227">
              <w:rPr>
                <w:sz w:val="20"/>
              </w:rPr>
              <w:t>Liaison montante à bande étroite</w:t>
            </w:r>
          </w:p>
        </w:tc>
        <w:tc>
          <w:tcPr>
            <w:tcW w:w="1256" w:type="dxa"/>
            <w:vAlign w:val="center"/>
          </w:tcPr>
          <w:p w:rsidR="00F41C90" w:rsidRPr="00315227" w:rsidRDefault="00CE0828" w:rsidP="00315227">
            <w:pPr>
              <w:pStyle w:val="Tabletext"/>
              <w:jc w:val="center"/>
              <w:rPr>
                <w:sz w:val="20"/>
              </w:rPr>
            </w:pPr>
            <w:r w:rsidRPr="00315227">
              <w:rPr>
                <w:sz w:val="20"/>
              </w:rPr>
              <w:t>L</w:t>
            </w:r>
            <w:r w:rsidR="00C30494" w:rsidRPr="00315227">
              <w:rPr>
                <w:sz w:val="20"/>
              </w:rPr>
              <w:t>iaison montante</w:t>
            </w:r>
            <w:r w:rsidRPr="00315227">
              <w:rPr>
                <w:sz w:val="20"/>
              </w:rPr>
              <w:t xml:space="preserve"> à bande étroite</w:t>
            </w:r>
          </w:p>
        </w:tc>
        <w:tc>
          <w:tcPr>
            <w:tcW w:w="1579" w:type="dxa"/>
            <w:vAlign w:val="center"/>
          </w:tcPr>
          <w:p w:rsidR="00F41C90" w:rsidRPr="00315227" w:rsidRDefault="00CE0828" w:rsidP="00315227">
            <w:pPr>
              <w:pStyle w:val="Tabletext"/>
              <w:jc w:val="center"/>
              <w:rPr>
                <w:sz w:val="20"/>
              </w:rPr>
            </w:pPr>
            <w:r w:rsidRPr="00315227">
              <w:rPr>
                <w:sz w:val="20"/>
              </w:rPr>
              <w:t>Sans objet</w:t>
            </w:r>
          </w:p>
        </w:tc>
        <w:tc>
          <w:tcPr>
            <w:tcW w:w="994" w:type="dxa"/>
            <w:vAlign w:val="center"/>
          </w:tcPr>
          <w:p w:rsidR="00F41C90" w:rsidRPr="00315227" w:rsidRDefault="00330154" w:rsidP="00315227">
            <w:pPr>
              <w:pStyle w:val="Tabletext"/>
              <w:jc w:val="center"/>
              <w:rPr>
                <w:sz w:val="20"/>
              </w:rPr>
            </w:pPr>
            <w:r w:rsidRPr="00315227">
              <w:rPr>
                <w:sz w:val="20"/>
              </w:rPr>
              <w:t>Liaison descendante à bande étroite</w:t>
            </w:r>
          </w:p>
        </w:tc>
        <w:tc>
          <w:tcPr>
            <w:tcW w:w="1318" w:type="dxa"/>
            <w:vAlign w:val="center"/>
          </w:tcPr>
          <w:p w:rsidR="00F41C90" w:rsidRPr="00315227" w:rsidRDefault="00CE0828" w:rsidP="00315227">
            <w:pPr>
              <w:pStyle w:val="Tabletext"/>
              <w:jc w:val="center"/>
              <w:rPr>
                <w:sz w:val="20"/>
              </w:rPr>
            </w:pPr>
            <w:r w:rsidRPr="00315227">
              <w:rPr>
                <w:sz w:val="20"/>
              </w:rPr>
              <w:t>L</w:t>
            </w:r>
            <w:r w:rsidR="00C30494" w:rsidRPr="00315227">
              <w:rPr>
                <w:sz w:val="20"/>
              </w:rPr>
              <w:t>iaison descendante</w:t>
            </w:r>
            <w:r w:rsidRPr="00315227">
              <w:rPr>
                <w:sz w:val="20"/>
              </w:rPr>
              <w:t xml:space="preserve"> à bande étroite</w:t>
            </w:r>
          </w:p>
        </w:tc>
        <w:tc>
          <w:tcPr>
            <w:tcW w:w="941" w:type="dxa"/>
            <w:vAlign w:val="center"/>
          </w:tcPr>
          <w:p w:rsidR="00F41C90" w:rsidRPr="00315227" w:rsidRDefault="00CE0828" w:rsidP="00315227">
            <w:pPr>
              <w:pStyle w:val="Tabletext"/>
              <w:jc w:val="center"/>
              <w:rPr>
                <w:sz w:val="20"/>
              </w:rPr>
            </w:pPr>
            <w:r w:rsidRPr="00315227">
              <w:rPr>
                <w:sz w:val="20"/>
              </w:rPr>
              <w:t>Sans objet</w:t>
            </w:r>
          </w:p>
        </w:tc>
        <w:tc>
          <w:tcPr>
            <w:tcW w:w="1004" w:type="dxa"/>
            <w:vAlign w:val="center"/>
          </w:tcPr>
          <w:p w:rsidR="00F41C90" w:rsidRPr="00315227" w:rsidRDefault="00F41C90" w:rsidP="00315227">
            <w:pPr>
              <w:pStyle w:val="Tabletext"/>
              <w:jc w:val="center"/>
              <w:rPr>
                <w:sz w:val="20"/>
              </w:rPr>
            </w:pPr>
            <w:r w:rsidRPr="00315227">
              <w:rPr>
                <w:sz w:val="20"/>
              </w:rPr>
              <w:t>Simplex</w:t>
            </w:r>
          </w:p>
        </w:tc>
      </w:tr>
    </w:tbl>
    <w:p w:rsidR="00AD485B" w:rsidRDefault="00AD485B" w:rsidP="00AD485B">
      <w:pPr>
        <w:pStyle w:val="Tablefin"/>
      </w:pPr>
    </w:p>
    <w:p w:rsidR="00F41C90" w:rsidRPr="007B3BCE" w:rsidRDefault="00103092" w:rsidP="00AD485B">
      <w:r w:rsidRPr="007B3BCE">
        <w:t xml:space="preserve">Le plan de disposition des canaux pour la disposition </w:t>
      </w:r>
      <w:r w:rsidR="00C30494" w:rsidRPr="007B3BCE">
        <w:t xml:space="preserve">de fréquences </w:t>
      </w:r>
      <w:r w:rsidR="00F41C90" w:rsidRPr="007B3BCE">
        <w:t xml:space="preserve">j) </w:t>
      </w:r>
      <w:r w:rsidR="00944B73">
        <w:t>est défini pour</w:t>
      </w:r>
      <w:r w:rsidR="00CE0828" w:rsidRPr="007B3BCE">
        <w:t xml:space="preserve"> des services mobiles à ressources partagées dans trois sous</w:t>
      </w:r>
      <w:r w:rsidR="00CE0828" w:rsidRPr="007B3BCE">
        <w:noBreakHyphen/>
        <w:t>bandes.</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CE0828" w:rsidRPr="00ED2D28">
        <w:rPr>
          <w:rFonts w:eastAsia="MS Mincho"/>
        </w:rPr>
        <w:t xml:space="preserve">canaux dans la sous-bande </w:t>
      </w:r>
      <w:r w:rsidR="00F41C90" w:rsidRPr="00ED2D28">
        <w:rPr>
          <w:rFonts w:eastAsia="MS Mincho"/>
        </w:rPr>
        <w:t>868</w:t>
      </w:r>
      <w:r w:rsidR="00CE0828" w:rsidRPr="00ED2D28">
        <w:rPr>
          <w:rFonts w:eastAsia="MS Mincho"/>
        </w:rPr>
        <w:t>,</w:t>
      </w:r>
      <w:r w:rsidR="00F41C90" w:rsidRPr="00ED2D28">
        <w:rPr>
          <w:rFonts w:eastAsia="MS Mincho"/>
        </w:rPr>
        <w:t>100-869</w:t>
      </w:r>
      <w:r w:rsidR="00CE0828" w:rsidRPr="00ED2D28">
        <w:rPr>
          <w:rFonts w:eastAsia="MS Mincho"/>
        </w:rPr>
        <w:t>,</w:t>
      </w:r>
      <w:r w:rsidR="00BD4759">
        <w:rPr>
          <w:rFonts w:eastAsia="MS Mincho"/>
        </w:rPr>
        <w:t>025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4579"/>
        <w:gridCol w:w="2271"/>
      </w:tblGrid>
      <w:tr w:rsidR="00F41C90" w:rsidRPr="00724B09" w:rsidTr="00A11222">
        <w:trPr>
          <w:jc w:val="center"/>
        </w:trPr>
        <w:tc>
          <w:tcPr>
            <w:tcW w:w="1980" w:type="dxa"/>
            <w:tcBorders>
              <w:top w:val="single" w:sz="4" w:space="0" w:color="auto"/>
              <w:left w:val="single" w:sz="4" w:space="0" w:color="auto"/>
              <w:bottom w:val="single" w:sz="4" w:space="0" w:color="auto"/>
              <w:right w:val="single" w:sz="4" w:space="0" w:color="auto"/>
            </w:tcBorders>
            <w:hideMark/>
          </w:tcPr>
          <w:p w:rsidR="00F41C90" w:rsidRPr="00724B09" w:rsidRDefault="00C30494" w:rsidP="00AD485B">
            <w:pPr>
              <w:pStyle w:val="Tablehead"/>
            </w:pPr>
            <w:r w:rsidRPr="00724B09">
              <w:t xml:space="preserve">Numéro </w:t>
            </w:r>
            <w:r w:rsidR="00BF1A7A" w:rsidRPr="00724B09">
              <w:t>du canal</w:t>
            </w:r>
          </w:p>
        </w:tc>
        <w:tc>
          <w:tcPr>
            <w:tcW w:w="3252" w:type="dxa"/>
            <w:tcBorders>
              <w:top w:val="single" w:sz="4" w:space="0" w:color="auto"/>
              <w:left w:val="single" w:sz="4" w:space="0" w:color="auto"/>
              <w:bottom w:val="single" w:sz="4" w:space="0" w:color="auto"/>
              <w:right w:val="single" w:sz="4" w:space="0" w:color="auto"/>
            </w:tcBorders>
            <w:hideMark/>
          </w:tcPr>
          <w:p w:rsidR="00F41C90" w:rsidRPr="00724B09" w:rsidRDefault="00662FB3" w:rsidP="00AD485B">
            <w:pPr>
              <w:pStyle w:val="Tablehead"/>
            </w:pPr>
            <w:r w:rsidRPr="00724B09">
              <w:t>Fréquence</w:t>
            </w:r>
            <w:r w:rsidR="00783C8E" w:rsidRPr="00724B09">
              <w:t xml:space="preserve"> centrale </w:t>
            </w:r>
            <w:r w:rsidR="00BF1A7A" w:rsidRPr="00724B09">
              <w:t>du canal</w:t>
            </w:r>
            <w:r w:rsidR="00783C8E" w:rsidRPr="00724B09">
              <w:t xml:space="preserve"> </w:t>
            </w:r>
            <w:r w:rsidR="00670FC9" w:rsidRPr="00724B09">
              <w:t xml:space="preserve">simplex </w:t>
            </w:r>
            <w:r w:rsidR="00F41C90" w:rsidRPr="00724B09">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724B09" w:rsidRDefault="00DA71F2" w:rsidP="00AD485B">
            <w:pPr>
              <w:pStyle w:val="Tablehead"/>
            </w:pPr>
            <w:r w:rsidRPr="00724B09">
              <w:t xml:space="preserve">Largeur de bande </w:t>
            </w:r>
            <w:r w:rsidR="00724B09">
              <w:br/>
            </w:r>
            <w:r w:rsidR="00BF1A7A" w:rsidRPr="00724B09">
              <w:t>du canal</w:t>
            </w:r>
            <w:r w:rsidRPr="00724B09">
              <w:t xml:space="preserve"> </w:t>
            </w:r>
          </w:p>
        </w:tc>
      </w:tr>
      <w:tr w:rsidR="00F41C90" w:rsidRPr="00724B09" w:rsidTr="00A11222">
        <w:trPr>
          <w:trHeight w:val="296"/>
          <w:jc w:val="center"/>
        </w:trPr>
        <w:tc>
          <w:tcPr>
            <w:tcW w:w="1980" w:type="dxa"/>
            <w:tcBorders>
              <w:top w:val="single" w:sz="4" w:space="0" w:color="auto"/>
              <w:left w:val="single" w:sz="4" w:space="0" w:color="auto"/>
              <w:bottom w:val="single" w:sz="4" w:space="0" w:color="auto"/>
              <w:right w:val="single" w:sz="4" w:space="0" w:color="auto"/>
            </w:tcBorders>
          </w:tcPr>
          <w:p w:rsidR="00F41C90" w:rsidRPr="00724B09" w:rsidRDefault="00F41C90" w:rsidP="00AD485B">
            <w:pPr>
              <w:pStyle w:val="Tabletext"/>
              <w:jc w:val="center"/>
              <w:rPr>
                <w:i/>
                <w:iCs/>
              </w:rPr>
            </w:pPr>
            <w:r w:rsidRPr="00724B09">
              <w:rPr>
                <w:i/>
                <w:iCs/>
              </w:rPr>
              <w:t>N</w:t>
            </w:r>
            <w:r w:rsidRPr="00724B09">
              <w:t xml:space="preserve"> = 1 </w:t>
            </w:r>
            <w:r w:rsidR="00CE0828" w:rsidRPr="00724B09">
              <w:t xml:space="preserve">à </w:t>
            </w:r>
            <w:r w:rsidRPr="00724B09">
              <w:t>37</w:t>
            </w:r>
          </w:p>
        </w:tc>
        <w:tc>
          <w:tcPr>
            <w:tcW w:w="3252" w:type="dxa"/>
            <w:tcBorders>
              <w:top w:val="single" w:sz="4" w:space="0" w:color="auto"/>
              <w:left w:val="single" w:sz="4" w:space="0" w:color="auto"/>
              <w:bottom w:val="single" w:sz="4" w:space="0" w:color="auto"/>
              <w:right w:val="single" w:sz="4" w:space="0" w:color="auto"/>
            </w:tcBorders>
          </w:tcPr>
          <w:p w:rsidR="00F41C90" w:rsidRPr="00724B09" w:rsidRDefault="00F41C90" w:rsidP="00AD485B">
            <w:pPr>
              <w:pStyle w:val="Tabletext"/>
              <w:jc w:val="center"/>
              <w:rPr>
                <w:i/>
                <w:iCs/>
              </w:rPr>
            </w:pPr>
            <w:r w:rsidRPr="00724B09">
              <w:rPr>
                <w:i/>
                <w:iCs/>
              </w:rPr>
              <w:t>f</w:t>
            </w:r>
            <w:r w:rsidRPr="00724B09">
              <w:rPr>
                <w:i/>
                <w:iCs/>
                <w:vertAlign w:val="subscript"/>
              </w:rPr>
              <w:t>N</w:t>
            </w:r>
            <w:r w:rsidRPr="00724B09">
              <w:t xml:space="preserve"> = 868</w:t>
            </w:r>
            <w:r w:rsidR="00CE0828" w:rsidRPr="00724B09">
              <w:t>,</w:t>
            </w:r>
            <w:r w:rsidRPr="00724B09">
              <w:t>1125 + (0</w:t>
            </w:r>
            <w:r w:rsidR="00CE0828" w:rsidRPr="00724B09">
              <w:t>,</w:t>
            </w:r>
            <w:r w:rsidRPr="00724B09">
              <w:t xml:space="preserve">025) </w:t>
            </w:r>
            <w:r w:rsidRPr="00724B09">
              <w:sym w:font="Symbol" w:char="F0B4"/>
            </w:r>
            <w:r w:rsidRPr="00724B09">
              <w:t xml:space="preserve"> (</w:t>
            </w:r>
            <w:r w:rsidRPr="00724B09">
              <w:rPr>
                <w:i/>
                <w:iCs/>
              </w:rPr>
              <w:t>N</w:t>
            </w:r>
            <w:r w:rsidRPr="00724B09">
              <w:t> − 1)</w:t>
            </w:r>
          </w:p>
        </w:tc>
        <w:tc>
          <w:tcPr>
            <w:tcW w:w="1613" w:type="dxa"/>
            <w:tcBorders>
              <w:top w:val="single" w:sz="4" w:space="0" w:color="auto"/>
              <w:left w:val="single" w:sz="4" w:space="0" w:color="auto"/>
              <w:bottom w:val="single" w:sz="4" w:space="0" w:color="auto"/>
              <w:right w:val="single" w:sz="4" w:space="0" w:color="auto"/>
            </w:tcBorders>
          </w:tcPr>
          <w:p w:rsidR="00F41C90" w:rsidRPr="00724B09" w:rsidRDefault="00F41C90" w:rsidP="00AD485B">
            <w:pPr>
              <w:pStyle w:val="Tabletext"/>
              <w:jc w:val="center"/>
              <w:rPr>
                <w:iCs/>
              </w:rPr>
            </w:pPr>
            <w:r w:rsidRPr="00724B09">
              <w:rPr>
                <w:iCs/>
              </w:rPr>
              <w:t>25 kHz</w:t>
            </w:r>
          </w:p>
        </w:tc>
      </w:tr>
    </w:tbl>
    <w:p w:rsidR="00AD485B" w:rsidRPr="00AD485B" w:rsidRDefault="00AD485B" w:rsidP="00AD485B">
      <w:pPr>
        <w:pStyle w:val="Tablefin"/>
      </w:pPr>
    </w:p>
    <w:p w:rsidR="00F41C90" w:rsidRPr="00ED2D28" w:rsidRDefault="00C30494" w:rsidP="00ED2D28">
      <w:pPr>
        <w:pStyle w:val="Tabletitle"/>
        <w:spacing w:before="360"/>
        <w:rPr>
          <w:rFonts w:eastAsia="MS Mincho"/>
        </w:rPr>
      </w:pPr>
      <w:r w:rsidRPr="00ED2D28">
        <w:rPr>
          <w:rFonts w:eastAsia="MS Mincho"/>
        </w:rPr>
        <w:lastRenderedPageBreak/>
        <w:t xml:space="preserve">Disposition des </w:t>
      </w:r>
      <w:r w:rsidR="00CE0828" w:rsidRPr="00ED2D28">
        <w:rPr>
          <w:rFonts w:eastAsia="MS Mincho"/>
        </w:rPr>
        <w:t xml:space="preserve">canaux dans la sous-bande </w:t>
      </w:r>
      <w:r w:rsidR="001432D6">
        <w:rPr>
          <w:rFonts w:eastAsia="MS Mincho"/>
        </w:rPr>
        <w:t>813-819/858-864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64"/>
        <w:gridCol w:w="3206"/>
        <w:gridCol w:w="1614"/>
      </w:tblGrid>
      <w:tr w:rsidR="00F41C90" w:rsidRPr="002C0756" w:rsidTr="00A11222">
        <w:trPr>
          <w:jc w:val="center"/>
        </w:trPr>
        <w:tc>
          <w:tcPr>
            <w:tcW w:w="807" w:type="pct"/>
            <w:tcBorders>
              <w:top w:val="single" w:sz="4" w:space="0" w:color="auto"/>
              <w:left w:val="single" w:sz="4" w:space="0" w:color="auto"/>
              <w:bottom w:val="single" w:sz="4" w:space="0" w:color="auto"/>
              <w:right w:val="single" w:sz="4" w:space="0" w:color="auto"/>
            </w:tcBorders>
            <w:hideMark/>
          </w:tcPr>
          <w:p w:rsidR="00F41C90" w:rsidRPr="002C0756" w:rsidRDefault="00C30494" w:rsidP="002C0756">
            <w:pPr>
              <w:pStyle w:val="Tablehead"/>
              <w:rPr>
                <w:sz w:val="20"/>
              </w:rPr>
            </w:pPr>
            <w:r w:rsidRPr="002C0756">
              <w:rPr>
                <w:sz w:val="20"/>
              </w:rPr>
              <w:t xml:space="preserve">Numéro </w:t>
            </w:r>
            <w:r w:rsidR="00BF1A7A" w:rsidRPr="002C0756">
              <w:rPr>
                <w:sz w:val="20"/>
              </w:rPr>
              <w:t>du canal</w:t>
            </w:r>
          </w:p>
        </w:tc>
        <w:tc>
          <w:tcPr>
            <w:tcW w:w="1693" w:type="pct"/>
            <w:tcBorders>
              <w:top w:val="single" w:sz="4" w:space="0" w:color="auto"/>
              <w:left w:val="single" w:sz="4" w:space="0" w:color="auto"/>
              <w:bottom w:val="single" w:sz="4" w:space="0" w:color="auto"/>
              <w:right w:val="single" w:sz="4" w:space="0" w:color="auto"/>
            </w:tcBorders>
            <w:hideMark/>
          </w:tcPr>
          <w:p w:rsidR="00F41C90" w:rsidRPr="002C0756" w:rsidRDefault="00C30494" w:rsidP="002C0756">
            <w:pPr>
              <w:pStyle w:val="Tablehead"/>
              <w:rPr>
                <w:sz w:val="20"/>
              </w:rPr>
            </w:pPr>
            <w:r w:rsidRPr="002C0756">
              <w:rPr>
                <w:sz w:val="20"/>
              </w:rPr>
              <w:t xml:space="preserve">Emetteur de la station mobile </w:t>
            </w:r>
            <w:r w:rsidR="00F41C90" w:rsidRPr="002C0756">
              <w:rPr>
                <w:sz w:val="20"/>
              </w:rPr>
              <w:br/>
            </w:r>
            <w:r w:rsidR="00662FB3" w:rsidRPr="002C0756">
              <w:rPr>
                <w:sz w:val="20"/>
              </w:rPr>
              <w:t>Fréquence</w:t>
            </w:r>
            <w:r w:rsidR="00783C8E" w:rsidRPr="002C0756">
              <w:rPr>
                <w:sz w:val="20"/>
              </w:rPr>
              <w:t xml:space="preserve"> centrale </w:t>
            </w:r>
            <w:r w:rsidR="00BF1A7A" w:rsidRPr="002C0756">
              <w:rPr>
                <w:sz w:val="20"/>
              </w:rPr>
              <w:t>du canal</w:t>
            </w:r>
            <w:r w:rsidR="00783C8E" w:rsidRPr="002C0756">
              <w:rPr>
                <w:sz w:val="20"/>
              </w:rPr>
              <w:t xml:space="preserve"> </w:t>
            </w:r>
            <w:r w:rsidR="00F41C90" w:rsidRPr="002C0756">
              <w:rPr>
                <w:sz w:val="20"/>
              </w:rPr>
              <w:br/>
              <w:t>(MHz)</w:t>
            </w:r>
          </w:p>
        </w:tc>
        <w:tc>
          <w:tcPr>
            <w:tcW w:w="1663" w:type="pct"/>
            <w:tcBorders>
              <w:top w:val="single" w:sz="4" w:space="0" w:color="auto"/>
              <w:left w:val="single" w:sz="4" w:space="0" w:color="auto"/>
              <w:bottom w:val="single" w:sz="4" w:space="0" w:color="auto"/>
              <w:right w:val="single" w:sz="4" w:space="0" w:color="auto"/>
            </w:tcBorders>
            <w:hideMark/>
          </w:tcPr>
          <w:p w:rsidR="00F41C90" w:rsidRPr="002C0756" w:rsidRDefault="00C30494" w:rsidP="002C0756">
            <w:pPr>
              <w:pStyle w:val="Tablehead"/>
              <w:rPr>
                <w:sz w:val="20"/>
              </w:rPr>
            </w:pPr>
            <w:r w:rsidRPr="002C0756">
              <w:rPr>
                <w:sz w:val="20"/>
              </w:rPr>
              <w:t xml:space="preserve">Emetteur de la station de base </w:t>
            </w:r>
            <w:r w:rsidR="00F41C90" w:rsidRPr="002C0756">
              <w:rPr>
                <w:sz w:val="20"/>
              </w:rPr>
              <w:br/>
            </w:r>
            <w:r w:rsidR="00662FB3" w:rsidRPr="002C0756">
              <w:rPr>
                <w:sz w:val="20"/>
              </w:rPr>
              <w:t>Fréquence</w:t>
            </w:r>
            <w:r w:rsidR="00783C8E" w:rsidRPr="002C0756">
              <w:rPr>
                <w:sz w:val="20"/>
              </w:rPr>
              <w:t xml:space="preserve"> centrale </w:t>
            </w:r>
            <w:r w:rsidR="00BF1A7A" w:rsidRPr="002C0756">
              <w:rPr>
                <w:sz w:val="20"/>
              </w:rPr>
              <w:t>du canal</w:t>
            </w:r>
            <w:r w:rsidR="00783C8E" w:rsidRPr="002C0756">
              <w:rPr>
                <w:sz w:val="20"/>
              </w:rPr>
              <w:t xml:space="preserve"> </w:t>
            </w:r>
            <w:r w:rsidR="00F41C90" w:rsidRPr="002C0756">
              <w:rPr>
                <w:sz w:val="20"/>
              </w:rPr>
              <w:br/>
              <w:t>(MHz)</w:t>
            </w:r>
          </w:p>
        </w:tc>
        <w:tc>
          <w:tcPr>
            <w:tcW w:w="837" w:type="pct"/>
            <w:tcBorders>
              <w:top w:val="single" w:sz="4" w:space="0" w:color="auto"/>
              <w:left w:val="single" w:sz="4" w:space="0" w:color="auto"/>
              <w:bottom w:val="single" w:sz="4" w:space="0" w:color="auto"/>
              <w:right w:val="single" w:sz="4" w:space="0" w:color="auto"/>
            </w:tcBorders>
            <w:hideMark/>
          </w:tcPr>
          <w:p w:rsidR="00F41C90" w:rsidRPr="002C0756" w:rsidRDefault="00DA71F2" w:rsidP="002C0756">
            <w:pPr>
              <w:pStyle w:val="Tablehead"/>
              <w:rPr>
                <w:sz w:val="20"/>
              </w:rPr>
            </w:pPr>
            <w:r w:rsidRPr="002C0756">
              <w:rPr>
                <w:sz w:val="20"/>
              </w:rPr>
              <w:t xml:space="preserve">Largeur de bande </w:t>
            </w:r>
            <w:r w:rsidR="00BF1A7A" w:rsidRPr="002C0756">
              <w:rPr>
                <w:sz w:val="20"/>
              </w:rPr>
              <w:t>du canal</w:t>
            </w:r>
            <w:r w:rsidRPr="002C0756">
              <w:rPr>
                <w:sz w:val="20"/>
              </w:rPr>
              <w:t xml:space="preserve"> </w:t>
            </w:r>
          </w:p>
        </w:tc>
      </w:tr>
      <w:tr w:rsidR="00F41C90" w:rsidRPr="00724B09" w:rsidTr="00A11222">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F41C90" w:rsidRPr="00724B09" w:rsidRDefault="00F41C90" w:rsidP="002C0756">
            <w:pPr>
              <w:pStyle w:val="Tabletext"/>
              <w:jc w:val="center"/>
              <w:rPr>
                <w:i/>
                <w:iCs/>
              </w:rPr>
            </w:pPr>
            <w:r w:rsidRPr="00724B09">
              <w:rPr>
                <w:i/>
                <w:iCs/>
              </w:rPr>
              <w:t>N</w:t>
            </w:r>
            <w:r w:rsidRPr="00724B09">
              <w:t xml:space="preserve"> = 1 </w:t>
            </w:r>
            <w:r w:rsidR="00CE0828" w:rsidRPr="00724B09">
              <w:t xml:space="preserve">à </w:t>
            </w:r>
            <w:r w:rsidRPr="00724B09">
              <w:t>240</w:t>
            </w:r>
          </w:p>
        </w:tc>
        <w:tc>
          <w:tcPr>
            <w:tcW w:w="1693" w:type="pct"/>
            <w:tcBorders>
              <w:top w:val="single" w:sz="4" w:space="0" w:color="auto"/>
              <w:left w:val="single" w:sz="4" w:space="0" w:color="auto"/>
              <w:bottom w:val="single" w:sz="4" w:space="0" w:color="auto"/>
              <w:right w:val="single" w:sz="4" w:space="0" w:color="auto"/>
            </w:tcBorders>
          </w:tcPr>
          <w:p w:rsidR="00F41C90" w:rsidRPr="00724B09" w:rsidRDefault="00F41C90" w:rsidP="002C0756">
            <w:pPr>
              <w:pStyle w:val="Tabletext"/>
              <w:jc w:val="center"/>
              <w:rPr>
                <w:i/>
                <w:iCs/>
              </w:rPr>
            </w:pPr>
            <w:r w:rsidRPr="00724B09">
              <w:rPr>
                <w:i/>
                <w:iCs/>
              </w:rPr>
              <w:t>f</w:t>
            </w:r>
            <w:r w:rsidRPr="00724B09">
              <w:rPr>
                <w:i/>
                <w:iCs/>
                <w:vertAlign w:val="subscript"/>
              </w:rPr>
              <w:t>N</w:t>
            </w:r>
            <w:r w:rsidRPr="00724B09">
              <w:t xml:space="preserve"> = 813</w:t>
            </w:r>
            <w:r w:rsidR="00CE0828" w:rsidRPr="00724B09">
              <w:t>,</w:t>
            </w:r>
            <w:r w:rsidRPr="00724B09">
              <w:t>0125 + (0</w:t>
            </w:r>
            <w:r w:rsidR="00CE0828" w:rsidRPr="00724B09">
              <w:t>,</w:t>
            </w:r>
            <w:r w:rsidRPr="00724B09">
              <w:t xml:space="preserve">025) </w:t>
            </w:r>
            <w:r w:rsidRPr="00724B09">
              <w:sym w:font="Symbol" w:char="F0B4"/>
            </w:r>
            <w:r w:rsidRPr="00724B09">
              <w:t xml:space="preserve"> (</w:t>
            </w:r>
            <w:r w:rsidRPr="00724B09">
              <w:rPr>
                <w:i/>
                <w:iCs/>
              </w:rPr>
              <w:t>N</w:t>
            </w:r>
            <w:r w:rsidRPr="00724B09">
              <w:t> − 1)</w:t>
            </w:r>
          </w:p>
        </w:tc>
        <w:tc>
          <w:tcPr>
            <w:tcW w:w="1663" w:type="pct"/>
            <w:tcBorders>
              <w:top w:val="single" w:sz="4" w:space="0" w:color="auto"/>
              <w:left w:val="single" w:sz="4" w:space="0" w:color="auto"/>
              <w:bottom w:val="single" w:sz="4" w:space="0" w:color="auto"/>
              <w:right w:val="single" w:sz="4" w:space="0" w:color="auto"/>
            </w:tcBorders>
          </w:tcPr>
          <w:p w:rsidR="00F41C90" w:rsidRPr="00724B09" w:rsidRDefault="00F41C90" w:rsidP="002C0756">
            <w:pPr>
              <w:pStyle w:val="Tabletext"/>
              <w:jc w:val="center"/>
              <w:rPr>
                <w:i/>
                <w:iCs/>
              </w:rPr>
            </w:pPr>
            <w:r w:rsidRPr="00724B09">
              <w:rPr>
                <w:i/>
                <w:iCs/>
              </w:rPr>
              <w:t>f</w:t>
            </w:r>
            <w:r w:rsidRPr="00724B09">
              <w:rPr>
                <w:i/>
                <w:iCs/>
                <w:vertAlign w:val="subscript"/>
              </w:rPr>
              <w:t>N</w:t>
            </w:r>
            <w:r w:rsidRPr="00724B09">
              <w:t xml:space="preserve"> = 858</w:t>
            </w:r>
            <w:r w:rsidR="00CE0828" w:rsidRPr="00724B09">
              <w:t>,</w:t>
            </w:r>
            <w:r w:rsidRPr="00724B09">
              <w:t xml:space="preserve">0125 </w:t>
            </w:r>
            <w:r w:rsidR="00CE0828" w:rsidRPr="00724B09">
              <w:t>+ (0,</w:t>
            </w:r>
            <w:r w:rsidRPr="00724B09">
              <w:t xml:space="preserve">025) </w:t>
            </w:r>
            <w:r w:rsidRPr="00724B09">
              <w:sym w:font="Symbol" w:char="F0B4"/>
            </w:r>
            <w:r w:rsidRPr="00724B09">
              <w:t xml:space="preserve"> (</w:t>
            </w:r>
            <w:r w:rsidRPr="00724B09">
              <w:rPr>
                <w:i/>
                <w:iCs/>
              </w:rPr>
              <w:t xml:space="preserve">N – </w:t>
            </w:r>
            <w:r w:rsidRPr="00724B09">
              <w:t>1)</w:t>
            </w:r>
          </w:p>
        </w:tc>
        <w:tc>
          <w:tcPr>
            <w:tcW w:w="837" w:type="pct"/>
            <w:tcBorders>
              <w:top w:val="single" w:sz="4" w:space="0" w:color="auto"/>
              <w:left w:val="single" w:sz="4" w:space="0" w:color="auto"/>
              <w:bottom w:val="single" w:sz="4" w:space="0" w:color="auto"/>
              <w:right w:val="single" w:sz="4" w:space="0" w:color="auto"/>
            </w:tcBorders>
          </w:tcPr>
          <w:p w:rsidR="00F41C90" w:rsidRPr="00724B09" w:rsidRDefault="00F41C90" w:rsidP="002C0756">
            <w:pPr>
              <w:pStyle w:val="Tabletext"/>
              <w:jc w:val="center"/>
              <w:rPr>
                <w:iCs/>
              </w:rPr>
            </w:pPr>
            <w:r w:rsidRPr="00724B09">
              <w:rPr>
                <w:iCs/>
              </w:rPr>
              <w:t>25 kHz</w:t>
            </w:r>
          </w:p>
        </w:tc>
      </w:tr>
    </w:tbl>
    <w:p w:rsidR="002C0756" w:rsidRDefault="002C0756" w:rsidP="002C0756">
      <w:pPr>
        <w:pStyle w:val="Tablefin"/>
        <w:rPr>
          <w:rFonts w:eastAsia="MS Mincho"/>
        </w:rPr>
      </w:pPr>
    </w:p>
    <w:p w:rsidR="00F41C90" w:rsidRPr="00ED2D28" w:rsidRDefault="00C30494" w:rsidP="00ED2D28">
      <w:pPr>
        <w:pStyle w:val="Tabletitle"/>
        <w:spacing w:before="360"/>
        <w:rPr>
          <w:rFonts w:eastAsia="MS Mincho"/>
        </w:rPr>
      </w:pPr>
      <w:r w:rsidRPr="00ED2D28">
        <w:rPr>
          <w:rFonts w:eastAsia="MS Mincho"/>
        </w:rPr>
        <w:t xml:space="preserve">Disposition des </w:t>
      </w:r>
      <w:r w:rsidR="00CE0828" w:rsidRPr="00ED2D28">
        <w:rPr>
          <w:rFonts w:eastAsia="MS Mincho"/>
        </w:rPr>
        <w:t xml:space="preserve">canaux dans la sous-bande </w:t>
      </w:r>
      <w:r w:rsidR="00F41C90" w:rsidRPr="00ED2D28">
        <w:rPr>
          <w:rFonts w:eastAsia="MS Mincho"/>
        </w:rPr>
        <w:t xml:space="preserve">812-813/857-858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264"/>
        <w:gridCol w:w="3254"/>
        <w:gridCol w:w="1565"/>
      </w:tblGrid>
      <w:tr w:rsidR="00F41C90" w:rsidRPr="002C0756" w:rsidTr="00A11222">
        <w:trPr>
          <w:jc w:val="center"/>
        </w:trPr>
        <w:tc>
          <w:tcPr>
            <w:tcW w:w="807" w:type="pct"/>
            <w:tcBorders>
              <w:top w:val="single" w:sz="4" w:space="0" w:color="auto"/>
              <w:left w:val="single" w:sz="4" w:space="0" w:color="auto"/>
              <w:bottom w:val="single" w:sz="4" w:space="0" w:color="auto"/>
              <w:right w:val="single" w:sz="4" w:space="0" w:color="auto"/>
            </w:tcBorders>
            <w:hideMark/>
          </w:tcPr>
          <w:p w:rsidR="00F41C90" w:rsidRPr="002C0756" w:rsidRDefault="00C30494" w:rsidP="002C0756">
            <w:pPr>
              <w:pStyle w:val="Tablehead"/>
              <w:rPr>
                <w:sz w:val="20"/>
              </w:rPr>
            </w:pPr>
            <w:r w:rsidRPr="002C0756">
              <w:rPr>
                <w:sz w:val="20"/>
              </w:rPr>
              <w:t xml:space="preserve">Numéro </w:t>
            </w:r>
            <w:r w:rsidR="00BF1A7A" w:rsidRPr="002C0756">
              <w:rPr>
                <w:sz w:val="20"/>
              </w:rPr>
              <w:t>du canal</w:t>
            </w:r>
          </w:p>
        </w:tc>
        <w:tc>
          <w:tcPr>
            <w:tcW w:w="1693" w:type="pct"/>
            <w:tcBorders>
              <w:top w:val="single" w:sz="4" w:space="0" w:color="auto"/>
              <w:left w:val="single" w:sz="4" w:space="0" w:color="auto"/>
              <w:bottom w:val="single" w:sz="4" w:space="0" w:color="auto"/>
              <w:right w:val="single" w:sz="4" w:space="0" w:color="auto"/>
            </w:tcBorders>
            <w:hideMark/>
          </w:tcPr>
          <w:p w:rsidR="00F41C90" w:rsidRPr="002C0756" w:rsidRDefault="00C30494" w:rsidP="002C0756">
            <w:pPr>
              <w:pStyle w:val="Tablehead"/>
              <w:rPr>
                <w:sz w:val="20"/>
              </w:rPr>
            </w:pPr>
            <w:r w:rsidRPr="002C0756">
              <w:rPr>
                <w:sz w:val="20"/>
              </w:rPr>
              <w:t xml:space="preserve">Emetteur de la station mobile </w:t>
            </w:r>
            <w:r w:rsidR="00F41C90" w:rsidRPr="002C0756">
              <w:rPr>
                <w:sz w:val="20"/>
              </w:rPr>
              <w:br/>
            </w:r>
            <w:r w:rsidR="00103092" w:rsidRPr="002C0756">
              <w:rPr>
                <w:sz w:val="20"/>
              </w:rPr>
              <w:t xml:space="preserve">Fréquence centrale du canal </w:t>
            </w:r>
            <w:r w:rsidR="00F41C90" w:rsidRPr="002C0756">
              <w:rPr>
                <w:sz w:val="20"/>
              </w:rPr>
              <w:br/>
              <w:t>(MHz)</w:t>
            </w:r>
          </w:p>
        </w:tc>
        <w:tc>
          <w:tcPr>
            <w:tcW w:w="1688" w:type="pct"/>
            <w:tcBorders>
              <w:top w:val="single" w:sz="4" w:space="0" w:color="auto"/>
              <w:left w:val="single" w:sz="4" w:space="0" w:color="auto"/>
              <w:bottom w:val="single" w:sz="4" w:space="0" w:color="auto"/>
              <w:right w:val="single" w:sz="4" w:space="0" w:color="auto"/>
            </w:tcBorders>
            <w:hideMark/>
          </w:tcPr>
          <w:p w:rsidR="00F41C90" w:rsidRPr="002C0756" w:rsidRDefault="00C30494" w:rsidP="002C0756">
            <w:pPr>
              <w:pStyle w:val="Tablehead"/>
              <w:rPr>
                <w:sz w:val="20"/>
              </w:rPr>
            </w:pPr>
            <w:r w:rsidRPr="002C0756">
              <w:rPr>
                <w:sz w:val="20"/>
              </w:rPr>
              <w:t xml:space="preserve">Emetteur de la station de base </w:t>
            </w:r>
            <w:r w:rsidR="00F41C90" w:rsidRPr="002C0756">
              <w:rPr>
                <w:sz w:val="20"/>
              </w:rPr>
              <w:br/>
            </w:r>
            <w:r w:rsidR="00103092" w:rsidRPr="002C0756">
              <w:rPr>
                <w:sz w:val="20"/>
              </w:rPr>
              <w:t xml:space="preserve">Fréquence centrale du canal </w:t>
            </w:r>
            <w:r w:rsidR="00F41C90" w:rsidRPr="002C0756">
              <w:rPr>
                <w:sz w:val="20"/>
              </w:rPr>
              <w:br/>
              <w:t>(MHz)</w:t>
            </w:r>
          </w:p>
        </w:tc>
        <w:tc>
          <w:tcPr>
            <w:tcW w:w="812" w:type="pct"/>
            <w:tcBorders>
              <w:top w:val="single" w:sz="4" w:space="0" w:color="auto"/>
              <w:left w:val="single" w:sz="4" w:space="0" w:color="auto"/>
              <w:bottom w:val="single" w:sz="4" w:space="0" w:color="auto"/>
              <w:right w:val="single" w:sz="4" w:space="0" w:color="auto"/>
            </w:tcBorders>
            <w:hideMark/>
          </w:tcPr>
          <w:p w:rsidR="00F41C90" w:rsidRPr="002C0756" w:rsidRDefault="00DA71F2" w:rsidP="002C0756">
            <w:pPr>
              <w:pStyle w:val="Tablehead"/>
              <w:rPr>
                <w:sz w:val="20"/>
              </w:rPr>
            </w:pPr>
            <w:r w:rsidRPr="002C0756">
              <w:rPr>
                <w:sz w:val="20"/>
              </w:rPr>
              <w:t xml:space="preserve">Largeur de bande </w:t>
            </w:r>
            <w:r w:rsidR="00BF1A7A" w:rsidRPr="002C0756">
              <w:rPr>
                <w:sz w:val="20"/>
              </w:rPr>
              <w:t>du canal</w:t>
            </w:r>
            <w:r w:rsidRPr="002C0756">
              <w:rPr>
                <w:sz w:val="20"/>
              </w:rPr>
              <w:t xml:space="preserve"> </w:t>
            </w:r>
          </w:p>
        </w:tc>
      </w:tr>
      <w:tr w:rsidR="00F41C90" w:rsidRPr="002C0756" w:rsidTr="00A11222">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F41C90" w:rsidRPr="002C0756" w:rsidRDefault="00F41C90" w:rsidP="002C0756">
            <w:pPr>
              <w:pStyle w:val="Tabletext"/>
              <w:jc w:val="center"/>
              <w:rPr>
                <w:i/>
                <w:iCs/>
                <w:sz w:val="20"/>
              </w:rPr>
            </w:pPr>
            <w:r w:rsidRPr="002C0756">
              <w:rPr>
                <w:i/>
                <w:iCs/>
                <w:sz w:val="20"/>
              </w:rPr>
              <w:t>N</w:t>
            </w:r>
            <w:r w:rsidRPr="002C0756">
              <w:rPr>
                <w:sz w:val="20"/>
              </w:rPr>
              <w:t xml:space="preserve"> = 1 </w:t>
            </w:r>
            <w:r w:rsidR="00CE0828" w:rsidRPr="002C0756">
              <w:rPr>
                <w:sz w:val="20"/>
              </w:rPr>
              <w:t xml:space="preserve">à </w:t>
            </w:r>
            <w:r w:rsidRPr="002C0756">
              <w:rPr>
                <w:sz w:val="20"/>
              </w:rPr>
              <w:t>79</w:t>
            </w:r>
          </w:p>
        </w:tc>
        <w:tc>
          <w:tcPr>
            <w:tcW w:w="1693" w:type="pct"/>
            <w:tcBorders>
              <w:top w:val="single" w:sz="4" w:space="0" w:color="auto"/>
              <w:left w:val="single" w:sz="4" w:space="0" w:color="auto"/>
              <w:bottom w:val="single" w:sz="4" w:space="0" w:color="auto"/>
              <w:right w:val="single" w:sz="4" w:space="0" w:color="auto"/>
            </w:tcBorders>
          </w:tcPr>
          <w:p w:rsidR="00F41C90" w:rsidRPr="002C0756" w:rsidRDefault="00F41C90" w:rsidP="002C0756">
            <w:pPr>
              <w:pStyle w:val="Tabletext"/>
              <w:jc w:val="center"/>
              <w:rPr>
                <w:i/>
                <w:iCs/>
                <w:sz w:val="20"/>
              </w:rPr>
            </w:pPr>
            <w:r w:rsidRPr="002C0756">
              <w:rPr>
                <w:i/>
                <w:iCs/>
                <w:sz w:val="20"/>
              </w:rPr>
              <w:t>f</w:t>
            </w:r>
            <w:r w:rsidRPr="002C0756">
              <w:rPr>
                <w:i/>
                <w:iCs/>
                <w:sz w:val="20"/>
                <w:vertAlign w:val="subscript"/>
              </w:rPr>
              <w:t>N</w:t>
            </w:r>
            <w:r w:rsidRPr="002C0756">
              <w:rPr>
                <w:sz w:val="20"/>
              </w:rPr>
              <w:t xml:space="preserve"> = 812</w:t>
            </w:r>
            <w:r w:rsidR="00CE0828" w:rsidRPr="002C0756">
              <w:rPr>
                <w:sz w:val="20"/>
              </w:rPr>
              <w:t>,</w:t>
            </w:r>
            <w:r w:rsidRPr="002C0756">
              <w:rPr>
                <w:sz w:val="20"/>
              </w:rPr>
              <w:t>00625 + (0</w:t>
            </w:r>
            <w:r w:rsidR="00CE0828" w:rsidRPr="002C0756">
              <w:rPr>
                <w:sz w:val="20"/>
              </w:rPr>
              <w:t>,</w:t>
            </w:r>
            <w:r w:rsidRPr="002C0756">
              <w:rPr>
                <w:sz w:val="20"/>
              </w:rPr>
              <w:t xml:space="preserve">0125) </w:t>
            </w:r>
            <w:r w:rsidRPr="002C0756">
              <w:rPr>
                <w:sz w:val="20"/>
              </w:rPr>
              <w:sym w:font="Symbol" w:char="F0B4"/>
            </w:r>
            <w:r w:rsidRPr="002C0756">
              <w:rPr>
                <w:sz w:val="20"/>
              </w:rPr>
              <w:t xml:space="preserve"> (</w:t>
            </w:r>
            <w:r w:rsidRPr="002C0756">
              <w:rPr>
                <w:i/>
                <w:iCs/>
                <w:sz w:val="20"/>
              </w:rPr>
              <w:t>N</w:t>
            </w:r>
            <w:r w:rsidRPr="002C0756">
              <w:rPr>
                <w:sz w:val="20"/>
              </w:rPr>
              <w:t> − 1)</w:t>
            </w:r>
          </w:p>
        </w:tc>
        <w:tc>
          <w:tcPr>
            <w:tcW w:w="1688" w:type="pct"/>
            <w:tcBorders>
              <w:top w:val="single" w:sz="4" w:space="0" w:color="auto"/>
              <w:left w:val="single" w:sz="4" w:space="0" w:color="auto"/>
              <w:bottom w:val="single" w:sz="4" w:space="0" w:color="auto"/>
              <w:right w:val="single" w:sz="4" w:space="0" w:color="auto"/>
            </w:tcBorders>
          </w:tcPr>
          <w:p w:rsidR="00F41C90" w:rsidRPr="002C0756" w:rsidRDefault="00F41C90" w:rsidP="002C0756">
            <w:pPr>
              <w:pStyle w:val="Tabletext"/>
              <w:jc w:val="center"/>
              <w:rPr>
                <w:i/>
                <w:iCs/>
                <w:sz w:val="20"/>
              </w:rPr>
            </w:pPr>
            <w:r w:rsidRPr="002C0756">
              <w:rPr>
                <w:i/>
                <w:iCs/>
                <w:sz w:val="20"/>
              </w:rPr>
              <w:t>f</w:t>
            </w:r>
            <w:r w:rsidRPr="002C0756">
              <w:rPr>
                <w:i/>
                <w:iCs/>
                <w:sz w:val="20"/>
                <w:vertAlign w:val="subscript"/>
              </w:rPr>
              <w:t>N</w:t>
            </w:r>
            <w:r w:rsidRPr="002C0756">
              <w:rPr>
                <w:sz w:val="20"/>
              </w:rPr>
              <w:t xml:space="preserve"> = 857</w:t>
            </w:r>
            <w:r w:rsidR="00CE0828" w:rsidRPr="002C0756">
              <w:rPr>
                <w:sz w:val="20"/>
              </w:rPr>
              <w:t>,</w:t>
            </w:r>
            <w:r w:rsidRPr="002C0756">
              <w:rPr>
                <w:sz w:val="20"/>
              </w:rPr>
              <w:t>00625 + (0</w:t>
            </w:r>
            <w:r w:rsidR="00CE0828" w:rsidRPr="002C0756">
              <w:rPr>
                <w:sz w:val="20"/>
              </w:rPr>
              <w:t>,</w:t>
            </w:r>
            <w:r w:rsidRPr="002C0756">
              <w:rPr>
                <w:sz w:val="20"/>
              </w:rPr>
              <w:t xml:space="preserve">0125) </w:t>
            </w:r>
            <w:r w:rsidRPr="002C0756">
              <w:rPr>
                <w:sz w:val="20"/>
              </w:rPr>
              <w:sym w:font="Symbol" w:char="F0B4"/>
            </w:r>
            <w:r w:rsidRPr="002C0756">
              <w:rPr>
                <w:sz w:val="20"/>
              </w:rPr>
              <w:t xml:space="preserve"> (</w:t>
            </w:r>
            <w:r w:rsidRPr="002C0756">
              <w:rPr>
                <w:i/>
                <w:iCs/>
                <w:sz w:val="20"/>
              </w:rPr>
              <w:t>N</w:t>
            </w:r>
            <w:r w:rsidRPr="002C0756">
              <w:rPr>
                <w:sz w:val="20"/>
              </w:rPr>
              <w:t> − 1)</w:t>
            </w:r>
          </w:p>
        </w:tc>
        <w:tc>
          <w:tcPr>
            <w:tcW w:w="812" w:type="pct"/>
            <w:tcBorders>
              <w:top w:val="single" w:sz="4" w:space="0" w:color="auto"/>
              <w:left w:val="single" w:sz="4" w:space="0" w:color="auto"/>
              <w:bottom w:val="single" w:sz="4" w:space="0" w:color="auto"/>
              <w:right w:val="single" w:sz="4" w:space="0" w:color="auto"/>
            </w:tcBorders>
          </w:tcPr>
          <w:p w:rsidR="00F41C90" w:rsidRPr="002C0756" w:rsidRDefault="00F41C90" w:rsidP="002C0756">
            <w:pPr>
              <w:pStyle w:val="Tabletext"/>
              <w:jc w:val="center"/>
              <w:rPr>
                <w:iCs/>
                <w:sz w:val="20"/>
              </w:rPr>
            </w:pPr>
            <w:r w:rsidRPr="002C0756">
              <w:rPr>
                <w:iCs/>
                <w:sz w:val="20"/>
              </w:rPr>
              <w:t>1</w:t>
            </w:r>
            <w:r w:rsidR="00CE0828" w:rsidRPr="002C0756">
              <w:rPr>
                <w:iCs/>
                <w:sz w:val="20"/>
              </w:rPr>
              <w:t>2,</w:t>
            </w:r>
            <w:r w:rsidRPr="002C0756">
              <w:rPr>
                <w:iCs/>
                <w:sz w:val="20"/>
              </w:rPr>
              <w:t>5 kHz</w:t>
            </w:r>
          </w:p>
        </w:tc>
      </w:tr>
      <w:tr w:rsidR="00F41C90" w:rsidRPr="002C0756" w:rsidTr="00A11222">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F41C90" w:rsidRPr="002C0756" w:rsidRDefault="00F41C90" w:rsidP="002C0756">
            <w:pPr>
              <w:pStyle w:val="Tabletext"/>
              <w:jc w:val="center"/>
              <w:rPr>
                <w:i/>
                <w:iCs/>
                <w:sz w:val="20"/>
              </w:rPr>
            </w:pPr>
            <w:r w:rsidRPr="002C0756">
              <w:rPr>
                <w:i/>
                <w:iCs/>
                <w:sz w:val="20"/>
              </w:rPr>
              <w:t>N</w:t>
            </w:r>
            <w:r w:rsidRPr="002C0756">
              <w:rPr>
                <w:sz w:val="20"/>
              </w:rPr>
              <w:t xml:space="preserve"> = 1 </w:t>
            </w:r>
            <w:r w:rsidR="00CE0828" w:rsidRPr="002C0756">
              <w:rPr>
                <w:sz w:val="20"/>
              </w:rPr>
              <w:t>à</w:t>
            </w:r>
            <w:r w:rsidRPr="002C0756">
              <w:rPr>
                <w:sz w:val="20"/>
              </w:rPr>
              <w:t xml:space="preserve"> 39</w:t>
            </w:r>
          </w:p>
        </w:tc>
        <w:tc>
          <w:tcPr>
            <w:tcW w:w="1693" w:type="pct"/>
            <w:tcBorders>
              <w:top w:val="single" w:sz="4" w:space="0" w:color="auto"/>
              <w:left w:val="single" w:sz="4" w:space="0" w:color="auto"/>
              <w:bottom w:val="single" w:sz="4" w:space="0" w:color="auto"/>
              <w:right w:val="single" w:sz="4" w:space="0" w:color="auto"/>
            </w:tcBorders>
          </w:tcPr>
          <w:p w:rsidR="00F41C90" w:rsidRPr="002C0756" w:rsidRDefault="00F41C90" w:rsidP="002C0756">
            <w:pPr>
              <w:pStyle w:val="Tabletext"/>
              <w:jc w:val="center"/>
              <w:rPr>
                <w:i/>
                <w:iCs/>
                <w:sz w:val="20"/>
              </w:rPr>
            </w:pPr>
            <w:r w:rsidRPr="002C0756">
              <w:rPr>
                <w:i/>
                <w:iCs/>
                <w:sz w:val="20"/>
              </w:rPr>
              <w:t>f</w:t>
            </w:r>
            <w:r w:rsidRPr="002C0756">
              <w:rPr>
                <w:i/>
                <w:iCs/>
                <w:sz w:val="20"/>
                <w:vertAlign w:val="subscript"/>
              </w:rPr>
              <w:t>N</w:t>
            </w:r>
            <w:r w:rsidRPr="002C0756">
              <w:rPr>
                <w:sz w:val="20"/>
              </w:rPr>
              <w:t xml:space="preserve"> = 812</w:t>
            </w:r>
            <w:r w:rsidR="00CE0828" w:rsidRPr="002C0756">
              <w:rPr>
                <w:sz w:val="20"/>
              </w:rPr>
              <w:t>,</w:t>
            </w:r>
            <w:r w:rsidRPr="002C0756">
              <w:rPr>
                <w:sz w:val="20"/>
              </w:rPr>
              <w:t>0125 + (0</w:t>
            </w:r>
            <w:r w:rsidR="00CE0828" w:rsidRPr="002C0756">
              <w:rPr>
                <w:sz w:val="20"/>
              </w:rPr>
              <w:t>,</w:t>
            </w:r>
            <w:r w:rsidRPr="002C0756">
              <w:rPr>
                <w:sz w:val="20"/>
              </w:rPr>
              <w:t xml:space="preserve">025) </w:t>
            </w:r>
            <w:r w:rsidRPr="002C0756">
              <w:rPr>
                <w:sz w:val="20"/>
              </w:rPr>
              <w:sym w:font="Symbol" w:char="F0B4"/>
            </w:r>
            <w:r w:rsidRPr="002C0756">
              <w:rPr>
                <w:sz w:val="20"/>
              </w:rPr>
              <w:t xml:space="preserve"> (</w:t>
            </w:r>
            <w:r w:rsidRPr="002C0756">
              <w:rPr>
                <w:i/>
                <w:iCs/>
                <w:sz w:val="20"/>
              </w:rPr>
              <w:t>N</w:t>
            </w:r>
            <w:r w:rsidRPr="002C0756">
              <w:rPr>
                <w:sz w:val="20"/>
              </w:rPr>
              <w:t> − 1)</w:t>
            </w:r>
          </w:p>
        </w:tc>
        <w:tc>
          <w:tcPr>
            <w:tcW w:w="1688" w:type="pct"/>
            <w:tcBorders>
              <w:top w:val="single" w:sz="4" w:space="0" w:color="auto"/>
              <w:left w:val="single" w:sz="4" w:space="0" w:color="auto"/>
              <w:bottom w:val="single" w:sz="4" w:space="0" w:color="auto"/>
              <w:right w:val="single" w:sz="4" w:space="0" w:color="auto"/>
            </w:tcBorders>
          </w:tcPr>
          <w:p w:rsidR="00F41C90" w:rsidRPr="002C0756" w:rsidRDefault="00F41C90" w:rsidP="002C0756">
            <w:pPr>
              <w:pStyle w:val="Tabletext"/>
              <w:jc w:val="center"/>
              <w:rPr>
                <w:i/>
                <w:iCs/>
                <w:sz w:val="20"/>
              </w:rPr>
            </w:pPr>
            <w:r w:rsidRPr="002C0756">
              <w:rPr>
                <w:i/>
                <w:iCs/>
                <w:sz w:val="20"/>
              </w:rPr>
              <w:t>f</w:t>
            </w:r>
            <w:r w:rsidRPr="002C0756">
              <w:rPr>
                <w:i/>
                <w:iCs/>
                <w:sz w:val="20"/>
                <w:vertAlign w:val="subscript"/>
              </w:rPr>
              <w:t>N</w:t>
            </w:r>
            <w:r w:rsidRPr="002C0756">
              <w:rPr>
                <w:sz w:val="20"/>
              </w:rPr>
              <w:t xml:space="preserve"> = 857</w:t>
            </w:r>
            <w:r w:rsidR="00CE0828" w:rsidRPr="002C0756">
              <w:rPr>
                <w:sz w:val="20"/>
              </w:rPr>
              <w:t>,</w:t>
            </w:r>
            <w:r w:rsidRPr="002C0756">
              <w:rPr>
                <w:sz w:val="20"/>
              </w:rPr>
              <w:t>0125 + (0</w:t>
            </w:r>
            <w:r w:rsidR="00CE0828" w:rsidRPr="002C0756">
              <w:rPr>
                <w:sz w:val="20"/>
              </w:rPr>
              <w:t>,</w:t>
            </w:r>
            <w:r w:rsidRPr="002C0756">
              <w:rPr>
                <w:sz w:val="20"/>
              </w:rPr>
              <w:t xml:space="preserve">025) </w:t>
            </w:r>
            <w:r w:rsidRPr="002C0756">
              <w:rPr>
                <w:sz w:val="20"/>
              </w:rPr>
              <w:sym w:font="Symbol" w:char="F0B4"/>
            </w:r>
            <w:r w:rsidRPr="002C0756">
              <w:rPr>
                <w:sz w:val="20"/>
              </w:rPr>
              <w:t xml:space="preserve"> (</w:t>
            </w:r>
            <w:r w:rsidRPr="002C0756">
              <w:rPr>
                <w:i/>
                <w:iCs/>
                <w:sz w:val="20"/>
              </w:rPr>
              <w:t xml:space="preserve">N – </w:t>
            </w:r>
            <w:r w:rsidRPr="002C0756">
              <w:rPr>
                <w:sz w:val="20"/>
              </w:rPr>
              <w:t>1)</w:t>
            </w:r>
          </w:p>
        </w:tc>
        <w:tc>
          <w:tcPr>
            <w:tcW w:w="812" w:type="pct"/>
            <w:tcBorders>
              <w:top w:val="single" w:sz="4" w:space="0" w:color="auto"/>
              <w:left w:val="single" w:sz="4" w:space="0" w:color="auto"/>
              <w:bottom w:val="single" w:sz="4" w:space="0" w:color="auto"/>
              <w:right w:val="single" w:sz="4" w:space="0" w:color="auto"/>
            </w:tcBorders>
          </w:tcPr>
          <w:p w:rsidR="00F41C90" w:rsidRPr="002C0756" w:rsidRDefault="00F41C90" w:rsidP="002C0756">
            <w:pPr>
              <w:pStyle w:val="Tabletext"/>
              <w:jc w:val="center"/>
              <w:rPr>
                <w:iCs/>
                <w:sz w:val="20"/>
              </w:rPr>
            </w:pPr>
            <w:r w:rsidRPr="002C0756">
              <w:rPr>
                <w:iCs/>
                <w:sz w:val="20"/>
              </w:rPr>
              <w:t>25 kHz</w:t>
            </w:r>
          </w:p>
        </w:tc>
      </w:tr>
    </w:tbl>
    <w:p w:rsidR="00F41C90" w:rsidRPr="007B3BCE" w:rsidRDefault="00F41C90" w:rsidP="002C0756">
      <w:pPr>
        <w:pStyle w:val="Tablefin"/>
      </w:pPr>
    </w:p>
    <w:p w:rsidR="002C0756" w:rsidRDefault="002C0756" w:rsidP="002C0756"/>
    <w:p w:rsidR="002C0756" w:rsidRDefault="002C0756" w:rsidP="002C0756"/>
    <w:p w:rsidR="00F41C90" w:rsidRPr="002C0756" w:rsidRDefault="00F41C90" w:rsidP="002C0756">
      <w:pPr>
        <w:pStyle w:val="SectionNo"/>
        <w:jc w:val="center"/>
        <w:rPr>
          <w:caps/>
          <w:sz w:val="28"/>
        </w:rPr>
      </w:pPr>
      <w:r w:rsidRPr="002C0756">
        <w:rPr>
          <w:caps/>
          <w:sz w:val="28"/>
        </w:rPr>
        <w:t>Section 2</w:t>
      </w:r>
    </w:p>
    <w:p w:rsidR="00F41C90" w:rsidRPr="007B3BCE" w:rsidRDefault="00A11222" w:rsidP="00A7264C">
      <w:pPr>
        <w:pStyle w:val="Sectiontitle"/>
      </w:pPr>
      <w:r w:rsidRPr="007B3BCE">
        <w:rPr>
          <w:lang w:eastAsia="zh-CN"/>
        </w:rPr>
        <w:t xml:space="preserve">Dispositions </w:t>
      </w:r>
      <w:r w:rsidR="00126A3A" w:rsidRPr="007B3BCE">
        <w:rPr>
          <w:lang w:eastAsia="zh-CN"/>
        </w:rPr>
        <w:t xml:space="preserve">de fréquences </w:t>
      </w:r>
      <w:r w:rsidRPr="007B3BCE">
        <w:rPr>
          <w:lang w:eastAsia="zh-CN"/>
        </w:rPr>
        <w:t xml:space="preserve">dans certaines parties de la gamme de fréquences </w:t>
      </w:r>
      <w:r w:rsidR="00F41C90" w:rsidRPr="007B3BCE">
        <w:rPr>
          <w:lang w:eastAsia="zh-CN"/>
        </w:rPr>
        <w:t>380-470 MHz</w:t>
      </w:r>
      <w:r w:rsidR="00126A3A" w:rsidRPr="007B3BCE">
        <w:rPr>
          <w:lang w:eastAsia="zh-CN"/>
        </w:rPr>
        <w:t xml:space="preserve"> </w:t>
      </w:r>
      <w:r w:rsidR="00F41C90" w:rsidRPr="007B3BCE">
        <w:rPr>
          <w:lang w:eastAsia="zh-CN"/>
        </w:rPr>
        <w:t>(</w:t>
      </w:r>
      <w:r w:rsidR="00126A3A" w:rsidRPr="007B3BCE">
        <w:rPr>
          <w:lang w:eastAsia="zh-CN"/>
        </w:rPr>
        <w:t>conformément au point </w:t>
      </w:r>
      <w:r w:rsidR="00F41C90" w:rsidRPr="007B3BCE">
        <w:rPr>
          <w:lang w:eastAsia="zh-CN"/>
        </w:rPr>
        <w:t xml:space="preserve">3 </w:t>
      </w:r>
      <w:r w:rsidR="00126A3A" w:rsidRPr="007B3BCE">
        <w:rPr>
          <w:lang w:eastAsia="zh-CN"/>
        </w:rPr>
        <w:t xml:space="preserve">du </w:t>
      </w:r>
      <w:r w:rsidR="00126A3A" w:rsidRPr="007B3BCE">
        <w:rPr>
          <w:i/>
          <w:iCs/>
          <w:lang w:eastAsia="zh-CN"/>
        </w:rPr>
        <w:t>décide</w:t>
      </w:r>
      <w:r w:rsidR="00126A3A" w:rsidRPr="007B3BCE">
        <w:rPr>
          <w:lang w:eastAsia="zh-CN"/>
        </w:rPr>
        <w:t xml:space="preserve"> de la </w:t>
      </w:r>
      <w:r w:rsidR="0059598B" w:rsidRPr="007B3BCE">
        <w:rPr>
          <w:lang w:eastAsia="zh-CN"/>
        </w:rPr>
        <w:t>Résolution 646 (Rév.CMR-15)</w:t>
      </w:r>
      <w:r w:rsidR="00F41C90" w:rsidRPr="007B3BCE">
        <w:rPr>
          <w:lang w:eastAsia="zh-CN"/>
        </w:rPr>
        <w:t>)</w:t>
      </w:r>
    </w:p>
    <w:p w:rsidR="00F41C90" w:rsidRPr="007B3BCE" w:rsidRDefault="00F41C90" w:rsidP="00BA7DE9">
      <w:pPr>
        <w:pStyle w:val="Heading2"/>
        <w:rPr>
          <w:lang w:eastAsia="ko-KR"/>
        </w:rPr>
      </w:pPr>
      <w:r w:rsidRPr="007B3BCE">
        <w:rPr>
          <w:lang w:eastAsia="ko-KR"/>
        </w:rPr>
        <w:t>2-1</w:t>
      </w:r>
      <w:r w:rsidRPr="007B3BCE">
        <w:rPr>
          <w:lang w:eastAsia="ko-KR"/>
        </w:rPr>
        <w:tab/>
      </w:r>
      <w:r w:rsidR="00126A3A" w:rsidRPr="007B3BCE">
        <w:rPr>
          <w:lang w:eastAsia="ko-KR"/>
        </w:rPr>
        <w:t>Région</w:t>
      </w:r>
      <w:r w:rsidRPr="007B3BCE">
        <w:rPr>
          <w:lang w:eastAsia="ko-KR"/>
        </w:rPr>
        <w:t xml:space="preserve"> 1</w:t>
      </w:r>
    </w:p>
    <w:p w:rsidR="00F41C90" w:rsidRPr="007B3BCE" w:rsidRDefault="00F41C90" w:rsidP="00BA7DE9">
      <w:pPr>
        <w:pStyle w:val="Heading3"/>
      </w:pPr>
      <w:r w:rsidRPr="007B3BCE">
        <w:t>2-1.1</w:t>
      </w:r>
      <w:r w:rsidRPr="007B3BCE">
        <w:tab/>
      </w:r>
      <w:r w:rsidR="0059598B" w:rsidRPr="007B3BCE">
        <w:t xml:space="preserve">Dispositions de fréquences dans la gamme de fréquences </w:t>
      </w:r>
      <w:r w:rsidRPr="007B3BCE">
        <w:t>380</w:t>
      </w:r>
      <w:r w:rsidR="00126A3A" w:rsidRPr="007B3BCE">
        <w:t>-</w:t>
      </w:r>
      <w:r w:rsidRPr="007B3BCE">
        <w:t xml:space="preserve">470 MHz </w:t>
      </w:r>
      <w:r w:rsidR="00C574A7" w:rsidRPr="007B3BCE">
        <w:t xml:space="preserve">dans certains pays de la Région </w:t>
      </w:r>
      <w:r w:rsidRPr="007B3BCE">
        <w:t xml:space="preserve">1 </w:t>
      </w:r>
      <w:r w:rsidR="00B96D8B" w:rsidRPr="007B3BCE">
        <w:t xml:space="preserve">pour les applications PPDR à bande étroite et </w:t>
      </w:r>
      <w:r w:rsidR="001E1C0B" w:rsidRPr="007B3BCE">
        <w:t>à bande élargie</w:t>
      </w:r>
      <w:r w:rsidR="00B96D8B" w:rsidRPr="007B3BCE">
        <w:t xml:space="preserve"> </w:t>
      </w:r>
      <w:r w:rsidR="00126A3A" w:rsidRPr="007B3BCE">
        <w:t xml:space="preserve">conformément à la </w:t>
      </w:r>
      <w:r w:rsidR="003649A7" w:rsidRPr="007B3BCE">
        <w:t>décision ECC/DEC</w:t>
      </w:r>
      <w:r w:rsidRPr="007B3BCE">
        <w:t>/(08)05</w:t>
      </w:r>
      <w:r w:rsidR="00126A3A" w:rsidRPr="007B3BCE">
        <w:t xml:space="preserve"> de la CEPT relative aux mesures d</w:t>
      </w:r>
      <w:r w:rsidR="007A3B64">
        <w:t>'</w:t>
      </w:r>
      <w:r w:rsidR="00126A3A" w:rsidRPr="007B3BCE">
        <w:t>harmonisation</w:t>
      </w:r>
    </w:p>
    <w:p w:rsidR="00B556CB" w:rsidRPr="007B3BCE" w:rsidRDefault="00B556CB" w:rsidP="00C75713">
      <w:r w:rsidRPr="007B3BCE">
        <w:t>La gamme de fréquences 380-470 MHz a été identifiée en tant que gamme d</w:t>
      </w:r>
      <w:r w:rsidR="007A3B64">
        <w:t>'</w:t>
      </w:r>
      <w:r w:rsidRPr="007B3BCE">
        <w:t>accord pour les applications PPDR dans la Région 1. La bande de fréquences 380-385 MHz (liaison montante)/390</w:t>
      </w:r>
      <w:r w:rsidRPr="007B3BCE">
        <w:noBreakHyphen/>
        <w:t>395 MHz (liaison descendante) est la principale bande harmonisée pour une utilisation permanente pour les applications PPDR. Pour de plus amples informations concern</w:t>
      </w:r>
      <w:r w:rsidR="00C75713">
        <w:t>ant les pays européens, voir la décision ECC/DEC/(08)05 et le r</w:t>
      </w:r>
      <w:r w:rsidRPr="007B3BCE">
        <w:t xml:space="preserve">apport 102 </w:t>
      </w:r>
      <w:r w:rsidR="00C75713">
        <w:t>de l</w:t>
      </w:r>
      <w:r w:rsidR="007A3B64">
        <w:t>'</w:t>
      </w:r>
      <w:r w:rsidR="00C75713">
        <w:t>ECC</w:t>
      </w:r>
      <w:r w:rsidRPr="007B3BCE">
        <w:t>.</w:t>
      </w:r>
    </w:p>
    <w:p w:rsidR="00B556CB" w:rsidRPr="007B3BCE" w:rsidRDefault="00B556CB" w:rsidP="00B556CB">
      <w:r w:rsidRPr="007B3BCE">
        <w:t>Les applications PPDR à bande élargie utilisent des canaux dans les parties disponibles de la gamme de fréquences 380</w:t>
      </w:r>
      <w:r w:rsidRPr="007B3BCE">
        <w:noBreakHyphen/>
        <w:t>470 MHz, de préférence dans la partie 380-430 MHz.</w:t>
      </w:r>
    </w:p>
    <w:p w:rsidR="00B556CB" w:rsidRPr="007B3BCE" w:rsidRDefault="00B556CB" w:rsidP="00B556CB">
      <w:r w:rsidRPr="007B3BCE">
        <w:t>En outre, certains canaux ont été identifiés à des fins d</w:t>
      </w:r>
      <w:r w:rsidR="007A3B64">
        <w:t>'</w:t>
      </w:r>
      <w:r w:rsidRPr="007B3BCE">
        <w:t>exploitation en mode direct (DMO) et d</w:t>
      </w:r>
      <w:r w:rsidR="007A3B64">
        <w:t>'</w:t>
      </w:r>
      <w:r w:rsidRPr="007B3BCE">
        <w:t xml:space="preserve">opérations air-sol-air (AGA). </w:t>
      </w:r>
    </w:p>
    <w:p w:rsidR="00B556CB" w:rsidRPr="007B3BCE" w:rsidRDefault="00C75713" w:rsidP="003B4264">
      <w:pPr>
        <w:pStyle w:val="Headingb"/>
      </w:pPr>
      <w:r>
        <w:t>DMO (e</w:t>
      </w:r>
      <w:r w:rsidR="00B556CB" w:rsidRPr="007B3BCE">
        <w:t>xploitation en mode direct)</w:t>
      </w:r>
    </w:p>
    <w:p w:rsidR="00B556CB" w:rsidRPr="007B3BCE" w:rsidRDefault="00B556CB" w:rsidP="00C75713">
      <w:r w:rsidRPr="007B3BCE">
        <w:t xml:space="preserve">Des canaux simplex dans les bandes de fréquences 380-380,150 MHz et 390-390,150 MHz devraient servir de canaux harmonisés pour la DMO. Pour de plus amples informations concernant les pays européens, voir </w:t>
      </w:r>
      <w:r w:rsidR="00C75713">
        <w:t>la décision</w:t>
      </w:r>
      <w:r w:rsidRPr="007B3BCE">
        <w:t xml:space="preserve"> ERC/DEC/(01)19.</w:t>
      </w:r>
    </w:p>
    <w:p w:rsidR="00B556CB" w:rsidRPr="007B3BCE" w:rsidRDefault="00C75713" w:rsidP="003B4264">
      <w:pPr>
        <w:pStyle w:val="Headingb"/>
      </w:pPr>
      <w:r>
        <w:t>AGA (o</w:t>
      </w:r>
      <w:r w:rsidR="00B556CB" w:rsidRPr="007B3BCE">
        <w:t>pération air-sol-air)</w:t>
      </w:r>
    </w:p>
    <w:p w:rsidR="00B556CB" w:rsidRPr="007B3BCE" w:rsidRDefault="00B556CB" w:rsidP="00C75713">
      <w:r w:rsidRPr="007B3BCE">
        <w:t xml:space="preserve">Des canaux duplex dans les bandes de fréquences 384,800-385 MHz/394,800-395 MHz devraient servir de bande principale pour les canaux harmonisés pour les opérations AGA. Des canaux duplex </w:t>
      </w:r>
      <w:r w:rsidRPr="007B3BCE">
        <w:lastRenderedPageBreak/>
        <w:t>dans les bandes de fréquences 384,750-384,800 MHz/394,750-394,800 MHz peuvent être utilisées en tant que bande d</w:t>
      </w:r>
      <w:r w:rsidR="007A3B64">
        <w:t>'</w:t>
      </w:r>
      <w:r w:rsidRPr="007B3BCE">
        <w:t>extension préférée pour les opérations AGA lorsque des canaux additionnels sont nécessaires. Pour de plus amples informations concernant les pay</w:t>
      </w:r>
      <w:r w:rsidR="00C75713">
        <w:t xml:space="preserve">s européens, voir la décision </w:t>
      </w:r>
      <w:r w:rsidRPr="007B3BCE">
        <w:t>ECC/DEC/(06)05.</w:t>
      </w:r>
    </w:p>
    <w:p w:rsidR="00B556CB" w:rsidRPr="007B3BCE" w:rsidRDefault="00B556CB" w:rsidP="003B4264">
      <w:pPr>
        <w:pStyle w:val="Headingb"/>
      </w:pPr>
      <w:r w:rsidRPr="007B3BCE">
        <w:t>Fréquences centrales</w:t>
      </w:r>
    </w:p>
    <w:p w:rsidR="00B556CB" w:rsidRPr="00B30F57" w:rsidRDefault="00B556CB" w:rsidP="00B30F57">
      <w:pPr>
        <w:pStyle w:val="enumlev1"/>
        <w:rPr>
          <w:i/>
          <w:iCs/>
        </w:rPr>
      </w:pPr>
      <w:r w:rsidRPr="00B30F57">
        <w:rPr>
          <w:i/>
          <w:iCs/>
        </w:rPr>
        <w:t>a)</w:t>
      </w:r>
      <w:r w:rsidRPr="00B30F57">
        <w:rPr>
          <w:i/>
          <w:iCs/>
        </w:rPr>
        <w:tab/>
        <w:t>Pour les systèmes dont la largeur de bande de canal est inférieure ou égale à 150 kHz</w:t>
      </w:r>
    </w:p>
    <w:p w:rsidR="00B556CB" w:rsidRPr="007B3BCE" w:rsidRDefault="00B556CB" w:rsidP="00AD63D8">
      <w:pPr>
        <w:pStyle w:val="Equation"/>
        <w:tabs>
          <w:tab w:val="left" w:pos="669"/>
        </w:tabs>
      </w:pPr>
      <w:r w:rsidRPr="007B3BCE">
        <w:tab/>
      </w:r>
      <w:r w:rsidR="00AD63D8">
        <w:tab/>
      </w:r>
      <w:r w:rsidRPr="007B3BCE">
        <w:tab/>
      </w:r>
      <w:r w:rsidRPr="007B3BCE">
        <w:rPr>
          <w:i/>
        </w:rPr>
        <w:t>F</w:t>
      </w:r>
      <w:r w:rsidRPr="007B3BCE">
        <w:rPr>
          <w:i/>
          <w:szCs w:val="24"/>
          <w:vertAlign w:val="subscript"/>
        </w:rPr>
        <w:t>CH</w:t>
      </w:r>
      <w:r w:rsidRPr="007B3BCE">
        <w:t xml:space="preserve"> = </w:t>
      </w:r>
      <w:r w:rsidR="00C75713">
        <w:t>bord</w:t>
      </w:r>
      <w:r w:rsidRPr="007B3BCE">
        <w:t xml:space="preserve"> de la bande – (largeur de bande de canal/2) + </w:t>
      </w:r>
      <w:r w:rsidRPr="007B3BCE">
        <w:rPr>
          <w:i/>
        </w:rPr>
        <w:t>n</w:t>
      </w:r>
      <w:r w:rsidRPr="007B3BCE">
        <w:t xml:space="preserve"> × largeur de bande de canal </w:t>
      </w:r>
    </w:p>
    <w:p w:rsidR="00B556CB" w:rsidRPr="007B3BCE" w:rsidRDefault="00B556CB" w:rsidP="00B556CB">
      <w:r w:rsidRPr="007B3BCE">
        <w:tab/>
        <w:t>où:</w:t>
      </w:r>
    </w:p>
    <w:p w:rsidR="00B556CB" w:rsidRPr="007B3BCE" w:rsidRDefault="00B556CB" w:rsidP="00B556CB">
      <w:pPr>
        <w:pStyle w:val="Equationlegend"/>
        <w:rPr>
          <w:lang w:val="fr-FR"/>
        </w:rPr>
      </w:pPr>
      <w:r w:rsidRPr="007B3BCE">
        <w:rPr>
          <w:lang w:val="fr-FR"/>
        </w:rPr>
        <w:tab/>
      </w:r>
      <w:r w:rsidRPr="007B3BCE">
        <w:rPr>
          <w:i/>
          <w:lang w:val="fr-FR"/>
        </w:rPr>
        <w:t>F</w:t>
      </w:r>
      <w:r w:rsidRPr="007B3BCE">
        <w:rPr>
          <w:i/>
          <w:szCs w:val="24"/>
          <w:vertAlign w:val="subscript"/>
          <w:lang w:val="fr-FR"/>
        </w:rPr>
        <w:t>CH</w:t>
      </w:r>
      <w:r w:rsidRPr="007B3BCE">
        <w:rPr>
          <w:lang w:val="fr-FR"/>
        </w:rPr>
        <w:t xml:space="preserve"> = </w:t>
      </w:r>
      <w:r w:rsidRPr="007B3BCE">
        <w:rPr>
          <w:lang w:val="fr-FR"/>
        </w:rPr>
        <w:tab/>
        <w:t>fréquence centrale;</w:t>
      </w:r>
    </w:p>
    <w:p w:rsidR="00B556CB" w:rsidRPr="007B3BCE" w:rsidRDefault="00B556CB" w:rsidP="00B556CB">
      <w:pPr>
        <w:pStyle w:val="Equationlegend"/>
        <w:rPr>
          <w:lang w:val="fr-FR"/>
        </w:rPr>
      </w:pPr>
      <w:r w:rsidRPr="007B3BCE">
        <w:rPr>
          <w:lang w:val="fr-FR"/>
        </w:rPr>
        <w:tab/>
      </w:r>
      <w:r w:rsidRPr="007B3BCE">
        <w:rPr>
          <w:i/>
          <w:lang w:val="fr-FR"/>
        </w:rPr>
        <w:t xml:space="preserve">n </w:t>
      </w:r>
      <w:r w:rsidRPr="007B3BCE">
        <w:rPr>
          <w:lang w:val="fr-FR"/>
        </w:rPr>
        <w:t xml:space="preserve">= </w:t>
      </w:r>
      <w:r w:rsidRPr="007B3BCE">
        <w:rPr>
          <w:lang w:val="fr-FR"/>
        </w:rPr>
        <w:tab/>
        <w:t>numéro du canal (1, 2, 3, ...);</w:t>
      </w:r>
    </w:p>
    <w:p w:rsidR="00B556CB" w:rsidRPr="007B3BCE" w:rsidRDefault="00B556CB" w:rsidP="00C75713">
      <w:pPr>
        <w:pStyle w:val="enumlev1"/>
      </w:pPr>
      <w:r w:rsidRPr="007B3BCE">
        <w:tab/>
      </w:r>
      <w:r w:rsidR="00C75713">
        <w:t>le bord</w:t>
      </w:r>
      <w:r w:rsidRPr="007B3BCE">
        <w:t xml:space="preserve"> de la bande est la limite inférieure de la bande de fréquences.</w:t>
      </w:r>
    </w:p>
    <w:p w:rsidR="00B556CB" w:rsidRPr="00B30F57" w:rsidRDefault="00B556CB" w:rsidP="00B30F57">
      <w:pPr>
        <w:pStyle w:val="enumlev1"/>
        <w:rPr>
          <w:i/>
          <w:iCs/>
        </w:rPr>
      </w:pPr>
      <w:r w:rsidRPr="00B30F57">
        <w:rPr>
          <w:i/>
          <w:iCs/>
        </w:rPr>
        <w:t>b)</w:t>
      </w:r>
      <w:r w:rsidRPr="00B30F57">
        <w:rPr>
          <w:i/>
          <w:iCs/>
        </w:rPr>
        <w:tab/>
        <w:t>Pour les systèmes dont la largeur de bande de canal est de 200 kHz</w:t>
      </w:r>
    </w:p>
    <w:p w:rsidR="00B556CB" w:rsidRPr="007B3BCE" w:rsidRDefault="00B556CB" w:rsidP="00C75713">
      <w:r w:rsidRPr="007B3BCE">
        <w:t xml:space="preserve">Les fréquences centrales devraient être choisies </w:t>
      </w:r>
      <w:r w:rsidR="00C75713">
        <w:t>d</w:t>
      </w:r>
      <w:r w:rsidR="007A3B64">
        <w:t>'</w:t>
      </w:r>
      <w:r w:rsidR="00C75713">
        <w:t>après</w:t>
      </w:r>
      <w:r w:rsidRPr="007B3BCE">
        <w:t xml:space="preserve"> la formule figurant au point </w:t>
      </w:r>
      <w:r w:rsidRPr="007B3BCE">
        <w:rPr>
          <w:i/>
        </w:rPr>
        <w:t xml:space="preserve">a) </w:t>
      </w:r>
      <w:r w:rsidRPr="007B3BCE">
        <w:t>avec une option pour décaler ces fréquences centrales de 100 kHz.</w:t>
      </w:r>
    </w:p>
    <w:p w:rsidR="00B556CB" w:rsidRPr="00EE61A4" w:rsidRDefault="00B556CB" w:rsidP="00EE61A4">
      <w:pPr>
        <w:pStyle w:val="enumlev1"/>
        <w:rPr>
          <w:i/>
          <w:iCs/>
        </w:rPr>
      </w:pPr>
      <w:r w:rsidRPr="00EE61A4">
        <w:rPr>
          <w:i/>
          <w:iCs/>
        </w:rPr>
        <w:t>c)</w:t>
      </w:r>
      <w:r w:rsidRPr="00EE61A4">
        <w:rPr>
          <w:i/>
          <w:iCs/>
        </w:rPr>
        <w:tab/>
        <w:t>Pour les systèmes dont la largeur de bande de canal est de 1,25 MHz</w:t>
      </w:r>
    </w:p>
    <w:p w:rsidR="00B556CB" w:rsidRPr="007B3BCE" w:rsidRDefault="00B556CB" w:rsidP="00C75713">
      <w:r w:rsidRPr="007B3BCE">
        <w:t xml:space="preserve">Les fréquences centrales devraient être choisies </w:t>
      </w:r>
      <w:r w:rsidR="00C75713">
        <w:t>d</w:t>
      </w:r>
      <w:r w:rsidR="007A3B64">
        <w:t>'</w:t>
      </w:r>
      <w:r w:rsidR="00C75713">
        <w:t>après</w:t>
      </w:r>
      <w:r w:rsidRPr="007B3BCE">
        <w:t xml:space="preserve"> la formule figurant au point </w:t>
      </w:r>
      <w:r w:rsidRPr="007B3BCE">
        <w:rPr>
          <w:i/>
        </w:rPr>
        <w:t xml:space="preserve">a) </w:t>
      </w:r>
      <w:r w:rsidRPr="007B3BCE">
        <w:t xml:space="preserve">avec une option pour décaler ces fréquences centrales par des multiples de 12,5 kHz, afin de garantir une certaine souplesse pour </w:t>
      </w:r>
      <w:r w:rsidR="00C75713">
        <w:t xml:space="preserve">positionner </w:t>
      </w:r>
      <w:r w:rsidRPr="007B3BCE">
        <w:t xml:space="preserve">les fréquences centrales </w:t>
      </w:r>
      <w:r w:rsidR="00C75713">
        <w:t>de façon</w:t>
      </w:r>
      <w:r w:rsidRPr="007B3BCE">
        <w:t xml:space="preserve"> optimale à l</w:t>
      </w:r>
      <w:r w:rsidR="007A3B64">
        <w:t>'</w:t>
      </w:r>
      <w:r w:rsidRPr="007B3BCE">
        <w:t>intérieur de la bande.</w:t>
      </w:r>
    </w:p>
    <w:p w:rsidR="00F41C90" w:rsidRPr="007B3BCE" w:rsidRDefault="00F41C90" w:rsidP="003B4264">
      <w:pPr>
        <w:pStyle w:val="Heading3"/>
        <w:rPr>
          <w:lang w:eastAsia="ko-KR"/>
        </w:rPr>
      </w:pPr>
      <w:r w:rsidRPr="007B3BCE">
        <w:rPr>
          <w:lang w:eastAsia="ko-KR"/>
        </w:rPr>
        <w:t>2-1.2</w:t>
      </w:r>
      <w:r w:rsidRPr="007B3BCE">
        <w:rPr>
          <w:lang w:eastAsia="ko-KR"/>
        </w:rPr>
        <w:tab/>
      </w:r>
      <w:r w:rsidR="0059598B" w:rsidRPr="007B3BCE">
        <w:rPr>
          <w:lang w:eastAsia="ko-KR"/>
        </w:rPr>
        <w:t xml:space="preserve">Dispositions de fréquences harmonisées dans la gamme de fréquences </w:t>
      </w:r>
      <w:r w:rsidRPr="007B3BCE">
        <w:rPr>
          <w:lang w:eastAsia="ko-KR"/>
        </w:rPr>
        <w:t>450</w:t>
      </w:r>
      <w:r w:rsidR="00B556CB" w:rsidRPr="007B3BCE">
        <w:rPr>
          <w:lang w:eastAsia="ko-KR"/>
        </w:rPr>
        <w:t>,</w:t>
      </w:r>
      <w:r w:rsidRPr="007B3BCE">
        <w:rPr>
          <w:lang w:eastAsia="ko-KR"/>
        </w:rPr>
        <w:t>5</w:t>
      </w:r>
      <w:r w:rsidR="00B556CB" w:rsidRPr="007B3BCE">
        <w:rPr>
          <w:lang w:eastAsia="ko-KR"/>
        </w:rPr>
        <w:t>-</w:t>
      </w:r>
      <w:r w:rsidRPr="007B3BCE">
        <w:rPr>
          <w:lang w:eastAsia="ko-KR"/>
        </w:rPr>
        <w:t>467</w:t>
      </w:r>
      <w:r w:rsidR="00B556CB" w:rsidRPr="007B3BCE">
        <w:rPr>
          <w:lang w:eastAsia="ko-KR"/>
        </w:rPr>
        <w:t>,</w:t>
      </w:r>
      <w:r w:rsidRPr="007B3BCE">
        <w:rPr>
          <w:lang w:eastAsia="ko-KR"/>
        </w:rPr>
        <w:t xml:space="preserve">5 MHz </w:t>
      </w:r>
      <w:r w:rsidR="00B556CB" w:rsidRPr="007B3BCE">
        <w:rPr>
          <w:lang w:eastAsia="ko-KR"/>
        </w:rPr>
        <w:t xml:space="preserve">conformément à la </w:t>
      </w:r>
      <w:r w:rsidR="003649A7" w:rsidRPr="007B3BCE">
        <w:rPr>
          <w:lang w:eastAsia="ko-KR"/>
        </w:rPr>
        <w:t>décision ECC/DEC</w:t>
      </w:r>
      <w:r w:rsidRPr="007B3BCE">
        <w:rPr>
          <w:lang w:eastAsia="ko-KR"/>
        </w:rPr>
        <w:t xml:space="preserve">/(16)02 </w:t>
      </w:r>
      <w:r w:rsidR="00B556CB" w:rsidRPr="007B3BCE">
        <w:rPr>
          <w:lang w:eastAsia="ko-KR"/>
        </w:rPr>
        <w:t>de la CEPT relative aux mesures d</w:t>
      </w:r>
      <w:r w:rsidR="007A3B64">
        <w:rPr>
          <w:lang w:eastAsia="ko-KR"/>
        </w:rPr>
        <w:t>'</w:t>
      </w:r>
      <w:r w:rsidR="00B556CB" w:rsidRPr="007B3BCE">
        <w:rPr>
          <w:lang w:eastAsia="ko-KR"/>
        </w:rPr>
        <w:t xml:space="preserve">harmonisation </w:t>
      </w:r>
      <w:r w:rsidR="00C574A7" w:rsidRPr="007B3BCE">
        <w:rPr>
          <w:lang w:eastAsia="ko-KR"/>
        </w:rPr>
        <w:t>pour les applications PPDR large bande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3B4264">
        <w:rPr>
          <w:rFonts w:eastAsia="MS Mincho"/>
        </w:rPr>
        <w:br/>
      </w:r>
      <w:r w:rsidR="00B556CB" w:rsidRPr="00ED2D28">
        <w:rPr>
          <w:rFonts w:eastAsia="MS Mincho"/>
        </w:rPr>
        <w:t xml:space="preserve">dans la gamme de fréquences </w:t>
      </w:r>
      <w:r w:rsidR="00F41C90" w:rsidRPr="00ED2D28">
        <w:rPr>
          <w:rFonts w:eastAsia="MS Mincho"/>
        </w:rPr>
        <w:t>450-467</w:t>
      </w:r>
      <w:r w:rsidR="00B556CB" w:rsidRPr="00ED2D28">
        <w:rPr>
          <w:rFonts w:eastAsia="MS Mincho"/>
        </w:rPr>
        <w:t>,</w:t>
      </w:r>
      <w:r w:rsidR="00F41C90" w:rsidRPr="00ED2D28">
        <w:rPr>
          <w:rFonts w:eastAsia="MS Mincho"/>
        </w:rPr>
        <w:t xml:space="preserve">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1586"/>
        <w:gridCol w:w="1594"/>
        <w:gridCol w:w="1449"/>
        <w:gridCol w:w="1450"/>
        <w:gridCol w:w="1816"/>
      </w:tblGrid>
      <w:tr w:rsidR="00F41C90" w:rsidRPr="009C05B7" w:rsidTr="003B4264">
        <w:trPr>
          <w:trHeight w:val="1342"/>
          <w:jc w:val="center"/>
        </w:trPr>
        <w:tc>
          <w:tcPr>
            <w:tcW w:w="1705" w:type="dxa"/>
          </w:tcPr>
          <w:p w:rsidR="00F41C90" w:rsidRPr="009C05B7" w:rsidRDefault="00C75713" w:rsidP="009C05B7">
            <w:pPr>
              <w:pStyle w:val="Tablehead"/>
            </w:pPr>
            <w:r w:rsidRPr="009C05B7">
              <w:t>Variante de</w:t>
            </w:r>
            <w:r w:rsidR="00B556CB" w:rsidRPr="009C05B7">
              <w:t xml:space="preserve"> d</w:t>
            </w:r>
            <w:r w:rsidR="00783C8E" w:rsidRPr="009C05B7">
              <w:t>isposition de fréquences</w:t>
            </w:r>
          </w:p>
        </w:tc>
        <w:tc>
          <w:tcPr>
            <w:tcW w:w="1551" w:type="dxa"/>
          </w:tcPr>
          <w:p w:rsidR="00F41C90" w:rsidRPr="009C05B7" w:rsidRDefault="00C71922" w:rsidP="009C05B7">
            <w:pPr>
              <w:pStyle w:val="Tablehead"/>
            </w:pPr>
            <w:r w:rsidRPr="009C05B7">
              <w:t xml:space="preserve">Emetteur de la station mobile </w:t>
            </w:r>
            <w:r w:rsidR="00F41C90" w:rsidRPr="009C05B7">
              <w:br/>
              <w:t>(MHz)</w:t>
            </w:r>
          </w:p>
        </w:tc>
        <w:tc>
          <w:tcPr>
            <w:tcW w:w="1559" w:type="dxa"/>
          </w:tcPr>
          <w:p w:rsidR="00F41C90" w:rsidRPr="009C05B7" w:rsidRDefault="00C30494" w:rsidP="009C05B7">
            <w:pPr>
              <w:pStyle w:val="Tablehead"/>
            </w:pPr>
            <w:r w:rsidRPr="009C05B7">
              <w:t xml:space="preserve">Intervalle central </w:t>
            </w:r>
            <w:r w:rsidR="00F41C90" w:rsidRPr="009C05B7">
              <w:t>(MHz)</w:t>
            </w:r>
          </w:p>
        </w:tc>
        <w:tc>
          <w:tcPr>
            <w:tcW w:w="1417" w:type="dxa"/>
          </w:tcPr>
          <w:p w:rsidR="00F41C90" w:rsidRPr="009C05B7" w:rsidRDefault="00B556CB" w:rsidP="009C05B7">
            <w:pPr>
              <w:pStyle w:val="Tablehead"/>
            </w:pPr>
            <w:r w:rsidRPr="009C05B7">
              <w:t>Emetteur de la station de b</w:t>
            </w:r>
            <w:r w:rsidR="00F41C90" w:rsidRPr="009C05B7">
              <w:t xml:space="preserve">ase </w:t>
            </w:r>
            <w:r w:rsidR="00F41C90" w:rsidRPr="009C05B7">
              <w:br/>
              <w:t>(MHz)</w:t>
            </w:r>
          </w:p>
        </w:tc>
        <w:tc>
          <w:tcPr>
            <w:tcW w:w="1418" w:type="dxa"/>
          </w:tcPr>
          <w:p w:rsidR="00F41C90" w:rsidRPr="009C05B7" w:rsidRDefault="00C30494" w:rsidP="009C05B7">
            <w:pPr>
              <w:pStyle w:val="Tablehead"/>
            </w:pPr>
            <w:r w:rsidRPr="009C05B7">
              <w:t xml:space="preserve">Espacement duplex </w:t>
            </w:r>
            <w:r w:rsidR="00F41C90" w:rsidRPr="009C05B7">
              <w:t>(MHz)</w:t>
            </w:r>
          </w:p>
        </w:tc>
        <w:tc>
          <w:tcPr>
            <w:tcW w:w="1776" w:type="dxa"/>
          </w:tcPr>
          <w:p w:rsidR="00F41C90" w:rsidRPr="009C05B7" w:rsidRDefault="00F41C90" w:rsidP="009C05B7">
            <w:pPr>
              <w:pStyle w:val="Tablehead"/>
            </w:pPr>
            <w:r w:rsidRPr="009C05B7">
              <w:t>Notes</w:t>
            </w:r>
          </w:p>
        </w:tc>
      </w:tr>
      <w:tr w:rsidR="00F41C90" w:rsidRPr="003B4264" w:rsidTr="00A11222">
        <w:trPr>
          <w:trHeight w:val="844"/>
          <w:jc w:val="center"/>
        </w:trPr>
        <w:tc>
          <w:tcPr>
            <w:tcW w:w="1705" w:type="dxa"/>
            <w:vAlign w:val="center"/>
          </w:tcPr>
          <w:p w:rsidR="00F41C90" w:rsidRPr="003B4264" w:rsidRDefault="00F41C90" w:rsidP="009C05B7">
            <w:pPr>
              <w:pStyle w:val="Tabletext"/>
              <w:jc w:val="center"/>
            </w:pPr>
            <w:r w:rsidRPr="003B4264">
              <w:t>a)</w:t>
            </w:r>
          </w:p>
        </w:tc>
        <w:tc>
          <w:tcPr>
            <w:tcW w:w="1551" w:type="dxa"/>
            <w:vAlign w:val="center"/>
          </w:tcPr>
          <w:p w:rsidR="00F41C90" w:rsidRPr="003B4264" w:rsidRDefault="00F41C90" w:rsidP="009C05B7">
            <w:pPr>
              <w:pStyle w:val="Tabletext"/>
              <w:jc w:val="center"/>
            </w:pPr>
            <w:r w:rsidRPr="003B4264">
              <w:t>450</w:t>
            </w:r>
            <w:r w:rsidR="00B556CB" w:rsidRPr="003B4264">
              <w:t>,</w:t>
            </w:r>
            <w:r w:rsidRPr="003B4264">
              <w:t>5-456</w:t>
            </w:r>
          </w:p>
        </w:tc>
        <w:tc>
          <w:tcPr>
            <w:tcW w:w="1559" w:type="dxa"/>
            <w:vAlign w:val="center"/>
          </w:tcPr>
          <w:p w:rsidR="00F41C90" w:rsidRPr="003B4264" w:rsidRDefault="00F41C90" w:rsidP="009C05B7">
            <w:pPr>
              <w:pStyle w:val="Tabletext"/>
              <w:jc w:val="center"/>
            </w:pPr>
            <w:r w:rsidRPr="003B4264">
              <w:t>4</w:t>
            </w:r>
            <w:r w:rsidR="00B556CB" w:rsidRPr="003B4264">
              <w:t>,</w:t>
            </w:r>
            <w:r w:rsidRPr="003B4264">
              <w:t>5</w:t>
            </w:r>
          </w:p>
        </w:tc>
        <w:tc>
          <w:tcPr>
            <w:tcW w:w="1417" w:type="dxa"/>
            <w:vAlign w:val="center"/>
          </w:tcPr>
          <w:p w:rsidR="00F41C90" w:rsidRPr="003B4264" w:rsidRDefault="00F41C90" w:rsidP="009C05B7">
            <w:pPr>
              <w:pStyle w:val="Tabletext"/>
              <w:jc w:val="center"/>
            </w:pPr>
            <w:r w:rsidRPr="003B4264">
              <w:t>460</w:t>
            </w:r>
            <w:r w:rsidR="00B556CB" w:rsidRPr="003B4264">
              <w:t>,</w:t>
            </w:r>
            <w:r w:rsidRPr="003B4264">
              <w:t>5-466</w:t>
            </w:r>
          </w:p>
        </w:tc>
        <w:tc>
          <w:tcPr>
            <w:tcW w:w="1418" w:type="dxa"/>
            <w:vAlign w:val="center"/>
          </w:tcPr>
          <w:p w:rsidR="00F41C90" w:rsidRPr="003B4264" w:rsidRDefault="00F41C90" w:rsidP="009C05B7">
            <w:pPr>
              <w:pStyle w:val="Tabletext"/>
              <w:jc w:val="center"/>
            </w:pPr>
            <w:r w:rsidRPr="003B4264">
              <w:t>10</w:t>
            </w:r>
          </w:p>
        </w:tc>
        <w:tc>
          <w:tcPr>
            <w:tcW w:w="1776" w:type="dxa"/>
            <w:vAlign w:val="center"/>
          </w:tcPr>
          <w:p w:rsidR="00F41C90" w:rsidRPr="003B4264" w:rsidRDefault="00C30494" w:rsidP="009C05B7">
            <w:pPr>
              <w:pStyle w:val="Tabletext"/>
              <w:jc w:val="center"/>
            </w:pPr>
            <w:r w:rsidRPr="003B4264">
              <w:t>Conditions LRTC spécifiées dans l</w:t>
            </w:r>
            <w:r w:rsidR="007A3B64">
              <w:t>'</w:t>
            </w:r>
            <w:r w:rsidR="00F41C90" w:rsidRPr="003B4264">
              <w:t>Annex</w:t>
            </w:r>
            <w:r w:rsidRPr="003B4264">
              <w:t>e</w:t>
            </w:r>
            <w:r w:rsidR="00F41C90" w:rsidRPr="003B4264">
              <w:t xml:space="preserve"> 2 </w:t>
            </w:r>
            <w:r w:rsidRPr="003B4264">
              <w:t xml:space="preserve">de la </w:t>
            </w:r>
            <w:r w:rsidR="003649A7" w:rsidRPr="003B4264">
              <w:t>décision ECC/DEC</w:t>
            </w:r>
            <w:r w:rsidR="00F41C90" w:rsidRPr="003B4264">
              <w:t>/(16)02</w:t>
            </w:r>
          </w:p>
        </w:tc>
      </w:tr>
      <w:tr w:rsidR="00F41C90" w:rsidRPr="003B4264" w:rsidTr="00A11222">
        <w:trPr>
          <w:jc w:val="center"/>
        </w:trPr>
        <w:tc>
          <w:tcPr>
            <w:tcW w:w="1705" w:type="dxa"/>
            <w:vAlign w:val="center"/>
          </w:tcPr>
          <w:p w:rsidR="00F41C90" w:rsidRPr="003B4264" w:rsidRDefault="00F41C90" w:rsidP="009C05B7">
            <w:pPr>
              <w:pStyle w:val="Tabletext"/>
              <w:jc w:val="center"/>
            </w:pPr>
            <w:r w:rsidRPr="003B4264">
              <w:t>b)</w:t>
            </w:r>
          </w:p>
        </w:tc>
        <w:tc>
          <w:tcPr>
            <w:tcW w:w="1551" w:type="dxa"/>
            <w:vAlign w:val="center"/>
          </w:tcPr>
          <w:p w:rsidR="00F41C90" w:rsidRPr="003B4264" w:rsidRDefault="00F41C90" w:rsidP="009C05B7">
            <w:pPr>
              <w:pStyle w:val="Tabletext"/>
              <w:jc w:val="center"/>
            </w:pPr>
            <w:r w:rsidRPr="003B4264">
              <w:t>452-457</w:t>
            </w:r>
            <w:r w:rsidR="00B556CB" w:rsidRPr="003B4264">
              <w:t>,</w:t>
            </w:r>
            <w:r w:rsidRPr="003B4264">
              <w:t>5</w:t>
            </w:r>
          </w:p>
        </w:tc>
        <w:tc>
          <w:tcPr>
            <w:tcW w:w="1559" w:type="dxa"/>
            <w:vAlign w:val="center"/>
          </w:tcPr>
          <w:p w:rsidR="00F41C90" w:rsidRPr="003B4264" w:rsidRDefault="00F41C90" w:rsidP="009C05B7">
            <w:pPr>
              <w:pStyle w:val="Tabletext"/>
              <w:jc w:val="center"/>
            </w:pPr>
            <w:r w:rsidRPr="003B4264">
              <w:t>4</w:t>
            </w:r>
            <w:r w:rsidR="00B556CB" w:rsidRPr="003B4264">
              <w:t>,</w:t>
            </w:r>
            <w:r w:rsidRPr="003B4264">
              <w:t>5</w:t>
            </w:r>
          </w:p>
        </w:tc>
        <w:tc>
          <w:tcPr>
            <w:tcW w:w="1417" w:type="dxa"/>
            <w:vAlign w:val="center"/>
          </w:tcPr>
          <w:p w:rsidR="00F41C90" w:rsidRPr="003B4264" w:rsidRDefault="00F41C90" w:rsidP="009C05B7">
            <w:pPr>
              <w:pStyle w:val="Tabletext"/>
              <w:jc w:val="center"/>
            </w:pPr>
            <w:r w:rsidRPr="003B4264">
              <w:t>462-467</w:t>
            </w:r>
            <w:r w:rsidR="00B556CB" w:rsidRPr="003B4264">
              <w:t>,</w:t>
            </w:r>
            <w:r w:rsidRPr="003B4264">
              <w:t>5</w:t>
            </w:r>
          </w:p>
        </w:tc>
        <w:tc>
          <w:tcPr>
            <w:tcW w:w="1418" w:type="dxa"/>
            <w:vAlign w:val="center"/>
          </w:tcPr>
          <w:p w:rsidR="00F41C90" w:rsidRPr="003B4264" w:rsidRDefault="00F41C90" w:rsidP="009C05B7">
            <w:pPr>
              <w:pStyle w:val="Tabletext"/>
              <w:jc w:val="center"/>
            </w:pPr>
            <w:r w:rsidRPr="003B4264">
              <w:t>10</w:t>
            </w:r>
          </w:p>
        </w:tc>
        <w:tc>
          <w:tcPr>
            <w:tcW w:w="1776" w:type="dxa"/>
            <w:vAlign w:val="center"/>
          </w:tcPr>
          <w:p w:rsidR="00F41C90" w:rsidRPr="003B4264" w:rsidRDefault="00C30494" w:rsidP="009C05B7">
            <w:pPr>
              <w:pStyle w:val="Tabletext"/>
              <w:jc w:val="center"/>
            </w:pPr>
            <w:r w:rsidRPr="003B4264">
              <w:t>Conditions LRTC spécifiées dans l</w:t>
            </w:r>
            <w:r w:rsidR="007A3B64">
              <w:t>'</w:t>
            </w:r>
            <w:r w:rsidR="00F41C90" w:rsidRPr="003B4264">
              <w:t>Annex</w:t>
            </w:r>
            <w:r w:rsidRPr="003B4264">
              <w:t>e</w:t>
            </w:r>
            <w:r w:rsidR="00F41C90" w:rsidRPr="003B4264">
              <w:t xml:space="preserve"> 2 </w:t>
            </w:r>
            <w:r w:rsidRPr="003B4264">
              <w:t xml:space="preserve">de la </w:t>
            </w:r>
            <w:r w:rsidR="003649A7" w:rsidRPr="003B4264">
              <w:t>décision ECC/DEC</w:t>
            </w:r>
            <w:r w:rsidR="00F41C90" w:rsidRPr="003B4264">
              <w:t>/(16)02</w:t>
            </w:r>
          </w:p>
        </w:tc>
      </w:tr>
    </w:tbl>
    <w:p w:rsidR="009C05B7" w:rsidRPr="008E6B29" w:rsidRDefault="009C05B7" w:rsidP="009C05B7">
      <w:pPr>
        <w:pStyle w:val="Tablefin"/>
        <w:rPr>
          <w:rFonts w:eastAsia="MS Mincho"/>
          <w:lang w:val="fr-CH"/>
        </w:rPr>
      </w:pPr>
    </w:p>
    <w:p w:rsidR="00FF326A" w:rsidRDefault="00FF326A" w:rsidP="00ED2D28">
      <w:pPr>
        <w:pStyle w:val="Tabletitle"/>
        <w:spacing w:before="360"/>
        <w:rPr>
          <w:rFonts w:eastAsia="MS Mincho"/>
        </w:rPr>
      </w:pPr>
      <w:r>
        <w:rPr>
          <w:rFonts w:eastAsia="MS Mincho"/>
        </w:rPr>
        <w:br w:type="page"/>
      </w:r>
    </w:p>
    <w:p w:rsidR="00F41C90" w:rsidRPr="00ED2D28" w:rsidRDefault="003F3C6D" w:rsidP="00ED2D28">
      <w:pPr>
        <w:pStyle w:val="Tabletitle"/>
        <w:spacing w:before="360"/>
        <w:rPr>
          <w:rFonts w:eastAsia="MS Mincho"/>
        </w:rPr>
      </w:pPr>
      <w:r w:rsidRPr="00ED2D28">
        <w:rPr>
          <w:rFonts w:eastAsia="MS Mincho"/>
        </w:rPr>
        <w:lastRenderedPageBreak/>
        <w:t xml:space="preserve">Description détaillée de la disposition </w:t>
      </w:r>
      <w:r w:rsidR="00C30494" w:rsidRPr="00ED2D28">
        <w:rPr>
          <w:rFonts w:eastAsia="MS Mincho"/>
        </w:rPr>
        <w:t xml:space="preserve">de fréquences </w:t>
      </w:r>
      <w:r w:rsidR="00B556CB" w:rsidRPr="00ED2D28">
        <w:rPr>
          <w:rFonts w:eastAsia="MS Mincho"/>
        </w:rPr>
        <w:t>pour l</w:t>
      </w:r>
      <w:r w:rsidR="007A3B64">
        <w:rPr>
          <w:rFonts w:eastAsia="MS Mincho"/>
        </w:rPr>
        <w:t>'</w:t>
      </w:r>
      <w:r w:rsidR="00F41C90" w:rsidRPr="00ED2D28">
        <w:rPr>
          <w:rFonts w:eastAsia="MS Mincho"/>
        </w:rPr>
        <w:t>option a)</w:t>
      </w:r>
    </w:p>
    <w:tbl>
      <w:tblPr>
        <w:tblW w:w="9639" w:type="dxa"/>
        <w:jc w:val="center"/>
        <w:tblCellMar>
          <w:left w:w="70" w:type="dxa"/>
          <w:right w:w="70" w:type="dxa"/>
        </w:tblCellMar>
        <w:tblLook w:val="0000" w:firstRow="0" w:lastRow="0" w:firstColumn="0" w:lastColumn="0" w:noHBand="0" w:noVBand="0"/>
      </w:tblPr>
      <w:tblGrid>
        <w:gridCol w:w="2539"/>
        <w:gridCol w:w="1897"/>
        <w:gridCol w:w="1739"/>
        <w:gridCol w:w="1897"/>
        <w:gridCol w:w="1567"/>
      </w:tblGrid>
      <w:tr w:rsidR="00F41C90" w:rsidRPr="00EE003A" w:rsidTr="00A11222">
        <w:trPr>
          <w:trHeight w:val="610"/>
          <w:jc w:val="center"/>
        </w:trPr>
        <w:tc>
          <w:tcPr>
            <w:tcW w:w="1317" w:type="pct"/>
            <w:tcBorders>
              <w:top w:val="single" w:sz="4" w:space="0" w:color="auto"/>
              <w:left w:val="single" w:sz="4" w:space="0" w:color="auto"/>
              <w:bottom w:val="single" w:sz="4" w:space="0" w:color="auto"/>
              <w:right w:val="single" w:sz="4" w:space="0" w:color="auto"/>
            </w:tcBorders>
            <w:vAlign w:val="center"/>
          </w:tcPr>
          <w:p w:rsidR="00F41C90" w:rsidRPr="00EE003A" w:rsidRDefault="00C75713" w:rsidP="00EE003A">
            <w:pPr>
              <w:pStyle w:val="Tabletext"/>
              <w:jc w:val="center"/>
            </w:pPr>
            <w:r w:rsidRPr="00EE003A">
              <w:t>Variante de</w:t>
            </w:r>
            <w:r w:rsidR="00B556CB" w:rsidRPr="00EE003A">
              <w:t xml:space="preserve"> d</w:t>
            </w:r>
            <w:r w:rsidR="0059598B" w:rsidRPr="00EE003A">
              <w:t>i</w:t>
            </w:r>
            <w:r w:rsidRPr="00EE003A">
              <w:t>sposition</w:t>
            </w:r>
            <w:r w:rsidR="0059598B" w:rsidRPr="00EE003A">
              <w:t xml:space="preserve"> de fréquences </w:t>
            </w:r>
            <w:r w:rsidR="00F41C90" w:rsidRPr="00EE003A">
              <w:t>(MHz)</w:t>
            </w:r>
          </w:p>
        </w:tc>
        <w:tc>
          <w:tcPr>
            <w:tcW w:w="984" w:type="pct"/>
            <w:tcBorders>
              <w:top w:val="single" w:sz="4" w:space="0" w:color="auto"/>
              <w:left w:val="single" w:sz="4" w:space="0" w:color="auto"/>
              <w:bottom w:val="single" w:sz="4" w:space="0" w:color="auto"/>
              <w:right w:val="single" w:sz="4" w:space="0" w:color="auto"/>
            </w:tcBorders>
            <w:vAlign w:val="center"/>
          </w:tcPr>
          <w:p w:rsidR="00F41C90" w:rsidRPr="00EE003A" w:rsidRDefault="00F41C90" w:rsidP="00EE003A">
            <w:pPr>
              <w:pStyle w:val="Tabletext"/>
              <w:jc w:val="center"/>
            </w:pPr>
            <w:r w:rsidRPr="00EE003A">
              <w:t>4</w:t>
            </w:r>
            <w:r w:rsidR="00B556CB" w:rsidRPr="00EE003A">
              <w:t>50,</w:t>
            </w:r>
            <w:r w:rsidRPr="00EE003A">
              <w:t>5-456</w:t>
            </w:r>
          </w:p>
        </w:tc>
        <w:tc>
          <w:tcPr>
            <w:tcW w:w="902" w:type="pct"/>
            <w:tcBorders>
              <w:top w:val="single" w:sz="4" w:space="0" w:color="auto"/>
              <w:left w:val="nil"/>
              <w:bottom w:val="single" w:sz="4" w:space="0" w:color="auto"/>
              <w:right w:val="single" w:sz="4" w:space="0" w:color="auto"/>
            </w:tcBorders>
            <w:vAlign w:val="center"/>
          </w:tcPr>
          <w:p w:rsidR="00F41C90" w:rsidRPr="00EE003A" w:rsidRDefault="00B556CB" w:rsidP="00EE003A">
            <w:pPr>
              <w:pStyle w:val="Tabletext"/>
              <w:jc w:val="center"/>
            </w:pPr>
            <w:r w:rsidRPr="00EE003A">
              <w:t>456-460,</w:t>
            </w:r>
            <w:r w:rsidR="00F41C90" w:rsidRPr="00EE003A">
              <w:t>5</w:t>
            </w:r>
          </w:p>
        </w:tc>
        <w:tc>
          <w:tcPr>
            <w:tcW w:w="984" w:type="pct"/>
            <w:tcBorders>
              <w:top w:val="single" w:sz="4" w:space="0" w:color="auto"/>
              <w:left w:val="nil"/>
              <w:bottom w:val="single" w:sz="4" w:space="0" w:color="auto"/>
              <w:right w:val="single" w:sz="4" w:space="0" w:color="auto"/>
            </w:tcBorders>
            <w:vAlign w:val="center"/>
          </w:tcPr>
          <w:p w:rsidR="00F41C90" w:rsidRPr="00EE003A" w:rsidRDefault="00F41C90" w:rsidP="00EE003A">
            <w:pPr>
              <w:pStyle w:val="Tabletext"/>
              <w:jc w:val="center"/>
            </w:pPr>
            <w:r w:rsidRPr="00EE003A">
              <w:t>460</w:t>
            </w:r>
            <w:r w:rsidR="00B556CB" w:rsidRPr="00EE003A">
              <w:t>,</w:t>
            </w:r>
            <w:r w:rsidRPr="00EE003A">
              <w:t>5-466</w:t>
            </w:r>
          </w:p>
        </w:tc>
        <w:tc>
          <w:tcPr>
            <w:tcW w:w="813" w:type="pct"/>
            <w:tcBorders>
              <w:top w:val="single" w:sz="4" w:space="0" w:color="auto"/>
              <w:left w:val="nil"/>
              <w:bottom w:val="single" w:sz="4" w:space="0" w:color="auto"/>
              <w:right w:val="single" w:sz="4" w:space="0" w:color="auto"/>
            </w:tcBorders>
            <w:vAlign w:val="center"/>
          </w:tcPr>
          <w:p w:rsidR="00F41C90" w:rsidRPr="00EE003A" w:rsidRDefault="00F41C90" w:rsidP="00EE003A">
            <w:pPr>
              <w:pStyle w:val="Tabletext"/>
              <w:jc w:val="center"/>
            </w:pPr>
            <w:r w:rsidRPr="00EE003A">
              <w:t>4</w:t>
            </w:r>
            <w:r w:rsidR="00B556CB" w:rsidRPr="00EE003A">
              <w:t>66-467,</w:t>
            </w:r>
            <w:r w:rsidRPr="00EE003A">
              <w:t>5</w:t>
            </w:r>
          </w:p>
        </w:tc>
      </w:tr>
      <w:tr w:rsidR="00F41C90" w:rsidRPr="00EE003A" w:rsidTr="00A11222">
        <w:trPr>
          <w:trHeight w:val="724"/>
          <w:jc w:val="center"/>
        </w:trPr>
        <w:tc>
          <w:tcPr>
            <w:tcW w:w="1317" w:type="pct"/>
            <w:tcBorders>
              <w:top w:val="nil"/>
              <w:left w:val="single" w:sz="4" w:space="0" w:color="auto"/>
              <w:bottom w:val="single" w:sz="4" w:space="0" w:color="auto"/>
              <w:right w:val="single" w:sz="4" w:space="0" w:color="auto"/>
            </w:tcBorders>
            <w:shd w:val="clear" w:color="auto" w:fill="FFFFFF" w:themeFill="background1"/>
            <w:vAlign w:val="center"/>
          </w:tcPr>
          <w:p w:rsidR="00F41C90" w:rsidRPr="00EE003A" w:rsidRDefault="00F41C90" w:rsidP="00EE003A">
            <w:pPr>
              <w:pStyle w:val="Tabletext"/>
              <w:jc w:val="center"/>
            </w:pPr>
            <w:r w:rsidRPr="00EE003A">
              <w:t>Option a)</w:t>
            </w:r>
          </w:p>
        </w:tc>
        <w:tc>
          <w:tcPr>
            <w:tcW w:w="984" w:type="pct"/>
            <w:tcBorders>
              <w:top w:val="nil"/>
              <w:left w:val="single" w:sz="4" w:space="0" w:color="auto"/>
              <w:bottom w:val="single" w:sz="4" w:space="0" w:color="auto"/>
              <w:right w:val="single" w:sz="4" w:space="0" w:color="auto"/>
            </w:tcBorders>
            <w:shd w:val="clear" w:color="auto" w:fill="auto"/>
            <w:vAlign w:val="center"/>
          </w:tcPr>
          <w:p w:rsidR="00F41C90" w:rsidRPr="00EE003A" w:rsidRDefault="00F41C90" w:rsidP="00EE003A">
            <w:pPr>
              <w:pStyle w:val="Tabletext"/>
              <w:jc w:val="center"/>
            </w:pPr>
            <w:r w:rsidRPr="00EE003A">
              <w:t>PPDR</w:t>
            </w:r>
          </w:p>
          <w:p w:rsidR="00F41C90" w:rsidRPr="00EE003A" w:rsidRDefault="00C30494" w:rsidP="00EE003A">
            <w:pPr>
              <w:pStyle w:val="Tabletext"/>
              <w:jc w:val="center"/>
              <w:rPr>
                <w:highlight w:val="green"/>
              </w:rPr>
            </w:pPr>
            <w:r w:rsidRPr="00EE003A">
              <w:t>liaison montante</w:t>
            </w:r>
          </w:p>
        </w:tc>
        <w:tc>
          <w:tcPr>
            <w:tcW w:w="902" w:type="pct"/>
            <w:tcBorders>
              <w:top w:val="single" w:sz="4" w:space="0" w:color="auto"/>
              <w:left w:val="nil"/>
              <w:bottom w:val="single" w:sz="4" w:space="0" w:color="auto"/>
              <w:right w:val="single" w:sz="4" w:space="0" w:color="auto"/>
            </w:tcBorders>
            <w:shd w:val="thinReverseDiagStripe" w:color="auto" w:fill="auto"/>
            <w:noWrap/>
            <w:vAlign w:val="center"/>
          </w:tcPr>
          <w:p w:rsidR="00F41C90" w:rsidRPr="00EE003A" w:rsidRDefault="00F41C90" w:rsidP="00EE003A">
            <w:pPr>
              <w:pStyle w:val="Tabletext"/>
              <w:jc w:val="center"/>
            </w:pPr>
          </w:p>
        </w:tc>
        <w:tc>
          <w:tcPr>
            <w:tcW w:w="984" w:type="pct"/>
            <w:tcBorders>
              <w:top w:val="single" w:sz="4" w:space="0" w:color="auto"/>
              <w:left w:val="nil"/>
              <w:bottom w:val="single" w:sz="4" w:space="0" w:color="auto"/>
              <w:right w:val="single" w:sz="4" w:space="0" w:color="auto"/>
            </w:tcBorders>
            <w:shd w:val="clear" w:color="auto" w:fill="auto"/>
            <w:vAlign w:val="center"/>
          </w:tcPr>
          <w:p w:rsidR="00F41C90" w:rsidRPr="00EE003A" w:rsidRDefault="00F41C90" w:rsidP="00EE003A">
            <w:pPr>
              <w:pStyle w:val="Tabletext"/>
              <w:jc w:val="center"/>
            </w:pPr>
            <w:r w:rsidRPr="00EE003A">
              <w:t>PPDR</w:t>
            </w:r>
          </w:p>
          <w:p w:rsidR="00F41C90" w:rsidRPr="00EE003A" w:rsidRDefault="00C30494" w:rsidP="00EE003A">
            <w:pPr>
              <w:pStyle w:val="Tabletext"/>
              <w:jc w:val="center"/>
            </w:pPr>
            <w:r w:rsidRPr="00EE003A">
              <w:t>liaison descendante</w:t>
            </w:r>
          </w:p>
        </w:tc>
        <w:tc>
          <w:tcPr>
            <w:tcW w:w="813" w:type="pct"/>
            <w:tcBorders>
              <w:top w:val="single" w:sz="4" w:space="0" w:color="auto"/>
              <w:left w:val="nil"/>
              <w:bottom w:val="single" w:sz="4" w:space="0" w:color="auto"/>
              <w:right w:val="single" w:sz="4" w:space="0" w:color="auto"/>
            </w:tcBorders>
            <w:shd w:val="thinReverseDiagStripe" w:color="auto" w:fill="auto"/>
            <w:vAlign w:val="center"/>
          </w:tcPr>
          <w:p w:rsidR="00F41C90" w:rsidRPr="00EE003A" w:rsidRDefault="00F41C90" w:rsidP="00EE003A">
            <w:pPr>
              <w:pStyle w:val="Tabletext"/>
              <w:jc w:val="center"/>
            </w:pPr>
          </w:p>
        </w:tc>
      </w:tr>
      <w:tr w:rsidR="00F41C90" w:rsidRPr="00EE003A" w:rsidTr="00A11222">
        <w:trPr>
          <w:trHeight w:val="381"/>
          <w:jc w:val="center"/>
        </w:trPr>
        <w:tc>
          <w:tcPr>
            <w:tcW w:w="1317" w:type="pct"/>
            <w:tcBorders>
              <w:top w:val="nil"/>
              <w:left w:val="single" w:sz="4" w:space="0" w:color="auto"/>
              <w:bottom w:val="single" w:sz="4" w:space="0" w:color="auto"/>
              <w:right w:val="single" w:sz="4" w:space="0" w:color="auto"/>
            </w:tcBorders>
            <w:shd w:val="clear" w:color="auto" w:fill="0D0D0D" w:themeFill="text1" w:themeFillTint="F2"/>
            <w:vAlign w:val="center"/>
          </w:tcPr>
          <w:p w:rsidR="00F41C90" w:rsidRPr="00EE003A" w:rsidRDefault="00F41C90" w:rsidP="00EE003A">
            <w:pPr>
              <w:pStyle w:val="Tabletext"/>
              <w:jc w:val="center"/>
            </w:pPr>
          </w:p>
        </w:tc>
        <w:tc>
          <w:tcPr>
            <w:tcW w:w="984" w:type="pct"/>
            <w:tcBorders>
              <w:top w:val="nil"/>
              <w:left w:val="single" w:sz="4" w:space="0" w:color="auto"/>
              <w:bottom w:val="single" w:sz="4" w:space="0" w:color="auto"/>
              <w:right w:val="single" w:sz="4" w:space="0" w:color="auto"/>
            </w:tcBorders>
            <w:noWrap/>
            <w:tcMar>
              <w:left w:w="0" w:type="dxa"/>
              <w:right w:w="0" w:type="dxa"/>
            </w:tcMar>
            <w:vAlign w:val="center"/>
          </w:tcPr>
          <w:p w:rsidR="00F41C90" w:rsidRPr="00EE003A" w:rsidRDefault="00B556CB" w:rsidP="00EE003A">
            <w:pPr>
              <w:pStyle w:val="Tabletext"/>
              <w:jc w:val="center"/>
            </w:pPr>
            <w:r w:rsidRPr="00EE003A">
              <w:t>5,</w:t>
            </w:r>
            <w:r w:rsidR="00F41C90" w:rsidRPr="00EE003A">
              <w:t>5 MHz</w:t>
            </w:r>
          </w:p>
        </w:tc>
        <w:tc>
          <w:tcPr>
            <w:tcW w:w="902" w:type="pct"/>
            <w:tcBorders>
              <w:top w:val="single" w:sz="4" w:space="0" w:color="auto"/>
              <w:left w:val="nil"/>
              <w:bottom w:val="single" w:sz="4" w:space="0" w:color="auto"/>
              <w:right w:val="single" w:sz="4" w:space="0" w:color="auto"/>
            </w:tcBorders>
            <w:noWrap/>
            <w:tcMar>
              <w:left w:w="0" w:type="dxa"/>
              <w:right w:w="0" w:type="dxa"/>
            </w:tcMar>
            <w:vAlign w:val="center"/>
          </w:tcPr>
          <w:p w:rsidR="00F41C90" w:rsidRPr="00EE003A" w:rsidRDefault="00F41C90" w:rsidP="00EE003A">
            <w:pPr>
              <w:pStyle w:val="Tabletext"/>
              <w:jc w:val="center"/>
            </w:pPr>
            <w:r w:rsidRPr="00EE003A">
              <w:t>4</w:t>
            </w:r>
            <w:r w:rsidR="00B556CB" w:rsidRPr="00EE003A">
              <w:t>,</w:t>
            </w:r>
            <w:r w:rsidRPr="00EE003A">
              <w:t>5 MHz</w:t>
            </w:r>
          </w:p>
        </w:tc>
        <w:tc>
          <w:tcPr>
            <w:tcW w:w="984" w:type="pct"/>
            <w:tcBorders>
              <w:top w:val="single" w:sz="4" w:space="0" w:color="auto"/>
              <w:left w:val="nil"/>
              <w:bottom w:val="single" w:sz="4" w:space="0" w:color="auto"/>
              <w:right w:val="single" w:sz="4" w:space="0" w:color="auto"/>
            </w:tcBorders>
            <w:vAlign w:val="center"/>
          </w:tcPr>
          <w:p w:rsidR="00F41C90" w:rsidRPr="00EE003A" w:rsidRDefault="00F41C90" w:rsidP="00EE003A">
            <w:pPr>
              <w:pStyle w:val="Tabletext"/>
              <w:jc w:val="center"/>
            </w:pPr>
            <w:r w:rsidRPr="00EE003A">
              <w:t>5</w:t>
            </w:r>
            <w:r w:rsidR="00B556CB" w:rsidRPr="00EE003A">
              <w:t>,</w:t>
            </w:r>
            <w:r w:rsidRPr="00EE003A">
              <w:t>5 MHz</w:t>
            </w:r>
          </w:p>
        </w:tc>
        <w:tc>
          <w:tcPr>
            <w:tcW w:w="813" w:type="pct"/>
            <w:tcBorders>
              <w:top w:val="single" w:sz="4" w:space="0" w:color="auto"/>
              <w:left w:val="nil"/>
              <w:bottom w:val="single" w:sz="4" w:space="0" w:color="auto"/>
              <w:right w:val="single" w:sz="4" w:space="0" w:color="auto"/>
            </w:tcBorders>
            <w:vAlign w:val="center"/>
          </w:tcPr>
          <w:p w:rsidR="00F41C90" w:rsidRPr="00EE003A" w:rsidRDefault="00F41C90" w:rsidP="00EE003A">
            <w:pPr>
              <w:pStyle w:val="Tabletext"/>
              <w:jc w:val="center"/>
            </w:pPr>
            <w:r w:rsidRPr="00EE003A">
              <w:t>1</w:t>
            </w:r>
            <w:r w:rsidR="00B556CB" w:rsidRPr="00EE003A">
              <w:t>,</w:t>
            </w:r>
            <w:r w:rsidRPr="00EE003A">
              <w:t>5 MHz</w:t>
            </w:r>
          </w:p>
        </w:tc>
      </w:tr>
    </w:tbl>
    <w:p w:rsidR="00E275AE" w:rsidRDefault="00E275AE" w:rsidP="00E275AE">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B556CB" w:rsidRPr="00ED2D28">
        <w:rPr>
          <w:rFonts w:eastAsia="MS Mincho"/>
        </w:rPr>
        <w:t>pour l</w:t>
      </w:r>
      <w:r w:rsidR="007A3B64">
        <w:rPr>
          <w:rFonts w:eastAsia="MS Mincho"/>
        </w:rPr>
        <w:t>'</w:t>
      </w:r>
      <w:r w:rsidR="00F41C90" w:rsidRPr="00ED2D28">
        <w:rPr>
          <w:rFonts w:eastAsia="MS Mincho"/>
        </w:rPr>
        <w:t>option b)</w:t>
      </w:r>
    </w:p>
    <w:tbl>
      <w:tblPr>
        <w:tblW w:w="5000" w:type="pct"/>
        <w:jc w:val="center"/>
        <w:tblCellMar>
          <w:left w:w="70" w:type="dxa"/>
          <w:right w:w="70" w:type="dxa"/>
        </w:tblCellMar>
        <w:tblLook w:val="0000" w:firstRow="0" w:lastRow="0" w:firstColumn="0" w:lastColumn="0" w:noHBand="0" w:noVBand="0"/>
      </w:tblPr>
      <w:tblGrid>
        <w:gridCol w:w="2550"/>
        <w:gridCol w:w="1841"/>
        <w:gridCol w:w="1841"/>
        <w:gridCol w:w="1843"/>
        <w:gridCol w:w="1554"/>
      </w:tblGrid>
      <w:tr w:rsidR="00F41C90" w:rsidRPr="003B4264" w:rsidTr="00A11222">
        <w:trPr>
          <w:trHeight w:val="610"/>
          <w:jc w:val="center"/>
        </w:trPr>
        <w:tc>
          <w:tcPr>
            <w:tcW w:w="1324" w:type="pct"/>
            <w:tcBorders>
              <w:top w:val="single" w:sz="4" w:space="0" w:color="auto"/>
              <w:left w:val="single" w:sz="4" w:space="0" w:color="auto"/>
              <w:bottom w:val="single" w:sz="4" w:space="0" w:color="auto"/>
              <w:right w:val="single" w:sz="4" w:space="0" w:color="auto"/>
            </w:tcBorders>
            <w:vAlign w:val="center"/>
          </w:tcPr>
          <w:p w:rsidR="00F41C90" w:rsidRPr="003B4264" w:rsidRDefault="00C75713" w:rsidP="00AF59DF">
            <w:pPr>
              <w:pStyle w:val="Tabletext"/>
              <w:jc w:val="center"/>
            </w:pPr>
            <w:r w:rsidRPr="003B4264">
              <w:t>Variante de</w:t>
            </w:r>
            <w:r w:rsidR="00B556CB" w:rsidRPr="003B4264">
              <w:t xml:space="preserve"> d</w:t>
            </w:r>
            <w:r w:rsidR="0059598B" w:rsidRPr="003B4264">
              <w:t>isp</w:t>
            </w:r>
            <w:r w:rsidRPr="003B4264">
              <w:t>osition</w:t>
            </w:r>
            <w:r w:rsidR="0059598B" w:rsidRPr="003B4264">
              <w:t xml:space="preserve"> de fréquences </w:t>
            </w:r>
            <w:r w:rsidR="00F41C90" w:rsidRPr="003B4264">
              <w:t>(MHz)</w:t>
            </w:r>
          </w:p>
        </w:tc>
        <w:tc>
          <w:tcPr>
            <w:tcW w:w="956" w:type="pct"/>
            <w:tcBorders>
              <w:top w:val="single" w:sz="4" w:space="0" w:color="auto"/>
              <w:left w:val="single" w:sz="4" w:space="0" w:color="auto"/>
              <w:bottom w:val="single" w:sz="4" w:space="0" w:color="auto"/>
              <w:right w:val="single" w:sz="4" w:space="0" w:color="auto"/>
            </w:tcBorders>
            <w:vAlign w:val="center"/>
          </w:tcPr>
          <w:p w:rsidR="00F41C90" w:rsidRPr="003B4264" w:rsidRDefault="00F41C90" w:rsidP="00AF59DF">
            <w:pPr>
              <w:pStyle w:val="Tabletext"/>
              <w:jc w:val="center"/>
            </w:pPr>
            <w:r w:rsidRPr="003B4264">
              <w:t>4</w:t>
            </w:r>
            <w:r w:rsidR="00B556CB" w:rsidRPr="003B4264">
              <w:t>50,</w:t>
            </w:r>
            <w:r w:rsidRPr="003B4264">
              <w:t>5-452</w:t>
            </w:r>
          </w:p>
        </w:tc>
        <w:tc>
          <w:tcPr>
            <w:tcW w:w="956" w:type="pct"/>
            <w:tcBorders>
              <w:top w:val="single" w:sz="4" w:space="0" w:color="auto"/>
              <w:left w:val="nil"/>
              <w:bottom w:val="single" w:sz="4" w:space="0" w:color="auto"/>
              <w:right w:val="single" w:sz="4" w:space="0" w:color="auto"/>
            </w:tcBorders>
            <w:vAlign w:val="center"/>
          </w:tcPr>
          <w:p w:rsidR="00F41C90" w:rsidRPr="003B4264" w:rsidRDefault="00F41C90" w:rsidP="00AF59DF">
            <w:pPr>
              <w:pStyle w:val="Tabletext"/>
              <w:jc w:val="center"/>
            </w:pPr>
            <w:r w:rsidRPr="003B4264">
              <w:t>452-457</w:t>
            </w:r>
            <w:r w:rsidR="00B556CB" w:rsidRPr="003B4264">
              <w:t>,</w:t>
            </w:r>
            <w:r w:rsidRPr="003B4264">
              <w:t>5</w:t>
            </w:r>
          </w:p>
        </w:tc>
        <w:tc>
          <w:tcPr>
            <w:tcW w:w="957" w:type="pct"/>
            <w:tcBorders>
              <w:top w:val="single" w:sz="4" w:space="0" w:color="auto"/>
              <w:left w:val="nil"/>
              <w:bottom w:val="single" w:sz="4" w:space="0" w:color="auto"/>
              <w:right w:val="single" w:sz="4" w:space="0" w:color="auto"/>
            </w:tcBorders>
            <w:vAlign w:val="center"/>
          </w:tcPr>
          <w:p w:rsidR="00F41C90" w:rsidRPr="003B4264" w:rsidRDefault="00F41C90" w:rsidP="00AF59DF">
            <w:pPr>
              <w:pStyle w:val="Tabletext"/>
              <w:jc w:val="center"/>
            </w:pPr>
            <w:r w:rsidRPr="003B4264">
              <w:t>457</w:t>
            </w:r>
            <w:r w:rsidR="00B556CB" w:rsidRPr="003B4264">
              <w:t>,</w:t>
            </w:r>
            <w:r w:rsidRPr="003B4264">
              <w:t>5-462</w:t>
            </w:r>
          </w:p>
        </w:tc>
        <w:tc>
          <w:tcPr>
            <w:tcW w:w="807" w:type="pct"/>
            <w:tcBorders>
              <w:top w:val="single" w:sz="4" w:space="0" w:color="auto"/>
              <w:left w:val="nil"/>
              <w:bottom w:val="single" w:sz="4" w:space="0" w:color="auto"/>
              <w:right w:val="single" w:sz="4" w:space="0" w:color="auto"/>
            </w:tcBorders>
            <w:vAlign w:val="center"/>
          </w:tcPr>
          <w:p w:rsidR="00F41C90" w:rsidRPr="003B4264" w:rsidRDefault="00F41C90" w:rsidP="00AF59DF">
            <w:pPr>
              <w:pStyle w:val="Tabletext"/>
              <w:jc w:val="center"/>
            </w:pPr>
            <w:r w:rsidRPr="003B4264">
              <w:t>4</w:t>
            </w:r>
            <w:r w:rsidR="00B556CB" w:rsidRPr="003B4264">
              <w:t>62-467,</w:t>
            </w:r>
            <w:r w:rsidRPr="003B4264">
              <w:t>5</w:t>
            </w:r>
          </w:p>
        </w:tc>
      </w:tr>
      <w:tr w:rsidR="00F41C90" w:rsidRPr="003B4264" w:rsidTr="00A11222">
        <w:trPr>
          <w:trHeight w:val="724"/>
          <w:jc w:val="center"/>
        </w:trPr>
        <w:tc>
          <w:tcPr>
            <w:tcW w:w="1324" w:type="pct"/>
            <w:tcBorders>
              <w:top w:val="nil"/>
              <w:left w:val="single" w:sz="4" w:space="0" w:color="auto"/>
              <w:bottom w:val="single" w:sz="4" w:space="0" w:color="auto"/>
              <w:right w:val="single" w:sz="4" w:space="0" w:color="auto"/>
            </w:tcBorders>
            <w:shd w:val="clear" w:color="auto" w:fill="FFFFFF" w:themeFill="background1"/>
            <w:vAlign w:val="center"/>
          </w:tcPr>
          <w:p w:rsidR="00F41C90" w:rsidRPr="003B4264" w:rsidRDefault="00F41C90" w:rsidP="00AF59DF">
            <w:pPr>
              <w:pStyle w:val="Tabletext"/>
              <w:jc w:val="center"/>
            </w:pPr>
            <w:r w:rsidRPr="003B4264">
              <w:t>Option b)</w:t>
            </w:r>
          </w:p>
        </w:tc>
        <w:tc>
          <w:tcPr>
            <w:tcW w:w="956" w:type="pct"/>
            <w:tcBorders>
              <w:top w:val="nil"/>
              <w:left w:val="single" w:sz="4" w:space="0" w:color="auto"/>
              <w:bottom w:val="single" w:sz="4" w:space="0" w:color="auto"/>
              <w:right w:val="single" w:sz="4" w:space="0" w:color="auto"/>
            </w:tcBorders>
            <w:shd w:val="thinReverseDiagStripe" w:color="auto" w:fill="auto"/>
            <w:vAlign w:val="center"/>
          </w:tcPr>
          <w:p w:rsidR="00F41C90" w:rsidRPr="003B4264" w:rsidRDefault="00F41C90" w:rsidP="00AF59DF">
            <w:pPr>
              <w:pStyle w:val="Tabletext"/>
              <w:jc w:val="center"/>
            </w:pPr>
          </w:p>
        </w:tc>
        <w:tc>
          <w:tcPr>
            <w:tcW w:w="956" w:type="pct"/>
            <w:tcBorders>
              <w:top w:val="nil"/>
              <w:left w:val="nil"/>
              <w:bottom w:val="single" w:sz="4" w:space="0" w:color="auto"/>
              <w:right w:val="single" w:sz="4" w:space="0" w:color="auto"/>
            </w:tcBorders>
            <w:shd w:val="clear" w:color="auto" w:fill="auto"/>
            <w:vAlign w:val="center"/>
          </w:tcPr>
          <w:p w:rsidR="00F41C90" w:rsidRPr="003B4264" w:rsidRDefault="00F41C90" w:rsidP="00AF59DF">
            <w:pPr>
              <w:pStyle w:val="Tabletext"/>
              <w:jc w:val="center"/>
            </w:pPr>
            <w:r w:rsidRPr="003B4264">
              <w:t>PPDR</w:t>
            </w:r>
          </w:p>
          <w:p w:rsidR="00F41C90" w:rsidRPr="003B4264" w:rsidRDefault="00C30494" w:rsidP="00AF59DF">
            <w:pPr>
              <w:pStyle w:val="Tabletext"/>
              <w:jc w:val="center"/>
              <w:rPr>
                <w:highlight w:val="green"/>
              </w:rPr>
            </w:pPr>
            <w:r w:rsidRPr="003B4264">
              <w:t>liaison montante</w:t>
            </w:r>
          </w:p>
        </w:tc>
        <w:tc>
          <w:tcPr>
            <w:tcW w:w="957" w:type="pct"/>
            <w:tcBorders>
              <w:top w:val="single" w:sz="4" w:space="0" w:color="auto"/>
              <w:left w:val="nil"/>
              <w:bottom w:val="single" w:sz="4" w:space="0" w:color="auto"/>
              <w:right w:val="single" w:sz="4" w:space="0" w:color="auto"/>
            </w:tcBorders>
            <w:shd w:val="thinReverseDiagStripe" w:color="auto" w:fill="auto"/>
            <w:vAlign w:val="center"/>
          </w:tcPr>
          <w:p w:rsidR="00F41C90" w:rsidRPr="003B4264" w:rsidRDefault="00F41C90" w:rsidP="00AF59DF">
            <w:pPr>
              <w:pStyle w:val="Tabletext"/>
              <w:jc w:val="center"/>
            </w:pPr>
          </w:p>
        </w:tc>
        <w:tc>
          <w:tcPr>
            <w:tcW w:w="807" w:type="pct"/>
            <w:tcBorders>
              <w:top w:val="single" w:sz="4" w:space="0" w:color="auto"/>
              <w:left w:val="nil"/>
              <w:bottom w:val="single" w:sz="4" w:space="0" w:color="auto"/>
              <w:right w:val="single" w:sz="4" w:space="0" w:color="auto"/>
            </w:tcBorders>
            <w:shd w:val="clear" w:color="auto" w:fill="auto"/>
            <w:vAlign w:val="center"/>
          </w:tcPr>
          <w:p w:rsidR="00F41C90" w:rsidRPr="003B4264" w:rsidRDefault="00F41C90" w:rsidP="00AF59DF">
            <w:pPr>
              <w:pStyle w:val="Tabletext"/>
              <w:jc w:val="center"/>
            </w:pPr>
            <w:r w:rsidRPr="003B4264">
              <w:t>PPDR</w:t>
            </w:r>
          </w:p>
          <w:p w:rsidR="00F41C90" w:rsidRPr="003B4264" w:rsidRDefault="00C30494" w:rsidP="00AF59DF">
            <w:pPr>
              <w:pStyle w:val="Tabletext"/>
              <w:jc w:val="center"/>
            </w:pPr>
            <w:r w:rsidRPr="003B4264">
              <w:t>liaison descendante</w:t>
            </w:r>
          </w:p>
        </w:tc>
      </w:tr>
      <w:tr w:rsidR="00F41C90" w:rsidRPr="003B4264" w:rsidTr="00A11222">
        <w:trPr>
          <w:trHeight w:val="381"/>
          <w:jc w:val="center"/>
        </w:trPr>
        <w:tc>
          <w:tcPr>
            <w:tcW w:w="1324" w:type="pct"/>
            <w:tcBorders>
              <w:top w:val="nil"/>
              <w:left w:val="single" w:sz="4" w:space="0" w:color="auto"/>
              <w:bottom w:val="single" w:sz="4" w:space="0" w:color="auto"/>
              <w:right w:val="single" w:sz="4" w:space="0" w:color="auto"/>
            </w:tcBorders>
            <w:shd w:val="clear" w:color="auto" w:fill="0D0D0D" w:themeFill="text1" w:themeFillTint="F2"/>
            <w:vAlign w:val="center"/>
          </w:tcPr>
          <w:p w:rsidR="00F41C90" w:rsidRPr="003B4264" w:rsidRDefault="00F41C90" w:rsidP="00AF59DF">
            <w:pPr>
              <w:pStyle w:val="Tabletext"/>
              <w:jc w:val="center"/>
            </w:pPr>
          </w:p>
        </w:tc>
        <w:tc>
          <w:tcPr>
            <w:tcW w:w="956" w:type="pct"/>
            <w:tcBorders>
              <w:top w:val="nil"/>
              <w:left w:val="single" w:sz="4" w:space="0" w:color="auto"/>
              <w:bottom w:val="single" w:sz="4" w:space="0" w:color="auto"/>
              <w:right w:val="single" w:sz="4" w:space="0" w:color="auto"/>
            </w:tcBorders>
            <w:noWrap/>
            <w:tcMar>
              <w:left w:w="0" w:type="dxa"/>
              <w:right w:w="0" w:type="dxa"/>
            </w:tcMar>
            <w:vAlign w:val="center"/>
          </w:tcPr>
          <w:p w:rsidR="00F41C90" w:rsidRPr="003B4264" w:rsidRDefault="00F41C90" w:rsidP="00AF59DF">
            <w:pPr>
              <w:pStyle w:val="Tabletext"/>
              <w:jc w:val="center"/>
            </w:pPr>
            <w:r w:rsidRPr="003B4264">
              <w:t>1</w:t>
            </w:r>
            <w:r w:rsidR="00B556CB" w:rsidRPr="003B4264">
              <w:t>,</w:t>
            </w:r>
            <w:r w:rsidRPr="003B4264">
              <w:t>5 MHz</w:t>
            </w:r>
          </w:p>
        </w:tc>
        <w:tc>
          <w:tcPr>
            <w:tcW w:w="956" w:type="pct"/>
            <w:tcBorders>
              <w:top w:val="nil"/>
              <w:left w:val="nil"/>
              <w:bottom w:val="single" w:sz="4" w:space="0" w:color="auto"/>
              <w:right w:val="single" w:sz="4" w:space="0" w:color="auto"/>
            </w:tcBorders>
            <w:noWrap/>
            <w:tcMar>
              <w:left w:w="0" w:type="dxa"/>
              <w:right w:w="0" w:type="dxa"/>
            </w:tcMar>
            <w:vAlign w:val="center"/>
          </w:tcPr>
          <w:p w:rsidR="00F41C90" w:rsidRPr="003B4264" w:rsidRDefault="00F41C90" w:rsidP="00AF59DF">
            <w:pPr>
              <w:pStyle w:val="Tabletext"/>
              <w:jc w:val="center"/>
            </w:pPr>
            <w:r w:rsidRPr="003B4264">
              <w:t>5</w:t>
            </w:r>
            <w:r w:rsidR="00B556CB" w:rsidRPr="003B4264">
              <w:t>,</w:t>
            </w:r>
            <w:r w:rsidRPr="003B4264">
              <w:t>5 MHz</w:t>
            </w:r>
          </w:p>
        </w:tc>
        <w:tc>
          <w:tcPr>
            <w:tcW w:w="957" w:type="pct"/>
            <w:tcBorders>
              <w:top w:val="single" w:sz="4" w:space="0" w:color="auto"/>
              <w:left w:val="nil"/>
              <w:bottom w:val="single" w:sz="4" w:space="0" w:color="auto"/>
              <w:right w:val="single" w:sz="4" w:space="0" w:color="auto"/>
            </w:tcBorders>
            <w:vAlign w:val="center"/>
          </w:tcPr>
          <w:p w:rsidR="00F41C90" w:rsidRPr="003B4264" w:rsidRDefault="00F41C90" w:rsidP="00AF59DF">
            <w:pPr>
              <w:pStyle w:val="Tabletext"/>
              <w:jc w:val="center"/>
            </w:pPr>
            <w:r w:rsidRPr="003B4264">
              <w:t>4</w:t>
            </w:r>
            <w:r w:rsidR="00B556CB" w:rsidRPr="003B4264">
              <w:t>,</w:t>
            </w:r>
            <w:r w:rsidRPr="003B4264">
              <w:t>5 MHz</w:t>
            </w:r>
          </w:p>
        </w:tc>
        <w:tc>
          <w:tcPr>
            <w:tcW w:w="807" w:type="pct"/>
            <w:tcBorders>
              <w:top w:val="single" w:sz="4" w:space="0" w:color="auto"/>
              <w:left w:val="nil"/>
              <w:bottom w:val="single" w:sz="4" w:space="0" w:color="auto"/>
              <w:right w:val="single" w:sz="4" w:space="0" w:color="auto"/>
            </w:tcBorders>
            <w:vAlign w:val="center"/>
          </w:tcPr>
          <w:p w:rsidR="00F41C90" w:rsidRPr="003B4264" w:rsidRDefault="00F41C90" w:rsidP="00AF59DF">
            <w:pPr>
              <w:pStyle w:val="Tabletext"/>
              <w:jc w:val="center"/>
            </w:pPr>
            <w:r w:rsidRPr="003B4264">
              <w:t>5</w:t>
            </w:r>
            <w:r w:rsidR="00B556CB" w:rsidRPr="003B4264">
              <w:t>,</w:t>
            </w:r>
            <w:r w:rsidRPr="003B4264">
              <w:t>5 MHz</w:t>
            </w:r>
          </w:p>
        </w:tc>
      </w:tr>
    </w:tbl>
    <w:p w:rsidR="00E275AE" w:rsidRPr="00E275AE" w:rsidRDefault="00E275AE" w:rsidP="00E275AE">
      <w:pPr>
        <w:pStyle w:val="Tablefin"/>
        <w:rPr>
          <w:rFonts w:eastAsia="MS Mincho"/>
        </w:rPr>
      </w:pPr>
    </w:p>
    <w:p w:rsidR="00F41C90" w:rsidRPr="007B3BCE" w:rsidRDefault="00E450EE" w:rsidP="00742611">
      <w:r w:rsidRPr="007B3BCE">
        <w:t xml:space="preserve">Il appartient à chaque </w:t>
      </w:r>
      <w:r w:rsidR="007B3BCE" w:rsidRPr="007B3BCE">
        <w:t>administration</w:t>
      </w:r>
      <w:r w:rsidRPr="007B3BCE">
        <w:t xml:space="preserve"> de la CEPT de décider des d</w:t>
      </w:r>
      <w:r w:rsidR="00C30494" w:rsidRPr="007B3BCE">
        <w:t>isposition</w:t>
      </w:r>
      <w:r w:rsidRPr="007B3BCE">
        <w:t>s</w:t>
      </w:r>
      <w:r w:rsidR="00C30494" w:rsidRPr="007B3BCE">
        <w:t xml:space="preserve"> des </w:t>
      </w:r>
      <w:r w:rsidR="00CE0828" w:rsidRPr="007B3BCE">
        <w:t xml:space="preserve">canaux </w:t>
      </w:r>
      <w:r w:rsidRPr="007B3BCE">
        <w:t xml:space="preserve">exactes à utiliser </w:t>
      </w:r>
      <w:r w:rsidR="00C574A7" w:rsidRPr="007B3BCE">
        <w:t xml:space="preserve">pour les applications PPDR large bande </w:t>
      </w:r>
      <w:r w:rsidRPr="007B3BCE">
        <w:t xml:space="preserve">dans la gamme de fréquences </w:t>
      </w:r>
      <w:r w:rsidR="00F41C90" w:rsidRPr="007B3BCE">
        <w:t>450</w:t>
      </w:r>
      <w:r w:rsidRPr="007B3BCE">
        <w:t>,</w:t>
      </w:r>
      <w:r w:rsidR="00F41C90" w:rsidRPr="007B3BCE">
        <w:t>5-467</w:t>
      </w:r>
      <w:r w:rsidRPr="007B3BCE">
        <w:t>,</w:t>
      </w:r>
      <w:r w:rsidR="00F41C90" w:rsidRPr="007B3BCE">
        <w:t xml:space="preserve">5 MHz. </w:t>
      </w:r>
      <w:r w:rsidRPr="007B3BCE">
        <w:t xml:space="preserve">Ces dispositions peuvent utiliser des canaux de </w:t>
      </w:r>
      <w:r w:rsidR="00F41C90" w:rsidRPr="007B3BCE">
        <w:t>1</w:t>
      </w:r>
      <w:r w:rsidRPr="007B3BCE">
        <w:t>,</w:t>
      </w:r>
      <w:r w:rsidR="00F41C90" w:rsidRPr="007B3BCE">
        <w:t xml:space="preserve">4 MHz, 3 MHz </w:t>
      </w:r>
      <w:r w:rsidRPr="007B3BCE">
        <w:t xml:space="preserve">ou </w:t>
      </w:r>
      <w:r w:rsidR="00F41C90" w:rsidRPr="007B3BCE">
        <w:t>5 MHz.</w:t>
      </w:r>
    </w:p>
    <w:p w:rsidR="004A0C63" w:rsidRPr="007B3BCE" w:rsidRDefault="004A0C63" w:rsidP="004A0C63">
      <w:pPr>
        <w:tabs>
          <w:tab w:val="left" w:pos="1134"/>
          <w:tab w:val="left" w:pos="1871"/>
          <w:tab w:val="left" w:pos="2268"/>
        </w:tabs>
      </w:pPr>
      <w:r w:rsidRPr="007B3BCE">
        <w:t>Pour plus d</w:t>
      </w:r>
      <w:r w:rsidR="007A3B64">
        <w:t>'</w:t>
      </w:r>
      <w:r w:rsidRPr="007B3BCE">
        <w:t xml:space="preserve">informations concernant les applications PPDR large bande dans les pays de la CEPT, on se reportera à la </w:t>
      </w:r>
      <w:r w:rsidR="003649A7" w:rsidRPr="007B3BCE">
        <w:t>décision ECC/DEC</w:t>
      </w:r>
      <w:r w:rsidRPr="007B3BCE">
        <w:t>/(16)02 et aux rapports pertinents de l</w:t>
      </w:r>
      <w:r w:rsidR="007A3B64">
        <w:t>'</w:t>
      </w:r>
      <w:r w:rsidRPr="007B3BCE">
        <w:t xml:space="preserve">ECC qui y sont mentionnés. </w:t>
      </w:r>
    </w:p>
    <w:p w:rsidR="00F41C90" w:rsidRPr="007B3BCE" w:rsidRDefault="00F41C90" w:rsidP="003B4264">
      <w:pPr>
        <w:pStyle w:val="Heading3"/>
        <w:rPr>
          <w:lang w:eastAsia="ko-KR"/>
        </w:rPr>
      </w:pPr>
      <w:r w:rsidRPr="007B3BCE">
        <w:rPr>
          <w:lang w:eastAsia="ko-KR"/>
        </w:rPr>
        <w:t>2-1.3</w:t>
      </w:r>
      <w:r w:rsidRPr="007B3BCE">
        <w:rPr>
          <w:lang w:eastAsia="ko-KR"/>
        </w:rPr>
        <w:tab/>
      </w:r>
      <w:r w:rsidR="0059598B" w:rsidRPr="007B3BCE">
        <w:rPr>
          <w:lang w:eastAsia="ko-KR"/>
        </w:rPr>
        <w:t xml:space="preserve">Dispositions de fréquences dans la gamme de fréquences </w:t>
      </w:r>
      <w:r w:rsidRPr="007B3BCE">
        <w:rPr>
          <w:lang w:eastAsia="ko-KR"/>
        </w:rPr>
        <w:t>380-399</w:t>
      </w:r>
      <w:r w:rsidR="004A0C63" w:rsidRPr="007B3BCE">
        <w:rPr>
          <w:lang w:eastAsia="ko-KR"/>
        </w:rPr>
        <w:t>,</w:t>
      </w:r>
      <w:r w:rsidRPr="007B3BCE">
        <w:rPr>
          <w:lang w:eastAsia="ko-KR"/>
        </w:rPr>
        <w:t xml:space="preserve">99 MHz </w:t>
      </w:r>
      <w:r w:rsidR="00C574A7" w:rsidRPr="007B3BCE">
        <w:rPr>
          <w:lang w:eastAsia="ko-KR"/>
        </w:rPr>
        <w:t xml:space="preserve">dans certains pays de la Région </w:t>
      </w:r>
      <w:r w:rsidRPr="007B3BCE">
        <w:rPr>
          <w:lang w:eastAsia="ko-KR"/>
        </w:rPr>
        <w:t xml:space="preserve">1 </w:t>
      </w:r>
      <w:r w:rsidR="00C574A7" w:rsidRPr="007B3BCE">
        <w:rPr>
          <w:lang w:eastAsia="ko-KR"/>
        </w:rPr>
        <w:t>pour les applications PPDR à bande étroite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pour les applications PPDR à bande étroite</w:t>
      </w:r>
      <w:r w:rsidR="00F41C90" w:rsidRPr="00ED2D28">
        <w:rPr>
          <w:rFonts w:eastAsia="MS Mincho"/>
        </w:rPr>
        <w:t xml:space="preserve"> </w:t>
      </w:r>
      <w:r w:rsidR="003B4264">
        <w:rPr>
          <w:rFonts w:eastAsia="MS Mincho"/>
        </w:rPr>
        <w:br/>
      </w:r>
      <w:r w:rsidR="003000D6" w:rsidRPr="00ED2D28">
        <w:rPr>
          <w:rFonts w:eastAsia="MS Mincho"/>
        </w:rPr>
        <w:t xml:space="preserve">dans la gamme de fréquences </w:t>
      </w:r>
      <w:r w:rsidR="00F41C90" w:rsidRPr="00ED2D28">
        <w:rPr>
          <w:rFonts w:eastAsia="MS Mincho"/>
        </w:rPr>
        <w:t>380-399</w:t>
      </w:r>
      <w:r w:rsidR="003000D6" w:rsidRPr="00ED2D28">
        <w:rPr>
          <w:rFonts w:eastAsia="MS Mincho"/>
        </w:rPr>
        <w:t>,</w:t>
      </w:r>
      <w:r w:rsidR="00F41C90" w:rsidRPr="00ED2D28">
        <w:rPr>
          <w:rFonts w:eastAsia="MS Mincho"/>
        </w:rPr>
        <w:t xml:space="preserve">99 MHz </w:t>
      </w:r>
    </w:p>
    <w:tbl>
      <w:tblPr>
        <w:tblStyle w:val="TableGrid1"/>
        <w:tblW w:w="9639" w:type="dxa"/>
        <w:tblInd w:w="-5" w:type="dxa"/>
        <w:tblLook w:val="04A0" w:firstRow="1" w:lastRow="0" w:firstColumn="1" w:lastColumn="0" w:noHBand="0" w:noVBand="1"/>
      </w:tblPr>
      <w:tblGrid>
        <w:gridCol w:w="1555"/>
        <w:gridCol w:w="1843"/>
        <w:gridCol w:w="1203"/>
        <w:gridCol w:w="1614"/>
        <w:gridCol w:w="1868"/>
        <w:gridCol w:w="1556"/>
      </w:tblGrid>
      <w:tr w:rsidR="00F41C90" w:rsidRPr="007B3BCE" w:rsidTr="00A11222">
        <w:tc>
          <w:tcPr>
            <w:tcW w:w="807" w:type="pct"/>
            <w:vMerge w:val="restart"/>
            <w:vAlign w:val="center"/>
          </w:tcPr>
          <w:p w:rsidR="00F41C90" w:rsidRPr="007B3BCE" w:rsidRDefault="00783C8E" w:rsidP="001F424C">
            <w:pPr>
              <w:pStyle w:val="Tablehead"/>
            </w:pPr>
            <w:r w:rsidRPr="007B3BCE">
              <w:t>Disposition de fréquences</w:t>
            </w:r>
          </w:p>
        </w:tc>
        <w:tc>
          <w:tcPr>
            <w:tcW w:w="3386" w:type="pct"/>
            <w:gridSpan w:val="4"/>
            <w:vAlign w:val="center"/>
          </w:tcPr>
          <w:p w:rsidR="00F41C90" w:rsidRPr="007B3BCE" w:rsidRDefault="00C30494" w:rsidP="001F424C">
            <w:pPr>
              <w:pStyle w:val="Tablehead"/>
            </w:pPr>
            <w:r w:rsidRPr="007B3BCE">
              <w:t xml:space="preserve">Dispositions appariées </w:t>
            </w:r>
          </w:p>
        </w:tc>
        <w:tc>
          <w:tcPr>
            <w:tcW w:w="807" w:type="pct"/>
            <w:vMerge w:val="restart"/>
            <w:vAlign w:val="center"/>
          </w:tcPr>
          <w:p w:rsidR="00F41C90" w:rsidRPr="007B3BCE" w:rsidRDefault="00F41C90" w:rsidP="001F424C">
            <w:pPr>
              <w:pStyle w:val="Tablehead"/>
            </w:pPr>
            <w:r w:rsidRPr="007B3BCE">
              <w:t>Notes</w:t>
            </w:r>
          </w:p>
        </w:tc>
      </w:tr>
      <w:tr w:rsidR="00F41C90" w:rsidRPr="007B3BCE" w:rsidTr="00A11222">
        <w:tc>
          <w:tcPr>
            <w:tcW w:w="807" w:type="pct"/>
            <w:vMerge/>
            <w:vAlign w:val="center"/>
          </w:tcPr>
          <w:p w:rsidR="00F41C90" w:rsidRPr="007B3BCE" w:rsidRDefault="00F41C90" w:rsidP="001F424C">
            <w:pPr>
              <w:pStyle w:val="Tablehead"/>
            </w:pPr>
          </w:p>
        </w:tc>
        <w:tc>
          <w:tcPr>
            <w:tcW w:w="956" w:type="pct"/>
            <w:vAlign w:val="center"/>
          </w:tcPr>
          <w:p w:rsidR="00F41C90" w:rsidRPr="007B3BCE" w:rsidRDefault="00C71922" w:rsidP="001F424C">
            <w:pPr>
              <w:pStyle w:val="Tablehead"/>
            </w:pPr>
            <w:r w:rsidRPr="007B3BCE">
              <w:t xml:space="preserve">Emetteur de la station mobile </w:t>
            </w:r>
            <w:r w:rsidR="00F41C90" w:rsidRPr="007B3BCE">
              <w:br/>
              <w:t>(MHz)</w:t>
            </w:r>
          </w:p>
        </w:tc>
        <w:tc>
          <w:tcPr>
            <w:tcW w:w="624" w:type="pct"/>
            <w:vAlign w:val="center"/>
          </w:tcPr>
          <w:p w:rsidR="00F41C90" w:rsidRPr="007B3BCE" w:rsidRDefault="00C30494" w:rsidP="001F424C">
            <w:pPr>
              <w:pStyle w:val="Tablehead"/>
            </w:pPr>
            <w:r w:rsidRPr="007B3BCE">
              <w:t xml:space="preserve">Intervalle central </w:t>
            </w:r>
            <w:r w:rsidR="00F41C90" w:rsidRPr="007B3BCE">
              <w:t>(MHz)</w:t>
            </w:r>
          </w:p>
        </w:tc>
        <w:tc>
          <w:tcPr>
            <w:tcW w:w="837" w:type="pct"/>
            <w:vAlign w:val="center"/>
          </w:tcPr>
          <w:p w:rsidR="00F41C90" w:rsidRPr="007B3BCE" w:rsidRDefault="00C30494" w:rsidP="001F424C">
            <w:pPr>
              <w:pStyle w:val="Tablehead"/>
            </w:pPr>
            <w:r w:rsidRPr="007B3BCE">
              <w:t xml:space="preserve">Emetteur de la station de base </w:t>
            </w:r>
            <w:r w:rsidR="00F41C90" w:rsidRPr="007B3BCE">
              <w:t>(MHz)</w:t>
            </w:r>
          </w:p>
        </w:tc>
        <w:tc>
          <w:tcPr>
            <w:tcW w:w="969" w:type="pct"/>
            <w:vAlign w:val="center"/>
          </w:tcPr>
          <w:p w:rsidR="00F41C90" w:rsidRPr="007B3BCE" w:rsidRDefault="00997444" w:rsidP="001F424C">
            <w:pPr>
              <w:pStyle w:val="Tablehead"/>
            </w:pPr>
            <w:r w:rsidRPr="007B3BCE">
              <w:t xml:space="preserve">Espacement duplex </w:t>
            </w:r>
            <w:r w:rsidR="00F41C90" w:rsidRPr="007B3BCE">
              <w:br/>
              <w:t>(MHz)</w:t>
            </w:r>
          </w:p>
        </w:tc>
        <w:tc>
          <w:tcPr>
            <w:tcW w:w="807" w:type="pct"/>
            <w:vMerge/>
            <w:vAlign w:val="center"/>
          </w:tcPr>
          <w:p w:rsidR="00F41C90" w:rsidRPr="007B3BCE" w:rsidRDefault="00F41C90" w:rsidP="001F424C">
            <w:pPr>
              <w:pStyle w:val="Tablehead"/>
            </w:pPr>
          </w:p>
        </w:tc>
      </w:tr>
      <w:tr w:rsidR="00F41C90" w:rsidRPr="0056382A" w:rsidTr="00A11222">
        <w:tc>
          <w:tcPr>
            <w:tcW w:w="807" w:type="pct"/>
            <w:vAlign w:val="center"/>
          </w:tcPr>
          <w:p w:rsidR="00F41C90" w:rsidRPr="0056382A" w:rsidRDefault="00F41C90" w:rsidP="00D34379">
            <w:pPr>
              <w:pStyle w:val="Tabletext"/>
              <w:jc w:val="center"/>
              <w:rPr>
                <w:sz w:val="20"/>
              </w:rPr>
            </w:pPr>
            <w:r w:rsidRPr="0056382A">
              <w:rPr>
                <w:sz w:val="20"/>
              </w:rPr>
              <w:t>a)</w:t>
            </w:r>
          </w:p>
        </w:tc>
        <w:tc>
          <w:tcPr>
            <w:tcW w:w="956" w:type="pct"/>
          </w:tcPr>
          <w:p w:rsidR="00F41C90" w:rsidRPr="0056382A" w:rsidRDefault="00F41C90" w:rsidP="00D34379">
            <w:pPr>
              <w:pStyle w:val="Tabletext"/>
              <w:jc w:val="center"/>
              <w:rPr>
                <w:sz w:val="20"/>
              </w:rPr>
            </w:pPr>
            <w:r w:rsidRPr="0056382A">
              <w:rPr>
                <w:sz w:val="20"/>
              </w:rPr>
              <w:t>380</w:t>
            </w:r>
            <w:r w:rsidR="003000D6" w:rsidRPr="0056382A">
              <w:rPr>
                <w:sz w:val="20"/>
              </w:rPr>
              <w:t>,</w:t>
            </w:r>
            <w:r w:rsidRPr="0056382A">
              <w:rPr>
                <w:sz w:val="20"/>
              </w:rPr>
              <w:t>0125-389</w:t>
            </w:r>
            <w:r w:rsidR="003000D6" w:rsidRPr="0056382A">
              <w:rPr>
                <w:sz w:val="20"/>
              </w:rPr>
              <w:t>,</w:t>
            </w:r>
            <w:r w:rsidRPr="0056382A">
              <w:rPr>
                <w:sz w:val="20"/>
              </w:rPr>
              <w:t>9875</w:t>
            </w:r>
          </w:p>
        </w:tc>
        <w:tc>
          <w:tcPr>
            <w:tcW w:w="624" w:type="pct"/>
            <w:vAlign w:val="center"/>
          </w:tcPr>
          <w:p w:rsidR="00F41C90" w:rsidRPr="0056382A" w:rsidRDefault="00F41C90" w:rsidP="00D34379">
            <w:pPr>
              <w:pStyle w:val="Tabletext"/>
              <w:jc w:val="center"/>
              <w:rPr>
                <w:sz w:val="20"/>
              </w:rPr>
            </w:pPr>
            <w:r w:rsidRPr="0056382A">
              <w:rPr>
                <w:sz w:val="20"/>
              </w:rPr>
              <w:t>0</w:t>
            </w:r>
          </w:p>
        </w:tc>
        <w:tc>
          <w:tcPr>
            <w:tcW w:w="837" w:type="pct"/>
            <w:vAlign w:val="center"/>
          </w:tcPr>
          <w:p w:rsidR="00F41C90" w:rsidRPr="0056382A" w:rsidRDefault="00F41C90" w:rsidP="00D34379">
            <w:pPr>
              <w:pStyle w:val="Tabletext"/>
              <w:jc w:val="center"/>
              <w:rPr>
                <w:sz w:val="20"/>
              </w:rPr>
            </w:pPr>
            <w:r w:rsidRPr="0056382A">
              <w:rPr>
                <w:sz w:val="20"/>
              </w:rPr>
              <w:t>390</w:t>
            </w:r>
            <w:r w:rsidR="003000D6" w:rsidRPr="0056382A">
              <w:rPr>
                <w:sz w:val="20"/>
              </w:rPr>
              <w:t>,</w:t>
            </w:r>
            <w:r w:rsidRPr="0056382A">
              <w:rPr>
                <w:sz w:val="20"/>
              </w:rPr>
              <w:t>0125-399</w:t>
            </w:r>
            <w:r w:rsidR="003000D6" w:rsidRPr="0056382A">
              <w:rPr>
                <w:sz w:val="20"/>
              </w:rPr>
              <w:t>,</w:t>
            </w:r>
            <w:r w:rsidRPr="0056382A">
              <w:rPr>
                <w:sz w:val="20"/>
              </w:rPr>
              <w:t>9875</w:t>
            </w:r>
          </w:p>
        </w:tc>
        <w:tc>
          <w:tcPr>
            <w:tcW w:w="969" w:type="pct"/>
            <w:vAlign w:val="center"/>
          </w:tcPr>
          <w:p w:rsidR="00F41C90" w:rsidRPr="0056382A" w:rsidRDefault="00F41C90" w:rsidP="00D34379">
            <w:pPr>
              <w:pStyle w:val="Tabletext"/>
              <w:jc w:val="center"/>
              <w:rPr>
                <w:sz w:val="20"/>
              </w:rPr>
            </w:pPr>
            <w:r w:rsidRPr="0056382A">
              <w:rPr>
                <w:sz w:val="20"/>
              </w:rPr>
              <w:t>10</w:t>
            </w:r>
          </w:p>
        </w:tc>
        <w:tc>
          <w:tcPr>
            <w:tcW w:w="807" w:type="pct"/>
            <w:vAlign w:val="center"/>
          </w:tcPr>
          <w:p w:rsidR="00F41C90" w:rsidRPr="0056382A" w:rsidRDefault="00F41C90" w:rsidP="00D34379">
            <w:pPr>
              <w:pStyle w:val="Tabletext"/>
              <w:jc w:val="center"/>
              <w:rPr>
                <w:sz w:val="20"/>
              </w:rPr>
            </w:pPr>
            <w:r w:rsidRPr="0056382A">
              <w:rPr>
                <w:sz w:val="20"/>
              </w:rPr>
              <w:t>Duplex</w:t>
            </w:r>
          </w:p>
        </w:tc>
      </w:tr>
    </w:tbl>
    <w:p w:rsidR="00704B05" w:rsidRDefault="00704B05" w:rsidP="00704B05">
      <w:pPr>
        <w:pStyle w:val="Tablefin"/>
        <w:rPr>
          <w:rFonts w:eastAsia="MS Mincho"/>
        </w:rPr>
      </w:pPr>
    </w:p>
    <w:p w:rsidR="00F41C90" w:rsidRPr="00ED2D28" w:rsidRDefault="00C30494" w:rsidP="00ED2D28">
      <w:pPr>
        <w:pStyle w:val="Tabletitle"/>
        <w:spacing w:before="360"/>
        <w:rPr>
          <w:rFonts w:eastAsia="MS Mincho"/>
        </w:rPr>
      </w:pPr>
      <w:r w:rsidRPr="00ED2D28">
        <w:rPr>
          <w:rFonts w:eastAsia="MS Mincho"/>
        </w:rPr>
        <w:t>Description détaillée de la disposition de fréquences</w:t>
      </w:r>
    </w:p>
    <w:tbl>
      <w:tblPr>
        <w:tblW w:w="9639" w:type="dxa"/>
        <w:jc w:val="center"/>
        <w:tblLayout w:type="fixed"/>
        <w:tblLook w:val="0000" w:firstRow="0" w:lastRow="0" w:firstColumn="0" w:lastColumn="0" w:noHBand="0" w:noVBand="0"/>
      </w:tblPr>
      <w:tblGrid>
        <w:gridCol w:w="333"/>
        <w:gridCol w:w="4377"/>
        <w:gridCol w:w="333"/>
        <w:gridCol w:w="4263"/>
        <w:gridCol w:w="333"/>
      </w:tblGrid>
      <w:tr w:rsidR="00F41C90" w:rsidRPr="003B4264" w:rsidTr="00A11222">
        <w:trPr>
          <w:cantSplit/>
          <w:trHeight w:val="256"/>
          <w:jc w:val="center"/>
        </w:trPr>
        <w:tc>
          <w:tcPr>
            <w:tcW w:w="160" w:type="dxa"/>
            <w:tcBorders>
              <w:top w:val="single" w:sz="4" w:space="0" w:color="auto"/>
              <w:left w:val="single" w:sz="4" w:space="0" w:color="auto"/>
              <w:bottom w:val="single" w:sz="4" w:space="0" w:color="auto"/>
              <w:right w:val="single" w:sz="4" w:space="0" w:color="auto"/>
            </w:tcBorders>
            <w:textDirection w:val="btLr"/>
            <w:vAlign w:val="center"/>
          </w:tcPr>
          <w:p w:rsidR="00F41C90" w:rsidRPr="003B4264" w:rsidRDefault="00F41C90" w:rsidP="00D34379">
            <w:pPr>
              <w:pStyle w:val="Tabletext"/>
              <w:jc w:val="center"/>
            </w:pPr>
          </w:p>
        </w:tc>
        <w:tc>
          <w:tcPr>
            <w:tcW w:w="3104" w:type="dxa"/>
            <w:tcBorders>
              <w:top w:val="single" w:sz="4" w:space="0" w:color="auto"/>
              <w:left w:val="nil"/>
              <w:bottom w:val="single" w:sz="4" w:space="0" w:color="auto"/>
              <w:right w:val="single" w:sz="4" w:space="0" w:color="auto"/>
            </w:tcBorders>
            <w:vAlign w:val="center"/>
          </w:tcPr>
          <w:p w:rsidR="00F41C90" w:rsidRPr="003B4264" w:rsidRDefault="00F41C90" w:rsidP="00D34379">
            <w:pPr>
              <w:pStyle w:val="Tabletext"/>
              <w:jc w:val="center"/>
            </w:pPr>
            <w:r w:rsidRPr="003B4264">
              <w:t>380</w:t>
            </w:r>
            <w:r w:rsidR="003000D6" w:rsidRPr="003B4264">
              <w:t>,</w:t>
            </w:r>
            <w:r w:rsidRPr="003B4264">
              <w:t>0125-389</w:t>
            </w:r>
            <w:r w:rsidR="003000D6" w:rsidRPr="003B4264">
              <w:t>,</w:t>
            </w:r>
            <w:r w:rsidRPr="003B4264">
              <w:t>9875 MHz</w:t>
            </w:r>
          </w:p>
        </w:tc>
        <w:tc>
          <w:tcPr>
            <w:tcW w:w="163" w:type="dxa"/>
            <w:tcBorders>
              <w:top w:val="single" w:sz="4" w:space="0" w:color="auto"/>
              <w:left w:val="nil"/>
              <w:bottom w:val="single" w:sz="4" w:space="0" w:color="auto"/>
              <w:right w:val="single" w:sz="4" w:space="0" w:color="auto"/>
            </w:tcBorders>
            <w:vAlign w:val="center"/>
          </w:tcPr>
          <w:p w:rsidR="00F41C90" w:rsidRPr="003B4264" w:rsidRDefault="00F41C90" w:rsidP="00D34379">
            <w:pPr>
              <w:pStyle w:val="Tabletext"/>
              <w:jc w:val="center"/>
            </w:pPr>
          </w:p>
        </w:tc>
        <w:tc>
          <w:tcPr>
            <w:tcW w:w="3023" w:type="dxa"/>
            <w:tcBorders>
              <w:top w:val="single" w:sz="4" w:space="0" w:color="auto"/>
              <w:left w:val="nil"/>
              <w:bottom w:val="single" w:sz="4" w:space="0" w:color="auto"/>
              <w:right w:val="single" w:sz="4" w:space="0" w:color="auto"/>
            </w:tcBorders>
            <w:vAlign w:val="center"/>
          </w:tcPr>
          <w:p w:rsidR="00F41C90" w:rsidRPr="003B4264" w:rsidRDefault="00F41C90" w:rsidP="00D34379">
            <w:pPr>
              <w:pStyle w:val="Tabletext"/>
              <w:jc w:val="center"/>
            </w:pPr>
            <w:r w:rsidRPr="003B4264">
              <w:t>390</w:t>
            </w:r>
            <w:r w:rsidR="003000D6" w:rsidRPr="003B4264">
              <w:t>,</w:t>
            </w:r>
            <w:r w:rsidRPr="003B4264">
              <w:t>0125-399</w:t>
            </w:r>
            <w:r w:rsidR="003000D6" w:rsidRPr="003B4264">
              <w:t>,</w:t>
            </w:r>
            <w:r w:rsidRPr="003B4264">
              <w:t>9875 MHz</w:t>
            </w:r>
          </w:p>
        </w:tc>
        <w:tc>
          <w:tcPr>
            <w:tcW w:w="160" w:type="dxa"/>
            <w:tcBorders>
              <w:top w:val="single" w:sz="4" w:space="0" w:color="auto"/>
              <w:left w:val="nil"/>
              <w:bottom w:val="single" w:sz="4" w:space="0" w:color="auto"/>
              <w:right w:val="single" w:sz="4" w:space="0" w:color="auto"/>
            </w:tcBorders>
            <w:vAlign w:val="center"/>
          </w:tcPr>
          <w:p w:rsidR="00F41C90" w:rsidRPr="003B4264" w:rsidRDefault="00F41C90" w:rsidP="00D34379">
            <w:pPr>
              <w:pStyle w:val="Tabletext"/>
              <w:jc w:val="center"/>
            </w:pPr>
          </w:p>
        </w:tc>
      </w:tr>
      <w:tr w:rsidR="00F41C90" w:rsidRPr="003B4264" w:rsidTr="00A11222">
        <w:trPr>
          <w:trHeight w:val="600"/>
          <w:jc w:val="center"/>
        </w:trPr>
        <w:tc>
          <w:tcPr>
            <w:tcW w:w="160"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F41C90" w:rsidRPr="003B4264" w:rsidRDefault="00F41C90" w:rsidP="00D34379">
            <w:pPr>
              <w:pStyle w:val="Tabletext"/>
              <w:jc w:val="center"/>
              <w:rPr>
                <w:highlight w:val="green"/>
              </w:rPr>
            </w:pPr>
          </w:p>
        </w:tc>
        <w:tc>
          <w:tcPr>
            <w:tcW w:w="3104" w:type="dxa"/>
            <w:tcBorders>
              <w:top w:val="single" w:sz="4" w:space="0" w:color="auto"/>
              <w:left w:val="nil"/>
              <w:bottom w:val="single" w:sz="4" w:space="0" w:color="auto"/>
              <w:right w:val="single" w:sz="4" w:space="0" w:color="auto"/>
            </w:tcBorders>
            <w:shd w:val="clear" w:color="auto" w:fill="auto"/>
            <w:noWrap/>
            <w:vAlign w:val="center"/>
          </w:tcPr>
          <w:p w:rsidR="00F41C90" w:rsidRPr="003B4264" w:rsidRDefault="003000D6" w:rsidP="00D34379">
            <w:pPr>
              <w:pStyle w:val="Tabletext"/>
              <w:jc w:val="center"/>
            </w:pPr>
            <w:r w:rsidRPr="003B4264">
              <w:t>L</w:t>
            </w:r>
            <w:r w:rsidR="00C30494" w:rsidRPr="003B4264">
              <w:t>iaison montante</w:t>
            </w:r>
            <w:r w:rsidRPr="003B4264">
              <w:t xml:space="preserve"> </w:t>
            </w:r>
            <w:r w:rsidRPr="003B4264">
              <w:br/>
              <w:t>à bande étroite</w:t>
            </w:r>
          </w:p>
        </w:tc>
        <w:tc>
          <w:tcPr>
            <w:tcW w:w="163" w:type="dxa"/>
            <w:tcBorders>
              <w:top w:val="single" w:sz="4" w:space="0" w:color="auto"/>
              <w:left w:val="nil"/>
              <w:bottom w:val="single" w:sz="4" w:space="0" w:color="auto"/>
              <w:right w:val="single" w:sz="4" w:space="0" w:color="auto"/>
            </w:tcBorders>
            <w:shd w:val="thinReverseDiagStripe" w:color="auto" w:fill="auto"/>
            <w:noWrap/>
            <w:vAlign w:val="center"/>
          </w:tcPr>
          <w:p w:rsidR="00F41C90" w:rsidRPr="003B4264" w:rsidRDefault="00F41C90" w:rsidP="00D34379">
            <w:pPr>
              <w:pStyle w:val="Tabletext"/>
              <w:jc w:val="center"/>
            </w:pPr>
          </w:p>
        </w:tc>
        <w:tc>
          <w:tcPr>
            <w:tcW w:w="3023" w:type="dxa"/>
            <w:tcBorders>
              <w:top w:val="single" w:sz="4" w:space="0" w:color="auto"/>
              <w:left w:val="nil"/>
              <w:bottom w:val="single" w:sz="4" w:space="0" w:color="auto"/>
              <w:right w:val="single" w:sz="4" w:space="0" w:color="auto"/>
            </w:tcBorders>
            <w:shd w:val="clear" w:color="auto" w:fill="auto"/>
            <w:noWrap/>
            <w:vAlign w:val="center"/>
          </w:tcPr>
          <w:p w:rsidR="00F41C90" w:rsidRPr="003B4264" w:rsidRDefault="003000D6" w:rsidP="00D34379">
            <w:pPr>
              <w:pStyle w:val="Tabletext"/>
              <w:jc w:val="center"/>
            </w:pPr>
            <w:r w:rsidRPr="003B4264">
              <w:t>L</w:t>
            </w:r>
            <w:r w:rsidR="00C30494" w:rsidRPr="003B4264">
              <w:t>iaison descendante</w:t>
            </w:r>
            <w:r w:rsidRPr="003B4264">
              <w:t xml:space="preserve"> </w:t>
            </w:r>
            <w:r w:rsidRPr="003B4264">
              <w:br/>
              <w:t>à bande étroite</w:t>
            </w:r>
          </w:p>
        </w:tc>
        <w:tc>
          <w:tcPr>
            <w:tcW w:w="160" w:type="dxa"/>
            <w:tcBorders>
              <w:top w:val="single" w:sz="4" w:space="0" w:color="auto"/>
              <w:bottom w:val="single" w:sz="4" w:space="0" w:color="auto"/>
              <w:right w:val="single" w:sz="4" w:space="0" w:color="auto"/>
            </w:tcBorders>
            <w:shd w:val="thinReverseDiagStripe" w:color="auto" w:fill="auto"/>
            <w:vAlign w:val="center"/>
          </w:tcPr>
          <w:p w:rsidR="00F41C90" w:rsidRPr="003B4264" w:rsidRDefault="00F41C90" w:rsidP="00D34379">
            <w:pPr>
              <w:pStyle w:val="Tabletext"/>
              <w:jc w:val="center"/>
              <w:rPr>
                <w:highlight w:val="green"/>
              </w:rPr>
            </w:pPr>
          </w:p>
        </w:tc>
      </w:tr>
      <w:tr w:rsidR="00F41C90" w:rsidRPr="003B4264" w:rsidTr="00A11222">
        <w:trPr>
          <w:trHeight w:val="315"/>
          <w:jc w:val="center"/>
        </w:trPr>
        <w:tc>
          <w:tcPr>
            <w:tcW w:w="160" w:type="dxa"/>
            <w:tcBorders>
              <w:top w:val="nil"/>
              <w:left w:val="single" w:sz="4" w:space="0" w:color="auto"/>
              <w:bottom w:val="single" w:sz="4" w:space="0" w:color="auto"/>
              <w:right w:val="single" w:sz="4" w:space="0" w:color="auto"/>
            </w:tcBorders>
            <w:noWrap/>
            <w:tcMar>
              <w:left w:w="0" w:type="dxa"/>
              <w:right w:w="0" w:type="dxa"/>
            </w:tcMar>
            <w:vAlign w:val="center"/>
          </w:tcPr>
          <w:p w:rsidR="00F41C90" w:rsidRPr="003B4264" w:rsidRDefault="00F41C90" w:rsidP="00D34379">
            <w:pPr>
              <w:pStyle w:val="Tabletext"/>
              <w:jc w:val="center"/>
            </w:pPr>
          </w:p>
        </w:tc>
        <w:tc>
          <w:tcPr>
            <w:tcW w:w="3104" w:type="dxa"/>
            <w:tcBorders>
              <w:top w:val="single" w:sz="4" w:space="0" w:color="auto"/>
              <w:left w:val="nil"/>
              <w:bottom w:val="single" w:sz="4" w:space="0" w:color="auto"/>
              <w:right w:val="single" w:sz="4" w:space="0" w:color="auto"/>
            </w:tcBorders>
            <w:noWrap/>
            <w:tcMar>
              <w:left w:w="0" w:type="dxa"/>
              <w:right w:w="0" w:type="dxa"/>
            </w:tcMar>
            <w:vAlign w:val="center"/>
          </w:tcPr>
          <w:p w:rsidR="00F41C90" w:rsidRPr="003B4264" w:rsidRDefault="00F41C90" w:rsidP="00D34379">
            <w:pPr>
              <w:pStyle w:val="Tabletext"/>
              <w:jc w:val="center"/>
            </w:pPr>
            <w:r w:rsidRPr="003B4264">
              <w:t xml:space="preserve">399 </w:t>
            </w:r>
            <w:r w:rsidR="003000D6" w:rsidRPr="003B4264">
              <w:t xml:space="preserve">canaux de </w:t>
            </w:r>
            <w:r w:rsidRPr="003B4264">
              <w:t>25 kHz</w:t>
            </w:r>
          </w:p>
        </w:tc>
        <w:tc>
          <w:tcPr>
            <w:tcW w:w="163" w:type="dxa"/>
            <w:tcBorders>
              <w:top w:val="single" w:sz="4" w:space="0" w:color="auto"/>
              <w:left w:val="nil"/>
              <w:bottom w:val="single" w:sz="4" w:space="0" w:color="auto"/>
              <w:right w:val="single" w:sz="4" w:space="0" w:color="auto"/>
            </w:tcBorders>
            <w:noWrap/>
            <w:tcMar>
              <w:left w:w="0" w:type="dxa"/>
              <w:right w:w="0" w:type="dxa"/>
            </w:tcMar>
            <w:vAlign w:val="center"/>
          </w:tcPr>
          <w:p w:rsidR="00F41C90" w:rsidRPr="003B4264" w:rsidRDefault="00F41C90" w:rsidP="00D34379">
            <w:pPr>
              <w:pStyle w:val="Tabletext"/>
              <w:jc w:val="center"/>
            </w:pPr>
          </w:p>
        </w:tc>
        <w:tc>
          <w:tcPr>
            <w:tcW w:w="3023" w:type="dxa"/>
            <w:tcBorders>
              <w:top w:val="single" w:sz="4" w:space="0" w:color="auto"/>
              <w:left w:val="nil"/>
              <w:bottom w:val="single" w:sz="4" w:space="0" w:color="auto"/>
              <w:right w:val="single" w:sz="4" w:space="0" w:color="auto"/>
            </w:tcBorders>
            <w:noWrap/>
            <w:tcMar>
              <w:left w:w="0" w:type="dxa"/>
              <w:right w:w="0" w:type="dxa"/>
            </w:tcMar>
            <w:vAlign w:val="center"/>
          </w:tcPr>
          <w:p w:rsidR="00F41C90" w:rsidRPr="003B4264" w:rsidRDefault="00F41C90" w:rsidP="00D34379">
            <w:pPr>
              <w:pStyle w:val="Tabletext"/>
              <w:jc w:val="center"/>
            </w:pPr>
            <w:r w:rsidRPr="003B4264">
              <w:t xml:space="preserve">399 </w:t>
            </w:r>
            <w:r w:rsidR="003000D6" w:rsidRPr="003B4264">
              <w:t xml:space="preserve">canaux de </w:t>
            </w:r>
            <w:r w:rsidRPr="003B4264">
              <w:t>25 kHz</w:t>
            </w:r>
          </w:p>
        </w:tc>
        <w:tc>
          <w:tcPr>
            <w:tcW w:w="160" w:type="dxa"/>
            <w:tcBorders>
              <w:top w:val="single" w:sz="4" w:space="0" w:color="auto"/>
              <w:bottom w:val="single" w:sz="4" w:space="0" w:color="auto"/>
              <w:right w:val="single" w:sz="4" w:space="0" w:color="auto"/>
            </w:tcBorders>
            <w:vAlign w:val="center"/>
          </w:tcPr>
          <w:p w:rsidR="00F41C90" w:rsidRPr="003B4264" w:rsidRDefault="00F41C90" w:rsidP="00D34379">
            <w:pPr>
              <w:pStyle w:val="Tabletext"/>
              <w:jc w:val="center"/>
              <w:rPr>
                <w:highlight w:val="green"/>
              </w:rPr>
            </w:pPr>
          </w:p>
        </w:tc>
      </w:tr>
    </w:tbl>
    <w:p w:rsidR="00704B05" w:rsidRDefault="00704B05" w:rsidP="00704B05">
      <w:pPr>
        <w:pStyle w:val="Tablefin"/>
        <w:rPr>
          <w:rFonts w:eastAsia="MS Mincho"/>
        </w:rPr>
      </w:pPr>
    </w:p>
    <w:p w:rsidR="00F41C90" w:rsidRPr="00ED2D28" w:rsidRDefault="00C30494" w:rsidP="00ED2D28">
      <w:pPr>
        <w:pStyle w:val="Tabletitle"/>
        <w:spacing w:before="360"/>
        <w:rPr>
          <w:rFonts w:eastAsia="MS Mincho"/>
        </w:rPr>
      </w:pPr>
      <w:r w:rsidRPr="00ED2D28">
        <w:rPr>
          <w:rFonts w:eastAsia="MS Mincho"/>
        </w:rPr>
        <w:lastRenderedPageBreak/>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3119"/>
        <w:gridCol w:w="3165"/>
        <w:gridCol w:w="1657"/>
      </w:tblGrid>
      <w:tr w:rsidR="00F41C90" w:rsidRPr="00E51053" w:rsidTr="00A11222">
        <w:trPr>
          <w:cantSplit/>
          <w:jc w:val="center"/>
        </w:trPr>
        <w:tc>
          <w:tcPr>
            <w:tcW w:w="1652" w:type="dxa"/>
            <w:tcBorders>
              <w:top w:val="single" w:sz="4" w:space="0" w:color="auto"/>
              <w:left w:val="single" w:sz="4" w:space="0" w:color="auto"/>
              <w:bottom w:val="single" w:sz="4" w:space="0" w:color="auto"/>
              <w:right w:val="single" w:sz="4" w:space="0" w:color="auto"/>
            </w:tcBorders>
            <w:hideMark/>
          </w:tcPr>
          <w:p w:rsidR="00F41C90" w:rsidRPr="00E51053" w:rsidRDefault="00C30494" w:rsidP="00E51053">
            <w:pPr>
              <w:pStyle w:val="Tablehead"/>
            </w:pPr>
            <w:r w:rsidRPr="00E51053">
              <w:t xml:space="preserve">Numéro </w:t>
            </w:r>
            <w:r w:rsidR="00BF1A7A" w:rsidRPr="00E51053">
              <w:t>du canal</w:t>
            </w:r>
          </w:p>
        </w:tc>
        <w:tc>
          <w:tcPr>
            <w:tcW w:w="3036" w:type="dxa"/>
            <w:tcBorders>
              <w:top w:val="single" w:sz="4" w:space="0" w:color="auto"/>
              <w:left w:val="single" w:sz="4" w:space="0" w:color="auto"/>
              <w:bottom w:val="single" w:sz="4" w:space="0" w:color="auto"/>
              <w:right w:val="single" w:sz="4" w:space="0" w:color="auto"/>
            </w:tcBorders>
            <w:hideMark/>
          </w:tcPr>
          <w:p w:rsidR="00F41C90" w:rsidRPr="00E51053" w:rsidRDefault="00C30494" w:rsidP="00E51053">
            <w:pPr>
              <w:pStyle w:val="Tablehead"/>
            </w:pPr>
            <w:r w:rsidRPr="00E51053">
              <w:t xml:space="preserve">Emetteur de la station mobile </w:t>
            </w:r>
            <w:r w:rsidR="00F41C90" w:rsidRPr="00E51053">
              <w:br/>
            </w:r>
            <w:r w:rsidR="00662FB3" w:rsidRPr="00E51053">
              <w:t>Fréquence</w:t>
            </w:r>
            <w:r w:rsidR="00783C8E" w:rsidRPr="00E51053">
              <w:t xml:space="preserve"> centrale </w:t>
            </w:r>
            <w:r w:rsidR="00BF1A7A" w:rsidRPr="00E51053">
              <w:t>du canal</w:t>
            </w:r>
            <w:r w:rsidR="00783C8E" w:rsidRPr="00E51053">
              <w:t xml:space="preserve"> </w:t>
            </w:r>
            <w:r w:rsidR="00F41C90" w:rsidRPr="00E51053">
              <w:t>(MHz)</w:t>
            </w:r>
          </w:p>
        </w:tc>
        <w:tc>
          <w:tcPr>
            <w:tcW w:w="3080" w:type="dxa"/>
            <w:tcBorders>
              <w:top w:val="single" w:sz="4" w:space="0" w:color="auto"/>
              <w:left w:val="single" w:sz="4" w:space="0" w:color="auto"/>
              <w:bottom w:val="single" w:sz="4" w:space="0" w:color="auto"/>
              <w:right w:val="single" w:sz="4" w:space="0" w:color="auto"/>
            </w:tcBorders>
            <w:hideMark/>
          </w:tcPr>
          <w:p w:rsidR="00F41C90" w:rsidRPr="00E51053" w:rsidRDefault="00C30494" w:rsidP="00E51053">
            <w:pPr>
              <w:pStyle w:val="Tablehead"/>
            </w:pPr>
            <w:r w:rsidRPr="00E51053">
              <w:t xml:space="preserve">Emetteur de la station de base </w:t>
            </w:r>
            <w:r w:rsidR="00F41C90" w:rsidRPr="00E51053">
              <w:br/>
            </w:r>
            <w:r w:rsidR="00662FB3" w:rsidRPr="00E51053">
              <w:t>Fréquence</w:t>
            </w:r>
            <w:r w:rsidR="00783C8E" w:rsidRPr="00E51053">
              <w:t xml:space="preserve"> centrale </w:t>
            </w:r>
            <w:r w:rsidR="00BF1A7A" w:rsidRPr="00E51053">
              <w:t>du canal</w:t>
            </w:r>
            <w:r w:rsidR="00783C8E" w:rsidRPr="00E51053">
              <w:t xml:space="preserve"> </w:t>
            </w:r>
            <w:r w:rsidR="00F41C90" w:rsidRPr="00E51053">
              <w:br/>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E51053" w:rsidRDefault="00DA71F2" w:rsidP="00E51053">
            <w:pPr>
              <w:pStyle w:val="Tablehead"/>
            </w:pPr>
            <w:r w:rsidRPr="00E51053">
              <w:t xml:space="preserve">Largeur de bande </w:t>
            </w:r>
            <w:r w:rsidR="00BF1A7A" w:rsidRPr="00E51053">
              <w:t>du canal</w:t>
            </w:r>
            <w:r w:rsidRPr="00E51053">
              <w:t xml:space="preserve"> </w:t>
            </w:r>
            <w:r w:rsidR="00F41C90" w:rsidRPr="00E51053">
              <w:t xml:space="preserve"> (kHz)</w:t>
            </w:r>
          </w:p>
        </w:tc>
      </w:tr>
      <w:tr w:rsidR="00F41C90" w:rsidRPr="007B3BCE" w:rsidTr="00A11222">
        <w:trPr>
          <w:cantSplit/>
          <w:trHeight w:val="296"/>
          <w:jc w:val="center"/>
        </w:trPr>
        <w:tc>
          <w:tcPr>
            <w:tcW w:w="1652" w:type="dxa"/>
            <w:tcBorders>
              <w:top w:val="single" w:sz="4" w:space="0" w:color="auto"/>
              <w:left w:val="single" w:sz="4" w:space="0" w:color="auto"/>
              <w:bottom w:val="single" w:sz="4" w:space="0" w:color="auto"/>
              <w:right w:val="single" w:sz="4" w:space="0" w:color="auto"/>
            </w:tcBorders>
            <w:hideMark/>
          </w:tcPr>
          <w:p w:rsidR="00F41C90" w:rsidRPr="007B3BCE" w:rsidRDefault="00F41C90" w:rsidP="00CC2A1B">
            <w:pPr>
              <w:pStyle w:val="Tabletext"/>
              <w:jc w:val="center"/>
            </w:pPr>
            <w:r w:rsidRPr="007B3BCE">
              <w:rPr>
                <w:i/>
                <w:iCs/>
              </w:rPr>
              <w:t>N</w:t>
            </w:r>
            <w:r w:rsidRPr="007B3BCE">
              <w:t xml:space="preserve"> = 1 </w:t>
            </w:r>
            <w:r w:rsidR="003000D6" w:rsidRPr="007B3BCE">
              <w:t xml:space="preserve">à </w:t>
            </w:r>
            <w:r w:rsidRPr="007B3BCE">
              <w:t>399</w:t>
            </w:r>
          </w:p>
        </w:tc>
        <w:tc>
          <w:tcPr>
            <w:tcW w:w="3036" w:type="dxa"/>
            <w:tcBorders>
              <w:top w:val="single" w:sz="4" w:space="0" w:color="auto"/>
              <w:left w:val="single" w:sz="4" w:space="0" w:color="auto"/>
              <w:bottom w:val="single" w:sz="4" w:space="0" w:color="auto"/>
              <w:right w:val="single" w:sz="4" w:space="0" w:color="auto"/>
            </w:tcBorders>
            <w:hideMark/>
          </w:tcPr>
          <w:p w:rsidR="00F41C90" w:rsidRPr="007B3BCE" w:rsidRDefault="00F41C90" w:rsidP="00CC2A1B">
            <w:pPr>
              <w:pStyle w:val="Tabletext"/>
              <w:jc w:val="center"/>
              <w:rPr>
                <w:i/>
              </w:rPr>
            </w:pPr>
            <w:r w:rsidRPr="007B3BCE">
              <w:rPr>
                <w:i/>
              </w:rPr>
              <w:t>f</w:t>
            </w:r>
            <w:r w:rsidRPr="007B3BCE">
              <w:rPr>
                <w:i/>
                <w:vertAlign w:val="subscript"/>
              </w:rPr>
              <w:t>N</w:t>
            </w:r>
            <w:r w:rsidRPr="007B3BCE">
              <w:rPr>
                <w:i/>
              </w:rPr>
              <w:t xml:space="preserve"> = </w:t>
            </w:r>
            <w:r w:rsidRPr="007B3BCE">
              <w:t>380</w:t>
            </w:r>
            <w:r w:rsidR="003000D6" w:rsidRPr="007B3BCE">
              <w:t>,</w:t>
            </w:r>
            <w:r w:rsidRPr="007B3BCE">
              <w:t>025 +(</w:t>
            </w:r>
            <w:r w:rsidRPr="007B3BCE">
              <w:rPr>
                <w:i/>
              </w:rPr>
              <w:t>N</w:t>
            </w:r>
            <w:r w:rsidRPr="007B3BCE">
              <w:t xml:space="preserve"> − 1) × 0</w:t>
            </w:r>
            <w:r w:rsidR="003000D6" w:rsidRPr="007B3BCE">
              <w:t>,</w:t>
            </w:r>
            <w:r w:rsidRPr="007B3BCE">
              <w:t>025</w:t>
            </w:r>
          </w:p>
        </w:tc>
        <w:tc>
          <w:tcPr>
            <w:tcW w:w="3080" w:type="dxa"/>
            <w:tcBorders>
              <w:top w:val="single" w:sz="4" w:space="0" w:color="auto"/>
              <w:left w:val="single" w:sz="4" w:space="0" w:color="auto"/>
              <w:bottom w:val="single" w:sz="4" w:space="0" w:color="auto"/>
              <w:right w:val="single" w:sz="4" w:space="0" w:color="auto"/>
            </w:tcBorders>
            <w:hideMark/>
          </w:tcPr>
          <w:p w:rsidR="00F41C90" w:rsidRPr="007B3BCE" w:rsidRDefault="00F41C90" w:rsidP="00CC2A1B">
            <w:pPr>
              <w:pStyle w:val="Tabletext"/>
              <w:jc w:val="center"/>
              <w:rPr>
                <w:i/>
              </w:rPr>
            </w:pPr>
            <w:r w:rsidRPr="007B3BCE">
              <w:rPr>
                <w:i/>
              </w:rPr>
              <w:t>f</w:t>
            </w:r>
            <w:r w:rsidRPr="007B3BCE">
              <w:rPr>
                <w:i/>
                <w:vertAlign w:val="subscript"/>
              </w:rPr>
              <w:t>N</w:t>
            </w:r>
            <w:r w:rsidRPr="007B3BCE">
              <w:rPr>
                <w:i/>
              </w:rPr>
              <w:t xml:space="preserve"> = </w:t>
            </w:r>
            <w:r w:rsidRPr="007B3BCE">
              <w:t>390</w:t>
            </w:r>
            <w:r w:rsidR="003000D6" w:rsidRPr="007B3BCE">
              <w:t>,</w:t>
            </w:r>
            <w:r w:rsidRPr="007B3BCE">
              <w:t>025 +(</w:t>
            </w:r>
            <w:r w:rsidRPr="007B3BCE">
              <w:rPr>
                <w:i/>
              </w:rPr>
              <w:t>N</w:t>
            </w:r>
            <w:r w:rsidRPr="007B3BCE">
              <w:t xml:space="preserve"> − 1) × 0</w:t>
            </w:r>
            <w:r w:rsidR="003000D6" w:rsidRPr="007B3BCE">
              <w:t>,</w:t>
            </w:r>
            <w:r w:rsidRPr="007B3BCE">
              <w:t>025</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7B3BCE" w:rsidRDefault="00F41C90" w:rsidP="00CC2A1B">
            <w:pPr>
              <w:pStyle w:val="Tabletext"/>
              <w:jc w:val="center"/>
            </w:pPr>
            <w:r w:rsidRPr="007B3BCE">
              <w:t>25</w:t>
            </w:r>
          </w:p>
        </w:tc>
      </w:tr>
    </w:tbl>
    <w:p w:rsidR="00CC2A1B" w:rsidRDefault="00CC2A1B" w:rsidP="00CC2A1B">
      <w:pPr>
        <w:pStyle w:val="Tablefin"/>
        <w:rPr>
          <w:lang w:eastAsia="ja-JP"/>
        </w:rPr>
      </w:pPr>
    </w:p>
    <w:p w:rsidR="00F41C90" w:rsidRPr="007B3BCE" w:rsidRDefault="003000D6" w:rsidP="004F3193">
      <w:pPr>
        <w:rPr>
          <w:lang w:eastAsia="ja-JP"/>
        </w:rPr>
      </w:pPr>
      <w:r w:rsidRPr="007B3BCE">
        <w:rPr>
          <w:lang w:eastAsia="ja-JP"/>
        </w:rPr>
        <w:t xml:space="preserve">La gamme de fréquences </w:t>
      </w:r>
      <w:r w:rsidR="00F41C90" w:rsidRPr="007B3BCE">
        <w:rPr>
          <w:lang w:eastAsia="ja-JP"/>
        </w:rPr>
        <w:t>380-399</w:t>
      </w:r>
      <w:r w:rsidRPr="007B3BCE">
        <w:rPr>
          <w:lang w:eastAsia="ja-JP"/>
        </w:rPr>
        <w:t>,</w:t>
      </w:r>
      <w:r w:rsidR="00F41C90" w:rsidRPr="007B3BCE">
        <w:rPr>
          <w:lang w:eastAsia="ja-JP"/>
        </w:rPr>
        <w:t xml:space="preserve">9 MHz </w:t>
      </w:r>
      <w:r w:rsidRPr="007B3BCE">
        <w:rPr>
          <w:lang w:eastAsia="ja-JP"/>
        </w:rPr>
        <w:t xml:space="preserve">a été identifiée </w:t>
      </w:r>
      <w:r w:rsidR="00C574A7" w:rsidRPr="007B3BCE">
        <w:rPr>
          <w:lang w:eastAsia="ja-JP"/>
        </w:rPr>
        <w:t>pour les applications PPDR à bande étroite</w:t>
      </w:r>
      <w:r w:rsidR="00F41C90" w:rsidRPr="007B3BCE">
        <w:rPr>
          <w:lang w:eastAsia="ja-JP"/>
        </w:rPr>
        <w:t xml:space="preserve"> </w:t>
      </w:r>
      <w:r w:rsidRPr="007B3BCE">
        <w:rPr>
          <w:lang w:eastAsia="ja-JP"/>
        </w:rPr>
        <w:t xml:space="preserve">au </w:t>
      </w:r>
      <w:r w:rsidR="00F41C90" w:rsidRPr="007B3BCE">
        <w:rPr>
          <w:lang w:eastAsia="ja-JP"/>
        </w:rPr>
        <w:t xml:space="preserve">Qatar. </w:t>
      </w:r>
      <w:r w:rsidRPr="007B3BCE">
        <w:rPr>
          <w:lang w:eastAsia="ja-JP"/>
        </w:rPr>
        <w:t xml:space="preserve">Une partie de cette gamme de fréquences est utilisée pour les applications </w:t>
      </w:r>
      <w:r w:rsidR="00F41C90" w:rsidRPr="007B3BCE">
        <w:rPr>
          <w:lang w:eastAsia="ja-JP"/>
        </w:rPr>
        <w:t xml:space="preserve">PPDR </w:t>
      </w:r>
      <w:r w:rsidRPr="007B3BCE">
        <w:rPr>
          <w:lang w:eastAsia="ja-JP"/>
        </w:rPr>
        <w:t xml:space="preserve">au </w:t>
      </w:r>
      <w:r w:rsidR="00F41C90" w:rsidRPr="007B3BCE">
        <w:rPr>
          <w:lang w:eastAsia="ja-JP"/>
        </w:rPr>
        <w:t>Qatar.</w:t>
      </w:r>
    </w:p>
    <w:p w:rsidR="00F41C90" w:rsidRPr="007B3BCE" w:rsidRDefault="00F41C90" w:rsidP="003B4264">
      <w:pPr>
        <w:pStyle w:val="Heading3"/>
        <w:rPr>
          <w:lang w:eastAsia="ko-KR"/>
        </w:rPr>
      </w:pPr>
      <w:r w:rsidRPr="007B3BCE">
        <w:rPr>
          <w:lang w:eastAsia="ko-KR"/>
        </w:rPr>
        <w:t>2-1.4</w:t>
      </w:r>
      <w:r w:rsidRPr="007B3BCE">
        <w:rPr>
          <w:lang w:eastAsia="ko-KR"/>
        </w:rPr>
        <w:tab/>
      </w:r>
      <w:r w:rsidR="0059598B" w:rsidRPr="007B3BCE">
        <w:rPr>
          <w:lang w:eastAsia="ko-KR"/>
        </w:rPr>
        <w:t xml:space="preserve">Dispositions de fréquences harmonisées dans la gamme de fréquences </w:t>
      </w:r>
      <w:r w:rsidRPr="007B3BCE">
        <w:rPr>
          <w:lang w:eastAsia="ko-KR"/>
        </w:rPr>
        <w:t xml:space="preserve">380-470 MHz </w:t>
      </w:r>
      <w:r w:rsidR="006403C2" w:rsidRPr="007B3BCE">
        <w:rPr>
          <w:lang w:eastAsia="ko-KR"/>
        </w:rPr>
        <w:t>conformément aux mesures d</w:t>
      </w:r>
      <w:r w:rsidR="007A3B64">
        <w:rPr>
          <w:lang w:eastAsia="ko-KR"/>
        </w:rPr>
        <w:t>'</w:t>
      </w:r>
      <w:r w:rsidRPr="007B3BCE">
        <w:rPr>
          <w:lang w:eastAsia="ko-KR"/>
        </w:rPr>
        <w:t>harmoni</w:t>
      </w:r>
      <w:r w:rsidR="006403C2" w:rsidRPr="007B3BCE">
        <w:rPr>
          <w:lang w:eastAsia="ko-KR"/>
        </w:rPr>
        <w:t>s</w:t>
      </w:r>
      <w:r w:rsidRPr="007B3BCE">
        <w:rPr>
          <w:lang w:eastAsia="ko-KR"/>
        </w:rPr>
        <w:t xml:space="preserve">ation </w:t>
      </w:r>
      <w:r w:rsidR="006403C2" w:rsidRPr="007B3BCE">
        <w:rPr>
          <w:lang w:eastAsia="ko-KR"/>
        </w:rPr>
        <w:t>de l</w:t>
      </w:r>
      <w:r w:rsidR="007A3B64">
        <w:rPr>
          <w:lang w:eastAsia="ko-KR"/>
        </w:rPr>
        <w:t>'</w:t>
      </w:r>
      <w:r w:rsidR="006403C2" w:rsidRPr="007B3BCE">
        <w:rPr>
          <w:lang w:eastAsia="ko-KR"/>
        </w:rPr>
        <w:t>UAT pour les applications PPDR à bande étroite et</w:t>
      </w:r>
      <w:r w:rsidRPr="007B3BCE">
        <w:rPr>
          <w:lang w:eastAsia="ko-KR"/>
        </w:rPr>
        <w:t>/o</w:t>
      </w:r>
      <w:r w:rsidR="006403C2" w:rsidRPr="007B3BCE">
        <w:rPr>
          <w:lang w:eastAsia="ko-KR"/>
        </w:rPr>
        <w:t>u</w:t>
      </w:r>
      <w:r w:rsidRPr="007B3BCE">
        <w:rPr>
          <w:lang w:eastAsia="ko-KR"/>
        </w:rPr>
        <w:t xml:space="preserve"> </w:t>
      </w:r>
      <w:r w:rsidR="006403C2" w:rsidRPr="007B3BCE">
        <w:rPr>
          <w:lang w:eastAsia="ko-KR"/>
        </w:rPr>
        <w:t>à bande élargie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B96D8B" w:rsidRPr="00ED2D28">
        <w:rPr>
          <w:rFonts w:eastAsia="MS Mincho"/>
        </w:rPr>
        <w:t xml:space="preserve">pour les applications PPDR à bande étroite </w:t>
      </w:r>
      <w:r w:rsidR="003B4264">
        <w:rPr>
          <w:rFonts w:eastAsia="MS Mincho"/>
        </w:rPr>
        <w:br/>
      </w:r>
      <w:r w:rsidR="00B96D8B" w:rsidRPr="00ED2D28">
        <w:rPr>
          <w:rFonts w:eastAsia="MS Mincho"/>
        </w:rPr>
        <w:t xml:space="preserve">et </w:t>
      </w:r>
      <w:r w:rsidR="001E1C0B" w:rsidRPr="00ED2D28">
        <w:rPr>
          <w:rFonts w:eastAsia="MS Mincho"/>
        </w:rPr>
        <w:t>à bande élargie</w:t>
      </w:r>
      <w:r w:rsidR="00B96D8B" w:rsidRPr="00ED2D28">
        <w:rPr>
          <w:rFonts w:eastAsia="MS Mincho"/>
        </w:rPr>
        <w:t xml:space="preserve"> </w:t>
      </w:r>
      <w:r w:rsidR="006403C2" w:rsidRPr="00ED2D28">
        <w:rPr>
          <w:rFonts w:eastAsia="MS Mincho"/>
        </w:rPr>
        <w:t xml:space="preserve">dans la gamme de fréquences </w:t>
      </w:r>
      <w:r w:rsidR="00F41C90" w:rsidRPr="00ED2D28">
        <w:rPr>
          <w:rFonts w:eastAsia="MS Mincho"/>
        </w:rPr>
        <w:t xml:space="preserve">380-470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516"/>
        <w:gridCol w:w="1242"/>
        <w:gridCol w:w="1378"/>
        <w:gridCol w:w="1242"/>
        <w:gridCol w:w="2887"/>
      </w:tblGrid>
      <w:tr w:rsidR="00F41C90" w:rsidRPr="003B4264" w:rsidTr="004F3193">
        <w:trPr>
          <w:jc w:val="center"/>
        </w:trPr>
        <w:tc>
          <w:tcPr>
            <w:tcW w:w="1413" w:type="dxa"/>
            <w:vMerge w:val="restart"/>
            <w:vAlign w:val="center"/>
          </w:tcPr>
          <w:p w:rsidR="00F41C90" w:rsidRPr="003B4264" w:rsidRDefault="00783C8E" w:rsidP="009800E9">
            <w:pPr>
              <w:pStyle w:val="Tablehead"/>
            </w:pPr>
            <w:r w:rsidRPr="003B4264">
              <w:t>Disposition de fréquences</w:t>
            </w:r>
          </w:p>
        </w:tc>
        <w:tc>
          <w:tcPr>
            <w:tcW w:w="5528" w:type="dxa"/>
            <w:gridSpan w:val="4"/>
            <w:vAlign w:val="center"/>
          </w:tcPr>
          <w:p w:rsidR="00F41C90" w:rsidRPr="003B4264" w:rsidRDefault="00C30494" w:rsidP="009800E9">
            <w:pPr>
              <w:pStyle w:val="Tablehead"/>
            </w:pPr>
            <w:r w:rsidRPr="003B4264">
              <w:t xml:space="preserve">Dispositions appariées </w:t>
            </w:r>
          </w:p>
        </w:tc>
        <w:tc>
          <w:tcPr>
            <w:tcW w:w="2977" w:type="dxa"/>
            <w:vMerge w:val="restart"/>
            <w:vAlign w:val="center"/>
          </w:tcPr>
          <w:p w:rsidR="00F41C90" w:rsidRPr="003B4264" w:rsidRDefault="00F41C90" w:rsidP="009800E9">
            <w:pPr>
              <w:pStyle w:val="Tablehead"/>
            </w:pPr>
            <w:r w:rsidRPr="003B4264">
              <w:t>Notes</w:t>
            </w:r>
          </w:p>
        </w:tc>
      </w:tr>
      <w:tr w:rsidR="00F41C90" w:rsidRPr="003B4264" w:rsidTr="004F3193">
        <w:trPr>
          <w:jc w:val="center"/>
        </w:trPr>
        <w:tc>
          <w:tcPr>
            <w:tcW w:w="1413" w:type="dxa"/>
            <w:vMerge/>
            <w:vAlign w:val="center"/>
          </w:tcPr>
          <w:p w:rsidR="00F41C90" w:rsidRPr="003B4264" w:rsidRDefault="00F41C90" w:rsidP="009800E9">
            <w:pPr>
              <w:pStyle w:val="Tablehead"/>
              <w:rPr>
                <w:rFonts w:asciiTheme="majorBidi" w:hAnsiTheme="majorBidi" w:cstheme="majorBidi"/>
                <w:lang w:eastAsia="fr-FR"/>
              </w:rPr>
            </w:pPr>
          </w:p>
        </w:tc>
        <w:tc>
          <w:tcPr>
            <w:tcW w:w="1559" w:type="dxa"/>
            <w:vAlign w:val="center"/>
          </w:tcPr>
          <w:p w:rsidR="00F41C90" w:rsidRPr="003B4264" w:rsidRDefault="00C30494" w:rsidP="009800E9">
            <w:pPr>
              <w:pStyle w:val="Tablehead"/>
            </w:pPr>
            <w:r w:rsidRPr="003B4264">
              <w:t xml:space="preserve">Emetteur de la station mobile </w:t>
            </w:r>
            <w:r w:rsidR="00F41C90" w:rsidRPr="003B4264">
              <w:t>(MHz)</w:t>
            </w:r>
          </w:p>
        </w:tc>
        <w:tc>
          <w:tcPr>
            <w:tcW w:w="1276" w:type="dxa"/>
            <w:vAlign w:val="center"/>
          </w:tcPr>
          <w:p w:rsidR="00F41C90" w:rsidRPr="003B4264" w:rsidRDefault="00C30494" w:rsidP="009800E9">
            <w:pPr>
              <w:pStyle w:val="Tablehead"/>
            </w:pPr>
            <w:r w:rsidRPr="003B4264">
              <w:t xml:space="preserve">Intervalle central </w:t>
            </w:r>
            <w:r w:rsidR="00F41C90" w:rsidRPr="003B4264">
              <w:t>(MHz)</w:t>
            </w:r>
          </w:p>
        </w:tc>
        <w:tc>
          <w:tcPr>
            <w:tcW w:w="1417" w:type="dxa"/>
            <w:vAlign w:val="center"/>
          </w:tcPr>
          <w:p w:rsidR="00F41C90" w:rsidRPr="003B4264" w:rsidRDefault="00C30494" w:rsidP="009800E9">
            <w:pPr>
              <w:pStyle w:val="Tablehead"/>
            </w:pPr>
            <w:r w:rsidRPr="003B4264">
              <w:t xml:space="preserve">Emetteur de la station de base </w:t>
            </w:r>
            <w:r w:rsidR="00F41C90" w:rsidRPr="003B4264">
              <w:t>(MHz)</w:t>
            </w:r>
          </w:p>
        </w:tc>
        <w:tc>
          <w:tcPr>
            <w:tcW w:w="1276" w:type="dxa"/>
            <w:vAlign w:val="center"/>
          </w:tcPr>
          <w:p w:rsidR="00F41C90" w:rsidRPr="003B4264" w:rsidRDefault="00C30494" w:rsidP="009800E9">
            <w:pPr>
              <w:pStyle w:val="Tablehead"/>
            </w:pPr>
            <w:r w:rsidRPr="003B4264">
              <w:t xml:space="preserve">Espacement duplex </w:t>
            </w:r>
            <w:r w:rsidR="00F41C90" w:rsidRPr="003B4264">
              <w:t>(MHz)</w:t>
            </w:r>
          </w:p>
        </w:tc>
        <w:tc>
          <w:tcPr>
            <w:tcW w:w="2977" w:type="dxa"/>
            <w:vMerge/>
            <w:vAlign w:val="center"/>
          </w:tcPr>
          <w:p w:rsidR="00F41C90" w:rsidRPr="003B4264" w:rsidRDefault="00F41C90" w:rsidP="009800E9">
            <w:pPr>
              <w:pStyle w:val="Tablehead"/>
              <w:rPr>
                <w:rFonts w:asciiTheme="majorBidi" w:hAnsiTheme="majorBidi" w:cstheme="majorBidi"/>
                <w:lang w:eastAsia="fr-FR"/>
              </w:rPr>
            </w:pPr>
          </w:p>
        </w:tc>
      </w:tr>
      <w:tr w:rsidR="00F41C90" w:rsidRPr="00FF79F8" w:rsidTr="004F3193">
        <w:trPr>
          <w:jc w:val="center"/>
        </w:trPr>
        <w:tc>
          <w:tcPr>
            <w:tcW w:w="1413" w:type="dxa"/>
            <w:vAlign w:val="center"/>
          </w:tcPr>
          <w:p w:rsidR="00F41C90" w:rsidRPr="00FF79F8" w:rsidRDefault="00F41C90" w:rsidP="00FF79F8">
            <w:pPr>
              <w:pStyle w:val="Tabletext"/>
              <w:jc w:val="center"/>
            </w:pPr>
            <w:r w:rsidRPr="00FF79F8">
              <w:t>a)</w:t>
            </w:r>
          </w:p>
        </w:tc>
        <w:tc>
          <w:tcPr>
            <w:tcW w:w="1559" w:type="dxa"/>
            <w:vAlign w:val="center"/>
          </w:tcPr>
          <w:p w:rsidR="00F41C90" w:rsidRPr="00FF79F8" w:rsidRDefault="00F41C90" w:rsidP="00FF79F8">
            <w:pPr>
              <w:pStyle w:val="Tabletext"/>
              <w:jc w:val="center"/>
            </w:pPr>
            <w:r w:rsidRPr="00FF79F8">
              <w:t>380-385</w:t>
            </w:r>
          </w:p>
        </w:tc>
        <w:tc>
          <w:tcPr>
            <w:tcW w:w="1276" w:type="dxa"/>
            <w:vAlign w:val="center"/>
          </w:tcPr>
          <w:p w:rsidR="00F41C90" w:rsidRPr="00FF79F8" w:rsidRDefault="00F41C90" w:rsidP="00FF79F8">
            <w:pPr>
              <w:pStyle w:val="Tabletext"/>
              <w:jc w:val="center"/>
            </w:pPr>
            <w:r w:rsidRPr="00FF79F8">
              <w:t>5</w:t>
            </w:r>
          </w:p>
        </w:tc>
        <w:tc>
          <w:tcPr>
            <w:tcW w:w="1417" w:type="dxa"/>
            <w:vAlign w:val="center"/>
          </w:tcPr>
          <w:p w:rsidR="00F41C90" w:rsidRPr="00FF79F8" w:rsidRDefault="00F41C90" w:rsidP="00FF79F8">
            <w:pPr>
              <w:pStyle w:val="Tabletext"/>
              <w:jc w:val="center"/>
            </w:pPr>
            <w:r w:rsidRPr="00FF79F8">
              <w:t>390-395</w:t>
            </w:r>
          </w:p>
        </w:tc>
        <w:tc>
          <w:tcPr>
            <w:tcW w:w="1276" w:type="dxa"/>
            <w:vAlign w:val="center"/>
          </w:tcPr>
          <w:p w:rsidR="00F41C90" w:rsidRPr="00FF79F8" w:rsidRDefault="00F41C90" w:rsidP="00FF79F8">
            <w:pPr>
              <w:pStyle w:val="Tabletext"/>
              <w:jc w:val="center"/>
            </w:pPr>
            <w:r w:rsidRPr="00FF79F8">
              <w:t>10</w:t>
            </w:r>
          </w:p>
        </w:tc>
        <w:tc>
          <w:tcPr>
            <w:tcW w:w="2977" w:type="dxa"/>
            <w:vAlign w:val="center"/>
          </w:tcPr>
          <w:p w:rsidR="00F41C90" w:rsidRPr="00FF79F8" w:rsidRDefault="006403C2" w:rsidP="00FF79F8">
            <w:pPr>
              <w:pStyle w:val="Tabletext"/>
              <w:jc w:val="center"/>
            </w:pPr>
            <w:r w:rsidRPr="00FF79F8">
              <w:t xml:space="preserve">Bande principale pour les applications PPDR à bande étroite pour une CBW de </w:t>
            </w:r>
            <w:r w:rsidR="00F41C90" w:rsidRPr="00FF79F8">
              <w:t>25 kHz</w:t>
            </w:r>
          </w:p>
        </w:tc>
      </w:tr>
      <w:tr w:rsidR="00F41C90" w:rsidRPr="00FF79F8" w:rsidTr="004F3193">
        <w:trPr>
          <w:jc w:val="center"/>
        </w:trPr>
        <w:tc>
          <w:tcPr>
            <w:tcW w:w="1413" w:type="dxa"/>
            <w:vAlign w:val="center"/>
          </w:tcPr>
          <w:p w:rsidR="00F41C90" w:rsidRPr="00FF79F8" w:rsidRDefault="00F41C90" w:rsidP="00FF79F8">
            <w:pPr>
              <w:pStyle w:val="Tabletext"/>
              <w:jc w:val="center"/>
            </w:pPr>
            <w:r w:rsidRPr="00FF79F8">
              <w:t>b)</w:t>
            </w:r>
          </w:p>
        </w:tc>
        <w:tc>
          <w:tcPr>
            <w:tcW w:w="1559" w:type="dxa"/>
            <w:vAlign w:val="center"/>
          </w:tcPr>
          <w:p w:rsidR="00F41C90" w:rsidRPr="00FF79F8" w:rsidRDefault="00F41C90" w:rsidP="00FF79F8">
            <w:pPr>
              <w:pStyle w:val="Tabletext"/>
              <w:jc w:val="center"/>
            </w:pPr>
            <w:r w:rsidRPr="00FF79F8">
              <w:t>385-389</w:t>
            </w:r>
            <w:r w:rsidR="006403C2" w:rsidRPr="00FF79F8">
              <w:t>,</w:t>
            </w:r>
            <w:r w:rsidRPr="00FF79F8">
              <w:t>99</w:t>
            </w:r>
          </w:p>
        </w:tc>
        <w:tc>
          <w:tcPr>
            <w:tcW w:w="1276" w:type="dxa"/>
            <w:vAlign w:val="center"/>
          </w:tcPr>
          <w:p w:rsidR="00F41C90" w:rsidRPr="00FF79F8" w:rsidRDefault="00F41C90" w:rsidP="00FF79F8">
            <w:pPr>
              <w:pStyle w:val="Tabletext"/>
              <w:jc w:val="center"/>
            </w:pPr>
            <w:r w:rsidRPr="00FF79F8">
              <w:t>5</w:t>
            </w:r>
          </w:p>
        </w:tc>
        <w:tc>
          <w:tcPr>
            <w:tcW w:w="1417" w:type="dxa"/>
            <w:vAlign w:val="center"/>
          </w:tcPr>
          <w:p w:rsidR="00F41C90" w:rsidRPr="00FF79F8" w:rsidRDefault="006403C2" w:rsidP="00FF79F8">
            <w:pPr>
              <w:pStyle w:val="Tabletext"/>
              <w:jc w:val="center"/>
            </w:pPr>
            <w:r w:rsidRPr="00FF79F8">
              <w:t>395-399,</w:t>
            </w:r>
            <w:r w:rsidR="00F41C90" w:rsidRPr="00FF79F8">
              <w:t>99</w:t>
            </w:r>
          </w:p>
        </w:tc>
        <w:tc>
          <w:tcPr>
            <w:tcW w:w="1276" w:type="dxa"/>
            <w:vAlign w:val="center"/>
          </w:tcPr>
          <w:p w:rsidR="00F41C90" w:rsidRPr="00FF79F8" w:rsidRDefault="00F41C90" w:rsidP="00FF79F8">
            <w:pPr>
              <w:pStyle w:val="Tabletext"/>
              <w:jc w:val="center"/>
            </w:pPr>
            <w:r w:rsidRPr="00FF79F8">
              <w:t>10</w:t>
            </w:r>
          </w:p>
        </w:tc>
        <w:tc>
          <w:tcPr>
            <w:tcW w:w="2977" w:type="dxa"/>
            <w:vAlign w:val="center"/>
          </w:tcPr>
          <w:p w:rsidR="00F41C90" w:rsidRPr="00FF79F8" w:rsidRDefault="006403C2" w:rsidP="00FF79F8">
            <w:pPr>
              <w:pStyle w:val="Tabletext"/>
              <w:jc w:val="center"/>
            </w:pPr>
            <w:r w:rsidRPr="00FF79F8">
              <w:t>Bande d</w:t>
            </w:r>
            <w:r w:rsidR="007A3B64" w:rsidRPr="00FF79F8">
              <w:t>'</w:t>
            </w:r>
            <w:r w:rsidRPr="00FF79F8">
              <w:t xml:space="preserve">extension pour les applications </w:t>
            </w:r>
            <w:r w:rsidR="00F41C90" w:rsidRPr="00FF79F8">
              <w:t xml:space="preserve">PPDR </w:t>
            </w:r>
            <w:r w:rsidRPr="00FF79F8">
              <w:t xml:space="preserve">pour une CBW de </w:t>
            </w:r>
            <w:r w:rsidR="00F41C90" w:rsidRPr="00FF79F8">
              <w:t>25</w:t>
            </w:r>
            <w:r w:rsidRPr="00FF79F8">
              <w:t> </w:t>
            </w:r>
            <w:r w:rsidR="00F41C90" w:rsidRPr="00FF79F8">
              <w:t>kHz</w:t>
            </w:r>
          </w:p>
        </w:tc>
      </w:tr>
      <w:tr w:rsidR="00F41C90" w:rsidRPr="00FF79F8" w:rsidTr="004F3193">
        <w:trPr>
          <w:jc w:val="center"/>
        </w:trPr>
        <w:tc>
          <w:tcPr>
            <w:tcW w:w="1413" w:type="dxa"/>
            <w:vAlign w:val="center"/>
          </w:tcPr>
          <w:p w:rsidR="00F41C90" w:rsidRPr="00FF79F8" w:rsidRDefault="00F41C90" w:rsidP="00FF79F8">
            <w:pPr>
              <w:pStyle w:val="Tabletext"/>
              <w:jc w:val="center"/>
            </w:pPr>
            <w:r w:rsidRPr="00FF79F8">
              <w:t>c)</w:t>
            </w:r>
          </w:p>
        </w:tc>
        <w:tc>
          <w:tcPr>
            <w:tcW w:w="1559" w:type="dxa"/>
            <w:vAlign w:val="center"/>
          </w:tcPr>
          <w:p w:rsidR="00F41C90" w:rsidRPr="00FF79F8" w:rsidRDefault="00F41C90" w:rsidP="00FF79F8">
            <w:pPr>
              <w:pStyle w:val="Tabletext"/>
              <w:jc w:val="center"/>
            </w:pPr>
            <w:r w:rsidRPr="00FF79F8">
              <w:t>410-420</w:t>
            </w:r>
          </w:p>
        </w:tc>
        <w:tc>
          <w:tcPr>
            <w:tcW w:w="1276" w:type="dxa"/>
            <w:vAlign w:val="center"/>
          </w:tcPr>
          <w:p w:rsidR="00F41C90" w:rsidRPr="00FF79F8" w:rsidRDefault="00F41C90" w:rsidP="00FF79F8">
            <w:pPr>
              <w:pStyle w:val="Tabletext"/>
              <w:jc w:val="center"/>
            </w:pPr>
            <w:r w:rsidRPr="00FF79F8">
              <w:t>5</w:t>
            </w:r>
          </w:p>
        </w:tc>
        <w:tc>
          <w:tcPr>
            <w:tcW w:w="1417" w:type="dxa"/>
            <w:vAlign w:val="center"/>
          </w:tcPr>
          <w:p w:rsidR="00F41C90" w:rsidRPr="00FF79F8" w:rsidRDefault="00F41C90" w:rsidP="00FF79F8">
            <w:pPr>
              <w:pStyle w:val="Tabletext"/>
              <w:jc w:val="center"/>
            </w:pPr>
            <w:r w:rsidRPr="00FF79F8">
              <w:t>420-430</w:t>
            </w:r>
          </w:p>
        </w:tc>
        <w:tc>
          <w:tcPr>
            <w:tcW w:w="1276" w:type="dxa"/>
            <w:vAlign w:val="center"/>
          </w:tcPr>
          <w:p w:rsidR="00F41C90" w:rsidRPr="00FF79F8" w:rsidRDefault="00F41C90" w:rsidP="00FF79F8">
            <w:pPr>
              <w:pStyle w:val="Tabletext"/>
              <w:jc w:val="center"/>
            </w:pPr>
            <w:r w:rsidRPr="00FF79F8">
              <w:t>10</w:t>
            </w:r>
          </w:p>
        </w:tc>
        <w:tc>
          <w:tcPr>
            <w:tcW w:w="2977" w:type="dxa"/>
            <w:vAlign w:val="center"/>
          </w:tcPr>
          <w:p w:rsidR="00F41C90" w:rsidRPr="00FF79F8" w:rsidRDefault="006403C2" w:rsidP="00FF79F8">
            <w:pPr>
              <w:pStyle w:val="Tabletext"/>
              <w:jc w:val="center"/>
            </w:pPr>
            <w:r w:rsidRPr="00FF79F8">
              <w:t>Bande d</w:t>
            </w:r>
            <w:r w:rsidR="007A3B64" w:rsidRPr="00FF79F8">
              <w:t>'</w:t>
            </w:r>
            <w:r w:rsidRPr="00FF79F8">
              <w:t xml:space="preserve">extension pour les applications </w:t>
            </w:r>
            <w:r w:rsidR="00F41C90" w:rsidRPr="00FF79F8">
              <w:t xml:space="preserve">PPDR </w:t>
            </w:r>
            <w:r w:rsidRPr="00FF79F8">
              <w:t xml:space="preserve">pour une CBW de </w:t>
            </w:r>
            <w:r w:rsidR="00F41C90" w:rsidRPr="00FF79F8">
              <w:t>12</w:t>
            </w:r>
            <w:r w:rsidRPr="00FF79F8">
              <w:t>,</w:t>
            </w:r>
            <w:r w:rsidR="00F41C90" w:rsidRPr="00FF79F8">
              <w:t>5/25 kHz</w:t>
            </w:r>
          </w:p>
        </w:tc>
      </w:tr>
    </w:tbl>
    <w:p w:rsidR="00F41C90" w:rsidRPr="008E6B29" w:rsidRDefault="00F41C90" w:rsidP="007D190D">
      <w:pPr>
        <w:pStyle w:val="Tablefin"/>
        <w:rPr>
          <w:rFonts w:eastAsia="MS Mincho"/>
          <w:lang w:val="fr-CH"/>
        </w:rPr>
      </w:pP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3116"/>
        <w:gridCol w:w="2833"/>
        <w:gridCol w:w="1429"/>
      </w:tblGrid>
      <w:tr w:rsidR="00F41C90" w:rsidRPr="007B3BCE" w:rsidTr="00A11222">
        <w:trPr>
          <w:jc w:val="center"/>
        </w:trPr>
        <w:tc>
          <w:tcPr>
            <w:tcW w:w="2263" w:type="dxa"/>
            <w:vAlign w:val="center"/>
          </w:tcPr>
          <w:p w:rsidR="00F41C90" w:rsidRPr="007B3BCE" w:rsidRDefault="00C30494" w:rsidP="009800E9">
            <w:pPr>
              <w:pStyle w:val="Tablehead"/>
            </w:pPr>
            <w:r w:rsidRPr="007B3BCE">
              <w:t xml:space="preserve">Numéro </w:t>
            </w:r>
            <w:r w:rsidR="00BF1A7A" w:rsidRPr="007B3BCE">
              <w:t>du canal</w:t>
            </w:r>
          </w:p>
        </w:tc>
        <w:tc>
          <w:tcPr>
            <w:tcW w:w="3119" w:type="dxa"/>
            <w:vAlign w:val="center"/>
          </w:tcPr>
          <w:p w:rsidR="00F41C90" w:rsidRPr="007B3BCE" w:rsidRDefault="00C30494" w:rsidP="009800E9">
            <w:pPr>
              <w:pStyle w:val="Tablehead"/>
            </w:pPr>
            <w:r w:rsidRPr="007B3BCE">
              <w:t xml:space="preserve">Emetteur de la station mobile </w:t>
            </w:r>
            <w:r w:rsidR="00F41C90" w:rsidRPr="007B3BCE">
              <w:br/>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2835" w:type="dxa"/>
            <w:vAlign w:val="center"/>
          </w:tcPr>
          <w:p w:rsidR="00F41C90" w:rsidRPr="007B3BCE" w:rsidRDefault="00C30494" w:rsidP="009800E9">
            <w:pPr>
              <w:pStyle w:val="Tablehead"/>
            </w:pPr>
            <w:r w:rsidRPr="007B3BCE">
              <w:t xml:space="preserve">Emetteur de la station de base </w:t>
            </w:r>
            <w:r w:rsidR="00F41C90" w:rsidRPr="007B3BCE">
              <w:br/>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1430" w:type="dxa"/>
            <w:vAlign w:val="center"/>
          </w:tcPr>
          <w:p w:rsidR="00F41C90" w:rsidRPr="007B3BCE" w:rsidRDefault="00DA71F2" w:rsidP="009800E9">
            <w:pPr>
              <w:pStyle w:val="Tablehead"/>
            </w:pPr>
            <w:r w:rsidRPr="007B3BCE">
              <w:t xml:space="preserve">Largeur de bande </w:t>
            </w:r>
            <w:r w:rsidR="00BF1A7A" w:rsidRPr="007B3BCE">
              <w:t>du canal</w:t>
            </w:r>
            <w:r w:rsidRPr="007B3BCE">
              <w:t xml:space="preserve"> </w:t>
            </w:r>
            <w:r w:rsidR="00F41C90" w:rsidRPr="007B3BCE">
              <w:t xml:space="preserve"> </w:t>
            </w:r>
            <w:r w:rsidR="00F41C90" w:rsidRPr="007B3BCE">
              <w:br/>
              <w:t>(MHz)</w:t>
            </w:r>
          </w:p>
        </w:tc>
      </w:tr>
      <w:tr w:rsidR="00F41C90" w:rsidRPr="00A66B97" w:rsidTr="00A11222">
        <w:trPr>
          <w:trHeight w:val="296"/>
          <w:jc w:val="center"/>
        </w:trPr>
        <w:tc>
          <w:tcPr>
            <w:tcW w:w="2263" w:type="dxa"/>
          </w:tcPr>
          <w:p w:rsidR="00F41C90" w:rsidRPr="00A66B97" w:rsidRDefault="00F41C90" w:rsidP="00FF79F8">
            <w:pPr>
              <w:pStyle w:val="Tabletext"/>
              <w:jc w:val="center"/>
              <w:rPr>
                <w:sz w:val="20"/>
              </w:rPr>
            </w:pPr>
            <w:r w:rsidRPr="00A66B97">
              <w:rPr>
                <w:sz w:val="20"/>
              </w:rPr>
              <w:t xml:space="preserve">N = 1 </w:t>
            </w:r>
            <w:r w:rsidR="006403C2" w:rsidRPr="00A66B97">
              <w:rPr>
                <w:sz w:val="20"/>
              </w:rPr>
              <w:t xml:space="preserve">à </w:t>
            </w:r>
            <w:r w:rsidRPr="00A66B97">
              <w:rPr>
                <w:sz w:val="20"/>
              </w:rPr>
              <w:t>396</w:t>
            </w:r>
            <w:r w:rsidRPr="00A66B97">
              <w:rPr>
                <w:sz w:val="20"/>
              </w:rPr>
              <w:br/>
            </w:r>
            <w:r w:rsidRPr="00A66B97">
              <w:rPr>
                <w:sz w:val="20"/>
              </w:rPr>
              <w:br/>
              <w:t>380-400MHz</w:t>
            </w:r>
          </w:p>
        </w:tc>
        <w:tc>
          <w:tcPr>
            <w:tcW w:w="3119" w:type="dxa"/>
          </w:tcPr>
          <w:p w:rsidR="00F41C90" w:rsidRPr="00A66B97" w:rsidRDefault="00F41C90" w:rsidP="00FF79F8">
            <w:pPr>
              <w:pStyle w:val="Tabletext"/>
              <w:jc w:val="center"/>
              <w:rPr>
                <w:sz w:val="20"/>
              </w:rPr>
            </w:pPr>
            <w:r w:rsidRPr="00A66B97">
              <w:rPr>
                <w:sz w:val="20"/>
              </w:rPr>
              <w:t xml:space="preserve">FCHn = </w:t>
            </w:r>
            <w:r w:rsidR="006403C2" w:rsidRPr="00A66B97">
              <w:rPr>
                <w:sz w:val="20"/>
              </w:rPr>
              <w:t xml:space="preserve">bord de la bande </w:t>
            </w:r>
            <w:r w:rsidRPr="00A66B97">
              <w:rPr>
                <w:sz w:val="20"/>
              </w:rPr>
              <w:t>– (</w:t>
            </w:r>
            <w:r w:rsidR="006403C2" w:rsidRPr="00A66B97">
              <w:rPr>
                <w:sz w:val="20"/>
              </w:rPr>
              <w:t>espacement des canaux</w:t>
            </w:r>
            <w:r w:rsidRPr="00A66B97">
              <w:rPr>
                <w:sz w:val="20"/>
              </w:rPr>
              <w:t xml:space="preserve">/2) + n × </w:t>
            </w:r>
            <w:r w:rsidR="006403C2" w:rsidRPr="00A66B97">
              <w:rPr>
                <w:sz w:val="20"/>
              </w:rPr>
              <w:t>espacement des canaux</w:t>
            </w:r>
          </w:p>
        </w:tc>
        <w:tc>
          <w:tcPr>
            <w:tcW w:w="2835" w:type="dxa"/>
          </w:tcPr>
          <w:p w:rsidR="00F41C90" w:rsidRPr="00A66B97" w:rsidRDefault="00F41C90" w:rsidP="00FF79F8">
            <w:pPr>
              <w:pStyle w:val="Tabletext"/>
              <w:jc w:val="center"/>
              <w:rPr>
                <w:sz w:val="20"/>
              </w:rPr>
            </w:pPr>
            <w:r w:rsidRPr="00A66B97">
              <w:rPr>
                <w:sz w:val="20"/>
              </w:rPr>
              <w:t xml:space="preserve">FCHn = </w:t>
            </w:r>
            <w:r w:rsidR="006403C2" w:rsidRPr="00A66B97">
              <w:rPr>
                <w:sz w:val="20"/>
              </w:rPr>
              <w:t xml:space="preserve">bord de la bande </w:t>
            </w:r>
            <w:r w:rsidRPr="00A66B97">
              <w:rPr>
                <w:sz w:val="20"/>
              </w:rPr>
              <w:t>+</w:t>
            </w:r>
            <w:r w:rsidR="006403C2" w:rsidRPr="00A66B97">
              <w:rPr>
                <w:sz w:val="20"/>
              </w:rPr>
              <w:t xml:space="preserve"> espacement duplex </w:t>
            </w:r>
            <w:r w:rsidRPr="00A66B97">
              <w:rPr>
                <w:sz w:val="20"/>
              </w:rPr>
              <w:t>– (</w:t>
            </w:r>
            <w:r w:rsidR="006403C2" w:rsidRPr="00A66B97">
              <w:rPr>
                <w:sz w:val="20"/>
              </w:rPr>
              <w:t xml:space="preserve">espacement des canaux </w:t>
            </w:r>
            <w:r w:rsidRPr="00A66B97">
              <w:rPr>
                <w:sz w:val="20"/>
              </w:rPr>
              <w:t xml:space="preserve">/2) + n × </w:t>
            </w:r>
            <w:r w:rsidR="006403C2" w:rsidRPr="00A66B97">
              <w:rPr>
                <w:sz w:val="20"/>
              </w:rPr>
              <w:t>espacement des canaux</w:t>
            </w:r>
          </w:p>
        </w:tc>
        <w:tc>
          <w:tcPr>
            <w:tcW w:w="1430" w:type="dxa"/>
            <w:vAlign w:val="center"/>
          </w:tcPr>
          <w:p w:rsidR="00F41C90" w:rsidRPr="00A66B97" w:rsidRDefault="00F41C90" w:rsidP="00FF79F8">
            <w:pPr>
              <w:pStyle w:val="Tabletext"/>
              <w:jc w:val="center"/>
              <w:rPr>
                <w:sz w:val="20"/>
              </w:rPr>
            </w:pPr>
            <w:r w:rsidRPr="00A66B97">
              <w:rPr>
                <w:sz w:val="20"/>
              </w:rPr>
              <w:t>25 kHz</w:t>
            </w:r>
          </w:p>
        </w:tc>
      </w:tr>
      <w:tr w:rsidR="00F41C90" w:rsidRPr="00A66B97" w:rsidTr="00A11222">
        <w:trPr>
          <w:trHeight w:val="296"/>
          <w:jc w:val="center"/>
        </w:trPr>
        <w:tc>
          <w:tcPr>
            <w:tcW w:w="2263" w:type="dxa"/>
          </w:tcPr>
          <w:p w:rsidR="00F41C90" w:rsidRPr="00A66B97" w:rsidRDefault="00F41C90" w:rsidP="00FF79F8">
            <w:pPr>
              <w:pStyle w:val="Tabletext"/>
              <w:jc w:val="center"/>
              <w:rPr>
                <w:sz w:val="20"/>
              </w:rPr>
            </w:pPr>
            <w:r w:rsidRPr="00A66B97">
              <w:rPr>
                <w:sz w:val="20"/>
              </w:rPr>
              <w:t xml:space="preserve">N = 0 </w:t>
            </w:r>
            <w:r w:rsidR="006403C2" w:rsidRPr="00A66B97">
              <w:rPr>
                <w:sz w:val="20"/>
              </w:rPr>
              <w:t xml:space="preserve">à </w:t>
            </w:r>
            <w:r w:rsidRPr="00A66B97">
              <w:rPr>
                <w:sz w:val="20"/>
              </w:rPr>
              <w:t>n</w:t>
            </w:r>
          </w:p>
          <w:p w:rsidR="00F41C90" w:rsidRPr="00A66B97" w:rsidRDefault="00F41C90" w:rsidP="00FF79F8">
            <w:pPr>
              <w:pStyle w:val="Tabletext"/>
              <w:jc w:val="center"/>
              <w:rPr>
                <w:sz w:val="20"/>
              </w:rPr>
            </w:pPr>
            <w:r w:rsidRPr="00A66B97">
              <w:rPr>
                <w:sz w:val="20"/>
              </w:rPr>
              <w:t>410-430MHz</w:t>
            </w:r>
          </w:p>
          <w:p w:rsidR="00F41C90" w:rsidRPr="00A66B97" w:rsidRDefault="00F41C90" w:rsidP="00FF79F8">
            <w:pPr>
              <w:pStyle w:val="Tabletext"/>
              <w:jc w:val="center"/>
              <w:rPr>
                <w:sz w:val="20"/>
              </w:rPr>
            </w:pPr>
            <w:r w:rsidRPr="00A66B97">
              <w:rPr>
                <w:sz w:val="20"/>
              </w:rPr>
              <w:t xml:space="preserve">n= 1 </w:t>
            </w:r>
            <w:r w:rsidR="006403C2" w:rsidRPr="00A66B97">
              <w:rPr>
                <w:sz w:val="20"/>
              </w:rPr>
              <w:t xml:space="preserve">à </w:t>
            </w:r>
            <w:r w:rsidRPr="00A66B97">
              <w:rPr>
                <w:sz w:val="20"/>
              </w:rPr>
              <w:t xml:space="preserve">400 </w:t>
            </w:r>
            <w:r w:rsidR="006403C2" w:rsidRPr="00A66B97">
              <w:rPr>
                <w:sz w:val="20"/>
              </w:rPr>
              <w:t xml:space="preserve">pour </w:t>
            </w:r>
            <w:r w:rsidRPr="00A66B97">
              <w:rPr>
                <w:sz w:val="20"/>
              </w:rPr>
              <w:t>25kHz</w:t>
            </w:r>
          </w:p>
          <w:p w:rsidR="00F41C90" w:rsidRPr="00A66B97" w:rsidRDefault="00F41C90" w:rsidP="00FF79F8">
            <w:pPr>
              <w:pStyle w:val="Tabletext"/>
              <w:jc w:val="center"/>
              <w:rPr>
                <w:sz w:val="20"/>
              </w:rPr>
            </w:pPr>
            <w:r w:rsidRPr="00A66B97">
              <w:rPr>
                <w:sz w:val="20"/>
              </w:rPr>
              <w:t xml:space="preserve">n= 1 </w:t>
            </w:r>
            <w:r w:rsidR="006403C2" w:rsidRPr="00A66B97">
              <w:rPr>
                <w:sz w:val="20"/>
              </w:rPr>
              <w:t xml:space="preserve">à </w:t>
            </w:r>
            <w:r w:rsidRPr="00A66B97">
              <w:rPr>
                <w:sz w:val="20"/>
              </w:rPr>
              <w:t>800</w:t>
            </w:r>
            <w:r w:rsidR="006403C2" w:rsidRPr="00A66B97">
              <w:rPr>
                <w:sz w:val="20"/>
              </w:rPr>
              <w:t xml:space="preserve"> pour </w:t>
            </w:r>
            <w:r w:rsidRPr="00A66B97">
              <w:rPr>
                <w:sz w:val="20"/>
              </w:rPr>
              <w:t>12</w:t>
            </w:r>
            <w:r w:rsidR="006403C2" w:rsidRPr="00A66B97">
              <w:rPr>
                <w:sz w:val="20"/>
              </w:rPr>
              <w:t>,</w:t>
            </w:r>
            <w:r w:rsidRPr="00A66B97">
              <w:rPr>
                <w:sz w:val="20"/>
              </w:rPr>
              <w:t>5kHz</w:t>
            </w:r>
          </w:p>
        </w:tc>
        <w:tc>
          <w:tcPr>
            <w:tcW w:w="3119" w:type="dxa"/>
          </w:tcPr>
          <w:p w:rsidR="00F41C90" w:rsidRPr="00A66B97" w:rsidRDefault="00F41C90" w:rsidP="00FF79F8">
            <w:pPr>
              <w:pStyle w:val="Tabletext"/>
              <w:jc w:val="center"/>
              <w:rPr>
                <w:sz w:val="20"/>
              </w:rPr>
            </w:pPr>
            <w:r w:rsidRPr="00A66B97">
              <w:rPr>
                <w:sz w:val="20"/>
              </w:rPr>
              <w:t xml:space="preserve">FCHn = </w:t>
            </w:r>
            <w:r w:rsidR="006403C2" w:rsidRPr="00A66B97">
              <w:rPr>
                <w:sz w:val="20"/>
              </w:rPr>
              <w:t xml:space="preserve">bord de la bande </w:t>
            </w:r>
            <w:r w:rsidRPr="00A66B97">
              <w:rPr>
                <w:sz w:val="20"/>
              </w:rPr>
              <w:t>– (</w:t>
            </w:r>
            <w:r w:rsidR="006403C2" w:rsidRPr="00A66B97">
              <w:rPr>
                <w:sz w:val="20"/>
              </w:rPr>
              <w:t>espacement des canaux</w:t>
            </w:r>
            <w:r w:rsidRPr="00A66B97">
              <w:rPr>
                <w:sz w:val="20"/>
              </w:rPr>
              <w:t xml:space="preserve">/2) + n × </w:t>
            </w:r>
            <w:r w:rsidR="006403C2" w:rsidRPr="00A66B97">
              <w:rPr>
                <w:sz w:val="20"/>
              </w:rPr>
              <w:t>espacement des canaux</w:t>
            </w:r>
          </w:p>
        </w:tc>
        <w:tc>
          <w:tcPr>
            <w:tcW w:w="2835" w:type="dxa"/>
          </w:tcPr>
          <w:p w:rsidR="00F41C90" w:rsidRPr="00A66B97" w:rsidRDefault="00F41C90" w:rsidP="00FF79F8">
            <w:pPr>
              <w:pStyle w:val="Tabletext"/>
              <w:jc w:val="center"/>
              <w:rPr>
                <w:sz w:val="20"/>
              </w:rPr>
            </w:pPr>
            <w:r w:rsidRPr="00A66B97">
              <w:rPr>
                <w:sz w:val="20"/>
              </w:rPr>
              <w:t xml:space="preserve">FCHn = </w:t>
            </w:r>
            <w:r w:rsidR="007B3BCE" w:rsidRPr="00A66B97">
              <w:rPr>
                <w:sz w:val="20"/>
              </w:rPr>
              <w:t xml:space="preserve">bord de la bande </w:t>
            </w:r>
            <w:r w:rsidRPr="00A66B97">
              <w:rPr>
                <w:sz w:val="20"/>
              </w:rPr>
              <w:t>+</w:t>
            </w:r>
            <w:r w:rsidR="006403C2" w:rsidRPr="00A66B97">
              <w:rPr>
                <w:sz w:val="20"/>
              </w:rPr>
              <w:t xml:space="preserve"> espacement duplex </w:t>
            </w:r>
            <w:r w:rsidRPr="00A66B97">
              <w:rPr>
                <w:sz w:val="20"/>
              </w:rPr>
              <w:t>– (</w:t>
            </w:r>
            <w:r w:rsidR="006403C2" w:rsidRPr="00A66B97">
              <w:rPr>
                <w:sz w:val="20"/>
              </w:rPr>
              <w:t xml:space="preserve">espacement des canaux </w:t>
            </w:r>
            <w:r w:rsidRPr="00A66B97">
              <w:rPr>
                <w:sz w:val="20"/>
              </w:rPr>
              <w:t xml:space="preserve">/2) + n × </w:t>
            </w:r>
            <w:r w:rsidR="006403C2" w:rsidRPr="00A66B97">
              <w:rPr>
                <w:sz w:val="20"/>
              </w:rPr>
              <w:t>espacement des canaux</w:t>
            </w:r>
          </w:p>
        </w:tc>
        <w:tc>
          <w:tcPr>
            <w:tcW w:w="1430" w:type="dxa"/>
            <w:vAlign w:val="center"/>
          </w:tcPr>
          <w:p w:rsidR="00F41C90" w:rsidRPr="00A66B97" w:rsidRDefault="00F41C90" w:rsidP="00FF79F8">
            <w:pPr>
              <w:pStyle w:val="Tabletext"/>
              <w:jc w:val="center"/>
              <w:rPr>
                <w:sz w:val="20"/>
              </w:rPr>
            </w:pPr>
            <w:r w:rsidRPr="00A66B97">
              <w:rPr>
                <w:sz w:val="20"/>
              </w:rPr>
              <w:t>12</w:t>
            </w:r>
            <w:r w:rsidR="006403C2" w:rsidRPr="00A66B97">
              <w:rPr>
                <w:sz w:val="20"/>
              </w:rPr>
              <w:t>,</w:t>
            </w:r>
            <w:r w:rsidRPr="00A66B97">
              <w:rPr>
                <w:sz w:val="20"/>
              </w:rPr>
              <w:t>5/25 kHz</w:t>
            </w:r>
          </w:p>
        </w:tc>
      </w:tr>
    </w:tbl>
    <w:p w:rsidR="00A66B97" w:rsidRPr="007B3BCE" w:rsidRDefault="00A66B97" w:rsidP="00A66B97">
      <w:pPr>
        <w:pStyle w:val="Tablefin"/>
      </w:pPr>
    </w:p>
    <w:p w:rsidR="00F41C90" w:rsidRPr="003B4264" w:rsidRDefault="00F41C90" w:rsidP="003B4264">
      <w:pPr>
        <w:pStyle w:val="Heading2"/>
        <w:rPr>
          <w:lang w:eastAsia="ko-KR"/>
        </w:rPr>
      </w:pPr>
      <w:r w:rsidRPr="003B4264">
        <w:rPr>
          <w:lang w:eastAsia="ko-KR"/>
        </w:rPr>
        <w:lastRenderedPageBreak/>
        <w:t>2-2</w:t>
      </w:r>
      <w:r w:rsidRPr="003B4264">
        <w:rPr>
          <w:lang w:eastAsia="ko-KR"/>
        </w:rPr>
        <w:tab/>
      </w:r>
      <w:r w:rsidR="00126A3A" w:rsidRPr="003B4264">
        <w:rPr>
          <w:lang w:eastAsia="ko-KR"/>
        </w:rPr>
        <w:t>Région</w:t>
      </w:r>
      <w:r w:rsidRPr="003B4264">
        <w:rPr>
          <w:lang w:eastAsia="ko-KR"/>
        </w:rPr>
        <w:t xml:space="preserve"> 2</w:t>
      </w:r>
    </w:p>
    <w:p w:rsidR="00F41C90" w:rsidRPr="007B3BCE" w:rsidRDefault="006403C2" w:rsidP="006403C2">
      <w:r w:rsidRPr="007B3BCE">
        <w:t>Aucune bande n</w:t>
      </w:r>
      <w:r w:rsidR="007A3B64">
        <w:t>'</w:t>
      </w:r>
      <w:r w:rsidRPr="007B3BCE">
        <w:t xml:space="preserve">est énumérée pour la </w:t>
      </w:r>
      <w:r w:rsidR="00126A3A" w:rsidRPr="007B3BCE">
        <w:t>Région</w:t>
      </w:r>
      <w:r w:rsidR="00F41C90" w:rsidRPr="007B3BCE">
        <w:t xml:space="preserve"> 2 </w:t>
      </w:r>
      <w:r w:rsidRPr="007B3BCE">
        <w:t xml:space="preserve">au point 3 du </w:t>
      </w:r>
      <w:r w:rsidRPr="007B3BCE">
        <w:rPr>
          <w:i/>
        </w:rPr>
        <w:t xml:space="preserve">décide </w:t>
      </w:r>
      <w:r w:rsidRPr="007B3BCE">
        <w:rPr>
          <w:iCs/>
        </w:rPr>
        <w:t xml:space="preserve">de la </w:t>
      </w:r>
      <w:r w:rsidR="003B4264">
        <w:t xml:space="preserve">Résolution </w:t>
      </w:r>
      <w:r w:rsidR="0022388C">
        <w:rPr>
          <w:b/>
          <w:bCs/>
        </w:rPr>
        <w:t>646 </w:t>
      </w:r>
      <w:r w:rsidR="003B4264" w:rsidRPr="003B4264">
        <w:rPr>
          <w:b/>
          <w:bCs/>
        </w:rPr>
        <w:t>(Rév.CMR</w:t>
      </w:r>
      <w:r w:rsidR="003B4264" w:rsidRPr="003B4264">
        <w:rPr>
          <w:b/>
          <w:bCs/>
        </w:rPr>
        <w:noBreakHyphen/>
      </w:r>
      <w:r w:rsidR="0059598B" w:rsidRPr="003B4264">
        <w:rPr>
          <w:b/>
          <w:bCs/>
        </w:rPr>
        <w:t>15)</w:t>
      </w:r>
      <w:r w:rsidR="00F41C90" w:rsidRPr="007B3BCE">
        <w:t>.</w:t>
      </w:r>
    </w:p>
    <w:p w:rsidR="00F41C90" w:rsidRPr="003B4264" w:rsidRDefault="00F41C90" w:rsidP="003B4264">
      <w:pPr>
        <w:pStyle w:val="Heading2"/>
        <w:rPr>
          <w:lang w:eastAsia="ko-KR"/>
        </w:rPr>
      </w:pPr>
      <w:r w:rsidRPr="003B4264">
        <w:rPr>
          <w:lang w:eastAsia="ko-KR"/>
        </w:rPr>
        <w:t>2-3</w:t>
      </w:r>
      <w:r w:rsidRPr="003B4264">
        <w:rPr>
          <w:lang w:eastAsia="ko-KR"/>
        </w:rPr>
        <w:tab/>
      </w:r>
      <w:r w:rsidR="00126A3A" w:rsidRPr="003B4264">
        <w:rPr>
          <w:lang w:eastAsia="ko-KR"/>
        </w:rPr>
        <w:t>Région</w:t>
      </w:r>
      <w:r w:rsidRPr="003B4264">
        <w:rPr>
          <w:lang w:eastAsia="ko-KR"/>
        </w:rPr>
        <w:t xml:space="preserve"> 3</w:t>
      </w:r>
    </w:p>
    <w:p w:rsidR="00F41C90" w:rsidRPr="007B3BCE" w:rsidRDefault="00F41C90" w:rsidP="003B4264">
      <w:pPr>
        <w:pStyle w:val="Heading3"/>
      </w:pPr>
      <w:r w:rsidRPr="007B3BCE">
        <w:t>2-3.1</w:t>
      </w:r>
      <w:r w:rsidRPr="007B3BCE">
        <w:tab/>
      </w:r>
      <w:r w:rsidR="0059598B" w:rsidRPr="007B3BCE">
        <w:t xml:space="preserve">Dispositions de fréquences dans la gamme de fréquences </w:t>
      </w:r>
      <w:r w:rsidR="006403C2" w:rsidRPr="007B3BCE">
        <w:t>406,</w:t>
      </w:r>
      <w:r w:rsidRPr="007B3BCE">
        <w:t>1</w:t>
      </w:r>
      <w:r w:rsidR="006403C2" w:rsidRPr="007B3BCE">
        <w:t>-</w:t>
      </w:r>
      <w:r w:rsidRPr="007B3BCE">
        <w:t xml:space="preserve">430 MHz </w:t>
      </w:r>
      <w:r w:rsidR="00C574A7" w:rsidRPr="007B3BCE">
        <w:t xml:space="preserve">dans certains pays de la Région </w:t>
      </w:r>
      <w:r w:rsidRPr="007B3BCE">
        <w:t xml:space="preserve">3 </w:t>
      </w:r>
      <w:r w:rsidR="00C574A7" w:rsidRPr="007B3BCE">
        <w:t>pour les applications PPDR à bande étroite</w:t>
      </w:r>
      <w:bookmarkStart w:id="4" w:name="_Hlk497983190"/>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pour les applications PPDR à bande étroite</w:t>
      </w:r>
      <w:r w:rsidR="00F41C90" w:rsidRPr="00ED2D28">
        <w:rPr>
          <w:rFonts w:eastAsia="MS Mincho"/>
        </w:rPr>
        <w:t xml:space="preserve"> </w:t>
      </w:r>
      <w:r w:rsidR="003B4264">
        <w:rPr>
          <w:rFonts w:eastAsia="MS Mincho"/>
        </w:rPr>
        <w:br/>
      </w:r>
      <w:r w:rsidR="006403C2" w:rsidRPr="00ED2D28">
        <w:rPr>
          <w:rFonts w:eastAsia="MS Mincho"/>
        </w:rPr>
        <w:t xml:space="preserve">dans la gamme de fréquences </w:t>
      </w:r>
      <w:r w:rsidR="00F41C90" w:rsidRPr="00ED2D28">
        <w:rPr>
          <w:rFonts w:eastAsia="MS Mincho"/>
        </w:rPr>
        <w:t>406</w:t>
      </w:r>
      <w:r w:rsidR="006403C2" w:rsidRPr="00ED2D28">
        <w:rPr>
          <w:rFonts w:eastAsia="MS Mincho"/>
        </w:rPr>
        <w:t>,</w:t>
      </w:r>
      <w:r w:rsidR="00F41C90" w:rsidRPr="00ED2D28">
        <w:rPr>
          <w:rFonts w:eastAsia="MS Mincho"/>
        </w:rPr>
        <w:t xml:space="preserve">1-430 MHz </w:t>
      </w:r>
      <w:bookmarkEnd w:id="4"/>
    </w:p>
    <w:tbl>
      <w:tblPr>
        <w:tblStyle w:val="TableGrid1"/>
        <w:tblW w:w="9639" w:type="dxa"/>
        <w:jc w:val="center"/>
        <w:tblLook w:val="04A0" w:firstRow="1" w:lastRow="0" w:firstColumn="1" w:lastColumn="0" w:noHBand="0" w:noVBand="1"/>
      </w:tblPr>
      <w:tblGrid>
        <w:gridCol w:w="1555"/>
        <w:gridCol w:w="1843"/>
        <w:gridCol w:w="1203"/>
        <w:gridCol w:w="1614"/>
        <w:gridCol w:w="1868"/>
        <w:gridCol w:w="1556"/>
      </w:tblGrid>
      <w:tr w:rsidR="00F41C90" w:rsidRPr="007B3BCE" w:rsidTr="00A11222">
        <w:trPr>
          <w:jc w:val="center"/>
        </w:trPr>
        <w:tc>
          <w:tcPr>
            <w:tcW w:w="807" w:type="pct"/>
            <w:vMerge w:val="restart"/>
            <w:vAlign w:val="center"/>
          </w:tcPr>
          <w:p w:rsidR="00F41C90" w:rsidRPr="007B3BCE" w:rsidRDefault="00783C8E" w:rsidP="0022388C">
            <w:pPr>
              <w:pStyle w:val="Tablehead"/>
            </w:pPr>
            <w:r w:rsidRPr="007B3BCE">
              <w:t>Disposition de fréquences</w:t>
            </w:r>
          </w:p>
        </w:tc>
        <w:tc>
          <w:tcPr>
            <w:tcW w:w="3386" w:type="pct"/>
            <w:gridSpan w:val="4"/>
            <w:vAlign w:val="center"/>
          </w:tcPr>
          <w:p w:rsidR="00F41C90" w:rsidRPr="007B3BCE" w:rsidRDefault="00C30494" w:rsidP="0022388C">
            <w:pPr>
              <w:pStyle w:val="Tablehead"/>
            </w:pPr>
            <w:r w:rsidRPr="007B3BCE">
              <w:t xml:space="preserve">Dispositions appariées </w:t>
            </w:r>
          </w:p>
        </w:tc>
        <w:tc>
          <w:tcPr>
            <w:tcW w:w="807" w:type="pct"/>
            <w:vMerge w:val="restart"/>
            <w:vAlign w:val="center"/>
          </w:tcPr>
          <w:p w:rsidR="00F41C90" w:rsidRPr="007B3BCE" w:rsidRDefault="00F41C90" w:rsidP="0022388C">
            <w:pPr>
              <w:pStyle w:val="Tablehead"/>
            </w:pPr>
            <w:r w:rsidRPr="007B3BCE">
              <w:t>Notes</w:t>
            </w:r>
          </w:p>
        </w:tc>
      </w:tr>
      <w:tr w:rsidR="00F41C90" w:rsidRPr="007B3BCE" w:rsidTr="00A11222">
        <w:trPr>
          <w:jc w:val="center"/>
        </w:trPr>
        <w:tc>
          <w:tcPr>
            <w:tcW w:w="807" w:type="pct"/>
            <w:vMerge/>
            <w:vAlign w:val="center"/>
          </w:tcPr>
          <w:p w:rsidR="00F41C90" w:rsidRPr="007B3BCE" w:rsidRDefault="00F41C90" w:rsidP="0022388C">
            <w:pPr>
              <w:pStyle w:val="Tablehead"/>
            </w:pPr>
          </w:p>
        </w:tc>
        <w:tc>
          <w:tcPr>
            <w:tcW w:w="956" w:type="pct"/>
            <w:vAlign w:val="center"/>
          </w:tcPr>
          <w:p w:rsidR="00F41C90" w:rsidRPr="007B3BCE" w:rsidRDefault="00C71922" w:rsidP="0022388C">
            <w:pPr>
              <w:pStyle w:val="Tablehead"/>
            </w:pPr>
            <w:r w:rsidRPr="007B3BCE">
              <w:t xml:space="preserve">Emetteur de la station mobile </w:t>
            </w:r>
            <w:r w:rsidR="00F41C90" w:rsidRPr="007B3BCE">
              <w:br/>
              <w:t>(MHz)</w:t>
            </w:r>
          </w:p>
        </w:tc>
        <w:tc>
          <w:tcPr>
            <w:tcW w:w="624" w:type="pct"/>
            <w:vAlign w:val="center"/>
          </w:tcPr>
          <w:p w:rsidR="00F41C90" w:rsidRPr="007B3BCE" w:rsidRDefault="00C30494" w:rsidP="0022388C">
            <w:pPr>
              <w:pStyle w:val="Tablehead"/>
            </w:pPr>
            <w:r w:rsidRPr="007B3BCE">
              <w:t xml:space="preserve">Intervalle central </w:t>
            </w:r>
            <w:r w:rsidR="00F41C90" w:rsidRPr="007B3BCE">
              <w:t>(MHz)</w:t>
            </w:r>
          </w:p>
        </w:tc>
        <w:tc>
          <w:tcPr>
            <w:tcW w:w="837" w:type="pct"/>
            <w:vAlign w:val="center"/>
          </w:tcPr>
          <w:p w:rsidR="00F41C90" w:rsidRPr="007B3BCE" w:rsidRDefault="00C30494" w:rsidP="0022388C">
            <w:pPr>
              <w:pStyle w:val="Tablehead"/>
            </w:pPr>
            <w:r w:rsidRPr="007B3BCE">
              <w:t xml:space="preserve">Emetteur de la station de base </w:t>
            </w:r>
            <w:r w:rsidR="00F41C90" w:rsidRPr="007B3BCE">
              <w:t>(MHz)</w:t>
            </w:r>
          </w:p>
        </w:tc>
        <w:tc>
          <w:tcPr>
            <w:tcW w:w="969" w:type="pct"/>
            <w:vAlign w:val="center"/>
          </w:tcPr>
          <w:p w:rsidR="00F41C90" w:rsidRPr="007B3BCE" w:rsidRDefault="00997444" w:rsidP="0022388C">
            <w:pPr>
              <w:pStyle w:val="Tablehead"/>
            </w:pPr>
            <w:r w:rsidRPr="007B3BCE">
              <w:t xml:space="preserve">Espacement duplex </w:t>
            </w:r>
            <w:r w:rsidR="00F41C90" w:rsidRPr="007B3BCE">
              <w:br/>
              <w:t>(MHz)</w:t>
            </w:r>
          </w:p>
        </w:tc>
        <w:tc>
          <w:tcPr>
            <w:tcW w:w="807" w:type="pct"/>
            <w:vMerge/>
            <w:vAlign w:val="center"/>
          </w:tcPr>
          <w:p w:rsidR="00F41C90" w:rsidRPr="007B3BCE" w:rsidRDefault="00F41C90" w:rsidP="0022388C">
            <w:pPr>
              <w:pStyle w:val="Tablehead"/>
            </w:pPr>
          </w:p>
        </w:tc>
      </w:tr>
      <w:tr w:rsidR="00F41C90" w:rsidRPr="0022388C" w:rsidTr="00A11222">
        <w:trPr>
          <w:jc w:val="center"/>
        </w:trPr>
        <w:tc>
          <w:tcPr>
            <w:tcW w:w="807" w:type="pct"/>
            <w:vAlign w:val="center"/>
          </w:tcPr>
          <w:p w:rsidR="00F41C90" w:rsidRPr="0022388C" w:rsidRDefault="00F41C90" w:rsidP="0022388C">
            <w:pPr>
              <w:pStyle w:val="Tabletext"/>
              <w:jc w:val="center"/>
              <w:rPr>
                <w:sz w:val="20"/>
              </w:rPr>
            </w:pPr>
            <w:r w:rsidRPr="0022388C">
              <w:rPr>
                <w:sz w:val="20"/>
              </w:rPr>
              <w:t>a)</w:t>
            </w:r>
          </w:p>
        </w:tc>
        <w:tc>
          <w:tcPr>
            <w:tcW w:w="956" w:type="pct"/>
          </w:tcPr>
          <w:p w:rsidR="00F41C90" w:rsidRPr="0022388C" w:rsidRDefault="00F41C90" w:rsidP="0022388C">
            <w:pPr>
              <w:pStyle w:val="Tabletext"/>
              <w:jc w:val="center"/>
              <w:rPr>
                <w:sz w:val="20"/>
              </w:rPr>
            </w:pPr>
            <w:r w:rsidRPr="0022388C">
              <w:rPr>
                <w:sz w:val="20"/>
              </w:rPr>
              <w:t>410-420</w:t>
            </w:r>
          </w:p>
        </w:tc>
        <w:tc>
          <w:tcPr>
            <w:tcW w:w="624" w:type="pct"/>
            <w:vAlign w:val="center"/>
          </w:tcPr>
          <w:p w:rsidR="00F41C90" w:rsidRPr="0022388C" w:rsidRDefault="00F41C90" w:rsidP="0022388C">
            <w:pPr>
              <w:pStyle w:val="Tabletext"/>
              <w:jc w:val="center"/>
              <w:rPr>
                <w:sz w:val="20"/>
              </w:rPr>
            </w:pPr>
            <w:r w:rsidRPr="0022388C">
              <w:rPr>
                <w:sz w:val="20"/>
              </w:rPr>
              <w:t>0</w:t>
            </w:r>
          </w:p>
        </w:tc>
        <w:tc>
          <w:tcPr>
            <w:tcW w:w="837" w:type="pct"/>
          </w:tcPr>
          <w:p w:rsidR="00F41C90" w:rsidRPr="0022388C" w:rsidRDefault="00F41C90" w:rsidP="0022388C">
            <w:pPr>
              <w:pStyle w:val="Tabletext"/>
              <w:jc w:val="center"/>
              <w:rPr>
                <w:sz w:val="20"/>
              </w:rPr>
            </w:pPr>
            <w:r w:rsidRPr="0022388C">
              <w:rPr>
                <w:sz w:val="20"/>
              </w:rPr>
              <w:t>420-430</w:t>
            </w:r>
          </w:p>
        </w:tc>
        <w:tc>
          <w:tcPr>
            <w:tcW w:w="969" w:type="pct"/>
            <w:vAlign w:val="center"/>
          </w:tcPr>
          <w:p w:rsidR="00F41C90" w:rsidRPr="0022388C" w:rsidRDefault="00F41C90" w:rsidP="0022388C">
            <w:pPr>
              <w:pStyle w:val="Tabletext"/>
              <w:jc w:val="center"/>
              <w:rPr>
                <w:sz w:val="20"/>
              </w:rPr>
            </w:pPr>
            <w:r w:rsidRPr="0022388C">
              <w:rPr>
                <w:sz w:val="20"/>
              </w:rPr>
              <w:t>10</w:t>
            </w:r>
          </w:p>
        </w:tc>
        <w:tc>
          <w:tcPr>
            <w:tcW w:w="807" w:type="pct"/>
            <w:vAlign w:val="center"/>
          </w:tcPr>
          <w:p w:rsidR="00F41C90" w:rsidRPr="0022388C" w:rsidRDefault="00933557" w:rsidP="0022388C">
            <w:pPr>
              <w:pStyle w:val="Tabletext"/>
              <w:jc w:val="center"/>
              <w:rPr>
                <w:sz w:val="20"/>
              </w:rPr>
            </w:pPr>
            <w:r w:rsidRPr="0022388C">
              <w:rPr>
                <w:sz w:val="20"/>
              </w:rPr>
              <w:t>Bande étroite</w:t>
            </w:r>
          </w:p>
        </w:tc>
      </w:tr>
      <w:tr w:rsidR="00F41C90" w:rsidRPr="0022388C" w:rsidTr="00A11222">
        <w:trPr>
          <w:jc w:val="center"/>
        </w:trPr>
        <w:tc>
          <w:tcPr>
            <w:tcW w:w="807" w:type="pct"/>
            <w:vAlign w:val="center"/>
          </w:tcPr>
          <w:p w:rsidR="00F41C90" w:rsidRPr="0022388C" w:rsidRDefault="00F41C90" w:rsidP="0022388C">
            <w:pPr>
              <w:pStyle w:val="Tabletext"/>
              <w:jc w:val="center"/>
              <w:rPr>
                <w:sz w:val="20"/>
              </w:rPr>
            </w:pPr>
            <w:r w:rsidRPr="0022388C">
              <w:rPr>
                <w:sz w:val="20"/>
              </w:rPr>
              <w:t>b)</w:t>
            </w:r>
          </w:p>
        </w:tc>
        <w:tc>
          <w:tcPr>
            <w:tcW w:w="956" w:type="pct"/>
          </w:tcPr>
          <w:p w:rsidR="00F41C90" w:rsidRPr="0022388C" w:rsidRDefault="00F41C90" w:rsidP="0022388C">
            <w:pPr>
              <w:pStyle w:val="Tabletext"/>
              <w:jc w:val="center"/>
              <w:rPr>
                <w:sz w:val="20"/>
              </w:rPr>
            </w:pPr>
            <w:r w:rsidRPr="0022388C">
              <w:rPr>
                <w:sz w:val="20"/>
              </w:rPr>
              <w:t>414</w:t>
            </w:r>
            <w:r w:rsidR="00933557" w:rsidRPr="0022388C">
              <w:rPr>
                <w:sz w:val="20"/>
              </w:rPr>
              <w:t>,</w:t>
            </w:r>
            <w:r w:rsidRPr="0022388C">
              <w:rPr>
                <w:sz w:val="20"/>
              </w:rPr>
              <w:t>0125-414</w:t>
            </w:r>
            <w:r w:rsidR="00933557" w:rsidRPr="0022388C">
              <w:rPr>
                <w:sz w:val="20"/>
              </w:rPr>
              <w:t>,</w:t>
            </w:r>
            <w:r w:rsidRPr="0022388C">
              <w:rPr>
                <w:sz w:val="20"/>
              </w:rPr>
              <w:t>1000</w:t>
            </w:r>
          </w:p>
        </w:tc>
        <w:tc>
          <w:tcPr>
            <w:tcW w:w="624" w:type="pct"/>
            <w:vAlign w:val="center"/>
          </w:tcPr>
          <w:p w:rsidR="00F41C90" w:rsidRPr="0022388C" w:rsidRDefault="00C75713" w:rsidP="0022388C">
            <w:pPr>
              <w:pStyle w:val="Tabletext"/>
              <w:jc w:val="center"/>
              <w:rPr>
                <w:sz w:val="20"/>
              </w:rPr>
            </w:pPr>
            <w:r w:rsidRPr="0022388C">
              <w:rPr>
                <w:sz w:val="20"/>
              </w:rPr>
              <w:t>Sans objet</w:t>
            </w:r>
          </w:p>
        </w:tc>
        <w:tc>
          <w:tcPr>
            <w:tcW w:w="837" w:type="pct"/>
            <w:vAlign w:val="center"/>
          </w:tcPr>
          <w:p w:rsidR="00F41C90" w:rsidRPr="0022388C" w:rsidRDefault="00F41C90" w:rsidP="0022388C">
            <w:pPr>
              <w:pStyle w:val="Tabletext"/>
              <w:jc w:val="center"/>
              <w:rPr>
                <w:sz w:val="20"/>
              </w:rPr>
            </w:pPr>
            <w:r w:rsidRPr="0022388C">
              <w:rPr>
                <w:sz w:val="20"/>
              </w:rPr>
              <w:t>414</w:t>
            </w:r>
            <w:r w:rsidR="00933557" w:rsidRPr="0022388C">
              <w:rPr>
                <w:sz w:val="20"/>
              </w:rPr>
              <w:t>,</w:t>
            </w:r>
            <w:r w:rsidRPr="0022388C">
              <w:rPr>
                <w:sz w:val="20"/>
              </w:rPr>
              <w:t>0125-414</w:t>
            </w:r>
            <w:r w:rsidR="00933557" w:rsidRPr="0022388C">
              <w:rPr>
                <w:sz w:val="20"/>
              </w:rPr>
              <w:t>,</w:t>
            </w:r>
            <w:r w:rsidRPr="0022388C">
              <w:rPr>
                <w:sz w:val="20"/>
              </w:rPr>
              <w:t>1000</w:t>
            </w:r>
          </w:p>
        </w:tc>
        <w:tc>
          <w:tcPr>
            <w:tcW w:w="969" w:type="pct"/>
            <w:vAlign w:val="center"/>
          </w:tcPr>
          <w:p w:rsidR="00F41C90" w:rsidRPr="0022388C" w:rsidRDefault="00C75713" w:rsidP="0022388C">
            <w:pPr>
              <w:pStyle w:val="Tabletext"/>
              <w:jc w:val="center"/>
              <w:rPr>
                <w:sz w:val="20"/>
              </w:rPr>
            </w:pPr>
            <w:r w:rsidRPr="0022388C">
              <w:rPr>
                <w:sz w:val="20"/>
              </w:rPr>
              <w:t>Sans objet</w:t>
            </w:r>
          </w:p>
        </w:tc>
        <w:tc>
          <w:tcPr>
            <w:tcW w:w="807" w:type="pct"/>
            <w:vAlign w:val="center"/>
          </w:tcPr>
          <w:p w:rsidR="00F41C90" w:rsidRPr="0022388C" w:rsidRDefault="00933557" w:rsidP="0022388C">
            <w:pPr>
              <w:pStyle w:val="Tabletext"/>
              <w:jc w:val="center"/>
              <w:rPr>
                <w:sz w:val="20"/>
              </w:rPr>
            </w:pPr>
            <w:r w:rsidRPr="0022388C">
              <w:rPr>
                <w:sz w:val="20"/>
              </w:rPr>
              <w:t>Bande étroite</w:t>
            </w:r>
          </w:p>
        </w:tc>
      </w:tr>
      <w:tr w:rsidR="00F41C90" w:rsidRPr="0022388C" w:rsidTr="00A11222">
        <w:trPr>
          <w:jc w:val="center"/>
        </w:trPr>
        <w:tc>
          <w:tcPr>
            <w:tcW w:w="807" w:type="pct"/>
            <w:vAlign w:val="center"/>
          </w:tcPr>
          <w:p w:rsidR="00F41C90" w:rsidRPr="0022388C" w:rsidRDefault="00F41C90" w:rsidP="0022388C">
            <w:pPr>
              <w:pStyle w:val="Tabletext"/>
              <w:jc w:val="center"/>
              <w:rPr>
                <w:sz w:val="20"/>
              </w:rPr>
            </w:pPr>
            <w:r w:rsidRPr="0022388C">
              <w:rPr>
                <w:sz w:val="20"/>
              </w:rPr>
              <w:t>c)</w:t>
            </w:r>
          </w:p>
        </w:tc>
        <w:tc>
          <w:tcPr>
            <w:tcW w:w="956" w:type="pct"/>
          </w:tcPr>
          <w:p w:rsidR="00F41C90" w:rsidRPr="0022388C" w:rsidRDefault="00F41C90" w:rsidP="0022388C">
            <w:pPr>
              <w:pStyle w:val="Tabletext"/>
              <w:jc w:val="center"/>
              <w:rPr>
                <w:sz w:val="20"/>
              </w:rPr>
            </w:pPr>
            <w:r w:rsidRPr="0022388C">
              <w:rPr>
                <w:sz w:val="20"/>
              </w:rPr>
              <w:t>406</w:t>
            </w:r>
            <w:r w:rsidR="00933557" w:rsidRPr="0022388C">
              <w:rPr>
                <w:sz w:val="20"/>
              </w:rPr>
              <w:t>,</w:t>
            </w:r>
            <w:r w:rsidRPr="0022388C">
              <w:rPr>
                <w:sz w:val="20"/>
              </w:rPr>
              <w:t>1125-411</w:t>
            </w:r>
            <w:r w:rsidR="00933557" w:rsidRPr="0022388C">
              <w:rPr>
                <w:sz w:val="20"/>
              </w:rPr>
              <w:t>,</w:t>
            </w:r>
            <w:r w:rsidRPr="0022388C">
              <w:rPr>
                <w:sz w:val="20"/>
              </w:rPr>
              <w:t>5875</w:t>
            </w:r>
          </w:p>
        </w:tc>
        <w:tc>
          <w:tcPr>
            <w:tcW w:w="624" w:type="pct"/>
            <w:vAlign w:val="center"/>
          </w:tcPr>
          <w:p w:rsidR="00F41C90" w:rsidRPr="0022388C" w:rsidRDefault="00F41C90" w:rsidP="0022388C">
            <w:pPr>
              <w:pStyle w:val="Tabletext"/>
              <w:jc w:val="center"/>
              <w:rPr>
                <w:sz w:val="20"/>
              </w:rPr>
            </w:pPr>
            <w:r w:rsidRPr="0022388C">
              <w:rPr>
                <w:sz w:val="20"/>
              </w:rPr>
              <w:t>2</w:t>
            </w:r>
            <w:r w:rsidR="00933557" w:rsidRPr="0022388C">
              <w:rPr>
                <w:sz w:val="20"/>
              </w:rPr>
              <w:t>,</w:t>
            </w:r>
            <w:r w:rsidRPr="0022388C">
              <w:rPr>
                <w:sz w:val="20"/>
              </w:rPr>
              <w:t>525</w:t>
            </w:r>
          </w:p>
        </w:tc>
        <w:tc>
          <w:tcPr>
            <w:tcW w:w="837" w:type="pct"/>
            <w:vAlign w:val="center"/>
          </w:tcPr>
          <w:p w:rsidR="00F41C90" w:rsidRPr="0022388C" w:rsidRDefault="00F41C90" w:rsidP="0022388C">
            <w:pPr>
              <w:pStyle w:val="Tabletext"/>
              <w:jc w:val="center"/>
              <w:rPr>
                <w:sz w:val="20"/>
              </w:rPr>
            </w:pPr>
            <w:r w:rsidRPr="0022388C">
              <w:rPr>
                <w:sz w:val="20"/>
              </w:rPr>
              <w:t>414</w:t>
            </w:r>
            <w:r w:rsidR="00933557" w:rsidRPr="0022388C">
              <w:rPr>
                <w:sz w:val="20"/>
              </w:rPr>
              <w:t>,</w:t>
            </w:r>
            <w:r w:rsidRPr="0022388C">
              <w:rPr>
                <w:sz w:val="20"/>
              </w:rPr>
              <w:t>1125-419</w:t>
            </w:r>
            <w:r w:rsidR="00933557" w:rsidRPr="0022388C">
              <w:rPr>
                <w:sz w:val="20"/>
              </w:rPr>
              <w:t>,</w:t>
            </w:r>
            <w:r w:rsidRPr="0022388C">
              <w:rPr>
                <w:sz w:val="20"/>
              </w:rPr>
              <w:t>5875</w:t>
            </w:r>
          </w:p>
        </w:tc>
        <w:tc>
          <w:tcPr>
            <w:tcW w:w="969" w:type="pct"/>
            <w:vAlign w:val="center"/>
          </w:tcPr>
          <w:p w:rsidR="00F41C90" w:rsidRPr="0022388C" w:rsidRDefault="00F41C90" w:rsidP="0022388C">
            <w:pPr>
              <w:pStyle w:val="Tabletext"/>
              <w:jc w:val="center"/>
              <w:rPr>
                <w:sz w:val="20"/>
              </w:rPr>
            </w:pPr>
            <w:r w:rsidRPr="0022388C">
              <w:rPr>
                <w:sz w:val="20"/>
              </w:rPr>
              <w:t>8</w:t>
            </w:r>
          </w:p>
        </w:tc>
        <w:tc>
          <w:tcPr>
            <w:tcW w:w="807" w:type="pct"/>
            <w:vAlign w:val="center"/>
          </w:tcPr>
          <w:p w:rsidR="00F41C90" w:rsidRPr="0022388C" w:rsidRDefault="00933557" w:rsidP="0022388C">
            <w:pPr>
              <w:pStyle w:val="Tabletext"/>
              <w:jc w:val="center"/>
              <w:rPr>
                <w:sz w:val="20"/>
              </w:rPr>
            </w:pPr>
            <w:r w:rsidRPr="0022388C">
              <w:rPr>
                <w:sz w:val="20"/>
              </w:rPr>
              <w:t>Bande étroite</w:t>
            </w:r>
          </w:p>
        </w:tc>
      </w:tr>
      <w:tr w:rsidR="00F41C90" w:rsidRPr="0022388C" w:rsidTr="00A11222">
        <w:trPr>
          <w:jc w:val="center"/>
        </w:trPr>
        <w:tc>
          <w:tcPr>
            <w:tcW w:w="807" w:type="pct"/>
            <w:vAlign w:val="center"/>
          </w:tcPr>
          <w:p w:rsidR="00F41C90" w:rsidRPr="0022388C" w:rsidRDefault="00F41C90" w:rsidP="0022388C">
            <w:pPr>
              <w:pStyle w:val="Tabletext"/>
              <w:jc w:val="center"/>
              <w:rPr>
                <w:sz w:val="20"/>
              </w:rPr>
            </w:pPr>
            <w:r w:rsidRPr="0022388C">
              <w:rPr>
                <w:sz w:val="20"/>
              </w:rPr>
              <w:t>d)</w:t>
            </w:r>
          </w:p>
        </w:tc>
        <w:tc>
          <w:tcPr>
            <w:tcW w:w="956" w:type="pct"/>
          </w:tcPr>
          <w:p w:rsidR="00F41C90" w:rsidRPr="0022388C" w:rsidRDefault="00F41C90" w:rsidP="0022388C">
            <w:pPr>
              <w:pStyle w:val="Tabletext"/>
              <w:jc w:val="center"/>
              <w:rPr>
                <w:sz w:val="20"/>
              </w:rPr>
            </w:pPr>
            <w:r w:rsidRPr="0022388C">
              <w:rPr>
                <w:sz w:val="20"/>
              </w:rPr>
              <w:t>457</w:t>
            </w:r>
            <w:r w:rsidR="00933557" w:rsidRPr="0022388C">
              <w:rPr>
                <w:sz w:val="20"/>
              </w:rPr>
              <w:t>,</w:t>
            </w:r>
            <w:r w:rsidRPr="0022388C">
              <w:rPr>
                <w:sz w:val="20"/>
              </w:rPr>
              <w:t>50625-459</w:t>
            </w:r>
            <w:r w:rsidR="00933557" w:rsidRPr="0022388C">
              <w:rPr>
                <w:sz w:val="20"/>
              </w:rPr>
              <w:t>,</w:t>
            </w:r>
            <w:r w:rsidRPr="0022388C">
              <w:rPr>
                <w:sz w:val="20"/>
              </w:rPr>
              <w:t>9875</w:t>
            </w:r>
          </w:p>
        </w:tc>
        <w:tc>
          <w:tcPr>
            <w:tcW w:w="624" w:type="pct"/>
            <w:vAlign w:val="center"/>
          </w:tcPr>
          <w:p w:rsidR="00F41C90" w:rsidRPr="0022388C" w:rsidRDefault="00F41C90" w:rsidP="0022388C">
            <w:pPr>
              <w:pStyle w:val="Tabletext"/>
              <w:jc w:val="center"/>
              <w:rPr>
                <w:sz w:val="20"/>
              </w:rPr>
            </w:pPr>
            <w:r w:rsidRPr="0022388C">
              <w:rPr>
                <w:sz w:val="20"/>
              </w:rPr>
              <w:t>7</w:t>
            </w:r>
            <w:r w:rsidR="00933557" w:rsidRPr="0022388C">
              <w:rPr>
                <w:sz w:val="20"/>
              </w:rPr>
              <w:t>,</w:t>
            </w:r>
            <w:r w:rsidRPr="0022388C">
              <w:rPr>
                <w:sz w:val="20"/>
              </w:rPr>
              <w:t>51875</w:t>
            </w:r>
          </w:p>
        </w:tc>
        <w:tc>
          <w:tcPr>
            <w:tcW w:w="837" w:type="pct"/>
            <w:vAlign w:val="center"/>
          </w:tcPr>
          <w:p w:rsidR="00F41C90" w:rsidRPr="0022388C" w:rsidRDefault="00F41C90" w:rsidP="0022388C">
            <w:pPr>
              <w:pStyle w:val="Tabletext"/>
              <w:jc w:val="center"/>
              <w:rPr>
                <w:sz w:val="20"/>
              </w:rPr>
            </w:pPr>
            <w:r w:rsidRPr="0022388C">
              <w:rPr>
                <w:sz w:val="20"/>
              </w:rPr>
              <w:t>467</w:t>
            </w:r>
            <w:r w:rsidR="00933557" w:rsidRPr="0022388C">
              <w:rPr>
                <w:sz w:val="20"/>
              </w:rPr>
              <w:t>,</w:t>
            </w:r>
            <w:r w:rsidRPr="0022388C">
              <w:rPr>
                <w:sz w:val="20"/>
              </w:rPr>
              <w:t>50625-469</w:t>
            </w:r>
            <w:r w:rsidR="00933557" w:rsidRPr="0022388C">
              <w:rPr>
                <w:sz w:val="20"/>
              </w:rPr>
              <w:t>,</w:t>
            </w:r>
            <w:r w:rsidRPr="0022388C">
              <w:rPr>
                <w:sz w:val="20"/>
              </w:rPr>
              <w:t>9875</w:t>
            </w:r>
          </w:p>
        </w:tc>
        <w:tc>
          <w:tcPr>
            <w:tcW w:w="969" w:type="pct"/>
            <w:vAlign w:val="center"/>
          </w:tcPr>
          <w:p w:rsidR="00F41C90" w:rsidRPr="0022388C" w:rsidRDefault="00F41C90" w:rsidP="0022388C">
            <w:pPr>
              <w:pStyle w:val="Tabletext"/>
              <w:jc w:val="center"/>
              <w:rPr>
                <w:sz w:val="20"/>
              </w:rPr>
            </w:pPr>
            <w:r w:rsidRPr="0022388C">
              <w:rPr>
                <w:sz w:val="20"/>
              </w:rPr>
              <w:t>10</w:t>
            </w:r>
          </w:p>
        </w:tc>
        <w:tc>
          <w:tcPr>
            <w:tcW w:w="807" w:type="pct"/>
            <w:vAlign w:val="center"/>
          </w:tcPr>
          <w:p w:rsidR="00F41C90" w:rsidRPr="0022388C" w:rsidRDefault="00933557" w:rsidP="0022388C">
            <w:pPr>
              <w:pStyle w:val="Tabletext"/>
              <w:jc w:val="center"/>
              <w:rPr>
                <w:sz w:val="20"/>
              </w:rPr>
            </w:pPr>
            <w:r w:rsidRPr="0022388C">
              <w:rPr>
                <w:sz w:val="20"/>
              </w:rPr>
              <w:t>Bande étroite</w:t>
            </w:r>
            <w:r w:rsidR="00F41C90" w:rsidRPr="0022388C">
              <w:rPr>
                <w:sz w:val="20"/>
              </w:rPr>
              <w:t xml:space="preserve"> 12</w:t>
            </w:r>
            <w:r w:rsidRPr="0022388C">
              <w:rPr>
                <w:sz w:val="20"/>
              </w:rPr>
              <w:t>,</w:t>
            </w:r>
            <w:r w:rsidR="00F41C90" w:rsidRPr="0022388C">
              <w:rPr>
                <w:sz w:val="20"/>
              </w:rPr>
              <w:t>5 kHz</w:t>
            </w:r>
          </w:p>
        </w:tc>
      </w:tr>
      <w:tr w:rsidR="00F41C90" w:rsidRPr="0022388C" w:rsidTr="00A11222">
        <w:trPr>
          <w:jc w:val="center"/>
        </w:trPr>
        <w:tc>
          <w:tcPr>
            <w:tcW w:w="807" w:type="pct"/>
            <w:vAlign w:val="center"/>
          </w:tcPr>
          <w:p w:rsidR="00F41C90" w:rsidRPr="0022388C" w:rsidRDefault="00F41C90" w:rsidP="0022388C">
            <w:pPr>
              <w:pStyle w:val="Tabletext"/>
              <w:jc w:val="center"/>
              <w:rPr>
                <w:sz w:val="20"/>
              </w:rPr>
            </w:pPr>
            <w:r w:rsidRPr="0022388C">
              <w:rPr>
                <w:sz w:val="20"/>
              </w:rPr>
              <w:t>e)</w:t>
            </w:r>
          </w:p>
        </w:tc>
        <w:tc>
          <w:tcPr>
            <w:tcW w:w="956" w:type="pct"/>
          </w:tcPr>
          <w:p w:rsidR="00F41C90" w:rsidRPr="0022388C" w:rsidRDefault="00F41C90" w:rsidP="0022388C">
            <w:pPr>
              <w:pStyle w:val="Tabletext"/>
              <w:jc w:val="center"/>
              <w:rPr>
                <w:sz w:val="20"/>
              </w:rPr>
            </w:pPr>
            <w:r w:rsidRPr="0022388C">
              <w:rPr>
                <w:sz w:val="20"/>
              </w:rPr>
              <w:t>408</w:t>
            </w:r>
            <w:r w:rsidR="00933557" w:rsidRPr="0022388C">
              <w:rPr>
                <w:sz w:val="20"/>
              </w:rPr>
              <w:t>,</w:t>
            </w:r>
            <w:r w:rsidRPr="0022388C">
              <w:rPr>
                <w:sz w:val="20"/>
              </w:rPr>
              <w:t>6375-410</w:t>
            </w:r>
            <w:r w:rsidR="00933557" w:rsidRPr="0022388C">
              <w:rPr>
                <w:sz w:val="20"/>
              </w:rPr>
              <w:t>,</w:t>
            </w:r>
            <w:r w:rsidRPr="0022388C">
              <w:rPr>
                <w:sz w:val="20"/>
              </w:rPr>
              <w:t>5375</w:t>
            </w:r>
          </w:p>
        </w:tc>
        <w:tc>
          <w:tcPr>
            <w:tcW w:w="624" w:type="pct"/>
            <w:vAlign w:val="center"/>
          </w:tcPr>
          <w:p w:rsidR="00F41C90" w:rsidRPr="0022388C" w:rsidRDefault="00F41C90" w:rsidP="0022388C">
            <w:pPr>
              <w:pStyle w:val="Tabletext"/>
              <w:jc w:val="center"/>
              <w:rPr>
                <w:sz w:val="20"/>
              </w:rPr>
            </w:pPr>
            <w:r w:rsidRPr="0022388C">
              <w:rPr>
                <w:sz w:val="20"/>
              </w:rPr>
              <w:t>7</w:t>
            </w:r>
            <w:r w:rsidR="00933557" w:rsidRPr="0022388C">
              <w:rPr>
                <w:sz w:val="20"/>
              </w:rPr>
              <w:t>,</w:t>
            </w:r>
            <w:r w:rsidRPr="0022388C">
              <w:rPr>
                <w:sz w:val="20"/>
              </w:rPr>
              <w:t>55</w:t>
            </w:r>
          </w:p>
        </w:tc>
        <w:tc>
          <w:tcPr>
            <w:tcW w:w="837" w:type="pct"/>
          </w:tcPr>
          <w:p w:rsidR="00F41C90" w:rsidRPr="0022388C" w:rsidRDefault="00F41C90" w:rsidP="0022388C">
            <w:pPr>
              <w:pStyle w:val="Tabletext"/>
              <w:jc w:val="center"/>
              <w:rPr>
                <w:sz w:val="20"/>
              </w:rPr>
            </w:pPr>
            <w:r w:rsidRPr="0022388C">
              <w:rPr>
                <w:sz w:val="20"/>
              </w:rPr>
              <w:t>418</w:t>
            </w:r>
            <w:r w:rsidR="00933557" w:rsidRPr="0022388C">
              <w:rPr>
                <w:sz w:val="20"/>
              </w:rPr>
              <w:t>,</w:t>
            </w:r>
            <w:r w:rsidRPr="0022388C">
              <w:rPr>
                <w:sz w:val="20"/>
              </w:rPr>
              <w:t>0875-420</w:t>
            </w:r>
            <w:r w:rsidR="00933557" w:rsidRPr="0022388C">
              <w:rPr>
                <w:sz w:val="20"/>
              </w:rPr>
              <w:t>,</w:t>
            </w:r>
            <w:r w:rsidRPr="0022388C">
              <w:rPr>
                <w:sz w:val="20"/>
              </w:rPr>
              <w:t>0000</w:t>
            </w:r>
          </w:p>
        </w:tc>
        <w:tc>
          <w:tcPr>
            <w:tcW w:w="969" w:type="pct"/>
            <w:vAlign w:val="center"/>
          </w:tcPr>
          <w:p w:rsidR="00F41C90" w:rsidRPr="0022388C" w:rsidRDefault="00F41C90" w:rsidP="0022388C">
            <w:pPr>
              <w:pStyle w:val="Tabletext"/>
              <w:jc w:val="center"/>
              <w:rPr>
                <w:sz w:val="20"/>
              </w:rPr>
            </w:pPr>
            <w:r w:rsidRPr="0022388C">
              <w:rPr>
                <w:sz w:val="20"/>
              </w:rPr>
              <w:t>9</w:t>
            </w:r>
            <w:r w:rsidR="00933557" w:rsidRPr="0022388C">
              <w:rPr>
                <w:sz w:val="20"/>
              </w:rPr>
              <w:t>,</w:t>
            </w:r>
            <w:r w:rsidRPr="0022388C">
              <w:rPr>
                <w:sz w:val="20"/>
              </w:rPr>
              <w:t>45</w:t>
            </w:r>
          </w:p>
        </w:tc>
        <w:tc>
          <w:tcPr>
            <w:tcW w:w="807" w:type="pct"/>
            <w:vAlign w:val="center"/>
          </w:tcPr>
          <w:p w:rsidR="00F41C90" w:rsidRPr="0022388C" w:rsidRDefault="00933557" w:rsidP="0022388C">
            <w:pPr>
              <w:pStyle w:val="Tabletext"/>
              <w:jc w:val="center"/>
              <w:rPr>
                <w:sz w:val="20"/>
              </w:rPr>
            </w:pPr>
            <w:r w:rsidRPr="0022388C">
              <w:rPr>
                <w:sz w:val="20"/>
              </w:rPr>
              <w:t>Bande étroite</w:t>
            </w:r>
            <w:r w:rsidR="00F41C90" w:rsidRPr="0022388C">
              <w:rPr>
                <w:sz w:val="20"/>
              </w:rPr>
              <w:t xml:space="preserve"> 12</w:t>
            </w:r>
            <w:r w:rsidRPr="0022388C">
              <w:rPr>
                <w:sz w:val="20"/>
              </w:rPr>
              <w:t>,</w:t>
            </w:r>
            <w:r w:rsidR="00F41C90" w:rsidRPr="0022388C">
              <w:rPr>
                <w:sz w:val="20"/>
              </w:rPr>
              <w:t>5 kHz</w:t>
            </w:r>
          </w:p>
        </w:tc>
      </w:tr>
      <w:tr w:rsidR="00F41C90" w:rsidRPr="0022388C" w:rsidTr="00A11222">
        <w:trPr>
          <w:jc w:val="center"/>
        </w:trPr>
        <w:tc>
          <w:tcPr>
            <w:tcW w:w="807" w:type="pct"/>
            <w:vAlign w:val="center"/>
          </w:tcPr>
          <w:p w:rsidR="00F41C90" w:rsidRPr="0022388C" w:rsidRDefault="00F41C90" w:rsidP="0022388C">
            <w:pPr>
              <w:pStyle w:val="Tabletext"/>
              <w:jc w:val="center"/>
              <w:rPr>
                <w:sz w:val="20"/>
              </w:rPr>
            </w:pPr>
            <w:r w:rsidRPr="0022388C">
              <w:rPr>
                <w:sz w:val="20"/>
              </w:rPr>
              <w:t>f)</w:t>
            </w:r>
          </w:p>
        </w:tc>
        <w:tc>
          <w:tcPr>
            <w:tcW w:w="956" w:type="pct"/>
          </w:tcPr>
          <w:p w:rsidR="00F41C90" w:rsidRPr="0022388C" w:rsidRDefault="00F41C90" w:rsidP="0022388C">
            <w:pPr>
              <w:pStyle w:val="Tabletext"/>
              <w:jc w:val="center"/>
              <w:rPr>
                <w:sz w:val="20"/>
              </w:rPr>
            </w:pPr>
            <w:r w:rsidRPr="0022388C">
              <w:rPr>
                <w:sz w:val="20"/>
              </w:rPr>
              <w:t>420</w:t>
            </w:r>
            <w:r w:rsidR="00933557" w:rsidRPr="0022388C">
              <w:rPr>
                <w:sz w:val="20"/>
              </w:rPr>
              <w:t>,</w:t>
            </w:r>
            <w:r w:rsidRPr="0022388C">
              <w:rPr>
                <w:sz w:val="20"/>
              </w:rPr>
              <w:t>0000-430</w:t>
            </w:r>
            <w:r w:rsidR="00933557" w:rsidRPr="0022388C">
              <w:rPr>
                <w:sz w:val="20"/>
              </w:rPr>
              <w:t>,</w:t>
            </w:r>
            <w:r w:rsidRPr="0022388C">
              <w:rPr>
                <w:sz w:val="20"/>
              </w:rPr>
              <w:t>0000</w:t>
            </w:r>
          </w:p>
        </w:tc>
        <w:tc>
          <w:tcPr>
            <w:tcW w:w="624" w:type="pct"/>
            <w:vAlign w:val="center"/>
          </w:tcPr>
          <w:p w:rsidR="00F41C90" w:rsidRPr="0022388C" w:rsidRDefault="00F41C90" w:rsidP="0022388C">
            <w:pPr>
              <w:pStyle w:val="Tabletext"/>
              <w:jc w:val="center"/>
              <w:rPr>
                <w:sz w:val="20"/>
              </w:rPr>
            </w:pPr>
            <w:r w:rsidRPr="0022388C">
              <w:rPr>
                <w:sz w:val="20"/>
              </w:rPr>
              <w:t>–</w:t>
            </w:r>
          </w:p>
        </w:tc>
        <w:tc>
          <w:tcPr>
            <w:tcW w:w="837" w:type="pct"/>
            <w:vAlign w:val="center"/>
          </w:tcPr>
          <w:p w:rsidR="00F41C90" w:rsidRPr="0022388C" w:rsidRDefault="00F41C90" w:rsidP="0022388C">
            <w:pPr>
              <w:pStyle w:val="Tabletext"/>
              <w:jc w:val="center"/>
              <w:rPr>
                <w:sz w:val="20"/>
              </w:rPr>
            </w:pPr>
            <w:r w:rsidRPr="0022388C">
              <w:rPr>
                <w:sz w:val="20"/>
              </w:rPr>
              <w:t>–</w:t>
            </w:r>
          </w:p>
        </w:tc>
        <w:tc>
          <w:tcPr>
            <w:tcW w:w="969" w:type="pct"/>
            <w:vAlign w:val="center"/>
          </w:tcPr>
          <w:p w:rsidR="00F41C90" w:rsidRPr="0022388C" w:rsidRDefault="00F41C90" w:rsidP="0022388C">
            <w:pPr>
              <w:pStyle w:val="Tabletext"/>
              <w:jc w:val="center"/>
              <w:rPr>
                <w:sz w:val="20"/>
              </w:rPr>
            </w:pPr>
            <w:r w:rsidRPr="0022388C">
              <w:rPr>
                <w:sz w:val="20"/>
              </w:rPr>
              <w:t>–</w:t>
            </w:r>
          </w:p>
        </w:tc>
        <w:tc>
          <w:tcPr>
            <w:tcW w:w="807" w:type="pct"/>
            <w:vAlign w:val="center"/>
          </w:tcPr>
          <w:p w:rsidR="00F41C90" w:rsidRPr="0022388C" w:rsidRDefault="00F41C90" w:rsidP="0022388C">
            <w:pPr>
              <w:pStyle w:val="Tabletext"/>
              <w:jc w:val="center"/>
              <w:rPr>
                <w:sz w:val="20"/>
              </w:rPr>
            </w:pPr>
          </w:p>
        </w:tc>
      </w:tr>
    </w:tbl>
    <w:p w:rsidR="00183D08" w:rsidRDefault="00183D08" w:rsidP="00183D08">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933557" w:rsidRPr="00ED2D28">
        <w:rPr>
          <w:rFonts w:eastAsia="MS Mincho"/>
        </w:rPr>
        <w:t xml:space="preserve">pour </w:t>
      </w:r>
      <w:r w:rsidR="00F41C90" w:rsidRPr="00ED2D28">
        <w:rPr>
          <w:rFonts w:eastAsia="MS Mincho"/>
        </w:rP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3"/>
        <w:gridCol w:w="4756"/>
      </w:tblGrid>
      <w:tr w:rsidR="00F41C90" w:rsidRPr="007B3BCE" w:rsidTr="00A11222">
        <w:trPr>
          <w:trHeight w:val="256"/>
          <w:jc w:val="center"/>
        </w:trPr>
        <w:tc>
          <w:tcPr>
            <w:tcW w:w="3104" w:type="dxa"/>
            <w:shd w:val="clear" w:color="auto" w:fill="auto"/>
            <w:vAlign w:val="center"/>
          </w:tcPr>
          <w:p w:rsidR="00F41C90" w:rsidRPr="007B3BCE" w:rsidRDefault="00F41C90" w:rsidP="00183D08">
            <w:pPr>
              <w:pStyle w:val="Tabletext"/>
              <w:jc w:val="center"/>
            </w:pPr>
            <w:r w:rsidRPr="007B3BCE">
              <w:t>410-420 MHz</w:t>
            </w:r>
          </w:p>
        </w:tc>
        <w:tc>
          <w:tcPr>
            <w:tcW w:w="3023" w:type="dxa"/>
            <w:shd w:val="clear" w:color="auto" w:fill="auto"/>
            <w:vAlign w:val="center"/>
          </w:tcPr>
          <w:p w:rsidR="00F41C90" w:rsidRPr="007B3BCE" w:rsidRDefault="00F41C90" w:rsidP="00183D08">
            <w:pPr>
              <w:pStyle w:val="Tabletext"/>
              <w:jc w:val="center"/>
            </w:pPr>
            <w:r w:rsidRPr="007B3BCE">
              <w:t>420-430 MHz</w:t>
            </w:r>
          </w:p>
        </w:tc>
      </w:tr>
      <w:tr w:rsidR="00F41C90" w:rsidRPr="007B3BCE" w:rsidTr="00A11222">
        <w:trPr>
          <w:trHeight w:val="600"/>
          <w:jc w:val="center"/>
        </w:trPr>
        <w:tc>
          <w:tcPr>
            <w:tcW w:w="3104" w:type="dxa"/>
            <w:shd w:val="clear" w:color="auto" w:fill="auto"/>
            <w:noWrap/>
            <w:vAlign w:val="center"/>
          </w:tcPr>
          <w:p w:rsidR="00F41C90" w:rsidRPr="007B3BCE" w:rsidRDefault="00F41C90" w:rsidP="00183D08">
            <w:pPr>
              <w:pStyle w:val="Tabletext"/>
              <w:jc w:val="center"/>
            </w:pPr>
            <w:r w:rsidRPr="007B3BCE">
              <w:t>PPDR</w:t>
            </w:r>
            <w:r w:rsidR="00933557" w:rsidRPr="007B3BCE">
              <w:t xml:space="preserve"> à bande étroite</w:t>
            </w:r>
          </w:p>
          <w:p w:rsidR="00F41C90" w:rsidRPr="007B3BCE" w:rsidRDefault="00C30494" w:rsidP="00183D08">
            <w:pPr>
              <w:pStyle w:val="Tabletext"/>
              <w:jc w:val="center"/>
            </w:pPr>
            <w:r w:rsidRPr="007B3BCE">
              <w:t>liaison montante</w:t>
            </w:r>
          </w:p>
        </w:tc>
        <w:tc>
          <w:tcPr>
            <w:tcW w:w="3023" w:type="dxa"/>
            <w:shd w:val="clear" w:color="auto" w:fill="auto"/>
            <w:noWrap/>
            <w:vAlign w:val="center"/>
          </w:tcPr>
          <w:p w:rsidR="00F41C90" w:rsidRPr="007B3BCE" w:rsidRDefault="00F41C90" w:rsidP="00183D08">
            <w:pPr>
              <w:pStyle w:val="Tabletext"/>
              <w:jc w:val="center"/>
            </w:pPr>
            <w:r w:rsidRPr="007B3BCE">
              <w:t>PPDR</w:t>
            </w:r>
            <w:r w:rsidR="00933557" w:rsidRPr="007B3BCE">
              <w:t xml:space="preserve"> à bande étroite</w:t>
            </w:r>
          </w:p>
          <w:p w:rsidR="00F41C90" w:rsidRPr="007B3BCE" w:rsidRDefault="00C30494" w:rsidP="00183D08">
            <w:pPr>
              <w:pStyle w:val="Tabletext"/>
              <w:jc w:val="center"/>
            </w:pPr>
            <w:r w:rsidRPr="007B3BCE">
              <w:t>liaison descendante</w:t>
            </w:r>
          </w:p>
        </w:tc>
      </w:tr>
      <w:tr w:rsidR="00F41C90" w:rsidRPr="007B3BCE" w:rsidTr="00A11222">
        <w:trPr>
          <w:trHeight w:val="315"/>
          <w:jc w:val="center"/>
        </w:trPr>
        <w:tc>
          <w:tcPr>
            <w:tcW w:w="3104" w:type="dxa"/>
            <w:shd w:val="clear" w:color="auto" w:fill="auto"/>
            <w:noWrap/>
            <w:tcMar>
              <w:left w:w="0" w:type="dxa"/>
              <w:right w:w="0" w:type="dxa"/>
            </w:tcMar>
            <w:vAlign w:val="center"/>
          </w:tcPr>
          <w:p w:rsidR="00F41C90" w:rsidRPr="007B3BCE" w:rsidRDefault="00F41C90" w:rsidP="00183D08">
            <w:pPr>
              <w:pStyle w:val="Tabletext"/>
              <w:jc w:val="center"/>
            </w:pPr>
            <w:r w:rsidRPr="007B3BCE">
              <w:t xml:space="preserve">800 </w:t>
            </w:r>
            <w:r w:rsidR="00933557" w:rsidRPr="007B3BCE">
              <w:t xml:space="preserve">canaux de </w:t>
            </w:r>
            <w:r w:rsidRPr="007B3BCE">
              <w:t>12</w:t>
            </w:r>
            <w:r w:rsidR="00933557" w:rsidRPr="007B3BCE">
              <w:t>,</w:t>
            </w:r>
            <w:r w:rsidRPr="007B3BCE">
              <w:t>5 kHz</w:t>
            </w:r>
          </w:p>
        </w:tc>
        <w:tc>
          <w:tcPr>
            <w:tcW w:w="3023" w:type="dxa"/>
            <w:shd w:val="clear" w:color="auto" w:fill="auto"/>
            <w:noWrap/>
            <w:tcMar>
              <w:left w:w="0" w:type="dxa"/>
              <w:right w:w="0" w:type="dxa"/>
            </w:tcMar>
            <w:vAlign w:val="center"/>
          </w:tcPr>
          <w:p w:rsidR="00F41C90" w:rsidRPr="007B3BCE" w:rsidRDefault="00F41C90" w:rsidP="00183D08">
            <w:pPr>
              <w:pStyle w:val="Tabletext"/>
              <w:jc w:val="center"/>
            </w:pPr>
            <w:r w:rsidRPr="007B3BCE">
              <w:t xml:space="preserve">800 </w:t>
            </w:r>
            <w:r w:rsidR="00933557" w:rsidRPr="007B3BCE">
              <w:t xml:space="preserve">canaux de </w:t>
            </w:r>
            <w:r w:rsidRPr="007B3BCE">
              <w:t>12</w:t>
            </w:r>
            <w:r w:rsidR="00933557" w:rsidRPr="007B3BCE">
              <w:t>,</w:t>
            </w:r>
            <w:r w:rsidRPr="007B3BCE">
              <w:t>5 kHz</w:t>
            </w:r>
          </w:p>
        </w:tc>
      </w:tr>
    </w:tbl>
    <w:p w:rsidR="00F41C90" w:rsidRPr="007B3BCE" w:rsidRDefault="00F41C90" w:rsidP="00183D08">
      <w:pPr>
        <w:pStyle w:val="Tablefin"/>
        <w:rPr>
          <w:rFonts w:eastAsia="MS Mincho"/>
        </w:rPr>
      </w:pPr>
    </w:p>
    <w:p w:rsidR="00BE61E6" w:rsidRPr="007B3BCE" w:rsidRDefault="00103092" w:rsidP="00BC0086">
      <w:r w:rsidRPr="007B3BCE">
        <w:t xml:space="preserve">Le plan de disposition des canaux pour la disposition </w:t>
      </w:r>
      <w:r w:rsidR="00C30494" w:rsidRPr="007B3BCE">
        <w:t xml:space="preserve">de fréquences </w:t>
      </w:r>
      <w:r w:rsidR="00F41C90" w:rsidRPr="007B3BCE">
        <w:t xml:space="preserve">a) </w:t>
      </w:r>
      <w:r w:rsidR="00BE61E6" w:rsidRPr="007B3BCE">
        <w:t xml:space="preserve">est </w:t>
      </w:r>
      <w:r w:rsidR="007B3BCE" w:rsidRPr="007B3BCE">
        <w:t>utilisé</w:t>
      </w:r>
      <w:r w:rsidR="00BE61E6" w:rsidRPr="007B3BCE">
        <w:t xml:space="preserve"> dans certains pays </w:t>
      </w:r>
      <w:r w:rsidR="00C574A7" w:rsidRPr="007B3BCE">
        <w:t>pour les applications PPDR à bande étroite</w:t>
      </w:r>
      <w:r w:rsidR="00F41C90" w:rsidRPr="007B3BCE">
        <w:t xml:space="preserve"> </w:t>
      </w:r>
      <w:r w:rsidR="00BE61E6" w:rsidRPr="007B3BCE">
        <w:t>et les systèmes de radiocommunication à ressources partagées</w:t>
      </w:r>
      <w:r w:rsidR="00F41C90" w:rsidRPr="007B3BCE">
        <w:t xml:space="preserve">. </w:t>
      </w:r>
      <w:r w:rsidR="00BE61E6" w:rsidRPr="007B3BCE">
        <w:t xml:space="preserve">Le plan de disposition des canaux est basé sur un espacement des canaux de </w:t>
      </w:r>
      <w:r w:rsidR="00F41C90" w:rsidRPr="007B3BCE">
        <w:t>12</w:t>
      </w:r>
      <w:r w:rsidR="00BE61E6" w:rsidRPr="007B3BCE">
        <w:t>,</w:t>
      </w:r>
      <w:r w:rsidR="00F41C90" w:rsidRPr="007B3BCE">
        <w:t xml:space="preserve">5 kHz, </w:t>
      </w:r>
      <w:r w:rsidR="00BE61E6" w:rsidRPr="007B3BCE">
        <w:t xml:space="preserve">ce qui donne au total </w:t>
      </w:r>
      <w:r w:rsidR="00F41C90" w:rsidRPr="007B3BCE">
        <w:t>800 pair</w:t>
      </w:r>
      <w:r w:rsidR="00BE61E6" w:rsidRPr="007B3BCE">
        <w:t>e</w:t>
      </w:r>
      <w:r w:rsidR="00F41C90" w:rsidRPr="007B3BCE">
        <w:t xml:space="preserve">s </w:t>
      </w:r>
      <w:r w:rsidR="00BE61E6" w:rsidRPr="007B3BCE">
        <w:t>de canaux radioélectriques physiques</w:t>
      </w:r>
      <w:r w:rsidR="00F41C90" w:rsidRPr="007B3BCE">
        <w:t xml:space="preserve">. </w:t>
      </w:r>
      <w:r w:rsidR="00BE61E6" w:rsidRPr="007B3BCE">
        <w:t>L</w:t>
      </w:r>
      <w:r w:rsidR="007A3B64">
        <w:t>'</w:t>
      </w:r>
      <w:r w:rsidR="00BE61E6" w:rsidRPr="007B3BCE">
        <w:t>espacement standard des canaux est de 12,5 kHz, mais il est possible d</w:t>
      </w:r>
      <w:r w:rsidR="007A3B64">
        <w:t>'</w:t>
      </w:r>
      <w:r w:rsidR="00BE61E6" w:rsidRPr="007B3BCE">
        <w:t>assigner au moins de</w:t>
      </w:r>
      <w:r w:rsidR="003B4264">
        <w:t>ux canaux contigus (à savoir 25 </w:t>
      </w:r>
      <w:r w:rsidR="00BE61E6" w:rsidRPr="007B3BCE">
        <w:t xml:space="preserve">kHz, 50 kHz ou 100 kHz) selon les besoins. </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556CB"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106"/>
        <w:gridCol w:w="3081"/>
        <w:gridCol w:w="1614"/>
      </w:tblGrid>
      <w:tr w:rsidR="00F41C90" w:rsidRPr="007B3BCE" w:rsidTr="00A11222">
        <w:trPr>
          <w:cantSplit/>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F41C90" w:rsidRPr="007B3BCE" w:rsidRDefault="00C30494" w:rsidP="003608D2">
            <w:pPr>
              <w:pStyle w:val="Tablehead"/>
            </w:pPr>
            <w:r w:rsidRPr="007B3BCE">
              <w:t xml:space="preserve">Numéro </w:t>
            </w:r>
            <w:r w:rsidR="00BF1A7A" w:rsidRPr="007B3BCE">
              <w:t>du canal</w:t>
            </w:r>
          </w:p>
        </w:tc>
        <w:tc>
          <w:tcPr>
            <w:tcW w:w="3105" w:type="dxa"/>
            <w:tcBorders>
              <w:top w:val="single" w:sz="4" w:space="0" w:color="auto"/>
              <w:left w:val="single" w:sz="4" w:space="0" w:color="auto"/>
              <w:bottom w:val="single" w:sz="4" w:space="0" w:color="auto"/>
              <w:right w:val="single" w:sz="4" w:space="0" w:color="auto"/>
            </w:tcBorders>
            <w:hideMark/>
          </w:tcPr>
          <w:p w:rsidR="00F41C90" w:rsidRPr="007B3BCE" w:rsidRDefault="00C30494" w:rsidP="003608D2">
            <w:pPr>
              <w:pStyle w:val="Tablehead"/>
            </w:pPr>
            <w:r w:rsidRPr="007B3BCE">
              <w:t xml:space="preserve">Emetteur de la station mobile </w:t>
            </w:r>
            <w:r w:rsidR="00F41C90" w:rsidRPr="007B3BCE">
              <w:br/>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3080" w:type="dxa"/>
            <w:tcBorders>
              <w:top w:val="single" w:sz="4" w:space="0" w:color="auto"/>
              <w:left w:val="single" w:sz="4" w:space="0" w:color="auto"/>
              <w:bottom w:val="single" w:sz="4" w:space="0" w:color="auto"/>
              <w:right w:val="single" w:sz="4" w:space="0" w:color="auto"/>
            </w:tcBorders>
            <w:hideMark/>
          </w:tcPr>
          <w:p w:rsidR="00F41C90" w:rsidRPr="007B3BCE" w:rsidRDefault="00C30494" w:rsidP="003608D2">
            <w:pPr>
              <w:pStyle w:val="Tablehead"/>
            </w:pPr>
            <w:r w:rsidRPr="007B3BCE">
              <w:t xml:space="preserve">Emetteur de la station de base </w:t>
            </w:r>
            <w:r w:rsidR="00F41C90" w:rsidRPr="007B3BCE">
              <w:br/>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7B3BCE" w:rsidRDefault="00DA71F2" w:rsidP="003608D2">
            <w:pPr>
              <w:pStyle w:val="Tablehead"/>
            </w:pPr>
            <w:r w:rsidRPr="007B3BCE">
              <w:t xml:space="preserve">Largeur de bande </w:t>
            </w:r>
            <w:r w:rsidR="00BF1A7A" w:rsidRPr="007B3BCE">
              <w:t>du canal</w:t>
            </w:r>
            <w:r w:rsidRPr="007B3BCE">
              <w:t xml:space="preserve"> </w:t>
            </w:r>
            <w:r w:rsidR="00F41C90" w:rsidRPr="007B3BCE">
              <w:t xml:space="preserve"> (kHz)</w:t>
            </w:r>
          </w:p>
        </w:tc>
      </w:tr>
      <w:tr w:rsidR="00F41C90" w:rsidRPr="003608D2" w:rsidTr="00A11222">
        <w:trPr>
          <w:cantSplit/>
          <w:trHeight w:val="296"/>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F41C90" w:rsidRPr="003608D2" w:rsidRDefault="00F41C90" w:rsidP="00FC089D">
            <w:pPr>
              <w:pStyle w:val="Tabletext"/>
              <w:jc w:val="center"/>
              <w:rPr>
                <w:sz w:val="20"/>
              </w:rPr>
            </w:pPr>
            <w:r w:rsidRPr="003608D2">
              <w:rPr>
                <w:i/>
                <w:iCs/>
                <w:sz w:val="20"/>
              </w:rPr>
              <w:t>N</w:t>
            </w:r>
            <w:r w:rsidRPr="003608D2">
              <w:rPr>
                <w:sz w:val="20"/>
              </w:rPr>
              <w:t xml:space="preserve"> = 1 </w:t>
            </w:r>
            <w:r w:rsidR="00BE61E6" w:rsidRPr="003608D2">
              <w:rPr>
                <w:sz w:val="20"/>
              </w:rPr>
              <w:t xml:space="preserve">à </w:t>
            </w:r>
            <w:r w:rsidRPr="003608D2">
              <w:rPr>
                <w:sz w:val="20"/>
              </w:rPr>
              <w:t>800</w:t>
            </w:r>
          </w:p>
        </w:tc>
        <w:tc>
          <w:tcPr>
            <w:tcW w:w="3105" w:type="dxa"/>
            <w:tcBorders>
              <w:top w:val="single" w:sz="4" w:space="0" w:color="auto"/>
              <w:left w:val="single" w:sz="4" w:space="0" w:color="auto"/>
              <w:bottom w:val="single" w:sz="4" w:space="0" w:color="auto"/>
              <w:right w:val="single" w:sz="4" w:space="0" w:color="auto"/>
            </w:tcBorders>
            <w:vAlign w:val="center"/>
            <w:hideMark/>
          </w:tcPr>
          <w:p w:rsidR="00F41C90" w:rsidRPr="003608D2" w:rsidRDefault="00F41C90" w:rsidP="00FC089D">
            <w:pPr>
              <w:pStyle w:val="Tabletext"/>
              <w:jc w:val="center"/>
              <w:rPr>
                <w:sz w:val="20"/>
              </w:rPr>
            </w:pPr>
            <w:r w:rsidRPr="003608D2">
              <w:rPr>
                <w:i/>
                <w:iCs/>
                <w:sz w:val="20"/>
              </w:rPr>
              <w:t>f</w:t>
            </w:r>
            <w:r w:rsidRPr="003608D2">
              <w:rPr>
                <w:i/>
                <w:iCs/>
                <w:sz w:val="20"/>
                <w:vertAlign w:val="subscript"/>
              </w:rPr>
              <w:t>N</w:t>
            </w:r>
            <w:r w:rsidRPr="003608D2">
              <w:rPr>
                <w:sz w:val="20"/>
              </w:rPr>
              <w:t xml:space="preserve"> = 410</w:t>
            </w:r>
            <w:r w:rsidR="00BE61E6" w:rsidRPr="003608D2">
              <w:rPr>
                <w:sz w:val="20"/>
              </w:rPr>
              <w:t>,</w:t>
            </w:r>
            <w:r w:rsidRPr="003608D2">
              <w:rPr>
                <w:sz w:val="20"/>
              </w:rPr>
              <w:t>006125 +( N − 1) × 0</w:t>
            </w:r>
            <w:r w:rsidR="00BE61E6" w:rsidRPr="003608D2">
              <w:rPr>
                <w:sz w:val="20"/>
              </w:rPr>
              <w:t>,</w:t>
            </w:r>
            <w:r w:rsidRPr="003608D2">
              <w:rPr>
                <w:sz w:val="20"/>
              </w:rPr>
              <w:t>0125</w:t>
            </w:r>
          </w:p>
        </w:tc>
        <w:tc>
          <w:tcPr>
            <w:tcW w:w="3080" w:type="dxa"/>
            <w:tcBorders>
              <w:top w:val="single" w:sz="4" w:space="0" w:color="auto"/>
              <w:left w:val="single" w:sz="4" w:space="0" w:color="auto"/>
              <w:bottom w:val="single" w:sz="4" w:space="0" w:color="auto"/>
              <w:right w:val="single" w:sz="4" w:space="0" w:color="auto"/>
            </w:tcBorders>
            <w:vAlign w:val="center"/>
            <w:hideMark/>
          </w:tcPr>
          <w:p w:rsidR="00F41C90" w:rsidRPr="003608D2" w:rsidRDefault="00F41C90" w:rsidP="00FC089D">
            <w:pPr>
              <w:pStyle w:val="Tabletext"/>
              <w:jc w:val="center"/>
              <w:rPr>
                <w:sz w:val="20"/>
              </w:rPr>
            </w:pPr>
            <w:r w:rsidRPr="003608D2">
              <w:rPr>
                <w:i/>
                <w:iCs/>
                <w:sz w:val="20"/>
              </w:rPr>
              <w:t>f</w:t>
            </w:r>
            <w:r w:rsidRPr="003608D2">
              <w:rPr>
                <w:i/>
                <w:iCs/>
                <w:sz w:val="20"/>
                <w:vertAlign w:val="subscript"/>
              </w:rPr>
              <w:t>N</w:t>
            </w:r>
            <w:r w:rsidRPr="003608D2">
              <w:rPr>
                <w:sz w:val="20"/>
              </w:rPr>
              <w:t xml:space="preserve"> = 420</w:t>
            </w:r>
            <w:r w:rsidR="00BE61E6" w:rsidRPr="003608D2">
              <w:rPr>
                <w:sz w:val="20"/>
              </w:rPr>
              <w:t>,</w:t>
            </w:r>
            <w:r w:rsidRPr="003608D2">
              <w:rPr>
                <w:sz w:val="20"/>
              </w:rPr>
              <w:t>00625 +( N − 1) × 0</w:t>
            </w:r>
            <w:r w:rsidR="00BE61E6" w:rsidRPr="003608D2">
              <w:rPr>
                <w:sz w:val="20"/>
              </w:rPr>
              <w:t>,</w:t>
            </w:r>
            <w:r w:rsidRPr="003608D2">
              <w:rPr>
                <w:sz w:val="20"/>
              </w:rPr>
              <w:t>0125</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3608D2" w:rsidRDefault="00F41C90" w:rsidP="00FC089D">
            <w:pPr>
              <w:pStyle w:val="Tabletext"/>
              <w:jc w:val="center"/>
              <w:rPr>
                <w:iCs/>
                <w:sz w:val="20"/>
              </w:rPr>
            </w:pPr>
            <w:r w:rsidRPr="003608D2">
              <w:rPr>
                <w:iCs/>
                <w:sz w:val="20"/>
              </w:rPr>
              <w:t>12</w:t>
            </w:r>
            <w:r w:rsidR="00BE61E6" w:rsidRPr="003608D2">
              <w:rPr>
                <w:iCs/>
                <w:sz w:val="20"/>
              </w:rPr>
              <w:t>,</w:t>
            </w:r>
            <w:r w:rsidRPr="003608D2">
              <w:rPr>
                <w:iCs/>
                <w:sz w:val="20"/>
              </w:rPr>
              <w:t>5</w:t>
            </w:r>
          </w:p>
        </w:tc>
      </w:tr>
    </w:tbl>
    <w:p w:rsidR="00183D08" w:rsidRPr="00183D08" w:rsidRDefault="00183D08" w:rsidP="00183D08">
      <w:pPr>
        <w:pStyle w:val="Tablefin"/>
        <w:rPr>
          <w:rFonts w:eastAsia="MS Mincho"/>
        </w:rPr>
      </w:pPr>
    </w:p>
    <w:p w:rsidR="00B556CB" w:rsidRPr="00327FCF" w:rsidRDefault="00B556CB" w:rsidP="00327FCF">
      <w:r w:rsidRPr="00327FCF">
        <w:lastRenderedPageBreak/>
        <w:t>Les dispositions des canaux sont subdivisées en quatre paires de blocs de fréquences (blocs A/A</w:t>
      </w:r>
      <w:r w:rsidR="007A3B64" w:rsidRPr="00327FCF">
        <w:t>'</w:t>
      </w:r>
      <w:r w:rsidRPr="00327FCF">
        <w:t>, blocs B/B</w:t>
      </w:r>
      <w:r w:rsidR="007A3B64" w:rsidRPr="00327FCF">
        <w:t>'</w:t>
      </w:r>
      <w:r w:rsidRPr="00327FCF">
        <w:t>, blocs C/C</w:t>
      </w:r>
      <w:r w:rsidR="007A3B64" w:rsidRPr="00327FCF">
        <w:t>'</w:t>
      </w:r>
      <w:r w:rsidRPr="00327FCF">
        <w:t xml:space="preserve"> et blocs D/D</w:t>
      </w:r>
      <w:r w:rsidR="007A3B64" w:rsidRPr="00327FCF">
        <w:t>'</w:t>
      </w:r>
      <w:r w:rsidRPr="00327FCF">
        <w:t>) avec un espacement de 10 MHz entre l</w:t>
      </w:r>
      <w:r w:rsidR="007A3B64" w:rsidRPr="00327FCF">
        <w:t>'</w:t>
      </w:r>
      <w:r w:rsidRPr="00327FCF">
        <w:t>émission et la réception. Le plan d</w:t>
      </w:r>
      <w:r w:rsidR="007A3B64" w:rsidRPr="00327FCF">
        <w:t>'</w:t>
      </w:r>
      <w:r w:rsidRPr="00327FCF">
        <w:t>allotissement des canaux est conçu de manière à réduire autant que possible les problèmes d</w:t>
      </w:r>
      <w:r w:rsidR="007A3B64" w:rsidRPr="00327FCF">
        <w:t>'</w:t>
      </w:r>
      <w:r w:rsidRPr="00327FCF">
        <w:t>intermodulation et de brouillage moyennant l</w:t>
      </w:r>
      <w:r w:rsidR="007A3B64" w:rsidRPr="00327FCF">
        <w:t>'</w:t>
      </w:r>
      <w:r w:rsidRPr="00327FCF">
        <w:t>attribution au même emplacement de canaux qui sont éloignés de 250 kHz. Les blocs de fréquences A, B, C et D, qui contiennent chacun 200 canaux, sont subdivisés respectivement en dix (10) groupes de canaux (à savoir A01-A10</w:t>
      </w:r>
      <w:r w:rsidR="00327FCF">
        <w:t>, B01-B10, C01-C10 et D01-D10).</w:t>
      </w:r>
    </w:p>
    <w:p w:rsidR="00B556CB" w:rsidRPr="007B3BCE" w:rsidRDefault="00B556CB" w:rsidP="00B556CB">
      <w:pPr>
        <w:rPr>
          <w:rFonts w:eastAsiaTheme="minorHAnsi"/>
        </w:rPr>
      </w:pPr>
      <w:r w:rsidRPr="00327FCF">
        <w:t>Les numéros des canaux/groupes de canaux attribués sont fonction des exigences de service de l</w:t>
      </w:r>
      <w:r w:rsidR="007A3B64" w:rsidRPr="00327FCF">
        <w:t>'</w:t>
      </w:r>
      <w:r w:rsidRPr="00327FCF">
        <w:t>organisme utilisateur, basées entre autres sur la zone couverte, le niveau de service (GOS), la capacité et les services offerts.</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Style w:val="TableGrid1"/>
        <w:tblW w:w="9639" w:type="dxa"/>
        <w:jc w:val="center"/>
        <w:tblLayout w:type="fixed"/>
        <w:tblLook w:val="04A0" w:firstRow="1" w:lastRow="0" w:firstColumn="1" w:lastColumn="0" w:noHBand="0" w:noVBand="1"/>
      </w:tblPr>
      <w:tblGrid>
        <w:gridCol w:w="1402"/>
        <w:gridCol w:w="1850"/>
        <w:gridCol w:w="2129"/>
        <w:gridCol w:w="2129"/>
        <w:gridCol w:w="2129"/>
      </w:tblGrid>
      <w:tr w:rsidR="00F41C90" w:rsidRPr="007B3BCE" w:rsidTr="00A11222">
        <w:trPr>
          <w:jc w:val="center"/>
        </w:trPr>
        <w:tc>
          <w:tcPr>
            <w:tcW w:w="1417" w:type="dxa"/>
          </w:tcPr>
          <w:p w:rsidR="00F41C90" w:rsidRPr="007B3BCE" w:rsidRDefault="00B556CB" w:rsidP="00164D55">
            <w:pPr>
              <w:pStyle w:val="Tablehead"/>
            </w:pPr>
            <w:r w:rsidRPr="007B3BCE">
              <w:t>Bloc</w:t>
            </w:r>
          </w:p>
        </w:tc>
        <w:tc>
          <w:tcPr>
            <w:tcW w:w="1871" w:type="dxa"/>
          </w:tcPr>
          <w:p w:rsidR="00F41C90" w:rsidRPr="007B3BCE" w:rsidRDefault="00F41C90" w:rsidP="00164D55">
            <w:pPr>
              <w:pStyle w:val="Tablehead"/>
            </w:pPr>
            <w:r w:rsidRPr="007B3BCE">
              <w:t>A</w:t>
            </w:r>
          </w:p>
        </w:tc>
        <w:tc>
          <w:tcPr>
            <w:tcW w:w="2154" w:type="dxa"/>
          </w:tcPr>
          <w:p w:rsidR="00F41C90" w:rsidRPr="007B3BCE" w:rsidRDefault="00F41C90" w:rsidP="00164D55">
            <w:pPr>
              <w:pStyle w:val="Tablehead"/>
            </w:pPr>
            <w:r w:rsidRPr="007B3BCE">
              <w:t>B</w:t>
            </w:r>
          </w:p>
        </w:tc>
        <w:tc>
          <w:tcPr>
            <w:tcW w:w="2154" w:type="dxa"/>
          </w:tcPr>
          <w:p w:rsidR="00F41C90" w:rsidRPr="007B3BCE" w:rsidRDefault="00F41C90" w:rsidP="00164D55">
            <w:pPr>
              <w:pStyle w:val="Tablehead"/>
            </w:pPr>
            <w:r w:rsidRPr="007B3BCE">
              <w:t>C</w:t>
            </w:r>
          </w:p>
        </w:tc>
        <w:tc>
          <w:tcPr>
            <w:tcW w:w="2154" w:type="dxa"/>
          </w:tcPr>
          <w:p w:rsidR="00F41C90" w:rsidRPr="007B3BCE" w:rsidRDefault="00F41C90" w:rsidP="00164D55">
            <w:pPr>
              <w:pStyle w:val="Tablehead"/>
            </w:pPr>
            <w:r w:rsidRPr="007B3BCE">
              <w:t>D</w:t>
            </w:r>
          </w:p>
        </w:tc>
      </w:tr>
      <w:tr w:rsidR="00F41C90" w:rsidRPr="00164D55" w:rsidTr="00A11222">
        <w:trPr>
          <w:jc w:val="center"/>
        </w:trPr>
        <w:tc>
          <w:tcPr>
            <w:tcW w:w="1417" w:type="dxa"/>
          </w:tcPr>
          <w:p w:rsidR="00F41C90" w:rsidRPr="00164D55" w:rsidRDefault="00F41C90" w:rsidP="00164D55">
            <w:pPr>
              <w:pStyle w:val="Tabletext"/>
              <w:jc w:val="center"/>
              <w:rPr>
                <w:sz w:val="18"/>
                <w:szCs w:val="18"/>
              </w:rPr>
            </w:pPr>
            <w:r w:rsidRPr="00164D55">
              <w:rPr>
                <w:sz w:val="18"/>
                <w:szCs w:val="18"/>
              </w:rPr>
              <w:t>Group</w:t>
            </w:r>
            <w:r w:rsidR="00B556CB" w:rsidRPr="00164D55">
              <w:rPr>
                <w:sz w:val="18"/>
                <w:szCs w:val="18"/>
              </w:rPr>
              <w:t>es numéro</w:t>
            </w:r>
            <w:r w:rsidRPr="00164D55">
              <w:rPr>
                <w:sz w:val="18"/>
                <w:szCs w:val="18"/>
              </w:rPr>
              <w:t xml:space="preserve"> 01 </w:t>
            </w:r>
            <w:r w:rsidR="00B556CB" w:rsidRPr="00164D55">
              <w:rPr>
                <w:sz w:val="18"/>
                <w:szCs w:val="18"/>
              </w:rPr>
              <w:t xml:space="preserve">à </w:t>
            </w:r>
            <w:r w:rsidRPr="00164D55">
              <w:rPr>
                <w:sz w:val="18"/>
                <w:szCs w:val="18"/>
              </w:rPr>
              <w:t>10</w:t>
            </w:r>
          </w:p>
        </w:tc>
        <w:tc>
          <w:tcPr>
            <w:tcW w:w="1871" w:type="dxa"/>
          </w:tcPr>
          <w:p w:rsidR="00F41C90" w:rsidRPr="00164D55" w:rsidRDefault="00F41C90" w:rsidP="00164D55">
            <w:pPr>
              <w:pStyle w:val="Tabletext"/>
              <w:jc w:val="center"/>
              <w:rPr>
                <w:sz w:val="18"/>
                <w:szCs w:val="18"/>
              </w:rPr>
            </w:pPr>
            <w:r w:rsidRPr="00164D55">
              <w:rPr>
                <w:sz w:val="18"/>
                <w:szCs w:val="18"/>
              </w:rPr>
              <w:t xml:space="preserve">X= 1 </w:t>
            </w:r>
            <w:r w:rsidR="00B556CB" w:rsidRPr="00164D55">
              <w:rPr>
                <w:sz w:val="18"/>
                <w:szCs w:val="18"/>
              </w:rPr>
              <w:t xml:space="preserve">à </w:t>
            </w:r>
            <w:r w:rsidRPr="00164D55">
              <w:rPr>
                <w:sz w:val="18"/>
                <w:szCs w:val="18"/>
              </w:rPr>
              <w:t>10</w:t>
            </w:r>
          </w:p>
          <w:p w:rsidR="00F41C90" w:rsidRPr="00164D55" w:rsidRDefault="00B556CB" w:rsidP="00164D55">
            <w:pPr>
              <w:pStyle w:val="Tabletext"/>
              <w:jc w:val="center"/>
              <w:rPr>
                <w:sz w:val="18"/>
                <w:szCs w:val="18"/>
              </w:rPr>
            </w:pPr>
            <w:r w:rsidRPr="00164D55">
              <w:rPr>
                <w:sz w:val="18"/>
                <w:szCs w:val="18"/>
              </w:rPr>
              <w:t>A = 1 à</w:t>
            </w:r>
            <w:r w:rsidR="00F41C90" w:rsidRPr="00164D55">
              <w:rPr>
                <w:sz w:val="18"/>
                <w:szCs w:val="18"/>
              </w:rPr>
              <w:t xml:space="preserve"> 10</w:t>
            </w:r>
          </w:p>
        </w:tc>
        <w:tc>
          <w:tcPr>
            <w:tcW w:w="2154" w:type="dxa"/>
          </w:tcPr>
          <w:p w:rsidR="00F41C90" w:rsidRPr="00164D55" w:rsidRDefault="00F41C90" w:rsidP="00164D55">
            <w:pPr>
              <w:pStyle w:val="Tabletext"/>
              <w:jc w:val="center"/>
              <w:rPr>
                <w:sz w:val="18"/>
                <w:szCs w:val="18"/>
              </w:rPr>
            </w:pPr>
            <w:r w:rsidRPr="00164D55">
              <w:rPr>
                <w:sz w:val="18"/>
                <w:szCs w:val="18"/>
              </w:rPr>
              <w:t xml:space="preserve">X= 1 </w:t>
            </w:r>
            <w:r w:rsidR="00B556CB" w:rsidRPr="00164D55">
              <w:rPr>
                <w:sz w:val="18"/>
                <w:szCs w:val="18"/>
              </w:rPr>
              <w:t>à</w:t>
            </w:r>
            <w:r w:rsidRPr="00164D55">
              <w:rPr>
                <w:sz w:val="18"/>
                <w:szCs w:val="18"/>
              </w:rPr>
              <w:t xml:space="preserve"> 10</w:t>
            </w:r>
          </w:p>
          <w:p w:rsidR="00F41C90" w:rsidRPr="00164D55" w:rsidRDefault="00F41C90" w:rsidP="00164D55">
            <w:pPr>
              <w:pStyle w:val="Tabletext"/>
              <w:jc w:val="center"/>
              <w:rPr>
                <w:sz w:val="18"/>
                <w:szCs w:val="18"/>
              </w:rPr>
            </w:pPr>
            <w:r w:rsidRPr="00164D55">
              <w:rPr>
                <w:sz w:val="18"/>
                <w:szCs w:val="18"/>
              </w:rPr>
              <w:t xml:space="preserve">B = 1 </w:t>
            </w:r>
            <w:r w:rsidR="00B556CB" w:rsidRPr="00164D55">
              <w:rPr>
                <w:sz w:val="18"/>
                <w:szCs w:val="18"/>
              </w:rPr>
              <w:t>à</w:t>
            </w:r>
            <w:r w:rsidRPr="00164D55">
              <w:rPr>
                <w:sz w:val="18"/>
                <w:szCs w:val="18"/>
              </w:rPr>
              <w:t xml:space="preserve"> 10</w:t>
            </w:r>
          </w:p>
        </w:tc>
        <w:tc>
          <w:tcPr>
            <w:tcW w:w="2154" w:type="dxa"/>
          </w:tcPr>
          <w:p w:rsidR="00F41C90" w:rsidRPr="00164D55" w:rsidRDefault="00F41C90" w:rsidP="00164D55">
            <w:pPr>
              <w:pStyle w:val="Tabletext"/>
              <w:jc w:val="center"/>
              <w:rPr>
                <w:sz w:val="18"/>
                <w:szCs w:val="18"/>
              </w:rPr>
            </w:pPr>
            <w:r w:rsidRPr="00164D55">
              <w:rPr>
                <w:sz w:val="18"/>
                <w:szCs w:val="18"/>
              </w:rPr>
              <w:t xml:space="preserve">X= 1 </w:t>
            </w:r>
            <w:r w:rsidR="00B556CB" w:rsidRPr="00164D55">
              <w:rPr>
                <w:sz w:val="18"/>
                <w:szCs w:val="18"/>
              </w:rPr>
              <w:t>à</w:t>
            </w:r>
            <w:r w:rsidRPr="00164D55">
              <w:rPr>
                <w:sz w:val="18"/>
                <w:szCs w:val="18"/>
              </w:rPr>
              <w:t xml:space="preserve"> 10</w:t>
            </w:r>
          </w:p>
          <w:p w:rsidR="00F41C90" w:rsidRPr="00164D55" w:rsidRDefault="00B556CB" w:rsidP="00164D55">
            <w:pPr>
              <w:pStyle w:val="Tabletext"/>
              <w:jc w:val="center"/>
              <w:rPr>
                <w:sz w:val="18"/>
                <w:szCs w:val="18"/>
              </w:rPr>
            </w:pPr>
            <w:r w:rsidRPr="00164D55">
              <w:rPr>
                <w:sz w:val="18"/>
                <w:szCs w:val="18"/>
              </w:rPr>
              <w:t>C = 1 à</w:t>
            </w:r>
            <w:r w:rsidR="00F41C90" w:rsidRPr="00164D55">
              <w:rPr>
                <w:sz w:val="18"/>
                <w:szCs w:val="18"/>
              </w:rPr>
              <w:t xml:space="preserve"> 10</w:t>
            </w:r>
          </w:p>
        </w:tc>
        <w:tc>
          <w:tcPr>
            <w:tcW w:w="2154" w:type="dxa"/>
          </w:tcPr>
          <w:p w:rsidR="00F41C90" w:rsidRPr="00164D55" w:rsidRDefault="00F41C90" w:rsidP="00164D55">
            <w:pPr>
              <w:pStyle w:val="Tabletext"/>
              <w:jc w:val="center"/>
              <w:rPr>
                <w:sz w:val="18"/>
                <w:szCs w:val="18"/>
              </w:rPr>
            </w:pPr>
            <w:r w:rsidRPr="00164D55">
              <w:rPr>
                <w:sz w:val="18"/>
                <w:szCs w:val="18"/>
              </w:rPr>
              <w:t xml:space="preserve">X= 1 </w:t>
            </w:r>
            <w:r w:rsidR="00B556CB" w:rsidRPr="00164D55">
              <w:rPr>
                <w:sz w:val="18"/>
                <w:szCs w:val="18"/>
              </w:rPr>
              <w:t>à</w:t>
            </w:r>
            <w:r w:rsidRPr="00164D55">
              <w:rPr>
                <w:sz w:val="18"/>
                <w:szCs w:val="18"/>
              </w:rPr>
              <w:t xml:space="preserve"> 10</w:t>
            </w:r>
          </w:p>
          <w:p w:rsidR="00F41C90" w:rsidRPr="00164D55" w:rsidRDefault="00B556CB" w:rsidP="00164D55">
            <w:pPr>
              <w:pStyle w:val="Tabletext"/>
              <w:jc w:val="center"/>
              <w:rPr>
                <w:sz w:val="18"/>
                <w:szCs w:val="18"/>
              </w:rPr>
            </w:pPr>
            <w:r w:rsidRPr="00164D55">
              <w:rPr>
                <w:sz w:val="18"/>
                <w:szCs w:val="18"/>
              </w:rPr>
              <w:t>D =1 à</w:t>
            </w:r>
            <w:r w:rsidR="00F41C90" w:rsidRPr="00164D55">
              <w:rPr>
                <w:sz w:val="18"/>
                <w:szCs w:val="18"/>
              </w:rPr>
              <w:t xml:space="preserve"> 10</w:t>
            </w:r>
          </w:p>
        </w:tc>
      </w:tr>
      <w:tr w:rsidR="00F41C90" w:rsidRPr="00164D55" w:rsidTr="00A11222">
        <w:trPr>
          <w:trHeight w:val="1034"/>
          <w:jc w:val="center"/>
        </w:trPr>
        <w:tc>
          <w:tcPr>
            <w:tcW w:w="1417" w:type="dxa"/>
          </w:tcPr>
          <w:p w:rsidR="00F41C90" w:rsidRPr="00164D55" w:rsidRDefault="00B556CB" w:rsidP="00164D55">
            <w:pPr>
              <w:pStyle w:val="Tabletext"/>
              <w:jc w:val="center"/>
              <w:rPr>
                <w:sz w:val="18"/>
                <w:szCs w:val="18"/>
              </w:rPr>
            </w:pPr>
            <w:r w:rsidRPr="00164D55">
              <w:rPr>
                <w:sz w:val="18"/>
                <w:szCs w:val="18"/>
              </w:rPr>
              <w:t>Canal n</w:t>
            </w:r>
            <w:r w:rsidR="00C30494" w:rsidRPr="00164D55">
              <w:rPr>
                <w:sz w:val="18"/>
                <w:szCs w:val="18"/>
              </w:rPr>
              <w:t xml:space="preserve">uméro </w:t>
            </w:r>
            <w:r w:rsidR="00F41C90" w:rsidRPr="00164D55">
              <w:rPr>
                <w:sz w:val="18"/>
                <w:szCs w:val="18"/>
              </w:rPr>
              <w:t>N=</w:t>
            </w:r>
          </w:p>
        </w:tc>
        <w:tc>
          <w:tcPr>
            <w:tcW w:w="1871" w:type="dxa"/>
          </w:tcPr>
          <w:p w:rsidR="00F41C90" w:rsidRPr="00164D55" w:rsidRDefault="00F41C90" w:rsidP="00164D55">
            <w:pPr>
              <w:pStyle w:val="Tabletext"/>
              <w:jc w:val="center"/>
              <w:rPr>
                <w:sz w:val="18"/>
                <w:szCs w:val="18"/>
              </w:rPr>
            </w:pPr>
            <w:r w:rsidRPr="00164D55">
              <w:rPr>
                <w:sz w:val="18"/>
                <w:szCs w:val="18"/>
              </w:rPr>
              <w:t xml:space="preserve">2 × A-1+20 × (X − 1) </w:t>
            </w:r>
            <w:r w:rsidR="00B556CB" w:rsidRPr="00164D55">
              <w:rPr>
                <w:sz w:val="18"/>
                <w:szCs w:val="18"/>
              </w:rPr>
              <w:t>et</w:t>
            </w:r>
          </w:p>
          <w:p w:rsidR="00F41C90" w:rsidRPr="00164D55" w:rsidRDefault="00F41C90" w:rsidP="00164D55">
            <w:pPr>
              <w:pStyle w:val="Tabletext"/>
              <w:jc w:val="center"/>
              <w:rPr>
                <w:sz w:val="18"/>
                <w:szCs w:val="18"/>
              </w:rPr>
            </w:pPr>
            <w:r w:rsidRPr="00164D55">
              <w:rPr>
                <w:sz w:val="18"/>
                <w:szCs w:val="18"/>
              </w:rPr>
              <w:t>2 × A+20 × (X − 1)</w:t>
            </w:r>
          </w:p>
        </w:tc>
        <w:tc>
          <w:tcPr>
            <w:tcW w:w="2154" w:type="dxa"/>
          </w:tcPr>
          <w:p w:rsidR="00F41C90" w:rsidRPr="00164D55" w:rsidRDefault="00F41C90" w:rsidP="00164D55">
            <w:pPr>
              <w:pStyle w:val="Tabletext"/>
              <w:jc w:val="center"/>
              <w:rPr>
                <w:sz w:val="18"/>
                <w:szCs w:val="18"/>
              </w:rPr>
            </w:pPr>
            <w:r w:rsidRPr="00164D55">
              <w:rPr>
                <w:sz w:val="18"/>
                <w:szCs w:val="18"/>
              </w:rPr>
              <w:t xml:space="preserve">2 × B+199+20 × (X − 1) </w:t>
            </w:r>
            <w:r w:rsidR="00B556CB" w:rsidRPr="00164D55">
              <w:rPr>
                <w:sz w:val="18"/>
                <w:szCs w:val="18"/>
              </w:rPr>
              <w:t>et</w:t>
            </w:r>
          </w:p>
          <w:p w:rsidR="00F41C90" w:rsidRPr="00164D55" w:rsidRDefault="00F41C90" w:rsidP="00164D55">
            <w:pPr>
              <w:pStyle w:val="Tabletext"/>
              <w:jc w:val="center"/>
              <w:rPr>
                <w:sz w:val="18"/>
                <w:szCs w:val="18"/>
              </w:rPr>
            </w:pPr>
            <w:r w:rsidRPr="00164D55">
              <w:rPr>
                <w:sz w:val="18"/>
                <w:szCs w:val="18"/>
              </w:rPr>
              <w:t>2 × B+200+20 × (X − 1)</w:t>
            </w:r>
          </w:p>
        </w:tc>
        <w:tc>
          <w:tcPr>
            <w:tcW w:w="2154" w:type="dxa"/>
          </w:tcPr>
          <w:p w:rsidR="00F41C90" w:rsidRPr="00164D55" w:rsidRDefault="00F41C90" w:rsidP="00164D55">
            <w:pPr>
              <w:pStyle w:val="Tabletext"/>
              <w:jc w:val="center"/>
              <w:rPr>
                <w:sz w:val="18"/>
                <w:szCs w:val="18"/>
              </w:rPr>
            </w:pPr>
            <w:r w:rsidRPr="00164D55">
              <w:rPr>
                <w:sz w:val="18"/>
                <w:szCs w:val="18"/>
              </w:rPr>
              <w:t xml:space="preserve">2 × C+399+20 × (X − 1) </w:t>
            </w:r>
            <w:r w:rsidR="00B556CB" w:rsidRPr="00164D55">
              <w:rPr>
                <w:sz w:val="18"/>
                <w:szCs w:val="18"/>
              </w:rPr>
              <w:t>et</w:t>
            </w:r>
          </w:p>
          <w:p w:rsidR="00F41C90" w:rsidRPr="00164D55" w:rsidRDefault="00F41C90" w:rsidP="00164D55">
            <w:pPr>
              <w:pStyle w:val="Tabletext"/>
              <w:jc w:val="center"/>
              <w:rPr>
                <w:sz w:val="18"/>
                <w:szCs w:val="18"/>
              </w:rPr>
            </w:pPr>
            <w:r w:rsidRPr="00164D55">
              <w:rPr>
                <w:sz w:val="18"/>
                <w:szCs w:val="18"/>
              </w:rPr>
              <w:t>2 × C+400+20 × (X − 1)</w:t>
            </w:r>
          </w:p>
        </w:tc>
        <w:tc>
          <w:tcPr>
            <w:tcW w:w="2154" w:type="dxa"/>
          </w:tcPr>
          <w:p w:rsidR="00F41C90" w:rsidRPr="00164D55" w:rsidRDefault="00F41C90" w:rsidP="00164D55">
            <w:pPr>
              <w:pStyle w:val="Tabletext"/>
              <w:jc w:val="center"/>
              <w:rPr>
                <w:sz w:val="18"/>
                <w:szCs w:val="18"/>
              </w:rPr>
            </w:pPr>
            <w:r w:rsidRPr="00164D55">
              <w:rPr>
                <w:sz w:val="18"/>
                <w:szCs w:val="18"/>
              </w:rPr>
              <w:t xml:space="preserve">2 × D+599+20 × (X − 1) </w:t>
            </w:r>
            <w:r w:rsidR="00B556CB" w:rsidRPr="00164D55">
              <w:rPr>
                <w:sz w:val="18"/>
                <w:szCs w:val="18"/>
              </w:rPr>
              <w:t>et</w:t>
            </w:r>
          </w:p>
          <w:p w:rsidR="00F41C90" w:rsidRPr="00164D55" w:rsidRDefault="00F41C90" w:rsidP="00164D55">
            <w:pPr>
              <w:pStyle w:val="Tabletext"/>
              <w:jc w:val="center"/>
              <w:rPr>
                <w:sz w:val="18"/>
                <w:szCs w:val="18"/>
              </w:rPr>
            </w:pPr>
            <w:r w:rsidRPr="00164D55">
              <w:rPr>
                <w:sz w:val="18"/>
                <w:szCs w:val="18"/>
              </w:rPr>
              <w:t>2 × D+600+20 × (X − 1)</w:t>
            </w:r>
          </w:p>
        </w:tc>
      </w:tr>
    </w:tbl>
    <w:p w:rsidR="008D13D7" w:rsidRDefault="008D13D7" w:rsidP="008D13D7">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B556CB" w:rsidRPr="00ED2D28">
        <w:rPr>
          <w:rFonts w:eastAsia="MS Mincho"/>
        </w:rPr>
        <w:t xml:space="preserve">pour </w:t>
      </w:r>
      <w:r w:rsidR="00F41C90" w:rsidRPr="00ED2D28">
        <w:rPr>
          <w:rFonts w:eastAsia="MS Mincho"/>
        </w:rPr>
        <w:t>b)</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F41C90" w:rsidRPr="007B3BCE" w:rsidTr="008D13D7">
        <w:trPr>
          <w:trHeight w:val="256"/>
          <w:jc w:val="center"/>
        </w:trPr>
        <w:tc>
          <w:tcPr>
            <w:tcW w:w="3104" w:type="dxa"/>
            <w:shd w:val="clear" w:color="auto" w:fill="auto"/>
            <w:vAlign w:val="center"/>
          </w:tcPr>
          <w:p w:rsidR="00F41C90" w:rsidRPr="007B3BCE" w:rsidRDefault="00F41C90" w:rsidP="008D13D7">
            <w:pPr>
              <w:pStyle w:val="Tabletext"/>
              <w:jc w:val="center"/>
            </w:pPr>
            <w:r w:rsidRPr="007B3BCE">
              <w:t>414</w:t>
            </w:r>
            <w:r w:rsidR="00B556CB" w:rsidRPr="007B3BCE">
              <w:t>,</w:t>
            </w:r>
            <w:r w:rsidRPr="007B3BCE">
              <w:t>0125-414</w:t>
            </w:r>
            <w:r w:rsidR="00B556CB" w:rsidRPr="007B3BCE">
              <w:t>,</w:t>
            </w:r>
            <w:r w:rsidRPr="007B3BCE">
              <w:t>1000 MHz</w:t>
            </w:r>
          </w:p>
        </w:tc>
      </w:tr>
      <w:tr w:rsidR="00F41C90" w:rsidRPr="007B3BCE" w:rsidTr="008D13D7">
        <w:trPr>
          <w:trHeight w:val="600"/>
          <w:jc w:val="center"/>
        </w:trPr>
        <w:tc>
          <w:tcPr>
            <w:tcW w:w="3104" w:type="dxa"/>
            <w:shd w:val="clear" w:color="auto" w:fill="auto"/>
            <w:noWrap/>
            <w:vAlign w:val="center"/>
          </w:tcPr>
          <w:p w:rsidR="00F41C90" w:rsidRPr="007B3BCE" w:rsidRDefault="00F41C90" w:rsidP="008D13D7">
            <w:pPr>
              <w:pStyle w:val="Tabletext"/>
              <w:jc w:val="center"/>
            </w:pPr>
            <w:r w:rsidRPr="007B3BCE">
              <w:t>Simplex</w:t>
            </w:r>
          </w:p>
        </w:tc>
      </w:tr>
      <w:tr w:rsidR="00F41C90" w:rsidRPr="007B3BCE" w:rsidTr="008D13D7">
        <w:trPr>
          <w:trHeight w:val="315"/>
          <w:jc w:val="center"/>
        </w:trPr>
        <w:tc>
          <w:tcPr>
            <w:tcW w:w="3104" w:type="dxa"/>
            <w:shd w:val="clear" w:color="auto" w:fill="auto"/>
            <w:noWrap/>
            <w:tcMar>
              <w:left w:w="0" w:type="dxa"/>
              <w:right w:w="0" w:type="dxa"/>
            </w:tcMar>
            <w:vAlign w:val="center"/>
          </w:tcPr>
          <w:p w:rsidR="00F41C90" w:rsidRPr="007B3BCE" w:rsidRDefault="00F41C90" w:rsidP="008D13D7">
            <w:pPr>
              <w:pStyle w:val="Tabletext"/>
              <w:jc w:val="center"/>
            </w:pPr>
            <w:r w:rsidRPr="007B3BCE">
              <w:t xml:space="preserve">8 </w:t>
            </w:r>
            <w:r w:rsidR="00B556CB" w:rsidRPr="007B3BCE">
              <w:t xml:space="preserve">canaux de </w:t>
            </w:r>
            <w:r w:rsidRPr="007B3BCE">
              <w:t>12</w:t>
            </w:r>
            <w:r w:rsidR="00B556CB" w:rsidRPr="007B3BCE">
              <w:t>,</w:t>
            </w:r>
            <w:r w:rsidRPr="007B3BCE">
              <w:t>5 kHz</w:t>
            </w:r>
          </w:p>
        </w:tc>
      </w:tr>
    </w:tbl>
    <w:p w:rsidR="00ED5458" w:rsidRPr="00ED5458" w:rsidRDefault="00ED5458" w:rsidP="00ED5458">
      <w:pPr>
        <w:pStyle w:val="Tablefin"/>
        <w:rPr>
          <w:rFonts w:eastAsia="MS Mincho"/>
        </w:rPr>
      </w:pPr>
    </w:p>
    <w:p w:rsidR="00F41C90" w:rsidRPr="007B3BCE" w:rsidRDefault="00103092" w:rsidP="00ED5458">
      <w:r w:rsidRPr="007B3BCE">
        <w:t xml:space="preserve">Le plan de disposition des canaux pour la disposition </w:t>
      </w:r>
      <w:r w:rsidR="00C30494" w:rsidRPr="007B3BCE">
        <w:t xml:space="preserve">de fréquences </w:t>
      </w:r>
      <w:r w:rsidR="00F41C90" w:rsidRPr="007B3BCE">
        <w:t xml:space="preserve">b) </w:t>
      </w:r>
      <w:r w:rsidR="00E450EE" w:rsidRPr="007B3BCE">
        <w:t xml:space="preserve">est basé sur les dispositions des canaux actuellement utilisées en Nouvelle Zélande pour les </w:t>
      </w:r>
      <w:r w:rsidR="00F41C90" w:rsidRPr="007B3BCE">
        <w:t>services</w:t>
      </w:r>
      <w:r w:rsidR="00E450EE" w:rsidRPr="007B3BCE">
        <w:t xml:space="preserve"> simplex</w:t>
      </w:r>
      <w:r w:rsidR="00F41C90" w:rsidRPr="007B3BCE">
        <w:t>.</w:t>
      </w:r>
    </w:p>
    <w:p w:rsidR="00F41C90" w:rsidRPr="00ED2D28" w:rsidRDefault="00C30494" w:rsidP="003B4264">
      <w:pPr>
        <w:pStyle w:val="Tabletitle"/>
        <w:keepNext w:val="0"/>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3261"/>
        <w:gridCol w:w="3120"/>
        <w:gridCol w:w="1419"/>
      </w:tblGrid>
      <w:tr w:rsidR="00F41C90" w:rsidRPr="003B4264" w:rsidTr="00A11222">
        <w:trPr>
          <w:cantSplit/>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F41C90" w:rsidRPr="003B4264" w:rsidRDefault="00C30494" w:rsidP="0059325C">
            <w:pPr>
              <w:pStyle w:val="Tablehead"/>
            </w:pPr>
            <w:r w:rsidRPr="003B4264">
              <w:t xml:space="preserve">Numéro </w:t>
            </w:r>
            <w:r w:rsidR="00BF1A7A" w:rsidRPr="003B4264">
              <w:t>du canal</w:t>
            </w:r>
          </w:p>
        </w:tc>
        <w:tc>
          <w:tcPr>
            <w:tcW w:w="3260" w:type="dxa"/>
            <w:tcBorders>
              <w:top w:val="single" w:sz="4" w:space="0" w:color="auto"/>
              <w:left w:val="single" w:sz="4" w:space="0" w:color="auto"/>
              <w:bottom w:val="single" w:sz="4" w:space="0" w:color="auto"/>
              <w:right w:val="single" w:sz="4" w:space="0" w:color="auto"/>
            </w:tcBorders>
            <w:vAlign w:val="center"/>
            <w:hideMark/>
          </w:tcPr>
          <w:p w:rsidR="00F41C90" w:rsidRPr="003B4264" w:rsidRDefault="00C30494" w:rsidP="0059325C">
            <w:pPr>
              <w:pStyle w:val="Tablehead"/>
            </w:pPr>
            <w:r w:rsidRPr="003B4264">
              <w:t xml:space="preserve">Emetteur de la station mobile </w:t>
            </w:r>
            <w:r w:rsidR="00662FB3" w:rsidRPr="003B4264">
              <w:t>Fréquence</w:t>
            </w:r>
            <w:r w:rsidR="00783C8E" w:rsidRPr="003B4264">
              <w:t xml:space="preserve"> centrale </w:t>
            </w:r>
            <w:r w:rsidR="00BF1A7A" w:rsidRPr="003B4264">
              <w:t>du canal</w:t>
            </w:r>
            <w:r w:rsidR="00783C8E" w:rsidRPr="003B4264">
              <w:t xml:space="preserve"> </w:t>
            </w:r>
            <w:r w:rsidR="00F41C90" w:rsidRPr="003B4264">
              <w:t>(MHz)</w:t>
            </w:r>
          </w:p>
        </w:tc>
        <w:tc>
          <w:tcPr>
            <w:tcW w:w="3119" w:type="dxa"/>
            <w:tcBorders>
              <w:top w:val="single" w:sz="4" w:space="0" w:color="auto"/>
              <w:left w:val="single" w:sz="4" w:space="0" w:color="auto"/>
              <w:bottom w:val="single" w:sz="4" w:space="0" w:color="auto"/>
              <w:right w:val="single" w:sz="4" w:space="0" w:color="auto"/>
            </w:tcBorders>
            <w:vAlign w:val="center"/>
            <w:hideMark/>
          </w:tcPr>
          <w:p w:rsidR="00F41C90" w:rsidRPr="003B4264" w:rsidRDefault="00C30494" w:rsidP="0059325C">
            <w:pPr>
              <w:pStyle w:val="Tablehead"/>
            </w:pPr>
            <w:r w:rsidRPr="003B4264">
              <w:t xml:space="preserve">Emetteur de la station de base </w:t>
            </w:r>
            <w:r w:rsidR="00662FB3" w:rsidRPr="003B4264">
              <w:t>Fréquence</w:t>
            </w:r>
            <w:r w:rsidR="00783C8E" w:rsidRPr="003B4264">
              <w:t xml:space="preserve"> centrale </w:t>
            </w:r>
            <w:r w:rsidR="00BF1A7A" w:rsidRPr="003B4264">
              <w:t>du canal</w:t>
            </w:r>
            <w:r w:rsidR="00783C8E" w:rsidRPr="003B4264">
              <w:t xml:space="preserve"> </w:t>
            </w:r>
            <w:r w:rsidR="00F41C90" w:rsidRPr="003B4264">
              <w:t>(MHz)</w:t>
            </w:r>
          </w:p>
        </w:tc>
        <w:tc>
          <w:tcPr>
            <w:tcW w:w="1419" w:type="dxa"/>
            <w:tcBorders>
              <w:top w:val="single" w:sz="4" w:space="0" w:color="auto"/>
              <w:left w:val="single" w:sz="4" w:space="0" w:color="auto"/>
              <w:bottom w:val="single" w:sz="4" w:space="0" w:color="auto"/>
              <w:right w:val="single" w:sz="4" w:space="0" w:color="auto"/>
            </w:tcBorders>
            <w:vAlign w:val="center"/>
            <w:hideMark/>
          </w:tcPr>
          <w:p w:rsidR="00F41C90" w:rsidRPr="003B4264" w:rsidRDefault="00DA71F2" w:rsidP="0059325C">
            <w:pPr>
              <w:pStyle w:val="Tablehead"/>
            </w:pPr>
            <w:r w:rsidRPr="003B4264">
              <w:t xml:space="preserve">Largeur de bande </w:t>
            </w:r>
            <w:r w:rsidR="00BF1A7A" w:rsidRPr="003B4264">
              <w:t>du canal</w:t>
            </w:r>
            <w:r w:rsidRPr="003B4264">
              <w:t xml:space="preserve"> </w:t>
            </w:r>
            <w:r w:rsidR="00F41C90" w:rsidRPr="003B4264">
              <w:t>(kHz)</w:t>
            </w:r>
          </w:p>
        </w:tc>
      </w:tr>
      <w:tr w:rsidR="00F41C90" w:rsidRPr="0059325C" w:rsidTr="00A11222">
        <w:trPr>
          <w:cantSplit/>
          <w:trHeight w:val="296"/>
          <w:jc w:val="center"/>
        </w:trPr>
        <w:tc>
          <w:tcPr>
            <w:tcW w:w="1838" w:type="dxa"/>
            <w:tcBorders>
              <w:top w:val="single" w:sz="4" w:space="0" w:color="auto"/>
              <w:left w:val="single" w:sz="4" w:space="0" w:color="auto"/>
              <w:bottom w:val="single" w:sz="4" w:space="0" w:color="auto"/>
              <w:right w:val="single" w:sz="4" w:space="0" w:color="auto"/>
            </w:tcBorders>
            <w:hideMark/>
          </w:tcPr>
          <w:p w:rsidR="00F41C90" w:rsidRPr="0059325C" w:rsidRDefault="00F41C90" w:rsidP="0059325C">
            <w:pPr>
              <w:pStyle w:val="Tabletext"/>
              <w:jc w:val="center"/>
              <w:rPr>
                <w:sz w:val="20"/>
              </w:rPr>
            </w:pPr>
            <w:r w:rsidRPr="0059325C">
              <w:rPr>
                <w:i/>
                <w:iCs/>
                <w:sz w:val="20"/>
              </w:rPr>
              <w:t>N</w:t>
            </w:r>
            <w:r w:rsidR="00E450EE" w:rsidRPr="0059325C">
              <w:rPr>
                <w:sz w:val="20"/>
              </w:rPr>
              <w:t xml:space="preserve"> = 1 à</w:t>
            </w:r>
            <w:r w:rsidRPr="0059325C">
              <w:rPr>
                <w:sz w:val="20"/>
              </w:rPr>
              <w:t xml:space="preserve"> 8</w:t>
            </w:r>
          </w:p>
        </w:tc>
        <w:tc>
          <w:tcPr>
            <w:tcW w:w="3260" w:type="dxa"/>
            <w:tcBorders>
              <w:top w:val="single" w:sz="4" w:space="0" w:color="auto"/>
              <w:left w:val="single" w:sz="4" w:space="0" w:color="auto"/>
              <w:bottom w:val="single" w:sz="4" w:space="0" w:color="auto"/>
              <w:right w:val="single" w:sz="4" w:space="0" w:color="auto"/>
            </w:tcBorders>
            <w:hideMark/>
          </w:tcPr>
          <w:p w:rsidR="00F41C90" w:rsidRPr="0059325C" w:rsidRDefault="00F41C90" w:rsidP="0059325C">
            <w:pPr>
              <w:pStyle w:val="Tabletext"/>
              <w:jc w:val="center"/>
              <w:rPr>
                <w:sz w:val="20"/>
              </w:rPr>
            </w:pPr>
            <w:r w:rsidRPr="0059325C">
              <w:rPr>
                <w:i/>
                <w:iCs/>
                <w:sz w:val="20"/>
              </w:rPr>
              <w:t>f</w:t>
            </w:r>
            <w:r w:rsidRPr="0059325C">
              <w:rPr>
                <w:i/>
                <w:iCs/>
                <w:sz w:val="20"/>
                <w:vertAlign w:val="subscript"/>
              </w:rPr>
              <w:t>N</w:t>
            </w:r>
            <w:r w:rsidRPr="0059325C">
              <w:rPr>
                <w:sz w:val="20"/>
              </w:rPr>
              <w:t xml:space="preserve"> = 414</w:t>
            </w:r>
            <w:r w:rsidR="00E450EE" w:rsidRPr="0059325C">
              <w:rPr>
                <w:sz w:val="20"/>
              </w:rPr>
              <w:t>,</w:t>
            </w:r>
            <w:r w:rsidRPr="0059325C">
              <w:rPr>
                <w:sz w:val="20"/>
              </w:rPr>
              <w:t>01250 + ((</w:t>
            </w:r>
            <w:r w:rsidRPr="0059325C">
              <w:rPr>
                <w:i/>
                <w:sz w:val="20"/>
              </w:rPr>
              <w:t>N</w:t>
            </w:r>
            <w:r w:rsidRPr="0059325C">
              <w:rPr>
                <w:sz w:val="20"/>
              </w:rPr>
              <w:t xml:space="preserve"> − 1) × 0</w:t>
            </w:r>
            <w:r w:rsidR="00E450EE" w:rsidRPr="0059325C">
              <w:rPr>
                <w:sz w:val="20"/>
              </w:rPr>
              <w:t>,</w:t>
            </w:r>
            <w:r w:rsidRPr="0059325C">
              <w:rPr>
                <w:sz w:val="20"/>
              </w:rPr>
              <w:t>0125)</w:t>
            </w:r>
          </w:p>
        </w:tc>
        <w:tc>
          <w:tcPr>
            <w:tcW w:w="3119" w:type="dxa"/>
            <w:tcBorders>
              <w:top w:val="single" w:sz="4" w:space="0" w:color="auto"/>
              <w:left w:val="single" w:sz="4" w:space="0" w:color="auto"/>
              <w:bottom w:val="single" w:sz="4" w:space="0" w:color="auto"/>
              <w:right w:val="single" w:sz="4" w:space="0" w:color="auto"/>
            </w:tcBorders>
            <w:hideMark/>
          </w:tcPr>
          <w:p w:rsidR="00F41C90" w:rsidRPr="0059325C" w:rsidRDefault="00F41C90" w:rsidP="0059325C">
            <w:pPr>
              <w:pStyle w:val="Tabletext"/>
              <w:jc w:val="center"/>
              <w:rPr>
                <w:sz w:val="20"/>
              </w:rPr>
            </w:pPr>
            <w:r w:rsidRPr="0059325C">
              <w:rPr>
                <w:i/>
                <w:iCs/>
                <w:sz w:val="20"/>
              </w:rPr>
              <w:t>f</w:t>
            </w:r>
            <w:r w:rsidRPr="0059325C">
              <w:rPr>
                <w:i/>
                <w:iCs/>
                <w:sz w:val="20"/>
                <w:vertAlign w:val="subscript"/>
              </w:rPr>
              <w:t>N</w:t>
            </w:r>
            <w:r w:rsidRPr="0059325C">
              <w:rPr>
                <w:sz w:val="20"/>
              </w:rPr>
              <w:t xml:space="preserve"> = 414</w:t>
            </w:r>
            <w:r w:rsidR="00E450EE" w:rsidRPr="0059325C">
              <w:rPr>
                <w:sz w:val="20"/>
              </w:rPr>
              <w:t>,</w:t>
            </w:r>
            <w:r w:rsidRPr="0059325C">
              <w:rPr>
                <w:sz w:val="20"/>
              </w:rPr>
              <w:t>01250 + ((</w:t>
            </w:r>
            <w:r w:rsidRPr="0059325C">
              <w:rPr>
                <w:i/>
                <w:sz w:val="20"/>
              </w:rPr>
              <w:t>N</w:t>
            </w:r>
            <w:r w:rsidRPr="0059325C">
              <w:rPr>
                <w:sz w:val="20"/>
              </w:rPr>
              <w:t xml:space="preserve"> − 1) × 0</w:t>
            </w:r>
            <w:r w:rsidR="00E450EE" w:rsidRPr="0059325C">
              <w:rPr>
                <w:sz w:val="20"/>
              </w:rPr>
              <w:t>,</w:t>
            </w:r>
            <w:r w:rsidRPr="0059325C">
              <w:rPr>
                <w:sz w:val="20"/>
              </w:rPr>
              <w:t>0125)</w:t>
            </w:r>
          </w:p>
        </w:tc>
        <w:tc>
          <w:tcPr>
            <w:tcW w:w="1419" w:type="dxa"/>
            <w:tcBorders>
              <w:top w:val="single" w:sz="4" w:space="0" w:color="auto"/>
              <w:left w:val="single" w:sz="4" w:space="0" w:color="auto"/>
              <w:bottom w:val="single" w:sz="4" w:space="0" w:color="auto"/>
              <w:right w:val="single" w:sz="4" w:space="0" w:color="auto"/>
            </w:tcBorders>
            <w:vAlign w:val="center"/>
            <w:hideMark/>
          </w:tcPr>
          <w:p w:rsidR="00F41C90" w:rsidRPr="0059325C" w:rsidRDefault="00F41C90" w:rsidP="0059325C">
            <w:pPr>
              <w:pStyle w:val="Tabletext"/>
              <w:jc w:val="center"/>
              <w:rPr>
                <w:iCs/>
                <w:sz w:val="20"/>
              </w:rPr>
            </w:pPr>
            <w:r w:rsidRPr="0059325C">
              <w:rPr>
                <w:iCs/>
                <w:sz w:val="20"/>
              </w:rPr>
              <w:t>12</w:t>
            </w:r>
            <w:r w:rsidR="00E450EE" w:rsidRPr="0059325C">
              <w:rPr>
                <w:iCs/>
                <w:sz w:val="20"/>
              </w:rPr>
              <w:t>,</w:t>
            </w:r>
            <w:r w:rsidRPr="0059325C">
              <w:rPr>
                <w:iCs/>
                <w:sz w:val="20"/>
              </w:rPr>
              <w:t>5 kHz</w:t>
            </w:r>
          </w:p>
        </w:tc>
      </w:tr>
    </w:tbl>
    <w:p w:rsidR="00DC7E1D" w:rsidRDefault="00DC7E1D" w:rsidP="00DC7E1D">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E450EE" w:rsidRPr="00ED2D28">
        <w:rPr>
          <w:rFonts w:eastAsia="MS Mincho"/>
        </w:rPr>
        <w:t xml:space="preserve">pour </w:t>
      </w:r>
      <w:r w:rsidR="00F41C90" w:rsidRPr="00ED2D28">
        <w:rPr>
          <w:rFonts w:eastAsia="MS Mincho"/>
        </w:rPr>
        <w:t>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4"/>
        <w:gridCol w:w="2531"/>
        <w:gridCol w:w="3554"/>
      </w:tblGrid>
      <w:tr w:rsidR="00F41C90" w:rsidRPr="007B3BCE" w:rsidTr="00A11222">
        <w:trPr>
          <w:trHeight w:val="256"/>
          <w:jc w:val="center"/>
        </w:trPr>
        <w:tc>
          <w:tcPr>
            <w:tcW w:w="3104" w:type="dxa"/>
            <w:shd w:val="clear" w:color="auto" w:fill="auto"/>
          </w:tcPr>
          <w:p w:rsidR="00F41C90" w:rsidRPr="007B3BCE" w:rsidRDefault="00F41C90" w:rsidP="00DC7E1D">
            <w:pPr>
              <w:pStyle w:val="Tabletext"/>
              <w:jc w:val="center"/>
            </w:pPr>
            <w:r w:rsidRPr="007B3BCE">
              <w:t>406</w:t>
            </w:r>
            <w:r w:rsidR="00E450EE" w:rsidRPr="007B3BCE">
              <w:t>,</w:t>
            </w:r>
            <w:r w:rsidRPr="007B3BCE">
              <w:t>1125-411</w:t>
            </w:r>
            <w:r w:rsidR="00E450EE" w:rsidRPr="007B3BCE">
              <w:t>,</w:t>
            </w:r>
            <w:r w:rsidRPr="007B3BCE">
              <w:t>5875 MHz</w:t>
            </w:r>
          </w:p>
        </w:tc>
        <w:tc>
          <w:tcPr>
            <w:tcW w:w="2211" w:type="dxa"/>
            <w:shd w:val="clear" w:color="auto" w:fill="auto"/>
          </w:tcPr>
          <w:p w:rsidR="00F41C90" w:rsidRPr="007B3BCE" w:rsidRDefault="00F41C90" w:rsidP="00DC7E1D">
            <w:pPr>
              <w:pStyle w:val="Tabletext"/>
              <w:jc w:val="center"/>
            </w:pPr>
            <w:r w:rsidRPr="007B3BCE">
              <w:t>411</w:t>
            </w:r>
            <w:r w:rsidR="00E450EE" w:rsidRPr="007B3BCE">
              <w:t>,</w:t>
            </w:r>
            <w:r w:rsidRPr="007B3BCE">
              <w:t>5875-414</w:t>
            </w:r>
            <w:r w:rsidR="00E450EE" w:rsidRPr="007B3BCE">
              <w:t>,</w:t>
            </w:r>
            <w:r w:rsidRPr="007B3BCE">
              <w:t>1125 MHz</w:t>
            </w:r>
          </w:p>
        </w:tc>
        <w:tc>
          <w:tcPr>
            <w:tcW w:w="3104" w:type="dxa"/>
            <w:shd w:val="clear" w:color="auto" w:fill="auto"/>
          </w:tcPr>
          <w:p w:rsidR="00F41C90" w:rsidRPr="007B3BCE" w:rsidRDefault="00F41C90" w:rsidP="00DC7E1D">
            <w:pPr>
              <w:pStyle w:val="Tabletext"/>
              <w:jc w:val="center"/>
            </w:pPr>
            <w:r w:rsidRPr="007B3BCE">
              <w:t>414</w:t>
            </w:r>
            <w:r w:rsidR="00E450EE" w:rsidRPr="007B3BCE">
              <w:t>,</w:t>
            </w:r>
            <w:r w:rsidRPr="007B3BCE">
              <w:t>1125-419</w:t>
            </w:r>
            <w:r w:rsidR="00E450EE" w:rsidRPr="007B3BCE">
              <w:t>,</w:t>
            </w:r>
            <w:r w:rsidRPr="007B3BCE">
              <w:t>5875</w:t>
            </w:r>
          </w:p>
        </w:tc>
      </w:tr>
      <w:tr w:rsidR="00F41C90" w:rsidRPr="007B3BCE" w:rsidTr="00A11222">
        <w:trPr>
          <w:trHeight w:val="600"/>
          <w:jc w:val="center"/>
        </w:trPr>
        <w:tc>
          <w:tcPr>
            <w:tcW w:w="3104" w:type="dxa"/>
            <w:shd w:val="clear" w:color="auto" w:fill="auto"/>
            <w:vAlign w:val="center"/>
          </w:tcPr>
          <w:p w:rsidR="00F41C90" w:rsidRPr="007B3BCE" w:rsidRDefault="00F41C90" w:rsidP="00DC7E1D">
            <w:pPr>
              <w:pStyle w:val="Tabletext"/>
              <w:jc w:val="center"/>
            </w:pPr>
            <w:r w:rsidRPr="007B3BCE">
              <w:t>PPDR</w:t>
            </w:r>
            <w:r w:rsidR="00E450EE" w:rsidRPr="007B3BCE">
              <w:t xml:space="preserve"> à bande étroite</w:t>
            </w:r>
          </w:p>
          <w:p w:rsidR="00F41C90" w:rsidRPr="007B3BCE" w:rsidRDefault="00C30494" w:rsidP="00DC7E1D">
            <w:pPr>
              <w:pStyle w:val="Tabletext"/>
              <w:jc w:val="center"/>
            </w:pPr>
            <w:r w:rsidRPr="007B3BCE">
              <w:t>liaison montante</w:t>
            </w:r>
          </w:p>
        </w:tc>
        <w:tc>
          <w:tcPr>
            <w:tcW w:w="2211" w:type="dxa"/>
            <w:shd w:val="thinReverseDiagStripe" w:color="auto" w:fill="auto"/>
            <w:vAlign w:val="center"/>
          </w:tcPr>
          <w:p w:rsidR="00F41C90" w:rsidRPr="007B3BCE" w:rsidRDefault="00F41C90" w:rsidP="00DC7E1D">
            <w:pPr>
              <w:pStyle w:val="Tabletext"/>
              <w:jc w:val="center"/>
            </w:pPr>
          </w:p>
        </w:tc>
        <w:tc>
          <w:tcPr>
            <w:tcW w:w="3104" w:type="dxa"/>
            <w:shd w:val="clear" w:color="auto" w:fill="auto"/>
            <w:noWrap/>
            <w:vAlign w:val="center"/>
          </w:tcPr>
          <w:p w:rsidR="00F41C90" w:rsidRPr="007B3BCE" w:rsidRDefault="00F41C90" w:rsidP="00DC7E1D">
            <w:pPr>
              <w:pStyle w:val="Tabletext"/>
              <w:jc w:val="center"/>
            </w:pPr>
            <w:r w:rsidRPr="007B3BCE">
              <w:t>PPDR</w:t>
            </w:r>
            <w:r w:rsidR="00E450EE" w:rsidRPr="007B3BCE">
              <w:t xml:space="preserve"> à bande étroite</w:t>
            </w:r>
          </w:p>
          <w:p w:rsidR="00F41C90" w:rsidRPr="007B3BCE" w:rsidRDefault="00C30494" w:rsidP="00DC7E1D">
            <w:pPr>
              <w:pStyle w:val="Tabletext"/>
              <w:jc w:val="center"/>
            </w:pPr>
            <w:r w:rsidRPr="007B3BCE">
              <w:t>liaison descendante</w:t>
            </w:r>
          </w:p>
        </w:tc>
      </w:tr>
      <w:tr w:rsidR="00F41C90" w:rsidRPr="007B3BCE" w:rsidTr="00A11222">
        <w:trPr>
          <w:trHeight w:val="315"/>
          <w:jc w:val="center"/>
        </w:trPr>
        <w:tc>
          <w:tcPr>
            <w:tcW w:w="3104" w:type="dxa"/>
            <w:shd w:val="clear" w:color="auto" w:fill="auto"/>
            <w:vAlign w:val="center"/>
          </w:tcPr>
          <w:p w:rsidR="00F41C90" w:rsidRPr="007B3BCE" w:rsidRDefault="00F41C90" w:rsidP="00DC7E1D">
            <w:pPr>
              <w:pStyle w:val="Tabletext"/>
              <w:jc w:val="center"/>
            </w:pPr>
            <w:r w:rsidRPr="007B3BCE">
              <w:t xml:space="preserve">439 </w:t>
            </w:r>
            <w:r w:rsidR="00BE61E6" w:rsidRPr="007B3BCE">
              <w:t xml:space="preserve">canaux de </w:t>
            </w:r>
            <w:r w:rsidRPr="007B3BCE">
              <w:t>12</w:t>
            </w:r>
            <w:r w:rsidR="00BE61E6" w:rsidRPr="007B3BCE">
              <w:t>,</w:t>
            </w:r>
            <w:r w:rsidRPr="007B3BCE">
              <w:t>5 kHz</w:t>
            </w:r>
          </w:p>
        </w:tc>
        <w:tc>
          <w:tcPr>
            <w:tcW w:w="2211" w:type="dxa"/>
            <w:shd w:val="clear" w:color="auto" w:fill="auto"/>
            <w:vAlign w:val="center"/>
          </w:tcPr>
          <w:p w:rsidR="00F41C90" w:rsidRPr="007B3BCE" w:rsidRDefault="00F41C90" w:rsidP="00DC7E1D">
            <w:pPr>
              <w:pStyle w:val="Tabletext"/>
              <w:jc w:val="center"/>
            </w:pPr>
          </w:p>
        </w:tc>
        <w:tc>
          <w:tcPr>
            <w:tcW w:w="3104" w:type="dxa"/>
            <w:shd w:val="clear" w:color="auto" w:fill="auto"/>
            <w:noWrap/>
            <w:tcMar>
              <w:left w:w="0" w:type="dxa"/>
              <w:right w:w="0" w:type="dxa"/>
            </w:tcMar>
            <w:vAlign w:val="center"/>
          </w:tcPr>
          <w:p w:rsidR="00F41C90" w:rsidRPr="007B3BCE" w:rsidRDefault="00F41C90" w:rsidP="00DC7E1D">
            <w:pPr>
              <w:pStyle w:val="Tabletext"/>
              <w:jc w:val="center"/>
            </w:pPr>
            <w:r w:rsidRPr="007B3BCE">
              <w:t xml:space="preserve">439 </w:t>
            </w:r>
            <w:r w:rsidR="00BE61E6" w:rsidRPr="007B3BCE">
              <w:t xml:space="preserve">canaux de </w:t>
            </w:r>
            <w:r w:rsidRPr="007B3BCE">
              <w:t>12</w:t>
            </w:r>
            <w:r w:rsidR="00BE61E6" w:rsidRPr="007B3BCE">
              <w:t>,</w:t>
            </w:r>
            <w:r w:rsidRPr="007B3BCE">
              <w:t>5 kHz</w:t>
            </w:r>
          </w:p>
        </w:tc>
      </w:tr>
    </w:tbl>
    <w:p w:rsidR="00DC7E1D" w:rsidRPr="00DC7E1D" w:rsidRDefault="00DC7E1D" w:rsidP="00DC7E1D">
      <w:pPr>
        <w:pStyle w:val="Tablefin"/>
        <w:rPr>
          <w:rFonts w:eastAsia="MS Mincho"/>
        </w:rPr>
      </w:pPr>
    </w:p>
    <w:p w:rsidR="00F41C90" w:rsidRPr="007B3BCE" w:rsidRDefault="00103092" w:rsidP="00110186">
      <w:r w:rsidRPr="007B3BCE">
        <w:t xml:space="preserve">Le plan de disposition des canaux pour la disposition </w:t>
      </w:r>
      <w:r w:rsidR="00C30494" w:rsidRPr="007B3BCE">
        <w:t xml:space="preserve">de fréquences </w:t>
      </w:r>
      <w:r w:rsidR="00F41C90" w:rsidRPr="007B3BCE">
        <w:t xml:space="preserve">c) </w:t>
      </w:r>
      <w:r w:rsidR="00E450EE" w:rsidRPr="007B3BCE">
        <w:t>est basé sur les dispositions des canaux actuellement utilis</w:t>
      </w:r>
      <w:r w:rsidR="00BE61E6" w:rsidRPr="007B3BCE">
        <w:t>ées en Nouvelle Zélande pour le</w:t>
      </w:r>
      <w:r w:rsidR="00E450EE" w:rsidRPr="007B3BCE">
        <w:t>s</w:t>
      </w:r>
      <w:r w:rsidR="00BE61E6" w:rsidRPr="007B3BCE">
        <w:t xml:space="preserve"> </w:t>
      </w:r>
      <w:r w:rsidR="00E450EE" w:rsidRPr="007B3BCE">
        <w:t xml:space="preserve">services </w:t>
      </w:r>
      <w:r w:rsidR="00F41C90" w:rsidRPr="007B3BCE">
        <w:t>duplex.</w:t>
      </w:r>
    </w:p>
    <w:p w:rsidR="00F41C90" w:rsidRPr="00ED2D28" w:rsidRDefault="00C30494" w:rsidP="00ED2D28">
      <w:pPr>
        <w:pStyle w:val="Tabletitle"/>
        <w:spacing w:before="360"/>
        <w:rPr>
          <w:rFonts w:eastAsia="MS Mincho"/>
        </w:rPr>
      </w:pPr>
      <w:r w:rsidRPr="00ED2D28">
        <w:rPr>
          <w:rFonts w:eastAsia="MS Mincho"/>
        </w:rPr>
        <w:lastRenderedPageBreak/>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F41C90" w:rsidRPr="003B4264" w:rsidTr="003B4264">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3B4264" w:rsidRDefault="00C30494" w:rsidP="00110186">
            <w:pPr>
              <w:pStyle w:val="Tablehead"/>
            </w:pPr>
            <w:r w:rsidRPr="003B4264">
              <w:t xml:space="preserve">Numéro </w:t>
            </w:r>
            <w:r w:rsidR="00BF1A7A" w:rsidRPr="003B4264">
              <w:t>du canal</w:t>
            </w:r>
          </w:p>
        </w:tc>
        <w:tc>
          <w:tcPr>
            <w:tcW w:w="3036" w:type="dxa"/>
            <w:tcBorders>
              <w:top w:val="single" w:sz="4" w:space="0" w:color="auto"/>
              <w:left w:val="single" w:sz="4" w:space="0" w:color="auto"/>
              <w:bottom w:val="single" w:sz="4" w:space="0" w:color="auto"/>
              <w:right w:val="single" w:sz="4" w:space="0" w:color="auto"/>
            </w:tcBorders>
            <w:hideMark/>
          </w:tcPr>
          <w:p w:rsidR="00F41C90" w:rsidRPr="003B4264" w:rsidRDefault="00C30494" w:rsidP="00110186">
            <w:pPr>
              <w:pStyle w:val="Tablehead"/>
            </w:pPr>
            <w:r w:rsidRPr="003B4264">
              <w:t>Emetteur de la station mobile</w:t>
            </w:r>
            <w:r w:rsidR="00F41C90" w:rsidRPr="003B4264">
              <w:t xml:space="preserve"> </w:t>
            </w:r>
            <w:r w:rsidR="00662FB3" w:rsidRPr="003B4264">
              <w:t>Fréquence</w:t>
            </w:r>
            <w:r w:rsidR="00783C8E" w:rsidRPr="003B4264">
              <w:t xml:space="preserve"> centrale </w:t>
            </w:r>
            <w:r w:rsidR="00BF1A7A" w:rsidRPr="003B4264">
              <w:t>du canal</w:t>
            </w:r>
            <w:r w:rsidR="00783C8E" w:rsidRPr="003B4264">
              <w:t xml:space="preserve"> </w:t>
            </w:r>
            <w:r w:rsidR="00F41C90" w:rsidRPr="003B4264">
              <w:t>(MHz)</w:t>
            </w:r>
          </w:p>
        </w:tc>
        <w:tc>
          <w:tcPr>
            <w:tcW w:w="3080" w:type="dxa"/>
            <w:tcBorders>
              <w:top w:val="single" w:sz="4" w:space="0" w:color="auto"/>
              <w:left w:val="single" w:sz="4" w:space="0" w:color="auto"/>
              <w:bottom w:val="single" w:sz="4" w:space="0" w:color="auto"/>
              <w:right w:val="single" w:sz="4" w:space="0" w:color="auto"/>
            </w:tcBorders>
            <w:hideMark/>
          </w:tcPr>
          <w:p w:rsidR="00F41C90" w:rsidRPr="003B4264" w:rsidRDefault="00C30494" w:rsidP="00110186">
            <w:pPr>
              <w:pStyle w:val="Tablehead"/>
            </w:pPr>
            <w:r w:rsidRPr="003B4264">
              <w:t xml:space="preserve">Emetteur de la station de base </w:t>
            </w:r>
            <w:r w:rsidR="00F41C90" w:rsidRPr="003B4264">
              <w:br/>
            </w:r>
            <w:r w:rsidR="00662FB3" w:rsidRPr="003B4264">
              <w:t>Fréquence</w:t>
            </w:r>
            <w:r w:rsidR="00783C8E" w:rsidRPr="003B4264">
              <w:t xml:space="preserve"> centrale </w:t>
            </w:r>
            <w:r w:rsidR="00BF1A7A" w:rsidRPr="003B4264">
              <w:t>du canal</w:t>
            </w:r>
            <w:r w:rsidR="00783C8E" w:rsidRPr="003B4264">
              <w:t xml:space="preserve"> </w:t>
            </w:r>
            <w:r w:rsidR="00F41C90" w:rsidRPr="003B4264">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3B4264" w:rsidRDefault="00DA71F2" w:rsidP="00110186">
            <w:pPr>
              <w:pStyle w:val="Tablehead"/>
            </w:pPr>
            <w:r w:rsidRPr="003B4264">
              <w:t xml:space="preserve">Largeur de bande </w:t>
            </w:r>
            <w:r w:rsidR="00BF1A7A" w:rsidRPr="003B4264">
              <w:t>du canal</w:t>
            </w:r>
            <w:r w:rsidR="00F41C90" w:rsidRPr="003B4264">
              <w:t xml:space="preserve"> (kHz)</w:t>
            </w:r>
          </w:p>
        </w:tc>
      </w:tr>
      <w:tr w:rsidR="00F41C90" w:rsidRPr="003B4264" w:rsidTr="00A11222">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3B4264" w:rsidRDefault="00F41C90" w:rsidP="00110186">
            <w:pPr>
              <w:pStyle w:val="Tabletext"/>
              <w:jc w:val="center"/>
            </w:pPr>
            <w:r w:rsidRPr="003B4264">
              <w:rPr>
                <w:i/>
                <w:iCs/>
              </w:rPr>
              <w:t>N</w:t>
            </w:r>
            <w:r w:rsidRPr="003B4264">
              <w:t xml:space="preserve"> = 1 </w:t>
            </w:r>
            <w:r w:rsidR="00E450EE" w:rsidRPr="003B4264">
              <w:t>à</w:t>
            </w:r>
            <w:r w:rsidRPr="003B4264">
              <w:t xml:space="preserve"> 439</w:t>
            </w:r>
          </w:p>
        </w:tc>
        <w:tc>
          <w:tcPr>
            <w:tcW w:w="3036" w:type="dxa"/>
            <w:tcBorders>
              <w:top w:val="single" w:sz="4" w:space="0" w:color="auto"/>
              <w:left w:val="single" w:sz="4" w:space="0" w:color="auto"/>
              <w:bottom w:val="single" w:sz="4" w:space="0" w:color="auto"/>
              <w:right w:val="single" w:sz="4" w:space="0" w:color="auto"/>
            </w:tcBorders>
            <w:hideMark/>
          </w:tcPr>
          <w:p w:rsidR="00F41C90" w:rsidRPr="003B4264" w:rsidRDefault="00F41C90" w:rsidP="00110186">
            <w:pPr>
              <w:pStyle w:val="Tabletext"/>
              <w:jc w:val="center"/>
            </w:pPr>
            <w:r w:rsidRPr="003B4264">
              <w:rPr>
                <w:i/>
                <w:iCs/>
              </w:rPr>
              <w:t>f</w:t>
            </w:r>
            <w:r w:rsidRPr="003B4264">
              <w:rPr>
                <w:i/>
                <w:iCs/>
                <w:vertAlign w:val="subscript"/>
              </w:rPr>
              <w:t>N</w:t>
            </w:r>
            <w:r w:rsidRPr="003B4264">
              <w:t xml:space="preserve"> = 406</w:t>
            </w:r>
            <w:r w:rsidR="00E450EE" w:rsidRPr="003B4264">
              <w:t>,</w:t>
            </w:r>
            <w:r w:rsidRPr="003B4264">
              <w:t>11250 + ((</w:t>
            </w:r>
            <w:r w:rsidRPr="003B4264">
              <w:rPr>
                <w:i/>
              </w:rPr>
              <w:t>N</w:t>
            </w:r>
            <w:r w:rsidRPr="003B4264">
              <w:t xml:space="preserve"> − 1) × 0</w:t>
            </w:r>
            <w:r w:rsidR="00E450EE" w:rsidRPr="003B4264">
              <w:t>,</w:t>
            </w:r>
            <w:r w:rsidRPr="003B4264">
              <w:t>0125)</w:t>
            </w:r>
          </w:p>
        </w:tc>
        <w:tc>
          <w:tcPr>
            <w:tcW w:w="3080" w:type="dxa"/>
            <w:tcBorders>
              <w:top w:val="single" w:sz="4" w:space="0" w:color="auto"/>
              <w:left w:val="single" w:sz="4" w:space="0" w:color="auto"/>
              <w:bottom w:val="single" w:sz="4" w:space="0" w:color="auto"/>
              <w:right w:val="single" w:sz="4" w:space="0" w:color="auto"/>
            </w:tcBorders>
            <w:hideMark/>
          </w:tcPr>
          <w:p w:rsidR="00F41C90" w:rsidRPr="003B4264" w:rsidRDefault="00F41C90" w:rsidP="00110186">
            <w:pPr>
              <w:pStyle w:val="Tabletext"/>
              <w:jc w:val="center"/>
            </w:pPr>
            <w:r w:rsidRPr="003B4264">
              <w:rPr>
                <w:i/>
                <w:iCs/>
              </w:rPr>
              <w:t>f</w:t>
            </w:r>
            <w:r w:rsidRPr="003B4264">
              <w:rPr>
                <w:i/>
                <w:iCs/>
                <w:vertAlign w:val="subscript"/>
              </w:rPr>
              <w:t>N</w:t>
            </w:r>
            <w:r w:rsidRPr="003B4264">
              <w:t xml:space="preserve"> = 414</w:t>
            </w:r>
            <w:r w:rsidR="00E450EE" w:rsidRPr="003B4264">
              <w:t>,</w:t>
            </w:r>
            <w:r w:rsidRPr="003B4264">
              <w:t>11250 + ((</w:t>
            </w:r>
            <w:r w:rsidRPr="003B4264">
              <w:rPr>
                <w:i/>
              </w:rPr>
              <w:t>N</w:t>
            </w:r>
            <w:r w:rsidRPr="003B4264">
              <w:t xml:space="preserve"> − 1) × 0</w:t>
            </w:r>
            <w:r w:rsidR="00E450EE" w:rsidRPr="003B4264">
              <w:t>,</w:t>
            </w:r>
            <w:r w:rsidRPr="003B4264">
              <w:t>0125)</w:t>
            </w:r>
          </w:p>
        </w:tc>
        <w:tc>
          <w:tcPr>
            <w:tcW w:w="1613" w:type="dxa"/>
            <w:tcBorders>
              <w:top w:val="single" w:sz="4" w:space="0" w:color="auto"/>
              <w:left w:val="single" w:sz="4" w:space="0" w:color="auto"/>
              <w:bottom w:val="single" w:sz="4" w:space="0" w:color="auto"/>
              <w:right w:val="single" w:sz="4" w:space="0" w:color="auto"/>
            </w:tcBorders>
            <w:vAlign w:val="center"/>
            <w:hideMark/>
          </w:tcPr>
          <w:p w:rsidR="00F41C90" w:rsidRPr="003B4264" w:rsidRDefault="00F41C90" w:rsidP="00110186">
            <w:pPr>
              <w:pStyle w:val="Tabletext"/>
              <w:jc w:val="center"/>
              <w:rPr>
                <w:iCs/>
              </w:rPr>
            </w:pPr>
            <w:r w:rsidRPr="003B4264">
              <w:rPr>
                <w:iCs/>
              </w:rPr>
              <w:t>12</w:t>
            </w:r>
            <w:r w:rsidR="00E450EE" w:rsidRPr="003B4264">
              <w:rPr>
                <w:iCs/>
              </w:rPr>
              <w:t>,</w:t>
            </w:r>
            <w:r w:rsidRPr="003B4264">
              <w:rPr>
                <w:iCs/>
              </w:rPr>
              <w:t>5</w:t>
            </w:r>
          </w:p>
        </w:tc>
      </w:tr>
    </w:tbl>
    <w:p w:rsidR="00714441" w:rsidRDefault="00714441" w:rsidP="00714441">
      <w:pPr>
        <w:pStyle w:val="Tablefin"/>
        <w:rPr>
          <w:lang w:eastAsia="ko-KR"/>
        </w:rPr>
      </w:pPr>
    </w:p>
    <w:p w:rsidR="00F41C90" w:rsidRPr="007B3BCE" w:rsidRDefault="00F41C90" w:rsidP="00714441">
      <w:pPr>
        <w:pStyle w:val="Heading3"/>
        <w:rPr>
          <w:lang w:eastAsia="ko-KR"/>
        </w:rPr>
      </w:pPr>
      <w:r w:rsidRPr="007B3BCE">
        <w:rPr>
          <w:lang w:eastAsia="ko-KR"/>
        </w:rPr>
        <w:t>2-3.2</w:t>
      </w:r>
      <w:r w:rsidRPr="007B3BCE">
        <w:rPr>
          <w:lang w:eastAsia="ko-KR"/>
        </w:rPr>
        <w:tab/>
      </w:r>
      <w:r w:rsidR="0059598B" w:rsidRPr="007B3BCE">
        <w:rPr>
          <w:lang w:eastAsia="ko-KR"/>
        </w:rPr>
        <w:t xml:space="preserve">Dispositions de fréquences dans la gamme de fréquences </w:t>
      </w:r>
      <w:r w:rsidRPr="007B3BCE">
        <w:rPr>
          <w:lang w:eastAsia="ko-KR"/>
        </w:rPr>
        <w:t>440</w:t>
      </w:r>
      <w:r w:rsidR="00BE61E6" w:rsidRPr="007B3BCE">
        <w:rPr>
          <w:lang w:eastAsia="ko-KR"/>
        </w:rPr>
        <w:t>-</w:t>
      </w:r>
      <w:r w:rsidRPr="007B3BCE">
        <w:rPr>
          <w:lang w:eastAsia="ko-KR"/>
        </w:rPr>
        <w:t xml:space="preserve">470 MHz </w:t>
      </w:r>
      <w:r w:rsidR="00C574A7" w:rsidRPr="007B3BCE">
        <w:rPr>
          <w:lang w:eastAsia="ko-KR"/>
        </w:rPr>
        <w:t xml:space="preserve">dans certains pays de la Région </w:t>
      </w:r>
      <w:r w:rsidRPr="007B3BCE">
        <w:rPr>
          <w:lang w:eastAsia="ko-KR"/>
        </w:rPr>
        <w:t xml:space="preserve">3 </w:t>
      </w:r>
      <w:r w:rsidR="00C574A7" w:rsidRPr="007B3BCE">
        <w:rPr>
          <w:lang w:eastAsia="ko-KR"/>
        </w:rPr>
        <w:t>pour les applications PPDR à bande étroite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pour les applications PPDR à bande étroite</w:t>
      </w:r>
      <w:r w:rsidR="00F41C90" w:rsidRPr="00ED2D28">
        <w:rPr>
          <w:rFonts w:eastAsia="MS Mincho"/>
        </w:rPr>
        <w:t xml:space="preserve"> </w:t>
      </w:r>
      <w:r w:rsidR="003B4264">
        <w:rPr>
          <w:rFonts w:eastAsia="MS Mincho"/>
        </w:rPr>
        <w:br/>
      </w:r>
      <w:r w:rsidR="00BE61E6" w:rsidRPr="00ED2D28">
        <w:rPr>
          <w:rFonts w:eastAsia="MS Mincho"/>
        </w:rPr>
        <w:t xml:space="preserve">dans la gamme de fréquences </w:t>
      </w:r>
      <w:r w:rsidR="00F41C90" w:rsidRPr="00ED2D28">
        <w:rPr>
          <w:rFonts w:eastAsia="MS Mincho"/>
        </w:rPr>
        <w:t xml:space="preserve">440-470 MHz </w:t>
      </w:r>
    </w:p>
    <w:tbl>
      <w:tblPr>
        <w:tblStyle w:val="TableGrid1"/>
        <w:tblW w:w="9639" w:type="dxa"/>
        <w:jc w:val="center"/>
        <w:tblLook w:val="04A0" w:firstRow="1" w:lastRow="0" w:firstColumn="1" w:lastColumn="0" w:noHBand="0" w:noVBand="1"/>
      </w:tblPr>
      <w:tblGrid>
        <w:gridCol w:w="1555"/>
        <w:gridCol w:w="1843"/>
        <w:gridCol w:w="1203"/>
        <w:gridCol w:w="1614"/>
        <w:gridCol w:w="1868"/>
        <w:gridCol w:w="1556"/>
      </w:tblGrid>
      <w:tr w:rsidR="00F41C90" w:rsidRPr="007B3BCE" w:rsidTr="00A11222">
        <w:trPr>
          <w:jc w:val="center"/>
        </w:trPr>
        <w:tc>
          <w:tcPr>
            <w:tcW w:w="807" w:type="pct"/>
            <w:vMerge w:val="restart"/>
            <w:vAlign w:val="center"/>
          </w:tcPr>
          <w:p w:rsidR="00F41C90" w:rsidRPr="007B3BCE" w:rsidRDefault="00783C8E" w:rsidP="00714441">
            <w:pPr>
              <w:pStyle w:val="Tablehead"/>
            </w:pPr>
            <w:r w:rsidRPr="007B3BCE">
              <w:t>Disposition de fréquences</w:t>
            </w:r>
          </w:p>
        </w:tc>
        <w:tc>
          <w:tcPr>
            <w:tcW w:w="3386" w:type="pct"/>
            <w:gridSpan w:val="4"/>
            <w:vAlign w:val="center"/>
          </w:tcPr>
          <w:p w:rsidR="00F41C90" w:rsidRPr="007B3BCE" w:rsidRDefault="00C30494" w:rsidP="00714441">
            <w:pPr>
              <w:pStyle w:val="Tablehead"/>
            </w:pPr>
            <w:r w:rsidRPr="007B3BCE">
              <w:t xml:space="preserve">Dispositions appariées </w:t>
            </w:r>
          </w:p>
        </w:tc>
        <w:tc>
          <w:tcPr>
            <w:tcW w:w="807" w:type="pct"/>
            <w:vMerge w:val="restart"/>
            <w:vAlign w:val="center"/>
          </w:tcPr>
          <w:p w:rsidR="00F41C90" w:rsidRPr="007B3BCE" w:rsidRDefault="00F41C90" w:rsidP="00714441">
            <w:pPr>
              <w:pStyle w:val="Tablehead"/>
            </w:pPr>
            <w:r w:rsidRPr="007B3BCE">
              <w:t>Notes</w:t>
            </w:r>
          </w:p>
        </w:tc>
      </w:tr>
      <w:tr w:rsidR="00F41C90" w:rsidRPr="007B3BCE" w:rsidTr="00A11222">
        <w:trPr>
          <w:jc w:val="center"/>
        </w:trPr>
        <w:tc>
          <w:tcPr>
            <w:tcW w:w="807" w:type="pct"/>
            <w:vMerge/>
            <w:vAlign w:val="center"/>
          </w:tcPr>
          <w:p w:rsidR="00F41C90" w:rsidRPr="007B3BCE" w:rsidRDefault="00F41C90" w:rsidP="00714441">
            <w:pPr>
              <w:pStyle w:val="Tablehead"/>
            </w:pPr>
          </w:p>
        </w:tc>
        <w:tc>
          <w:tcPr>
            <w:tcW w:w="956" w:type="pct"/>
            <w:vAlign w:val="center"/>
          </w:tcPr>
          <w:p w:rsidR="00F41C90" w:rsidRPr="007B3BCE" w:rsidRDefault="00C30494" w:rsidP="00714441">
            <w:pPr>
              <w:pStyle w:val="Tablehead"/>
            </w:pPr>
            <w:r w:rsidRPr="007B3BCE">
              <w:t xml:space="preserve">Emetteur de la station mobile </w:t>
            </w:r>
            <w:r w:rsidR="00F41C90" w:rsidRPr="007B3BCE">
              <w:t>(MHz)</w:t>
            </w:r>
          </w:p>
        </w:tc>
        <w:tc>
          <w:tcPr>
            <w:tcW w:w="624" w:type="pct"/>
            <w:vAlign w:val="center"/>
          </w:tcPr>
          <w:p w:rsidR="00F41C90" w:rsidRPr="007B3BCE" w:rsidRDefault="00C30494" w:rsidP="00714441">
            <w:pPr>
              <w:pStyle w:val="Tablehead"/>
            </w:pPr>
            <w:r w:rsidRPr="007B3BCE">
              <w:t xml:space="preserve">Intervalle central </w:t>
            </w:r>
            <w:r w:rsidR="00F41C90" w:rsidRPr="007B3BCE">
              <w:t>(MHz)</w:t>
            </w:r>
          </w:p>
        </w:tc>
        <w:tc>
          <w:tcPr>
            <w:tcW w:w="837" w:type="pct"/>
            <w:vAlign w:val="center"/>
          </w:tcPr>
          <w:p w:rsidR="00F41C90" w:rsidRPr="007B3BCE" w:rsidRDefault="00C30494" w:rsidP="00714441">
            <w:pPr>
              <w:pStyle w:val="Tablehead"/>
            </w:pPr>
            <w:r w:rsidRPr="007B3BCE">
              <w:t xml:space="preserve">Emetteur de la station de base </w:t>
            </w:r>
            <w:r w:rsidR="00F41C90" w:rsidRPr="007B3BCE">
              <w:t>(MHz)</w:t>
            </w:r>
          </w:p>
        </w:tc>
        <w:tc>
          <w:tcPr>
            <w:tcW w:w="969" w:type="pct"/>
            <w:vAlign w:val="center"/>
          </w:tcPr>
          <w:p w:rsidR="00F41C90" w:rsidRPr="007B3BCE" w:rsidRDefault="00C30494" w:rsidP="00714441">
            <w:pPr>
              <w:pStyle w:val="Tablehead"/>
            </w:pPr>
            <w:r w:rsidRPr="007B3BCE">
              <w:t xml:space="preserve">Espacement duplex </w:t>
            </w:r>
            <w:r w:rsidR="00F41C90" w:rsidRPr="007B3BCE">
              <w:t>(MHz)</w:t>
            </w:r>
          </w:p>
        </w:tc>
        <w:tc>
          <w:tcPr>
            <w:tcW w:w="807" w:type="pct"/>
            <w:vMerge/>
            <w:vAlign w:val="center"/>
          </w:tcPr>
          <w:p w:rsidR="00F41C90" w:rsidRPr="007B3BCE" w:rsidRDefault="00F41C90" w:rsidP="00714441">
            <w:pPr>
              <w:pStyle w:val="Tablehead"/>
            </w:pPr>
          </w:p>
        </w:tc>
      </w:tr>
      <w:tr w:rsidR="00F41C90" w:rsidRPr="007B3BCE" w:rsidTr="00A11222">
        <w:trPr>
          <w:jc w:val="center"/>
        </w:trPr>
        <w:tc>
          <w:tcPr>
            <w:tcW w:w="807" w:type="pct"/>
            <w:vAlign w:val="center"/>
          </w:tcPr>
          <w:p w:rsidR="00F41C90" w:rsidRPr="007B3BCE" w:rsidRDefault="00F41C90" w:rsidP="00714441">
            <w:pPr>
              <w:pStyle w:val="Tabletext"/>
              <w:jc w:val="center"/>
            </w:pPr>
            <w:r w:rsidRPr="007B3BCE">
              <w:t>g)</w:t>
            </w:r>
          </w:p>
        </w:tc>
        <w:tc>
          <w:tcPr>
            <w:tcW w:w="956" w:type="pct"/>
          </w:tcPr>
          <w:p w:rsidR="00F41C90" w:rsidRPr="007B3BCE" w:rsidRDefault="00F41C90" w:rsidP="00714441">
            <w:pPr>
              <w:pStyle w:val="Tabletext"/>
              <w:jc w:val="center"/>
            </w:pPr>
            <w:r w:rsidRPr="007B3BCE">
              <w:t>457</w:t>
            </w:r>
            <w:r w:rsidR="00BE61E6" w:rsidRPr="007B3BCE">
              <w:t>,</w:t>
            </w:r>
            <w:r w:rsidRPr="007B3BCE">
              <w:t>50625–459</w:t>
            </w:r>
            <w:r w:rsidR="00BE61E6" w:rsidRPr="007B3BCE">
              <w:t>,</w:t>
            </w:r>
            <w:r w:rsidRPr="007B3BCE">
              <w:t>9875</w:t>
            </w:r>
          </w:p>
        </w:tc>
        <w:tc>
          <w:tcPr>
            <w:tcW w:w="624" w:type="pct"/>
            <w:vAlign w:val="center"/>
          </w:tcPr>
          <w:p w:rsidR="00F41C90" w:rsidRPr="007B3BCE" w:rsidRDefault="00F41C90" w:rsidP="00714441">
            <w:pPr>
              <w:pStyle w:val="Tabletext"/>
              <w:jc w:val="center"/>
            </w:pPr>
            <w:r w:rsidRPr="007B3BCE">
              <w:t>7</w:t>
            </w:r>
            <w:r w:rsidR="00BE61E6" w:rsidRPr="007B3BCE">
              <w:t>,</w:t>
            </w:r>
            <w:r w:rsidRPr="007B3BCE">
              <w:t>51875</w:t>
            </w:r>
          </w:p>
        </w:tc>
        <w:tc>
          <w:tcPr>
            <w:tcW w:w="837" w:type="pct"/>
            <w:vAlign w:val="center"/>
          </w:tcPr>
          <w:p w:rsidR="00F41C90" w:rsidRPr="007B3BCE" w:rsidRDefault="00F41C90" w:rsidP="00714441">
            <w:pPr>
              <w:pStyle w:val="Tabletext"/>
              <w:jc w:val="center"/>
            </w:pPr>
            <w:r w:rsidRPr="007B3BCE">
              <w:t>467</w:t>
            </w:r>
            <w:r w:rsidR="00BE61E6" w:rsidRPr="007B3BCE">
              <w:t>,</w:t>
            </w:r>
            <w:r w:rsidRPr="007B3BCE">
              <w:t>50625–469</w:t>
            </w:r>
            <w:r w:rsidR="00BE61E6" w:rsidRPr="007B3BCE">
              <w:t>,</w:t>
            </w:r>
            <w:r w:rsidRPr="007B3BCE">
              <w:t>9875</w:t>
            </w:r>
          </w:p>
        </w:tc>
        <w:tc>
          <w:tcPr>
            <w:tcW w:w="969" w:type="pct"/>
            <w:vAlign w:val="center"/>
          </w:tcPr>
          <w:p w:rsidR="00F41C90" w:rsidRPr="007B3BCE" w:rsidRDefault="00F41C90" w:rsidP="00714441">
            <w:pPr>
              <w:pStyle w:val="Tabletext"/>
              <w:jc w:val="center"/>
            </w:pPr>
            <w:r w:rsidRPr="007B3BCE">
              <w:t>10</w:t>
            </w:r>
          </w:p>
        </w:tc>
        <w:tc>
          <w:tcPr>
            <w:tcW w:w="807" w:type="pct"/>
            <w:vAlign w:val="center"/>
          </w:tcPr>
          <w:p w:rsidR="00F41C90" w:rsidRPr="007B3BCE" w:rsidRDefault="00F41C90" w:rsidP="00714441">
            <w:pPr>
              <w:pStyle w:val="Tabletext"/>
              <w:jc w:val="center"/>
            </w:pPr>
          </w:p>
        </w:tc>
      </w:tr>
    </w:tbl>
    <w:p w:rsidR="00F41C90" w:rsidRPr="007B3BCE" w:rsidRDefault="00F41C90" w:rsidP="00714441">
      <w:pPr>
        <w:pStyle w:val="Tablefin"/>
        <w:rPr>
          <w:rFonts w:eastAsia="MS Mincho"/>
        </w:rPr>
      </w:pPr>
    </w:p>
    <w:p w:rsidR="00C2561C" w:rsidRDefault="00C2561C" w:rsidP="00C2561C">
      <w:pPr>
        <w:rPr>
          <w:caps/>
          <w:sz w:val="28"/>
        </w:rPr>
      </w:pPr>
    </w:p>
    <w:p w:rsidR="00C2561C" w:rsidRDefault="00C2561C" w:rsidP="00C2561C">
      <w:pPr>
        <w:rPr>
          <w:caps/>
          <w:sz w:val="28"/>
        </w:rPr>
      </w:pPr>
    </w:p>
    <w:p w:rsidR="00F41C90" w:rsidRPr="002E0246" w:rsidRDefault="00F41C90" w:rsidP="002E0246">
      <w:pPr>
        <w:pStyle w:val="SectionNo"/>
        <w:jc w:val="center"/>
        <w:rPr>
          <w:caps/>
          <w:sz w:val="28"/>
        </w:rPr>
      </w:pPr>
      <w:r w:rsidRPr="002E0246">
        <w:rPr>
          <w:caps/>
          <w:sz w:val="28"/>
        </w:rPr>
        <w:t>Section 3</w:t>
      </w:r>
    </w:p>
    <w:p w:rsidR="00F41C90" w:rsidRPr="007B3BCE" w:rsidRDefault="00A11222" w:rsidP="002E0246">
      <w:pPr>
        <w:pStyle w:val="Sectiontitle"/>
      </w:pPr>
      <w:r w:rsidRPr="007B3BCE">
        <w:rPr>
          <w:lang w:eastAsia="zh-CN"/>
        </w:rPr>
        <w:t xml:space="preserve">Dispositions </w:t>
      </w:r>
      <w:r w:rsidR="00126A3A" w:rsidRPr="007B3BCE">
        <w:rPr>
          <w:lang w:eastAsia="zh-CN"/>
        </w:rPr>
        <w:t xml:space="preserve">de fréquences </w:t>
      </w:r>
      <w:r w:rsidRPr="007B3BCE">
        <w:rPr>
          <w:lang w:eastAsia="zh-CN"/>
        </w:rPr>
        <w:t xml:space="preserve">dans certaines parties de la gamme de fréquences </w:t>
      </w:r>
      <w:r w:rsidR="00F41C90" w:rsidRPr="007B3BCE">
        <w:rPr>
          <w:lang w:eastAsia="zh-CN"/>
        </w:rPr>
        <w:t>4 940-4 990 MHz (</w:t>
      </w:r>
      <w:r w:rsidR="00126A3A" w:rsidRPr="007B3BCE">
        <w:rPr>
          <w:lang w:eastAsia="zh-CN"/>
        </w:rPr>
        <w:t xml:space="preserve">conformément au point 3 du </w:t>
      </w:r>
      <w:r w:rsidR="00126A3A" w:rsidRPr="007B3BCE">
        <w:rPr>
          <w:i/>
          <w:lang w:eastAsia="zh-CN"/>
        </w:rPr>
        <w:t xml:space="preserve">décide </w:t>
      </w:r>
      <w:r w:rsidR="00126A3A" w:rsidRPr="007B3BCE">
        <w:rPr>
          <w:lang w:eastAsia="zh-CN"/>
        </w:rPr>
        <w:t xml:space="preserve">de la </w:t>
      </w:r>
      <w:r w:rsidR="0059598B" w:rsidRPr="007B3BCE">
        <w:rPr>
          <w:lang w:eastAsia="zh-CN"/>
        </w:rPr>
        <w:t>Résolution 646 (Rév.CMR-15)</w:t>
      </w:r>
      <w:r w:rsidR="00F41C90" w:rsidRPr="007B3BCE">
        <w:rPr>
          <w:lang w:eastAsia="zh-CN"/>
        </w:rPr>
        <w:t>)</w:t>
      </w:r>
    </w:p>
    <w:p w:rsidR="00F41C90" w:rsidRPr="003B4264" w:rsidRDefault="00F41C90" w:rsidP="003B4264">
      <w:pPr>
        <w:pStyle w:val="Heading2"/>
        <w:rPr>
          <w:lang w:eastAsia="ko-KR"/>
        </w:rPr>
      </w:pPr>
      <w:r w:rsidRPr="003B4264">
        <w:rPr>
          <w:lang w:eastAsia="ko-KR"/>
        </w:rPr>
        <w:t>3-1</w:t>
      </w:r>
      <w:r w:rsidRPr="003B4264">
        <w:rPr>
          <w:lang w:eastAsia="ko-KR"/>
        </w:rPr>
        <w:tab/>
      </w:r>
      <w:r w:rsidR="00126A3A" w:rsidRPr="003B4264">
        <w:rPr>
          <w:lang w:eastAsia="ko-KR"/>
        </w:rPr>
        <w:t>Région</w:t>
      </w:r>
      <w:r w:rsidRPr="003B4264">
        <w:rPr>
          <w:lang w:eastAsia="ko-KR"/>
        </w:rPr>
        <w:t xml:space="preserve"> 3</w:t>
      </w:r>
    </w:p>
    <w:p w:rsidR="00F41C90" w:rsidRPr="007B3BCE" w:rsidRDefault="00F41C90" w:rsidP="003B4264">
      <w:pPr>
        <w:pStyle w:val="Heading3"/>
      </w:pPr>
      <w:r w:rsidRPr="007B3BCE">
        <w:t>3-1.1</w:t>
      </w:r>
      <w:r w:rsidRPr="007B3BCE">
        <w:tab/>
      </w:r>
      <w:r w:rsidR="0059598B" w:rsidRPr="007B3BCE">
        <w:t xml:space="preserve">Dispositions de fréquences harmonisées </w:t>
      </w:r>
      <w:r w:rsidR="00573DCB" w:rsidRPr="007B3BCE">
        <w:t xml:space="preserve">dans la bande de fréquences </w:t>
      </w:r>
      <w:r w:rsidRPr="007B3BCE">
        <w:t xml:space="preserve">4 940-4 990 MHz </w:t>
      </w:r>
      <w:r w:rsidR="00C574A7" w:rsidRPr="007B3BCE">
        <w:t xml:space="preserve">dans certains pays de la Région </w:t>
      </w:r>
      <w:r w:rsidRPr="007B3BCE">
        <w:t xml:space="preserve">3 </w:t>
      </w:r>
      <w:r w:rsidR="00C574A7" w:rsidRPr="007B3BCE">
        <w:t>pour les applications PPDR large bande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3B4264">
        <w:rPr>
          <w:rFonts w:eastAsia="MS Mincho"/>
        </w:rPr>
        <w:br/>
      </w:r>
      <w:r w:rsidR="00573DCB" w:rsidRPr="00ED2D28">
        <w:rPr>
          <w:rFonts w:eastAsia="MS Mincho"/>
        </w:rPr>
        <w:t xml:space="preserve">dans la gamme de fréquences </w:t>
      </w:r>
      <w:r w:rsidR="00F41C90" w:rsidRPr="00ED2D28">
        <w:rPr>
          <w:rFonts w:eastAsia="MS Mincho"/>
        </w:rPr>
        <w:t xml:space="preserve">4940-4990 MHz </w:t>
      </w:r>
    </w:p>
    <w:tbl>
      <w:tblPr>
        <w:tblStyle w:val="TableGrid1"/>
        <w:tblW w:w="9639" w:type="dxa"/>
        <w:jc w:val="center"/>
        <w:tblLook w:val="04A0" w:firstRow="1" w:lastRow="0" w:firstColumn="1" w:lastColumn="0" w:noHBand="0" w:noVBand="1"/>
      </w:tblPr>
      <w:tblGrid>
        <w:gridCol w:w="1555"/>
        <w:gridCol w:w="1843"/>
        <w:gridCol w:w="1203"/>
        <w:gridCol w:w="1614"/>
        <w:gridCol w:w="1868"/>
        <w:gridCol w:w="1556"/>
      </w:tblGrid>
      <w:tr w:rsidR="00F41C90" w:rsidRPr="007B3BCE" w:rsidTr="00A11222">
        <w:trPr>
          <w:jc w:val="center"/>
        </w:trPr>
        <w:tc>
          <w:tcPr>
            <w:tcW w:w="807" w:type="pct"/>
            <w:vMerge w:val="restart"/>
            <w:vAlign w:val="center"/>
          </w:tcPr>
          <w:p w:rsidR="00F41C90" w:rsidRPr="007B3BCE" w:rsidRDefault="00783C8E" w:rsidP="002D1EB8">
            <w:pPr>
              <w:pStyle w:val="Tablehead"/>
            </w:pPr>
            <w:r w:rsidRPr="007B3BCE">
              <w:t>Disposition de fréquences</w:t>
            </w:r>
          </w:p>
        </w:tc>
        <w:tc>
          <w:tcPr>
            <w:tcW w:w="3386" w:type="pct"/>
            <w:gridSpan w:val="4"/>
            <w:vAlign w:val="center"/>
          </w:tcPr>
          <w:p w:rsidR="00F41C90" w:rsidRPr="007B3BCE" w:rsidRDefault="00C30494" w:rsidP="002D1EB8">
            <w:pPr>
              <w:pStyle w:val="Tablehead"/>
            </w:pPr>
            <w:r w:rsidRPr="007B3BCE">
              <w:t xml:space="preserve">Dispositions appariées </w:t>
            </w:r>
          </w:p>
        </w:tc>
        <w:tc>
          <w:tcPr>
            <w:tcW w:w="807" w:type="pct"/>
            <w:vMerge w:val="restart"/>
            <w:vAlign w:val="center"/>
          </w:tcPr>
          <w:p w:rsidR="00F41C90" w:rsidRPr="007B3BCE" w:rsidRDefault="00F41C90" w:rsidP="002D1EB8">
            <w:pPr>
              <w:pStyle w:val="Tablehead"/>
            </w:pPr>
            <w:r w:rsidRPr="007B3BCE">
              <w:t>Notes</w:t>
            </w:r>
          </w:p>
        </w:tc>
      </w:tr>
      <w:tr w:rsidR="00F41C90" w:rsidRPr="007B3BCE" w:rsidTr="00A11222">
        <w:trPr>
          <w:jc w:val="center"/>
        </w:trPr>
        <w:tc>
          <w:tcPr>
            <w:tcW w:w="807" w:type="pct"/>
            <w:vMerge/>
            <w:vAlign w:val="center"/>
          </w:tcPr>
          <w:p w:rsidR="00F41C90" w:rsidRPr="007B3BCE" w:rsidRDefault="00F41C90" w:rsidP="002D1EB8">
            <w:pPr>
              <w:pStyle w:val="Tablehead"/>
            </w:pPr>
          </w:p>
        </w:tc>
        <w:tc>
          <w:tcPr>
            <w:tcW w:w="956" w:type="pct"/>
            <w:vAlign w:val="center"/>
          </w:tcPr>
          <w:p w:rsidR="00F41C90" w:rsidRPr="007B3BCE" w:rsidRDefault="00C30494" w:rsidP="002D1EB8">
            <w:pPr>
              <w:pStyle w:val="Tablehead"/>
            </w:pPr>
            <w:r w:rsidRPr="007B3BCE">
              <w:t xml:space="preserve">Emetteur de la station mobile </w:t>
            </w:r>
            <w:r w:rsidR="00F41C90" w:rsidRPr="007B3BCE">
              <w:t>(MHz)</w:t>
            </w:r>
          </w:p>
        </w:tc>
        <w:tc>
          <w:tcPr>
            <w:tcW w:w="624" w:type="pct"/>
            <w:vAlign w:val="center"/>
          </w:tcPr>
          <w:p w:rsidR="00F41C90" w:rsidRPr="007B3BCE" w:rsidRDefault="00C30494" w:rsidP="002D1EB8">
            <w:pPr>
              <w:pStyle w:val="Tablehead"/>
            </w:pPr>
            <w:r w:rsidRPr="007B3BCE">
              <w:t xml:space="preserve">Intervalle central </w:t>
            </w:r>
            <w:r w:rsidR="00F41C90" w:rsidRPr="007B3BCE">
              <w:t>(MHz)</w:t>
            </w:r>
          </w:p>
        </w:tc>
        <w:tc>
          <w:tcPr>
            <w:tcW w:w="837" w:type="pct"/>
            <w:vAlign w:val="center"/>
          </w:tcPr>
          <w:p w:rsidR="00F41C90" w:rsidRPr="007B3BCE" w:rsidRDefault="00C30494" w:rsidP="002D1EB8">
            <w:pPr>
              <w:pStyle w:val="Tablehead"/>
            </w:pPr>
            <w:r w:rsidRPr="007B3BCE">
              <w:t xml:space="preserve">Emetteur de la station de base </w:t>
            </w:r>
            <w:r w:rsidR="00F41C90" w:rsidRPr="007B3BCE">
              <w:t>(MHz)</w:t>
            </w:r>
          </w:p>
        </w:tc>
        <w:tc>
          <w:tcPr>
            <w:tcW w:w="969" w:type="pct"/>
            <w:vAlign w:val="center"/>
          </w:tcPr>
          <w:p w:rsidR="00F41C90" w:rsidRPr="007B3BCE" w:rsidRDefault="00C30494" w:rsidP="002D1EB8">
            <w:pPr>
              <w:pStyle w:val="Tablehead"/>
            </w:pPr>
            <w:r w:rsidRPr="007B3BCE">
              <w:t xml:space="preserve">Espacement duplex </w:t>
            </w:r>
            <w:r w:rsidR="00F41C90" w:rsidRPr="007B3BCE">
              <w:t>(MHz)</w:t>
            </w:r>
          </w:p>
        </w:tc>
        <w:tc>
          <w:tcPr>
            <w:tcW w:w="807" w:type="pct"/>
            <w:vMerge/>
            <w:vAlign w:val="center"/>
          </w:tcPr>
          <w:p w:rsidR="00F41C90" w:rsidRPr="007B3BCE" w:rsidRDefault="00F41C90" w:rsidP="002D1EB8">
            <w:pPr>
              <w:pStyle w:val="Tablehead"/>
            </w:pPr>
          </w:p>
        </w:tc>
      </w:tr>
      <w:tr w:rsidR="00F41C90" w:rsidRPr="007B3BCE" w:rsidTr="00A11222">
        <w:trPr>
          <w:jc w:val="center"/>
        </w:trPr>
        <w:tc>
          <w:tcPr>
            <w:tcW w:w="807" w:type="pct"/>
            <w:vAlign w:val="center"/>
          </w:tcPr>
          <w:p w:rsidR="00F41C90" w:rsidRPr="007B3BCE" w:rsidRDefault="00F41C90" w:rsidP="002D1EB8">
            <w:pPr>
              <w:pStyle w:val="Tabletext"/>
              <w:jc w:val="center"/>
            </w:pPr>
            <w:r w:rsidRPr="007B3BCE">
              <w:t>a)</w:t>
            </w:r>
          </w:p>
        </w:tc>
        <w:tc>
          <w:tcPr>
            <w:tcW w:w="956" w:type="pct"/>
          </w:tcPr>
          <w:p w:rsidR="00F41C90" w:rsidRPr="007B3BCE" w:rsidRDefault="00F41C90" w:rsidP="002D1EB8">
            <w:pPr>
              <w:pStyle w:val="Tabletext"/>
              <w:jc w:val="center"/>
            </w:pPr>
            <w:r w:rsidRPr="007B3BCE">
              <w:t>4940-4990</w:t>
            </w:r>
          </w:p>
        </w:tc>
        <w:tc>
          <w:tcPr>
            <w:tcW w:w="624" w:type="pct"/>
            <w:vAlign w:val="center"/>
          </w:tcPr>
          <w:p w:rsidR="00F41C90" w:rsidRPr="007B3BCE" w:rsidRDefault="00573DCB" w:rsidP="002D1EB8">
            <w:pPr>
              <w:pStyle w:val="Tabletext"/>
              <w:jc w:val="center"/>
            </w:pPr>
            <w:r w:rsidRPr="007B3BCE">
              <w:t>Sans objet</w:t>
            </w:r>
          </w:p>
        </w:tc>
        <w:tc>
          <w:tcPr>
            <w:tcW w:w="837" w:type="pct"/>
            <w:vAlign w:val="center"/>
          </w:tcPr>
          <w:p w:rsidR="00F41C90" w:rsidRPr="007B3BCE" w:rsidRDefault="00F41C90" w:rsidP="002D1EB8">
            <w:pPr>
              <w:pStyle w:val="Tabletext"/>
              <w:jc w:val="center"/>
            </w:pPr>
            <w:r w:rsidRPr="007B3BCE">
              <w:t>4940-4990</w:t>
            </w:r>
          </w:p>
        </w:tc>
        <w:tc>
          <w:tcPr>
            <w:tcW w:w="969" w:type="pct"/>
            <w:vAlign w:val="center"/>
          </w:tcPr>
          <w:p w:rsidR="00F41C90" w:rsidRPr="007B3BCE" w:rsidRDefault="00573DCB" w:rsidP="002D1EB8">
            <w:pPr>
              <w:pStyle w:val="Tabletext"/>
              <w:jc w:val="center"/>
            </w:pPr>
            <w:r w:rsidRPr="007B3BCE">
              <w:t>Sans objet</w:t>
            </w:r>
          </w:p>
        </w:tc>
        <w:tc>
          <w:tcPr>
            <w:tcW w:w="807" w:type="pct"/>
            <w:vAlign w:val="center"/>
          </w:tcPr>
          <w:p w:rsidR="00F41C90" w:rsidRPr="007B3BCE" w:rsidRDefault="00F41C90" w:rsidP="002D1EB8">
            <w:pPr>
              <w:pStyle w:val="Tabletext"/>
              <w:jc w:val="center"/>
            </w:pPr>
          </w:p>
        </w:tc>
      </w:tr>
    </w:tbl>
    <w:p w:rsidR="002D1EB8" w:rsidRDefault="002D1EB8" w:rsidP="002D1EB8">
      <w:pPr>
        <w:pStyle w:val="Tablefin"/>
      </w:pPr>
    </w:p>
    <w:p w:rsidR="00F41C90" w:rsidRPr="007B3BCE" w:rsidRDefault="00103092" w:rsidP="002D1EB8">
      <w:r w:rsidRPr="007B3BCE">
        <w:t xml:space="preserve">Le plan de disposition des canaux pour la disposition </w:t>
      </w:r>
      <w:r w:rsidR="00C30494" w:rsidRPr="007B3BCE">
        <w:t xml:space="preserve">de fréquences </w:t>
      </w:r>
      <w:r w:rsidR="00F41C90" w:rsidRPr="007B3BCE">
        <w:t xml:space="preserve">a) </w:t>
      </w:r>
      <w:r w:rsidR="00573DCB" w:rsidRPr="007B3BCE">
        <w:t xml:space="preserve">prend en charge diverses largeurs de canal comprises entre </w:t>
      </w:r>
      <w:r w:rsidR="00F41C90" w:rsidRPr="007B3BCE">
        <w:t xml:space="preserve">5 MHz </w:t>
      </w:r>
      <w:r w:rsidR="00573DCB" w:rsidRPr="007B3BCE">
        <w:t xml:space="preserve">et </w:t>
      </w:r>
      <w:r w:rsidR="00F41C90" w:rsidRPr="007B3BCE">
        <w:t xml:space="preserve">20 MHz, </w:t>
      </w:r>
      <w:r w:rsidR="00EA199E" w:rsidRPr="007B3BCE">
        <w:t>pour permettre aux a</w:t>
      </w:r>
      <w:r w:rsidR="00F41C90" w:rsidRPr="007B3BCE">
        <w:t xml:space="preserve">dministrations </w:t>
      </w:r>
      <w:r w:rsidR="00EA199E" w:rsidRPr="007B3BCE">
        <w:t>de satisfaire divers besoins opérationnels en matière d</w:t>
      </w:r>
      <w:r w:rsidR="007A3B64">
        <w:t>'</w:t>
      </w:r>
      <w:r w:rsidR="00EA199E" w:rsidRPr="007B3BCE">
        <w:t xml:space="preserve">applications </w:t>
      </w:r>
      <w:r w:rsidR="00F41C90" w:rsidRPr="007B3BCE">
        <w:t>PPDR.</w:t>
      </w:r>
    </w:p>
    <w:p w:rsidR="00F41C90" w:rsidRPr="00ED2D28" w:rsidRDefault="00C30494" w:rsidP="00ED2D28">
      <w:pPr>
        <w:pStyle w:val="Tabletitle"/>
        <w:spacing w:before="360"/>
        <w:rPr>
          <w:rFonts w:eastAsia="MS Mincho"/>
        </w:rPr>
      </w:pPr>
      <w:r w:rsidRPr="00ED2D28">
        <w:rPr>
          <w:rFonts w:eastAsia="MS Mincho"/>
        </w:rPr>
        <w:lastRenderedPageBreak/>
        <w:t xml:space="preserve">Disposition des </w:t>
      </w:r>
      <w:r w:rsidR="00BF1A7A" w:rsidRPr="00ED2D28">
        <w:rPr>
          <w:rFonts w:eastAsia="MS Mincho"/>
        </w:rPr>
        <w:t>canaux</w:t>
      </w:r>
    </w:p>
    <w:tbl>
      <w:tblPr>
        <w:tblStyle w:val="TableGrid1"/>
        <w:tblW w:w="6804" w:type="dxa"/>
        <w:jc w:val="center"/>
        <w:tblLook w:val="04A0" w:firstRow="1" w:lastRow="0" w:firstColumn="1" w:lastColumn="0" w:noHBand="0" w:noVBand="1"/>
      </w:tblPr>
      <w:tblGrid>
        <w:gridCol w:w="1788"/>
        <w:gridCol w:w="1672"/>
        <w:gridCol w:w="1672"/>
        <w:gridCol w:w="1672"/>
      </w:tblGrid>
      <w:tr w:rsidR="00F41C90" w:rsidRPr="00A56E7C" w:rsidTr="00A11222">
        <w:trPr>
          <w:jc w:val="center"/>
        </w:trPr>
        <w:tc>
          <w:tcPr>
            <w:tcW w:w="0" w:type="auto"/>
            <w:vAlign w:val="center"/>
          </w:tcPr>
          <w:p w:rsidR="00F41C90" w:rsidRPr="00A56E7C" w:rsidRDefault="00C30494" w:rsidP="00A56E7C">
            <w:pPr>
              <w:pStyle w:val="Tablehead"/>
              <w:rPr>
                <w:sz w:val="20"/>
              </w:rPr>
            </w:pPr>
            <w:r w:rsidRPr="00A56E7C">
              <w:rPr>
                <w:sz w:val="20"/>
              </w:rPr>
              <w:t xml:space="preserve">Numéro </w:t>
            </w:r>
            <w:r w:rsidR="00BF1A7A" w:rsidRPr="00A56E7C">
              <w:rPr>
                <w:sz w:val="20"/>
              </w:rPr>
              <w:t>du canal</w:t>
            </w:r>
            <w:r w:rsidR="00F41C90" w:rsidRPr="00A56E7C">
              <w:rPr>
                <w:sz w:val="20"/>
              </w:rPr>
              <w:br/>
              <w:t>(n</w:t>
            </w:r>
            <w:r w:rsidR="00F41C90" w:rsidRPr="00A56E7C">
              <w:rPr>
                <w:sz w:val="20"/>
                <w:vertAlign w:val="subscript"/>
              </w:rPr>
              <w:t>ch</w:t>
            </w:r>
            <w:r w:rsidR="00F41C90" w:rsidRPr="00A56E7C">
              <w:rPr>
                <w:sz w:val="20"/>
              </w:rPr>
              <w:t>)</w:t>
            </w:r>
          </w:p>
        </w:tc>
        <w:tc>
          <w:tcPr>
            <w:tcW w:w="0" w:type="auto"/>
            <w:vAlign w:val="center"/>
          </w:tcPr>
          <w:p w:rsidR="00F41C90" w:rsidRPr="00A56E7C" w:rsidRDefault="00EA199E" w:rsidP="00A56E7C">
            <w:pPr>
              <w:pStyle w:val="Tablehead"/>
              <w:rPr>
                <w:sz w:val="20"/>
              </w:rPr>
            </w:pPr>
            <w:r w:rsidRPr="00A56E7C">
              <w:rPr>
                <w:sz w:val="20"/>
              </w:rPr>
              <w:t xml:space="preserve">Centre du canal </w:t>
            </w:r>
            <w:r w:rsidR="00F41C90" w:rsidRPr="00A56E7C">
              <w:rPr>
                <w:sz w:val="20"/>
              </w:rPr>
              <w:br/>
              <w:t>5 MHz</w:t>
            </w:r>
          </w:p>
        </w:tc>
        <w:tc>
          <w:tcPr>
            <w:tcW w:w="0" w:type="auto"/>
            <w:vAlign w:val="center"/>
          </w:tcPr>
          <w:p w:rsidR="00F41C90" w:rsidRPr="00A56E7C" w:rsidRDefault="00EA199E" w:rsidP="00A56E7C">
            <w:pPr>
              <w:pStyle w:val="Tablehead"/>
              <w:rPr>
                <w:sz w:val="20"/>
              </w:rPr>
            </w:pPr>
            <w:r w:rsidRPr="00A56E7C">
              <w:rPr>
                <w:sz w:val="20"/>
              </w:rPr>
              <w:t xml:space="preserve">Centre du canal </w:t>
            </w:r>
            <w:r w:rsidR="00F41C90" w:rsidRPr="00A56E7C">
              <w:rPr>
                <w:sz w:val="20"/>
              </w:rPr>
              <w:br/>
              <w:t>10 MHz</w:t>
            </w:r>
          </w:p>
        </w:tc>
        <w:tc>
          <w:tcPr>
            <w:tcW w:w="0" w:type="auto"/>
            <w:vAlign w:val="center"/>
          </w:tcPr>
          <w:p w:rsidR="00F41C90" w:rsidRPr="00A56E7C" w:rsidRDefault="00EA199E" w:rsidP="00A56E7C">
            <w:pPr>
              <w:pStyle w:val="Tablehead"/>
              <w:rPr>
                <w:sz w:val="20"/>
              </w:rPr>
            </w:pPr>
            <w:r w:rsidRPr="00A56E7C">
              <w:rPr>
                <w:sz w:val="20"/>
              </w:rPr>
              <w:t xml:space="preserve">Centre du canal </w:t>
            </w:r>
            <w:r w:rsidR="00F41C90" w:rsidRPr="00A56E7C">
              <w:rPr>
                <w:sz w:val="20"/>
              </w:rPr>
              <w:br/>
              <w:t>20 MHz</w:t>
            </w: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w:t>
            </w:r>
          </w:p>
        </w:tc>
        <w:tc>
          <w:tcPr>
            <w:tcW w:w="0" w:type="auto"/>
            <w:vAlign w:val="center"/>
          </w:tcPr>
          <w:p w:rsidR="00F41C90" w:rsidRPr="003B4264" w:rsidRDefault="00F41C90" w:rsidP="00A56E7C">
            <w:pPr>
              <w:pStyle w:val="Tabletext"/>
              <w:jc w:val="center"/>
            </w:pPr>
            <w:r w:rsidRPr="003B4264">
              <w:t>4942</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2</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r w:rsidRPr="003B4264">
              <w:t>4945</w:t>
            </w:r>
            <w:r w:rsidR="00EA199E" w:rsidRPr="003B4264">
              <w:t>,</w:t>
            </w:r>
            <w:r w:rsidRPr="003B4264">
              <w:t>0</w:t>
            </w: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3</w:t>
            </w:r>
          </w:p>
        </w:tc>
        <w:tc>
          <w:tcPr>
            <w:tcW w:w="0" w:type="auto"/>
            <w:vAlign w:val="center"/>
          </w:tcPr>
          <w:p w:rsidR="00F41C90" w:rsidRPr="003B4264" w:rsidRDefault="00F41C90" w:rsidP="00A56E7C">
            <w:pPr>
              <w:pStyle w:val="Tabletext"/>
              <w:jc w:val="center"/>
            </w:pPr>
            <w:r w:rsidRPr="003B4264">
              <w:t>4947</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4</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r w:rsidRPr="003B4264">
              <w:t>4950</w:t>
            </w:r>
            <w:r w:rsidR="00EA199E" w:rsidRPr="003B4264">
              <w:t>,</w:t>
            </w:r>
            <w:r w:rsidRPr="003B4264">
              <w:t>0</w:t>
            </w:r>
          </w:p>
        </w:tc>
        <w:tc>
          <w:tcPr>
            <w:tcW w:w="0" w:type="auto"/>
            <w:vAlign w:val="center"/>
          </w:tcPr>
          <w:p w:rsidR="00F41C90" w:rsidRPr="003B4264" w:rsidRDefault="00F41C90" w:rsidP="00A56E7C">
            <w:pPr>
              <w:pStyle w:val="Tabletext"/>
              <w:jc w:val="center"/>
            </w:pPr>
            <w:r w:rsidRPr="003B4264">
              <w:t>4950</w:t>
            </w:r>
            <w:r w:rsidR="00EA199E" w:rsidRPr="003B4264">
              <w:t>,</w:t>
            </w:r>
            <w:r w:rsidRPr="003B4264">
              <w:t>0</w:t>
            </w: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5</w:t>
            </w:r>
          </w:p>
        </w:tc>
        <w:tc>
          <w:tcPr>
            <w:tcW w:w="0" w:type="auto"/>
            <w:vAlign w:val="center"/>
          </w:tcPr>
          <w:p w:rsidR="00F41C90" w:rsidRPr="003B4264" w:rsidRDefault="00F41C90" w:rsidP="00A56E7C">
            <w:pPr>
              <w:pStyle w:val="Tabletext"/>
              <w:jc w:val="center"/>
            </w:pPr>
            <w:r w:rsidRPr="003B4264">
              <w:t>4952</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6</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r w:rsidRPr="003B4264">
              <w:t>4955</w:t>
            </w:r>
            <w:r w:rsidR="00EA199E" w:rsidRPr="003B4264">
              <w:t>,</w:t>
            </w:r>
            <w:r w:rsidRPr="003B4264">
              <w:t>0</w:t>
            </w:r>
          </w:p>
        </w:tc>
        <w:tc>
          <w:tcPr>
            <w:tcW w:w="0" w:type="auto"/>
            <w:vAlign w:val="center"/>
          </w:tcPr>
          <w:p w:rsidR="00F41C90" w:rsidRPr="003B4264" w:rsidRDefault="00F41C90" w:rsidP="00A56E7C">
            <w:pPr>
              <w:pStyle w:val="Tabletext"/>
              <w:jc w:val="center"/>
            </w:pPr>
            <w:r w:rsidRPr="003B4264">
              <w:t>4955</w:t>
            </w:r>
            <w:r w:rsidR="00EA199E" w:rsidRPr="003B4264">
              <w:t>,</w:t>
            </w:r>
            <w:r w:rsidRPr="003B4264">
              <w:t>0</w:t>
            </w: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7</w:t>
            </w:r>
          </w:p>
        </w:tc>
        <w:tc>
          <w:tcPr>
            <w:tcW w:w="0" w:type="auto"/>
            <w:vAlign w:val="center"/>
          </w:tcPr>
          <w:p w:rsidR="00F41C90" w:rsidRPr="003B4264" w:rsidRDefault="00F41C90" w:rsidP="00A56E7C">
            <w:pPr>
              <w:pStyle w:val="Tabletext"/>
              <w:jc w:val="center"/>
            </w:pPr>
            <w:r w:rsidRPr="003B4264">
              <w:t>4957</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8</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r w:rsidRPr="003B4264">
              <w:t>4960</w:t>
            </w:r>
            <w:r w:rsidR="00EA199E" w:rsidRPr="003B4264">
              <w:t>,</w:t>
            </w:r>
            <w:r w:rsidRPr="003B4264">
              <w:t>0</w:t>
            </w:r>
          </w:p>
        </w:tc>
        <w:tc>
          <w:tcPr>
            <w:tcW w:w="0" w:type="auto"/>
            <w:vAlign w:val="center"/>
          </w:tcPr>
          <w:p w:rsidR="00F41C90" w:rsidRPr="003B4264" w:rsidRDefault="00F41C90" w:rsidP="00A56E7C">
            <w:pPr>
              <w:pStyle w:val="Tabletext"/>
              <w:jc w:val="center"/>
            </w:pPr>
            <w:r w:rsidRPr="003B4264">
              <w:t>4960</w:t>
            </w:r>
            <w:r w:rsidR="00EA199E" w:rsidRPr="003B4264">
              <w:t>,</w:t>
            </w:r>
            <w:r w:rsidRPr="003B4264">
              <w:t>0</w:t>
            </w: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9</w:t>
            </w:r>
          </w:p>
        </w:tc>
        <w:tc>
          <w:tcPr>
            <w:tcW w:w="0" w:type="auto"/>
            <w:vAlign w:val="center"/>
          </w:tcPr>
          <w:p w:rsidR="00F41C90" w:rsidRPr="003B4264" w:rsidRDefault="00F41C90" w:rsidP="00A56E7C">
            <w:pPr>
              <w:pStyle w:val="Tabletext"/>
              <w:jc w:val="center"/>
            </w:pPr>
            <w:r w:rsidRPr="003B4264">
              <w:t>4962</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10</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r w:rsidRPr="003B4264">
              <w:t>4965</w:t>
            </w:r>
            <w:r w:rsidR="00EA199E" w:rsidRPr="003B4264">
              <w:t>,</w:t>
            </w:r>
            <w:r w:rsidRPr="003B4264">
              <w:t>0</w:t>
            </w:r>
          </w:p>
        </w:tc>
        <w:tc>
          <w:tcPr>
            <w:tcW w:w="0" w:type="auto"/>
            <w:vAlign w:val="center"/>
          </w:tcPr>
          <w:p w:rsidR="00F41C90" w:rsidRPr="003B4264" w:rsidRDefault="00F41C90" w:rsidP="00A56E7C">
            <w:pPr>
              <w:pStyle w:val="Tabletext"/>
              <w:jc w:val="center"/>
            </w:pPr>
            <w:r w:rsidRPr="003B4264">
              <w:t>4965</w:t>
            </w:r>
            <w:r w:rsidR="00EA199E" w:rsidRPr="003B4264">
              <w:t>,</w:t>
            </w:r>
            <w:r w:rsidRPr="003B4264">
              <w:t>0</w:t>
            </w: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11</w:t>
            </w:r>
          </w:p>
        </w:tc>
        <w:tc>
          <w:tcPr>
            <w:tcW w:w="0" w:type="auto"/>
            <w:vAlign w:val="center"/>
          </w:tcPr>
          <w:p w:rsidR="00F41C90" w:rsidRPr="003B4264" w:rsidRDefault="00F41C90" w:rsidP="00A56E7C">
            <w:pPr>
              <w:pStyle w:val="Tabletext"/>
              <w:jc w:val="center"/>
            </w:pPr>
            <w:r w:rsidRPr="003B4264">
              <w:t>4967</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12</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r w:rsidRPr="003B4264">
              <w:t>4970</w:t>
            </w:r>
            <w:r w:rsidR="00EA199E" w:rsidRPr="003B4264">
              <w:t>,</w:t>
            </w:r>
            <w:r w:rsidRPr="003B4264">
              <w:t>0</w:t>
            </w:r>
          </w:p>
        </w:tc>
        <w:tc>
          <w:tcPr>
            <w:tcW w:w="0" w:type="auto"/>
            <w:vAlign w:val="center"/>
          </w:tcPr>
          <w:p w:rsidR="00F41C90" w:rsidRPr="003B4264" w:rsidRDefault="00F41C90" w:rsidP="00A56E7C">
            <w:pPr>
              <w:pStyle w:val="Tabletext"/>
              <w:jc w:val="center"/>
            </w:pPr>
            <w:r w:rsidRPr="003B4264">
              <w:t>4970</w:t>
            </w:r>
            <w:r w:rsidR="00EA199E" w:rsidRPr="003B4264">
              <w:t>,</w:t>
            </w:r>
            <w:r w:rsidRPr="003B4264">
              <w:t>0</w:t>
            </w: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13</w:t>
            </w:r>
          </w:p>
        </w:tc>
        <w:tc>
          <w:tcPr>
            <w:tcW w:w="0" w:type="auto"/>
            <w:vAlign w:val="center"/>
          </w:tcPr>
          <w:p w:rsidR="00F41C90" w:rsidRPr="003B4264" w:rsidRDefault="00F41C90" w:rsidP="00A56E7C">
            <w:pPr>
              <w:pStyle w:val="Tabletext"/>
              <w:jc w:val="center"/>
            </w:pPr>
            <w:r w:rsidRPr="003B4264">
              <w:t>4972</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14</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r w:rsidRPr="003B4264">
              <w:t>4975</w:t>
            </w:r>
            <w:r w:rsidR="00EA199E" w:rsidRPr="003B4264">
              <w:t>,</w:t>
            </w:r>
            <w:r w:rsidRPr="003B4264">
              <w:t>0</w:t>
            </w:r>
          </w:p>
        </w:tc>
        <w:tc>
          <w:tcPr>
            <w:tcW w:w="0" w:type="auto"/>
            <w:vAlign w:val="center"/>
          </w:tcPr>
          <w:p w:rsidR="00F41C90" w:rsidRPr="003B4264" w:rsidRDefault="00F41C90" w:rsidP="00A56E7C">
            <w:pPr>
              <w:pStyle w:val="Tabletext"/>
              <w:jc w:val="center"/>
            </w:pPr>
            <w:r w:rsidRPr="003B4264">
              <w:t>4975</w:t>
            </w:r>
            <w:r w:rsidR="00EA199E" w:rsidRPr="003B4264">
              <w:t>,</w:t>
            </w:r>
            <w:r w:rsidRPr="003B4264">
              <w:t>0</w:t>
            </w: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15</w:t>
            </w:r>
          </w:p>
        </w:tc>
        <w:tc>
          <w:tcPr>
            <w:tcW w:w="0" w:type="auto"/>
            <w:vAlign w:val="center"/>
          </w:tcPr>
          <w:p w:rsidR="00F41C90" w:rsidRPr="003B4264" w:rsidRDefault="00F41C90" w:rsidP="00A56E7C">
            <w:pPr>
              <w:pStyle w:val="Tabletext"/>
              <w:jc w:val="center"/>
            </w:pPr>
            <w:r w:rsidRPr="003B4264">
              <w:t>4977</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16</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r w:rsidRPr="003B4264">
              <w:t>4980</w:t>
            </w:r>
            <w:r w:rsidR="00EA199E" w:rsidRPr="003B4264">
              <w:t>,</w:t>
            </w:r>
            <w:r w:rsidRPr="003B4264">
              <w:t>0</w:t>
            </w:r>
          </w:p>
        </w:tc>
        <w:tc>
          <w:tcPr>
            <w:tcW w:w="0" w:type="auto"/>
            <w:vAlign w:val="center"/>
          </w:tcPr>
          <w:p w:rsidR="00F41C90" w:rsidRPr="003B4264" w:rsidRDefault="00F41C90" w:rsidP="00A56E7C">
            <w:pPr>
              <w:pStyle w:val="Tabletext"/>
              <w:jc w:val="center"/>
            </w:pPr>
            <w:r w:rsidRPr="003B4264">
              <w:t>4980</w:t>
            </w:r>
            <w:r w:rsidR="00EA199E" w:rsidRPr="003B4264">
              <w:t>,</w:t>
            </w:r>
            <w:r w:rsidRPr="003B4264">
              <w:t>0</w:t>
            </w: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17</w:t>
            </w:r>
          </w:p>
        </w:tc>
        <w:tc>
          <w:tcPr>
            <w:tcW w:w="0" w:type="auto"/>
            <w:vAlign w:val="center"/>
          </w:tcPr>
          <w:p w:rsidR="00F41C90" w:rsidRPr="003B4264" w:rsidRDefault="00F41C90" w:rsidP="00A56E7C">
            <w:pPr>
              <w:pStyle w:val="Tabletext"/>
              <w:jc w:val="center"/>
            </w:pPr>
            <w:r w:rsidRPr="003B4264">
              <w:t>4982</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18</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r w:rsidRPr="003B4264">
              <w:t>4985</w:t>
            </w:r>
            <w:r w:rsidR="00EA199E" w:rsidRPr="003B4264">
              <w:t>,</w:t>
            </w:r>
            <w:r w:rsidRPr="003B4264">
              <w:t>0</w:t>
            </w:r>
          </w:p>
        </w:tc>
        <w:tc>
          <w:tcPr>
            <w:tcW w:w="0" w:type="auto"/>
            <w:vAlign w:val="center"/>
          </w:tcPr>
          <w:p w:rsidR="00F41C90" w:rsidRPr="003B4264" w:rsidRDefault="00F41C90" w:rsidP="00A56E7C">
            <w:pPr>
              <w:pStyle w:val="Tabletext"/>
              <w:jc w:val="center"/>
            </w:pPr>
          </w:p>
        </w:tc>
      </w:tr>
      <w:tr w:rsidR="00F41C90" w:rsidRPr="007B3BCE" w:rsidTr="00A11222">
        <w:trPr>
          <w:jc w:val="center"/>
        </w:trPr>
        <w:tc>
          <w:tcPr>
            <w:tcW w:w="0" w:type="auto"/>
            <w:vAlign w:val="center"/>
          </w:tcPr>
          <w:p w:rsidR="00F41C90" w:rsidRPr="003B4264" w:rsidRDefault="00F41C90" w:rsidP="00A56E7C">
            <w:pPr>
              <w:pStyle w:val="Tabletext"/>
              <w:jc w:val="center"/>
            </w:pPr>
            <w:r w:rsidRPr="003B4264">
              <w:t>19</w:t>
            </w:r>
          </w:p>
        </w:tc>
        <w:tc>
          <w:tcPr>
            <w:tcW w:w="0" w:type="auto"/>
            <w:vAlign w:val="center"/>
          </w:tcPr>
          <w:p w:rsidR="00F41C90" w:rsidRPr="003B4264" w:rsidRDefault="00F41C90" w:rsidP="00A56E7C">
            <w:pPr>
              <w:pStyle w:val="Tabletext"/>
              <w:jc w:val="center"/>
            </w:pPr>
            <w:r w:rsidRPr="003B4264">
              <w:t>4987</w:t>
            </w:r>
            <w:r w:rsidR="00EA199E" w:rsidRPr="003B4264">
              <w:t>,</w:t>
            </w:r>
            <w:r w:rsidRPr="003B4264">
              <w:t>5</w:t>
            </w:r>
          </w:p>
        </w:tc>
        <w:tc>
          <w:tcPr>
            <w:tcW w:w="0" w:type="auto"/>
            <w:vAlign w:val="center"/>
          </w:tcPr>
          <w:p w:rsidR="00F41C90" w:rsidRPr="003B4264" w:rsidRDefault="00F41C90" w:rsidP="00A56E7C">
            <w:pPr>
              <w:pStyle w:val="Tabletext"/>
              <w:jc w:val="center"/>
            </w:pPr>
          </w:p>
        </w:tc>
        <w:tc>
          <w:tcPr>
            <w:tcW w:w="0" w:type="auto"/>
            <w:vAlign w:val="center"/>
          </w:tcPr>
          <w:p w:rsidR="00F41C90" w:rsidRPr="003B4264" w:rsidRDefault="00F41C90" w:rsidP="00A56E7C">
            <w:pPr>
              <w:pStyle w:val="Tabletext"/>
              <w:jc w:val="center"/>
            </w:pPr>
          </w:p>
        </w:tc>
      </w:tr>
    </w:tbl>
    <w:p w:rsidR="00B27CB6" w:rsidRDefault="00B27CB6" w:rsidP="00B27CB6">
      <w:pPr>
        <w:pStyle w:val="Tablefin"/>
      </w:pPr>
    </w:p>
    <w:p w:rsidR="00F41C90" w:rsidRPr="007B3BCE" w:rsidRDefault="00326077" w:rsidP="00EA199E">
      <w:r w:rsidRPr="007B3BCE">
        <w:t>Du fait que les canaux se recouvrent en partie, les administrations adopteront dans les procédures d</w:t>
      </w:r>
      <w:r w:rsidR="007A3B64">
        <w:t>'</w:t>
      </w:r>
      <w:r w:rsidRPr="007B3BCE">
        <w:t xml:space="preserve">assignation les mesures de précaution nécessaires pour prévenir les éventuels chevauchements de canaux trop proches les uns des autres et donc les conflits entre utilisateurs </w:t>
      </w:r>
      <w:r w:rsidR="00EA199E" w:rsidRPr="007B3BCE">
        <w:t>PPDR</w:t>
      </w:r>
      <w:r w:rsidRPr="007B3BCE">
        <w:t xml:space="preserve">. </w:t>
      </w:r>
      <w:r w:rsidR="00EA199E" w:rsidRPr="007B3BCE">
        <w:t xml:space="preserve">Il convient de noter que, dans certains pays, </w:t>
      </w:r>
      <w:r w:rsidRPr="007B3BCE">
        <w:t xml:space="preserve">les canaux ne sont pas </w:t>
      </w:r>
      <w:r w:rsidR="00EA199E" w:rsidRPr="007B3BCE">
        <w:t xml:space="preserve">tous </w:t>
      </w:r>
      <w:r w:rsidRPr="007B3BCE">
        <w:t>disponibles.</w:t>
      </w:r>
    </w:p>
    <w:p w:rsidR="00F41C90" w:rsidRDefault="00F41C90" w:rsidP="00F41C90"/>
    <w:p w:rsidR="003B4264" w:rsidRPr="007B3BCE" w:rsidRDefault="003B4264" w:rsidP="00F41C90"/>
    <w:p w:rsidR="00F41C90" w:rsidRPr="007B3BCE" w:rsidRDefault="00F41C90" w:rsidP="006D7989">
      <w:pPr>
        <w:pStyle w:val="AnnexNoTitle"/>
      </w:pPr>
      <w:r w:rsidRPr="007B3BCE">
        <w:lastRenderedPageBreak/>
        <w:t>Annex</w:t>
      </w:r>
      <w:r w:rsidR="00B24772" w:rsidRPr="007B3BCE">
        <w:t>e</w:t>
      </w:r>
      <w:r w:rsidRPr="007B3BCE">
        <w:t xml:space="preserve"> 2</w:t>
      </w:r>
      <w:r w:rsidRPr="007B3BCE">
        <w:br/>
      </w:r>
      <w:r w:rsidRPr="007B3BCE">
        <w:br/>
      </w:r>
      <w:r w:rsidR="0059598B" w:rsidRPr="007B3BCE">
        <w:t xml:space="preserve">Dispositions de fréquences </w:t>
      </w:r>
      <w:r w:rsidR="00126A3A" w:rsidRPr="007B3BCE">
        <w:t xml:space="preserve">nationales pour la protection du </w:t>
      </w:r>
      <w:r w:rsidRPr="007B3BCE">
        <w:t xml:space="preserve">public </w:t>
      </w:r>
      <w:r w:rsidR="003B4264">
        <w:br/>
      </w:r>
      <w:r w:rsidR="00126A3A" w:rsidRPr="007B3BCE">
        <w:t xml:space="preserve">et les secours en cas de catastrophe conformément au point 4 </w:t>
      </w:r>
      <w:r w:rsidR="003B4264">
        <w:br/>
      </w:r>
      <w:r w:rsidR="00126A3A" w:rsidRPr="007B3BCE">
        <w:t xml:space="preserve">du </w:t>
      </w:r>
      <w:r w:rsidR="00126A3A" w:rsidRPr="007B3BCE">
        <w:rPr>
          <w:i/>
        </w:rPr>
        <w:t xml:space="preserve">décide </w:t>
      </w:r>
      <w:r w:rsidR="00126A3A" w:rsidRPr="007B3BCE">
        <w:t xml:space="preserve">de la </w:t>
      </w:r>
      <w:r w:rsidR="0059598B" w:rsidRPr="007B3BCE">
        <w:t>Résolution 646 (Rév.CMR-15)</w:t>
      </w:r>
    </w:p>
    <w:tbl>
      <w:tblPr>
        <w:tblStyle w:val="TableGrid2"/>
        <w:tblW w:w="9639" w:type="dxa"/>
        <w:jc w:val="center"/>
        <w:tblLook w:val="04A0" w:firstRow="1" w:lastRow="0" w:firstColumn="1" w:lastColumn="0" w:noHBand="0" w:noVBand="1"/>
      </w:tblPr>
      <w:tblGrid>
        <w:gridCol w:w="876"/>
        <w:gridCol w:w="1120"/>
        <w:gridCol w:w="7643"/>
      </w:tblGrid>
      <w:tr w:rsidR="00F41C90" w:rsidRPr="007B3BCE" w:rsidTr="00A11222">
        <w:trPr>
          <w:cantSplit/>
          <w:trHeight w:val="516"/>
          <w:tblHeader/>
          <w:jc w:val="center"/>
        </w:trPr>
        <w:tc>
          <w:tcPr>
            <w:tcW w:w="5000" w:type="pct"/>
            <w:gridSpan w:val="3"/>
            <w:shd w:val="clear" w:color="auto" w:fill="auto"/>
            <w:vAlign w:val="center"/>
          </w:tcPr>
          <w:p w:rsidR="00F41C90" w:rsidRPr="007B3BCE" w:rsidRDefault="00F41C90" w:rsidP="000B682D">
            <w:pPr>
              <w:pStyle w:val="Tablehead"/>
              <w:rPr>
                <w:lang w:eastAsia="zh-CN"/>
              </w:rPr>
            </w:pPr>
            <w:r w:rsidRPr="007B3BCE">
              <w:rPr>
                <w:lang w:eastAsia="zh-CN"/>
              </w:rPr>
              <w:t>Section 1:</w:t>
            </w:r>
            <w:r w:rsidRPr="007B3BCE">
              <w:rPr>
                <w:lang w:eastAsia="zh-CN"/>
              </w:rPr>
              <w:br/>
            </w:r>
            <w:r w:rsidR="00B24772" w:rsidRPr="007B3BCE">
              <w:t>Dispositions de fréquences nationales</w:t>
            </w:r>
            <w:r w:rsidR="00276A88" w:rsidRPr="007B3BCE">
              <w:t xml:space="preserve"> </w:t>
            </w:r>
            <w:r w:rsidRPr="007B3BCE">
              <w:br/>
              <w:t>(</w:t>
            </w:r>
            <w:r w:rsidR="00B24772" w:rsidRPr="007B3BCE">
              <w:t xml:space="preserve">conformément au point 4 du </w:t>
            </w:r>
            <w:r w:rsidR="00B24772" w:rsidRPr="007B3BCE">
              <w:rPr>
                <w:i/>
                <w:iCs/>
              </w:rPr>
              <w:t>décide</w:t>
            </w:r>
            <w:r w:rsidR="00B24772" w:rsidRPr="007B3BCE">
              <w:t xml:space="preserve"> de la </w:t>
            </w:r>
            <w:r w:rsidR="0059598B" w:rsidRPr="007B3BCE">
              <w:t>Résolution 646 (Rév.CMR-15)</w:t>
            </w:r>
            <w:r w:rsidRPr="007B3BCE">
              <w:t>)</w:t>
            </w:r>
          </w:p>
        </w:tc>
      </w:tr>
      <w:tr w:rsidR="00F41C90" w:rsidRPr="007B3BCE" w:rsidTr="00A11222">
        <w:trPr>
          <w:cantSplit/>
          <w:trHeight w:val="516"/>
          <w:tblHeader/>
          <w:jc w:val="center"/>
        </w:trPr>
        <w:tc>
          <w:tcPr>
            <w:tcW w:w="439" w:type="pct"/>
            <w:shd w:val="clear" w:color="auto" w:fill="auto"/>
            <w:vAlign w:val="center"/>
          </w:tcPr>
          <w:p w:rsidR="00F41C90" w:rsidRPr="007B3BCE" w:rsidRDefault="00126A3A" w:rsidP="000B682D">
            <w:pPr>
              <w:pStyle w:val="Tablehead"/>
              <w:rPr>
                <w:lang w:eastAsia="zh-CN"/>
              </w:rPr>
            </w:pPr>
            <w:r w:rsidRPr="007B3BCE">
              <w:rPr>
                <w:lang w:eastAsia="zh-CN"/>
              </w:rPr>
              <w:t>Région</w:t>
            </w:r>
          </w:p>
        </w:tc>
        <w:tc>
          <w:tcPr>
            <w:tcW w:w="589" w:type="pct"/>
          </w:tcPr>
          <w:p w:rsidR="00F41C90" w:rsidRPr="007B3BCE" w:rsidRDefault="00C574A7" w:rsidP="000B682D">
            <w:pPr>
              <w:pStyle w:val="Tablehead"/>
              <w:rPr>
                <w:lang w:eastAsia="zh-CN"/>
              </w:rPr>
            </w:pPr>
            <w:r w:rsidRPr="007B3BCE">
              <w:rPr>
                <w:lang w:eastAsia="zh-CN"/>
              </w:rPr>
              <w:t>Sous-section</w:t>
            </w:r>
          </w:p>
        </w:tc>
        <w:tc>
          <w:tcPr>
            <w:tcW w:w="3972" w:type="pct"/>
            <w:shd w:val="clear" w:color="auto" w:fill="auto"/>
            <w:vAlign w:val="center"/>
          </w:tcPr>
          <w:p w:rsidR="00F41C90" w:rsidRPr="007B3BCE" w:rsidRDefault="0059598B" w:rsidP="000B682D">
            <w:pPr>
              <w:pStyle w:val="Tablehead"/>
              <w:rPr>
                <w:lang w:eastAsia="zh-CN"/>
              </w:rPr>
            </w:pPr>
            <w:r w:rsidRPr="007B3BCE">
              <w:rPr>
                <w:lang w:eastAsia="zh-CN"/>
              </w:rPr>
              <w:t>Dispositions de fréquences</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669EA">
            <w:pPr>
              <w:pStyle w:val="Tabletext"/>
              <w:jc w:val="center"/>
              <w:rPr>
                <w:lang w:eastAsia="zh-CN"/>
              </w:rPr>
            </w:pPr>
            <w:r w:rsidRPr="007B3BCE">
              <w:rPr>
                <w:lang w:eastAsia="zh-CN"/>
              </w:rPr>
              <w:t>1</w:t>
            </w:r>
          </w:p>
        </w:tc>
        <w:tc>
          <w:tcPr>
            <w:tcW w:w="589" w:type="pct"/>
            <w:vAlign w:val="center"/>
          </w:tcPr>
          <w:p w:rsidR="00F41C90" w:rsidRPr="007B3BCE" w:rsidRDefault="00F41C90" w:rsidP="007669EA">
            <w:pPr>
              <w:pStyle w:val="Tabletext"/>
              <w:jc w:val="center"/>
            </w:pPr>
            <w:r w:rsidRPr="007B3BCE">
              <w:t>1.1</w:t>
            </w:r>
          </w:p>
        </w:tc>
        <w:tc>
          <w:tcPr>
            <w:tcW w:w="3972" w:type="pct"/>
            <w:shd w:val="clear" w:color="auto" w:fill="auto"/>
            <w:vAlign w:val="center"/>
          </w:tcPr>
          <w:p w:rsidR="00F41C90" w:rsidRPr="007B3BCE" w:rsidRDefault="0059598B" w:rsidP="007669EA">
            <w:pPr>
              <w:pStyle w:val="Tabletext"/>
              <w:rPr>
                <w:lang w:eastAsia="zh-CN"/>
              </w:rPr>
            </w:pPr>
            <w:r w:rsidRPr="007B3BCE">
              <w:rPr>
                <w:lang w:eastAsia="zh-CN"/>
              </w:rPr>
              <w:t xml:space="preserve">Dispositions de fréquences dans la gamme de fréquences </w:t>
            </w:r>
            <w:r w:rsidR="00F41C90" w:rsidRPr="007B3BCE">
              <w:rPr>
                <w:lang w:eastAsia="zh-CN"/>
              </w:rPr>
              <w:t>4940</w:t>
            </w:r>
            <w:r w:rsidR="00276A88" w:rsidRPr="007B3BCE">
              <w:rPr>
                <w:lang w:eastAsia="zh-CN"/>
              </w:rPr>
              <w:t>-</w:t>
            </w:r>
            <w:r w:rsidR="00F41C90" w:rsidRPr="007B3BCE">
              <w:rPr>
                <w:lang w:eastAsia="zh-CN"/>
              </w:rPr>
              <w:t xml:space="preserve">5250 MHz </w:t>
            </w:r>
            <w:r w:rsidR="00C574A7" w:rsidRPr="007B3BCE">
              <w:rPr>
                <w:lang w:eastAsia="zh-CN"/>
              </w:rPr>
              <w:t xml:space="preserve">dans certains pays de la Région </w:t>
            </w:r>
            <w:r w:rsidR="00F41C90" w:rsidRPr="007B3BCE">
              <w:rPr>
                <w:lang w:eastAsia="zh-CN"/>
              </w:rPr>
              <w:t xml:space="preserve">1 </w:t>
            </w:r>
            <w:r w:rsidR="00276A88" w:rsidRPr="007B3BCE">
              <w:rPr>
                <w:lang w:eastAsia="zh-CN"/>
              </w:rPr>
              <w:t xml:space="preserve">pour les applications de radiocommunication large bande pour les secours en cas de catastrophe conformément à la </w:t>
            </w:r>
            <w:r w:rsidR="003649A7" w:rsidRPr="007B3BCE">
              <w:rPr>
                <w:lang w:eastAsia="zh-CN"/>
              </w:rPr>
              <w:t xml:space="preserve">recommandation </w:t>
            </w:r>
            <w:r w:rsidR="00F41C90" w:rsidRPr="007B3BCE">
              <w:rPr>
                <w:lang w:eastAsia="zh-CN"/>
              </w:rPr>
              <w:t>ECC/REC/(08)04</w:t>
            </w:r>
            <w:r w:rsidR="003649A7" w:rsidRPr="007B3BCE">
              <w:rPr>
                <w:lang w:eastAsia="zh-CN"/>
              </w:rPr>
              <w:t xml:space="preserve"> d</w:t>
            </w:r>
            <w:r w:rsidR="00276A88" w:rsidRPr="007B3BCE">
              <w:rPr>
                <w:lang w:eastAsia="zh-CN"/>
              </w:rPr>
              <w:t>e</w:t>
            </w:r>
            <w:r w:rsidR="003649A7" w:rsidRPr="007B3BCE">
              <w:rPr>
                <w:lang w:eastAsia="zh-CN"/>
              </w:rPr>
              <w:t xml:space="preserve"> </w:t>
            </w:r>
            <w:r w:rsidR="00276A88" w:rsidRPr="007B3BCE">
              <w:rPr>
                <w:lang w:eastAsia="zh-CN"/>
              </w:rPr>
              <w:t>la CEPT relative aux mesures d</w:t>
            </w:r>
            <w:r w:rsidR="007A3B64">
              <w:rPr>
                <w:lang w:eastAsia="zh-CN"/>
              </w:rPr>
              <w:t>'</w:t>
            </w:r>
            <w:r w:rsidR="00276A88" w:rsidRPr="007B3BCE">
              <w:rPr>
                <w:lang w:eastAsia="zh-CN"/>
              </w:rPr>
              <w:t>harmonisation</w:t>
            </w:r>
          </w:p>
        </w:tc>
      </w:tr>
    </w:tbl>
    <w:p w:rsidR="00F41C90" w:rsidRPr="008E6B29" w:rsidRDefault="00F41C90" w:rsidP="000B682D">
      <w:pPr>
        <w:pStyle w:val="Tablefin"/>
        <w:rPr>
          <w:rFonts w:eastAsia="MS Mincho"/>
          <w:lang w:val="fr-CH"/>
        </w:rPr>
      </w:pPr>
    </w:p>
    <w:tbl>
      <w:tblPr>
        <w:tblStyle w:val="TableGrid2"/>
        <w:tblW w:w="9639" w:type="dxa"/>
        <w:jc w:val="center"/>
        <w:tblLook w:val="04A0" w:firstRow="1" w:lastRow="0" w:firstColumn="1" w:lastColumn="0" w:noHBand="0" w:noVBand="1"/>
      </w:tblPr>
      <w:tblGrid>
        <w:gridCol w:w="876"/>
        <w:gridCol w:w="1120"/>
        <w:gridCol w:w="7643"/>
      </w:tblGrid>
      <w:tr w:rsidR="00F41C90" w:rsidRPr="007B3BCE" w:rsidTr="00A11222">
        <w:trPr>
          <w:cantSplit/>
          <w:trHeight w:val="516"/>
          <w:tblHeader/>
          <w:jc w:val="center"/>
        </w:trPr>
        <w:tc>
          <w:tcPr>
            <w:tcW w:w="5000" w:type="pct"/>
            <w:gridSpan w:val="3"/>
            <w:shd w:val="clear" w:color="auto" w:fill="auto"/>
            <w:vAlign w:val="center"/>
          </w:tcPr>
          <w:p w:rsidR="00F41C90" w:rsidRPr="007B3BCE" w:rsidRDefault="00F41C90" w:rsidP="000B682D">
            <w:pPr>
              <w:pStyle w:val="Tablehead"/>
              <w:rPr>
                <w:lang w:eastAsia="zh-CN"/>
              </w:rPr>
            </w:pPr>
            <w:r w:rsidRPr="007B3BCE">
              <w:rPr>
                <w:lang w:eastAsia="zh-CN"/>
              </w:rPr>
              <w:t>Section 2:</w:t>
            </w:r>
            <w:r w:rsidRPr="007B3BCE">
              <w:rPr>
                <w:lang w:eastAsia="zh-CN"/>
              </w:rPr>
              <w:br/>
            </w:r>
            <w:r w:rsidR="00B24772" w:rsidRPr="007B3BCE">
              <w:t>Dispositions de fréquences nationales</w:t>
            </w:r>
            <w:r w:rsidR="00276A88" w:rsidRPr="007B3BCE">
              <w:t xml:space="preserve"> </w:t>
            </w:r>
            <w:r w:rsidRPr="007B3BCE">
              <w:br/>
              <w:t>(</w:t>
            </w:r>
            <w:r w:rsidR="00B24772" w:rsidRPr="007B3BCE">
              <w:t xml:space="preserve">conformément au point 4 du </w:t>
            </w:r>
            <w:r w:rsidR="00B24772" w:rsidRPr="007B3BCE">
              <w:rPr>
                <w:i/>
                <w:iCs/>
              </w:rPr>
              <w:t xml:space="preserve">décide </w:t>
            </w:r>
            <w:r w:rsidR="00B24772" w:rsidRPr="007B3BCE">
              <w:t xml:space="preserve">de la </w:t>
            </w:r>
            <w:r w:rsidR="0059598B" w:rsidRPr="007B3BCE">
              <w:t>Résolution 646 (Rév.CMR-15)</w:t>
            </w:r>
            <w:r w:rsidRPr="007B3BCE">
              <w:t>)</w:t>
            </w:r>
          </w:p>
        </w:tc>
      </w:tr>
      <w:tr w:rsidR="00F41C90" w:rsidRPr="007B3BCE" w:rsidTr="00A11222">
        <w:trPr>
          <w:cantSplit/>
          <w:trHeight w:val="516"/>
          <w:tblHeader/>
          <w:jc w:val="center"/>
        </w:trPr>
        <w:tc>
          <w:tcPr>
            <w:tcW w:w="439" w:type="pct"/>
            <w:shd w:val="clear" w:color="auto" w:fill="auto"/>
            <w:vAlign w:val="center"/>
          </w:tcPr>
          <w:p w:rsidR="00F41C90" w:rsidRPr="007B3BCE" w:rsidRDefault="00126A3A" w:rsidP="000B682D">
            <w:pPr>
              <w:pStyle w:val="Tablehead"/>
              <w:rPr>
                <w:lang w:eastAsia="zh-CN"/>
              </w:rPr>
            </w:pPr>
            <w:r w:rsidRPr="007B3BCE">
              <w:rPr>
                <w:lang w:eastAsia="zh-CN"/>
              </w:rPr>
              <w:t>Région</w:t>
            </w:r>
          </w:p>
        </w:tc>
        <w:tc>
          <w:tcPr>
            <w:tcW w:w="589" w:type="pct"/>
          </w:tcPr>
          <w:p w:rsidR="00F41C90" w:rsidRPr="007B3BCE" w:rsidRDefault="00C574A7" w:rsidP="000B682D">
            <w:pPr>
              <w:pStyle w:val="Tablehead"/>
              <w:rPr>
                <w:lang w:eastAsia="zh-CN"/>
              </w:rPr>
            </w:pPr>
            <w:r w:rsidRPr="007B3BCE">
              <w:rPr>
                <w:lang w:eastAsia="zh-CN"/>
              </w:rPr>
              <w:t>Sous-section</w:t>
            </w:r>
          </w:p>
        </w:tc>
        <w:tc>
          <w:tcPr>
            <w:tcW w:w="3972" w:type="pct"/>
            <w:shd w:val="clear" w:color="auto" w:fill="auto"/>
            <w:vAlign w:val="center"/>
          </w:tcPr>
          <w:p w:rsidR="00F41C90" w:rsidRPr="007B3BCE" w:rsidRDefault="0059598B" w:rsidP="000B682D">
            <w:pPr>
              <w:pStyle w:val="Tablehead"/>
              <w:rPr>
                <w:lang w:eastAsia="zh-CN"/>
              </w:rPr>
            </w:pPr>
            <w:r w:rsidRPr="007B3BCE">
              <w:rPr>
                <w:lang w:eastAsia="zh-CN"/>
              </w:rPr>
              <w:t>Dispositions de fréquences</w:t>
            </w:r>
          </w:p>
        </w:tc>
      </w:tr>
      <w:tr w:rsidR="00F41C90" w:rsidRPr="007B3BCE" w:rsidTr="00A11222">
        <w:trPr>
          <w:cantSplit/>
          <w:trHeight w:val="340"/>
          <w:jc w:val="center"/>
        </w:trPr>
        <w:tc>
          <w:tcPr>
            <w:tcW w:w="439" w:type="pct"/>
            <w:shd w:val="clear" w:color="auto" w:fill="auto"/>
            <w:vAlign w:val="center"/>
          </w:tcPr>
          <w:p w:rsidR="00F41C90" w:rsidRPr="007B3BCE" w:rsidRDefault="00F41C90" w:rsidP="007669EA">
            <w:pPr>
              <w:pStyle w:val="Tabletext"/>
              <w:jc w:val="center"/>
              <w:rPr>
                <w:lang w:eastAsia="zh-CN"/>
              </w:rPr>
            </w:pPr>
            <w:r w:rsidRPr="007B3BCE">
              <w:rPr>
                <w:lang w:eastAsia="zh-CN"/>
              </w:rPr>
              <w:t>2</w:t>
            </w:r>
          </w:p>
        </w:tc>
        <w:tc>
          <w:tcPr>
            <w:tcW w:w="589" w:type="pct"/>
            <w:vAlign w:val="center"/>
          </w:tcPr>
          <w:p w:rsidR="00F41C90" w:rsidRPr="007B3BCE" w:rsidRDefault="00F41C90" w:rsidP="007669EA">
            <w:pPr>
              <w:pStyle w:val="Tabletext"/>
              <w:jc w:val="center"/>
            </w:pPr>
            <w:r w:rsidRPr="007B3BCE">
              <w:t>2.1</w:t>
            </w:r>
          </w:p>
        </w:tc>
        <w:tc>
          <w:tcPr>
            <w:tcW w:w="3972" w:type="pct"/>
            <w:shd w:val="clear" w:color="auto" w:fill="auto"/>
            <w:vAlign w:val="center"/>
          </w:tcPr>
          <w:p w:rsidR="00F41C90" w:rsidRPr="007B3BCE" w:rsidRDefault="0059598B" w:rsidP="007669EA">
            <w:pPr>
              <w:pStyle w:val="Tabletext"/>
              <w:rPr>
                <w:lang w:eastAsia="zh-CN"/>
              </w:rPr>
            </w:pPr>
            <w:r w:rsidRPr="007B3BCE">
              <w:rPr>
                <w:lang w:eastAsia="zh-CN"/>
              </w:rPr>
              <w:t xml:space="preserve">Dispositions de fréquences harmonisées dans la gamme de fréquences </w:t>
            </w:r>
            <w:r w:rsidR="00F41C90" w:rsidRPr="007B3BCE">
              <w:rPr>
                <w:lang w:eastAsia="zh-CN"/>
              </w:rPr>
              <w:t>4</w:t>
            </w:r>
            <w:r w:rsidR="00F41C90" w:rsidRPr="007B3BCE">
              <w:t> </w:t>
            </w:r>
            <w:r w:rsidR="00F41C90" w:rsidRPr="007B3BCE">
              <w:rPr>
                <w:lang w:eastAsia="zh-CN"/>
              </w:rPr>
              <w:t>940</w:t>
            </w:r>
            <w:r w:rsidR="00276A88" w:rsidRPr="007B3BCE">
              <w:rPr>
                <w:lang w:eastAsia="zh-CN"/>
              </w:rPr>
              <w:t>-</w:t>
            </w:r>
            <w:r w:rsidR="00F41C90" w:rsidRPr="007B3BCE">
              <w:rPr>
                <w:lang w:eastAsia="zh-CN"/>
              </w:rPr>
              <w:t xml:space="preserve">4 990 MHz </w:t>
            </w:r>
            <w:r w:rsidR="00C574A7" w:rsidRPr="007B3BCE">
              <w:rPr>
                <w:lang w:eastAsia="zh-CN"/>
              </w:rPr>
              <w:t xml:space="preserve">dans certains pays de la Région </w:t>
            </w:r>
            <w:r w:rsidR="00F41C90" w:rsidRPr="007B3BCE">
              <w:rPr>
                <w:lang w:eastAsia="zh-CN"/>
              </w:rPr>
              <w:t xml:space="preserve">2 </w:t>
            </w:r>
            <w:r w:rsidR="00276A88" w:rsidRPr="007B3BCE">
              <w:rPr>
                <w:lang w:eastAsia="zh-CN"/>
              </w:rPr>
              <w:t>conformément aux mesures d</w:t>
            </w:r>
            <w:r w:rsidR="007A3B64">
              <w:rPr>
                <w:lang w:eastAsia="zh-CN"/>
              </w:rPr>
              <w:t>'</w:t>
            </w:r>
            <w:r w:rsidR="00276A88" w:rsidRPr="007B3BCE">
              <w:rPr>
                <w:lang w:eastAsia="zh-CN"/>
              </w:rPr>
              <w:t xml:space="preserve">harmonisation de la </w:t>
            </w:r>
            <w:r w:rsidR="00F41C90" w:rsidRPr="007B3BCE">
              <w:rPr>
                <w:lang w:eastAsia="zh-CN"/>
              </w:rPr>
              <w:t xml:space="preserve">CITEL </w:t>
            </w:r>
            <w:r w:rsidR="00276A88" w:rsidRPr="007B3BCE">
              <w:rPr>
                <w:lang w:eastAsia="zh-CN"/>
              </w:rPr>
              <w:t xml:space="preserve">pour les applications </w:t>
            </w:r>
            <w:r w:rsidR="00F41C90" w:rsidRPr="007B3BCE">
              <w:rPr>
                <w:lang w:eastAsia="zh-CN"/>
              </w:rPr>
              <w:t>PPDR</w:t>
            </w:r>
          </w:p>
        </w:tc>
      </w:tr>
    </w:tbl>
    <w:p w:rsidR="00F41C90" w:rsidRPr="008E6B29" w:rsidRDefault="00F41C90" w:rsidP="000B682D">
      <w:pPr>
        <w:pStyle w:val="Tablefin"/>
        <w:rPr>
          <w:rFonts w:eastAsia="MS Mincho"/>
          <w:lang w:val="fr-CH"/>
        </w:rPr>
      </w:pPr>
    </w:p>
    <w:tbl>
      <w:tblPr>
        <w:tblStyle w:val="TableGrid2"/>
        <w:tblW w:w="9639" w:type="dxa"/>
        <w:jc w:val="center"/>
        <w:tblLook w:val="04A0" w:firstRow="1" w:lastRow="0" w:firstColumn="1" w:lastColumn="0" w:noHBand="0" w:noVBand="1"/>
      </w:tblPr>
      <w:tblGrid>
        <w:gridCol w:w="876"/>
        <w:gridCol w:w="1112"/>
        <w:gridCol w:w="7651"/>
      </w:tblGrid>
      <w:tr w:rsidR="00F41C90" w:rsidRPr="007669EA" w:rsidTr="004310E9">
        <w:trPr>
          <w:trHeight w:val="516"/>
          <w:jc w:val="center"/>
        </w:trPr>
        <w:tc>
          <w:tcPr>
            <w:tcW w:w="5000" w:type="pct"/>
            <w:gridSpan w:val="3"/>
            <w:shd w:val="clear" w:color="auto" w:fill="auto"/>
            <w:vAlign w:val="center"/>
          </w:tcPr>
          <w:p w:rsidR="00F41C90" w:rsidRPr="007669EA" w:rsidRDefault="00F41C90" w:rsidP="007669EA">
            <w:pPr>
              <w:pStyle w:val="Tablehead"/>
            </w:pPr>
            <w:r w:rsidRPr="007669EA">
              <w:t>Section 3</w:t>
            </w:r>
            <w:r w:rsidRPr="007669EA">
              <w:br/>
            </w:r>
            <w:r w:rsidR="00B24772" w:rsidRPr="007669EA">
              <w:t>Dispositions de fréquences nationales</w:t>
            </w:r>
            <w:r w:rsidR="00276A88" w:rsidRPr="007669EA">
              <w:t xml:space="preserve"> </w:t>
            </w:r>
            <w:r w:rsidRPr="007669EA">
              <w:br/>
              <w:t>(</w:t>
            </w:r>
            <w:r w:rsidR="00B24772" w:rsidRPr="007669EA">
              <w:t xml:space="preserve">conformément au point 4 du décide de la </w:t>
            </w:r>
            <w:r w:rsidR="0059598B" w:rsidRPr="007669EA">
              <w:t>Résolution 646 (Rév.CMR-15)</w:t>
            </w:r>
            <w:r w:rsidRPr="007669EA">
              <w:t>)</w:t>
            </w:r>
          </w:p>
        </w:tc>
      </w:tr>
      <w:tr w:rsidR="00F41C90" w:rsidRPr="007669EA" w:rsidTr="004310E9">
        <w:trPr>
          <w:trHeight w:val="516"/>
          <w:jc w:val="center"/>
        </w:trPr>
        <w:tc>
          <w:tcPr>
            <w:tcW w:w="454" w:type="pct"/>
            <w:shd w:val="clear" w:color="auto" w:fill="auto"/>
            <w:vAlign w:val="center"/>
          </w:tcPr>
          <w:p w:rsidR="00F41C90" w:rsidRPr="007669EA" w:rsidRDefault="00126A3A" w:rsidP="007669EA">
            <w:pPr>
              <w:pStyle w:val="Tablehead"/>
            </w:pPr>
            <w:r w:rsidRPr="007669EA">
              <w:t>Région</w:t>
            </w:r>
          </w:p>
        </w:tc>
        <w:tc>
          <w:tcPr>
            <w:tcW w:w="577" w:type="pct"/>
          </w:tcPr>
          <w:p w:rsidR="00F41C90" w:rsidRPr="007669EA" w:rsidRDefault="00C574A7" w:rsidP="007669EA">
            <w:pPr>
              <w:pStyle w:val="Tablehead"/>
            </w:pPr>
            <w:r w:rsidRPr="007669EA">
              <w:t>Sous-section</w:t>
            </w:r>
          </w:p>
        </w:tc>
        <w:tc>
          <w:tcPr>
            <w:tcW w:w="3969" w:type="pct"/>
            <w:shd w:val="clear" w:color="auto" w:fill="auto"/>
            <w:vAlign w:val="center"/>
          </w:tcPr>
          <w:p w:rsidR="00F41C90" w:rsidRPr="007669EA" w:rsidRDefault="0059598B" w:rsidP="007669EA">
            <w:pPr>
              <w:pStyle w:val="Tablehead"/>
            </w:pPr>
            <w:r w:rsidRPr="007669EA">
              <w:t>Dispositions de fréquences</w:t>
            </w:r>
          </w:p>
        </w:tc>
      </w:tr>
      <w:tr w:rsidR="00F41C90" w:rsidRPr="007B3BCE" w:rsidTr="004310E9">
        <w:trPr>
          <w:trHeight w:val="340"/>
          <w:jc w:val="center"/>
        </w:trPr>
        <w:tc>
          <w:tcPr>
            <w:tcW w:w="454" w:type="pct"/>
            <w:shd w:val="clear" w:color="auto" w:fill="auto"/>
            <w:vAlign w:val="center"/>
          </w:tcPr>
          <w:p w:rsidR="00F41C90" w:rsidRPr="007B3BCE" w:rsidRDefault="00F41C90" w:rsidP="007669EA">
            <w:pPr>
              <w:pStyle w:val="Tabletext"/>
              <w:jc w:val="center"/>
              <w:rPr>
                <w:lang w:eastAsia="zh-CN"/>
              </w:rPr>
            </w:pPr>
            <w:r w:rsidRPr="007B3BCE">
              <w:rPr>
                <w:lang w:eastAsia="zh-CN"/>
              </w:rPr>
              <w:t>3</w:t>
            </w:r>
          </w:p>
        </w:tc>
        <w:tc>
          <w:tcPr>
            <w:tcW w:w="577" w:type="pct"/>
            <w:vAlign w:val="center"/>
          </w:tcPr>
          <w:p w:rsidR="00F41C90" w:rsidRPr="007B3BCE" w:rsidRDefault="00F41C90" w:rsidP="007669EA">
            <w:pPr>
              <w:pStyle w:val="Tabletext"/>
              <w:jc w:val="center"/>
            </w:pPr>
            <w:r w:rsidRPr="007B3BCE">
              <w:t>3.1</w:t>
            </w:r>
          </w:p>
        </w:tc>
        <w:tc>
          <w:tcPr>
            <w:tcW w:w="3969" w:type="pct"/>
            <w:shd w:val="clear" w:color="auto" w:fill="auto"/>
          </w:tcPr>
          <w:p w:rsidR="00F41C90" w:rsidRPr="007B3BCE" w:rsidRDefault="0059598B" w:rsidP="007669EA">
            <w:pPr>
              <w:pStyle w:val="Tabletext"/>
              <w:rPr>
                <w:lang w:eastAsia="zh-CN"/>
              </w:rPr>
            </w:pPr>
            <w:r w:rsidRPr="007B3BCE">
              <w:rPr>
                <w:szCs w:val="22"/>
              </w:rPr>
              <w:t xml:space="preserve">Dispositions de fréquences </w:t>
            </w:r>
            <w:r w:rsidRPr="007B3BCE">
              <w:t xml:space="preserve">dans la gamme de fréquences </w:t>
            </w:r>
            <w:r w:rsidR="00F41C90" w:rsidRPr="007B3BCE">
              <w:t>138</w:t>
            </w:r>
            <w:r w:rsidR="00276A88" w:rsidRPr="007B3BCE">
              <w:t>-</w:t>
            </w:r>
            <w:r w:rsidR="00F41C90" w:rsidRPr="007B3BCE">
              <w:t xml:space="preserve">144 </w:t>
            </w:r>
            <w:r w:rsidR="00F41C90" w:rsidRPr="007B3BCE">
              <w:rPr>
                <w:szCs w:val="22"/>
              </w:rPr>
              <w:t>MHz</w:t>
            </w:r>
            <w:r w:rsidR="00F41C90" w:rsidRPr="007B3BCE">
              <w:t xml:space="preserve"> </w:t>
            </w:r>
            <w:r w:rsidR="00C574A7" w:rsidRPr="007B3BCE">
              <w:t xml:space="preserve">dans certains pays de la Région </w:t>
            </w:r>
            <w:r w:rsidR="00F41C90" w:rsidRPr="007B3BCE">
              <w:t xml:space="preserve">3 </w:t>
            </w:r>
            <w:r w:rsidR="00C574A7" w:rsidRPr="007B3BCE">
              <w:t>pour les applications PPDR à bande étroite</w:t>
            </w:r>
          </w:p>
        </w:tc>
      </w:tr>
      <w:tr w:rsidR="00F41C90" w:rsidRPr="007B3BCE" w:rsidTr="004310E9">
        <w:trPr>
          <w:trHeight w:val="340"/>
          <w:jc w:val="center"/>
        </w:trPr>
        <w:tc>
          <w:tcPr>
            <w:tcW w:w="454" w:type="pct"/>
            <w:shd w:val="clear" w:color="auto" w:fill="auto"/>
            <w:vAlign w:val="center"/>
          </w:tcPr>
          <w:p w:rsidR="00F41C90" w:rsidRPr="007B3BCE" w:rsidRDefault="00F41C90" w:rsidP="007669EA">
            <w:pPr>
              <w:pStyle w:val="Tabletext"/>
              <w:jc w:val="center"/>
              <w:rPr>
                <w:lang w:eastAsia="zh-CN"/>
              </w:rPr>
            </w:pPr>
            <w:r w:rsidRPr="007B3BCE">
              <w:rPr>
                <w:lang w:eastAsia="zh-CN"/>
              </w:rPr>
              <w:t>3</w:t>
            </w:r>
          </w:p>
        </w:tc>
        <w:tc>
          <w:tcPr>
            <w:tcW w:w="577" w:type="pct"/>
            <w:vAlign w:val="center"/>
          </w:tcPr>
          <w:p w:rsidR="00F41C90" w:rsidRPr="007B3BCE" w:rsidRDefault="00F41C90" w:rsidP="007669EA">
            <w:pPr>
              <w:pStyle w:val="Tabletext"/>
              <w:jc w:val="center"/>
            </w:pPr>
            <w:r w:rsidRPr="007B3BCE">
              <w:t>3.2</w:t>
            </w:r>
          </w:p>
        </w:tc>
        <w:tc>
          <w:tcPr>
            <w:tcW w:w="3969" w:type="pct"/>
            <w:shd w:val="clear" w:color="auto" w:fill="auto"/>
          </w:tcPr>
          <w:p w:rsidR="00F41C90" w:rsidRPr="007B3BCE" w:rsidRDefault="0059598B" w:rsidP="007669EA">
            <w:pPr>
              <w:pStyle w:val="Tabletext"/>
              <w:rPr>
                <w:lang w:eastAsia="zh-CN"/>
              </w:rPr>
            </w:pPr>
            <w:r w:rsidRPr="007B3BCE">
              <w:rPr>
                <w:szCs w:val="22"/>
              </w:rPr>
              <w:t xml:space="preserve">Dispositions de fréquences dans la gamme de fréquences </w:t>
            </w:r>
            <w:r w:rsidR="00F41C90" w:rsidRPr="007B3BCE">
              <w:rPr>
                <w:szCs w:val="22"/>
              </w:rPr>
              <w:t>351</w:t>
            </w:r>
            <w:r w:rsidR="00276A88" w:rsidRPr="007B3BCE">
              <w:rPr>
                <w:szCs w:val="22"/>
              </w:rPr>
              <w:t>-</w:t>
            </w:r>
            <w:r w:rsidR="00F41C90" w:rsidRPr="007B3BCE">
              <w:rPr>
                <w:szCs w:val="22"/>
              </w:rPr>
              <w:t xml:space="preserve">370 MHz </w:t>
            </w:r>
            <w:r w:rsidR="00C574A7" w:rsidRPr="007B3BCE">
              <w:rPr>
                <w:szCs w:val="22"/>
              </w:rPr>
              <w:t xml:space="preserve">dans certains pays de la Région </w:t>
            </w:r>
            <w:r w:rsidR="00F41C90" w:rsidRPr="007B3BCE">
              <w:rPr>
                <w:szCs w:val="22"/>
              </w:rPr>
              <w:t xml:space="preserve">3 </w:t>
            </w:r>
            <w:r w:rsidR="00C574A7" w:rsidRPr="007B3BCE">
              <w:rPr>
                <w:szCs w:val="22"/>
              </w:rPr>
              <w:t>pour les applications PPDR à bande étroite</w:t>
            </w:r>
          </w:p>
        </w:tc>
      </w:tr>
      <w:tr w:rsidR="00F41C90" w:rsidRPr="007B3BCE" w:rsidTr="004310E9">
        <w:trPr>
          <w:trHeight w:val="340"/>
          <w:jc w:val="center"/>
        </w:trPr>
        <w:tc>
          <w:tcPr>
            <w:tcW w:w="454" w:type="pct"/>
            <w:shd w:val="clear" w:color="auto" w:fill="auto"/>
            <w:vAlign w:val="center"/>
          </w:tcPr>
          <w:p w:rsidR="00F41C90" w:rsidRPr="007B3BCE" w:rsidRDefault="00F41C90" w:rsidP="007669EA">
            <w:pPr>
              <w:pStyle w:val="Tabletext"/>
              <w:jc w:val="center"/>
              <w:rPr>
                <w:lang w:eastAsia="zh-CN"/>
              </w:rPr>
            </w:pPr>
            <w:r w:rsidRPr="007B3BCE">
              <w:rPr>
                <w:lang w:eastAsia="zh-CN"/>
              </w:rPr>
              <w:t>3</w:t>
            </w:r>
          </w:p>
        </w:tc>
        <w:tc>
          <w:tcPr>
            <w:tcW w:w="577" w:type="pct"/>
            <w:vAlign w:val="center"/>
          </w:tcPr>
          <w:p w:rsidR="00F41C90" w:rsidRPr="007B3BCE" w:rsidRDefault="00F41C90" w:rsidP="007669EA">
            <w:pPr>
              <w:pStyle w:val="Tabletext"/>
              <w:jc w:val="center"/>
            </w:pPr>
            <w:r w:rsidRPr="007B3BCE">
              <w:t>3.3</w:t>
            </w:r>
          </w:p>
        </w:tc>
        <w:tc>
          <w:tcPr>
            <w:tcW w:w="3969" w:type="pct"/>
            <w:shd w:val="clear" w:color="auto" w:fill="auto"/>
          </w:tcPr>
          <w:p w:rsidR="00F41C90" w:rsidRPr="007B3BCE" w:rsidRDefault="0059598B" w:rsidP="007669EA">
            <w:pPr>
              <w:pStyle w:val="Tabletext"/>
              <w:rPr>
                <w:lang w:eastAsia="zh-CN"/>
              </w:rPr>
            </w:pPr>
            <w:r w:rsidRPr="007B3BCE">
              <w:t xml:space="preserve">Dispositions de fréquences dans la gamme de fréquences </w:t>
            </w:r>
            <w:r w:rsidR="00F41C90" w:rsidRPr="007B3BCE">
              <w:t>170</w:t>
            </w:r>
            <w:r w:rsidR="00276A88" w:rsidRPr="007B3BCE">
              <w:t>-</w:t>
            </w:r>
            <w:r w:rsidR="00F41C90" w:rsidRPr="007B3BCE">
              <w:t xml:space="preserve">205 MHz </w:t>
            </w:r>
            <w:r w:rsidR="00C574A7" w:rsidRPr="007B3BCE">
              <w:t xml:space="preserve">dans certains pays de la Région </w:t>
            </w:r>
            <w:r w:rsidR="00F41C90" w:rsidRPr="007B3BCE">
              <w:t xml:space="preserve">3 </w:t>
            </w:r>
            <w:r w:rsidR="00C574A7" w:rsidRPr="007B3BCE">
              <w:t>pour les applications PPDR large bande</w:t>
            </w:r>
          </w:p>
        </w:tc>
      </w:tr>
      <w:tr w:rsidR="00F41C90" w:rsidRPr="007B3BCE" w:rsidTr="004310E9">
        <w:trPr>
          <w:trHeight w:val="340"/>
          <w:jc w:val="center"/>
        </w:trPr>
        <w:tc>
          <w:tcPr>
            <w:tcW w:w="454" w:type="pct"/>
            <w:shd w:val="clear" w:color="auto" w:fill="auto"/>
            <w:vAlign w:val="center"/>
          </w:tcPr>
          <w:p w:rsidR="00F41C90" w:rsidRPr="007B3BCE" w:rsidRDefault="00F41C90" w:rsidP="007669EA">
            <w:pPr>
              <w:pStyle w:val="Tabletext"/>
              <w:jc w:val="center"/>
              <w:rPr>
                <w:lang w:eastAsia="zh-CN"/>
              </w:rPr>
            </w:pPr>
            <w:r w:rsidRPr="007B3BCE">
              <w:rPr>
                <w:lang w:eastAsia="zh-CN"/>
              </w:rPr>
              <w:t>3</w:t>
            </w:r>
          </w:p>
        </w:tc>
        <w:tc>
          <w:tcPr>
            <w:tcW w:w="577" w:type="pct"/>
            <w:vAlign w:val="center"/>
          </w:tcPr>
          <w:p w:rsidR="00F41C90" w:rsidRPr="007B3BCE" w:rsidRDefault="00F41C90" w:rsidP="007669EA">
            <w:pPr>
              <w:pStyle w:val="Tabletext"/>
              <w:jc w:val="center"/>
            </w:pPr>
            <w:r w:rsidRPr="007B3BCE">
              <w:t>3.4</w:t>
            </w:r>
          </w:p>
        </w:tc>
        <w:tc>
          <w:tcPr>
            <w:tcW w:w="3969" w:type="pct"/>
            <w:shd w:val="clear" w:color="auto" w:fill="auto"/>
          </w:tcPr>
          <w:p w:rsidR="00F41C90" w:rsidRPr="007B3BCE" w:rsidRDefault="0059598B" w:rsidP="007669EA">
            <w:pPr>
              <w:pStyle w:val="Tabletext"/>
              <w:rPr>
                <w:lang w:eastAsia="zh-CN"/>
              </w:rPr>
            </w:pPr>
            <w:r w:rsidRPr="007B3BCE">
              <w:t xml:space="preserve">Dispositions de fréquences dans la gamme de fréquences </w:t>
            </w:r>
            <w:r w:rsidR="00F41C90" w:rsidRPr="007B3BCE">
              <w:t>1 447</w:t>
            </w:r>
            <w:r w:rsidR="00276A88" w:rsidRPr="007B3BCE">
              <w:t>-</w:t>
            </w:r>
            <w:r w:rsidR="00F41C90" w:rsidRPr="007B3BCE">
              <w:t xml:space="preserve">1 467 MHz </w:t>
            </w:r>
            <w:r w:rsidR="00C574A7" w:rsidRPr="007B3BCE">
              <w:t xml:space="preserve">dans certains pays de la Région </w:t>
            </w:r>
            <w:r w:rsidR="00F41C90" w:rsidRPr="007B3BCE">
              <w:t xml:space="preserve">3 </w:t>
            </w:r>
            <w:r w:rsidR="00C574A7" w:rsidRPr="007B3BCE">
              <w:t>pour les applications PPDR large bande</w:t>
            </w:r>
          </w:p>
        </w:tc>
      </w:tr>
      <w:tr w:rsidR="00F41C90" w:rsidRPr="007B3BCE" w:rsidTr="004310E9">
        <w:trPr>
          <w:trHeight w:val="340"/>
          <w:jc w:val="center"/>
        </w:trPr>
        <w:tc>
          <w:tcPr>
            <w:tcW w:w="454" w:type="pct"/>
            <w:shd w:val="clear" w:color="auto" w:fill="auto"/>
            <w:vAlign w:val="center"/>
          </w:tcPr>
          <w:p w:rsidR="00F41C90" w:rsidRPr="007B3BCE" w:rsidRDefault="00F41C90" w:rsidP="007669EA">
            <w:pPr>
              <w:pStyle w:val="Tabletext"/>
              <w:jc w:val="center"/>
              <w:rPr>
                <w:lang w:eastAsia="zh-CN"/>
              </w:rPr>
            </w:pPr>
            <w:r w:rsidRPr="007B3BCE">
              <w:rPr>
                <w:lang w:eastAsia="zh-CN"/>
              </w:rPr>
              <w:t>3</w:t>
            </w:r>
          </w:p>
        </w:tc>
        <w:tc>
          <w:tcPr>
            <w:tcW w:w="577" w:type="pct"/>
            <w:vAlign w:val="center"/>
          </w:tcPr>
          <w:p w:rsidR="00F41C90" w:rsidRPr="007B3BCE" w:rsidRDefault="00F41C90" w:rsidP="007669EA">
            <w:pPr>
              <w:pStyle w:val="Tabletext"/>
              <w:jc w:val="center"/>
            </w:pPr>
            <w:r w:rsidRPr="007B3BCE">
              <w:t>3.5</w:t>
            </w:r>
          </w:p>
        </w:tc>
        <w:tc>
          <w:tcPr>
            <w:tcW w:w="3969" w:type="pct"/>
            <w:shd w:val="clear" w:color="auto" w:fill="auto"/>
          </w:tcPr>
          <w:p w:rsidR="00F41C90" w:rsidRPr="007B3BCE" w:rsidRDefault="0059598B" w:rsidP="007669EA">
            <w:pPr>
              <w:pStyle w:val="Tabletext"/>
              <w:rPr>
                <w:lang w:eastAsia="zh-CN"/>
              </w:rPr>
            </w:pPr>
            <w:r w:rsidRPr="007B3BCE">
              <w:t xml:space="preserve">Dispositions de fréquences dans la gamme de fréquences </w:t>
            </w:r>
            <w:r w:rsidR="00F41C90" w:rsidRPr="007B3BCE">
              <w:t>403</w:t>
            </w:r>
            <w:r w:rsidR="00276A88" w:rsidRPr="007B3BCE">
              <w:t>-</w:t>
            </w:r>
            <w:r w:rsidR="00F41C90" w:rsidRPr="007B3BCE">
              <w:t>413</w:t>
            </w:r>
            <w:r w:rsidR="00276A88" w:rsidRPr="007B3BCE">
              <w:t>,</w:t>
            </w:r>
            <w:r w:rsidR="00F41C90" w:rsidRPr="007B3BCE">
              <w:t xml:space="preserve">4375 MHz </w:t>
            </w:r>
            <w:r w:rsidR="00C574A7" w:rsidRPr="007B3BCE">
              <w:t xml:space="preserve">dans certains pays de la Région </w:t>
            </w:r>
            <w:r w:rsidR="00F41C90" w:rsidRPr="007B3BCE">
              <w:t xml:space="preserve">3 </w:t>
            </w:r>
            <w:r w:rsidR="00C574A7" w:rsidRPr="007B3BCE">
              <w:t>pour les applications PPDR à bande étroite</w:t>
            </w:r>
          </w:p>
        </w:tc>
      </w:tr>
      <w:tr w:rsidR="00F41C90" w:rsidRPr="007B3BCE" w:rsidTr="004310E9">
        <w:trPr>
          <w:trHeight w:val="340"/>
          <w:jc w:val="center"/>
        </w:trPr>
        <w:tc>
          <w:tcPr>
            <w:tcW w:w="454" w:type="pct"/>
            <w:shd w:val="clear" w:color="auto" w:fill="auto"/>
            <w:vAlign w:val="center"/>
          </w:tcPr>
          <w:p w:rsidR="00F41C90" w:rsidRPr="007B3BCE" w:rsidRDefault="00F41C90" w:rsidP="007669EA">
            <w:pPr>
              <w:pStyle w:val="Tabletext"/>
              <w:jc w:val="center"/>
              <w:rPr>
                <w:lang w:eastAsia="zh-CN"/>
              </w:rPr>
            </w:pPr>
            <w:r w:rsidRPr="007B3BCE">
              <w:rPr>
                <w:lang w:eastAsia="zh-CN"/>
              </w:rPr>
              <w:t>3</w:t>
            </w:r>
          </w:p>
        </w:tc>
        <w:tc>
          <w:tcPr>
            <w:tcW w:w="577" w:type="pct"/>
            <w:vAlign w:val="center"/>
          </w:tcPr>
          <w:p w:rsidR="00F41C90" w:rsidRPr="007B3BCE" w:rsidRDefault="00F41C90" w:rsidP="007669EA">
            <w:pPr>
              <w:pStyle w:val="Tabletext"/>
              <w:jc w:val="center"/>
            </w:pPr>
            <w:r w:rsidRPr="007B3BCE">
              <w:t>3.6</w:t>
            </w:r>
          </w:p>
        </w:tc>
        <w:tc>
          <w:tcPr>
            <w:tcW w:w="3969" w:type="pct"/>
            <w:shd w:val="clear" w:color="auto" w:fill="auto"/>
          </w:tcPr>
          <w:p w:rsidR="00F41C90" w:rsidRPr="007B3BCE" w:rsidRDefault="00F41C90" w:rsidP="007669EA">
            <w:pPr>
              <w:pStyle w:val="Tabletext"/>
              <w:rPr>
                <w:lang w:eastAsia="zh-CN"/>
              </w:rPr>
            </w:pPr>
            <w:r w:rsidRPr="007B3BCE">
              <w:t>Ex</w:t>
            </w:r>
            <w:r w:rsidR="007B3BCE">
              <w:t>e</w:t>
            </w:r>
            <w:r w:rsidRPr="007B3BCE">
              <w:t xml:space="preserve">mple </w:t>
            </w:r>
            <w:r w:rsidR="007B3BCE">
              <w:t>de d</w:t>
            </w:r>
            <w:r w:rsidR="0059598B" w:rsidRPr="007B3BCE">
              <w:t xml:space="preserve">ispositions de fréquences dans la gamme de fréquences </w:t>
            </w:r>
            <w:r w:rsidRPr="007B3BCE">
              <w:t>405</w:t>
            </w:r>
            <w:r w:rsidR="00276A88" w:rsidRPr="007B3BCE">
              <w:t>,</w:t>
            </w:r>
            <w:r w:rsidRPr="007B3BCE">
              <w:t>0125</w:t>
            </w:r>
            <w:r w:rsidR="00276A88" w:rsidRPr="007B3BCE">
              <w:t>-</w:t>
            </w:r>
            <w:r w:rsidRPr="007B3BCE">
              <w:t>415</w:t>
            </w:r>
            <w:r w:rsidR="00276A88" w:rsidRPr="007B3BCE">
              <w:t>,</w:t>
            </w:r>
            <w:r w:rsidRPr="007B3BCE">
              <w:t xml:space="preserve">4375 MHz </w:t>
            </w:r>
            <w:r w:rsidR="00C574A7" w:rsidRPr="007B3BCE">
              <w:t xml:space="preserve">dans certains pays de la Région </w:t>
            </w:r>
            <w:r w:rsidRPr="007B3BCE">
              <w:t xml:space="preserve">3 </w:t>
            </w:r>
            <w:r w:rsidR="00C574A7" w:rsidRPr="007B3BCE">
              <w:t>pour les applications PPDR à bande étroite</w:t>
            </w:r>
          </w:p>
        </w:tc>
      </w:tr>
      <w:tr w:rsidR="00F41C90" w:rsidRPr="007B3BCE" w:rsidTr="004310E9">
        <w:trPr>
          <w:trHeight w:val="340"/>
          <w:jc w:val="center"/>
        </w:trPr>
        <w:tc>
          <w:tcPr>
            <w:tcW w:w="454" w:type="pct"/>
            <w:shd w:val="clear" w:color="auto" w:fill="auto"/>
            <w:vAlign w:val="center"/>
          </w:tcPr>
          <w:p w:rsidR="00F41C90" w:rsidRPr="007B3BCE" w:rsidRDefault="00F41C90" w:rsidP="007669EA">
            <w:pPr>
              <w:pStyle w:val="Tabletext"/>
              <w:jc w:val="center"/>
              <w:rPr>
                <w:lang w:eastAsia="zh-CN"/>
              </w:rPr>
            </w:pPr>
            <w:r w:rsidRPr="007B3BCE">
              <w:rPr>
                <w:lang w:eastAsia="zh-CN"/>
              </w:rPr>
              <w:t>3</w:t>
            </w:r>
          </w:p>
        </w:tc>
        <w:tc>
          <w:tcPr>
            <w:tcW w:w="577" w:type="pct"/>
            <w:vAlign w:val="center"/>
          </w:tcPr>
          <w:p w:rsidR="00F41C90" w:rsidRPr="007B3BCE" w:rsidRDefault="00F41C90" w:rsidP="007669EA">
            <w:pPr>
              <w:pStyle w:val="Tabletext"/>
              <w:jc w:val="center"/>
            </w:pPr>
            <w:r w:rsidRPr="007B3BCE">
              <w:t>3.7</w:t>
            </w:r>
          </w:p>
        </w:tc>
        <w:tc>
          <w:tcPr>
            <w:tcW w:w="3969" w:type="pct"/>
            <w:shd w:val="clear" w:color="auto" w:fill="auto"/>
          </w:tcPr>
          <w:p w:rsidR="00F41C90" w:rsidRPr="007B3BCE" w:rsidRDefault="0059598B" w:rsidP="007669EA">
            <w:pPr>
              <w:pStyle w:val="Tabletext"/>
            </w:pPr>
            <w:r w:rsidRPr="007B3BCE">
              <w:t xml:space="preserve">Dispositions de fréquences dans la gamme de fréquences </w:t>
            </w:r>
            <w:r w:rsidR="00F41C90" w:rsidRPr="007B3BCE">
              <w:t>380</w:t>
            </w:r>
            <w:r w:rsidR="00276A88" w:rsidRPr="007B3BCE">
              <w:t>-</w:t>
            </w:r>
            <w:r w:rsidR="00F41C90" w:rsidRPr="007B3BCE">
              <w:t>399</w:t>
            </w:r>
            <w:r w:rsidR="00276A88" w:rsidRPr="007B3BCE">
              <w:t>,</w:t>
            </w:r>
            <w:r w:rsidR="00F41C90" w:rsidRPr="007B3BCE">
              <w:t xml:space="preserve">9 MHz </w:t>
            </w:r>
            <w:r w:rsidR="00C574A7" w:rsidRPr="007B3BCE">
              <w:t xml:space="preserve">dans certains pays de la Région </w:t>
            </w:r>
            <w:r w:rsidR="00F41C90" w:rsidRPr="007B3BCE">
              <w:t xml:space="preserve">3 </w:t>
            </w:r>
            <w:r w:rsidR="00C574A7" w:rsidRPr="007B3BCE">
              <w:t>pour les applications PPDR à bande étroite</w:t>
            </w:r>
          </w:p>
        </w:tc>
      </w:tr>
    </w:tbl>
    <w:p w:rsidR="00F41C90" w:rsidRPr="008E6B29" w:rsidRDefault="00F41C90" w:rsidP="007669EA">
      <w:pPr>
        <w:pStyle w:val="Tablefin"/>
        <w:rPr>
          <w:rFonts w:eastAsia="MS Mincho"/>
          <w:sz w:val="16"/>
          <w:szCs w:val="16"/>
          <w:lang w:val="fr-CH"/>
        </w:rPr>
      </w:pPr>
    </w:p>
    <w:p w:rsidR="00F41C90" w:rsidRPr="002221CE" w:rsidRDefault="00F41C90" w:rsidP="00F41C90">
      <w:pPr>
        <w:rPr>
          <w:rFonts w:eastAsia="MS Mincho"/>
          <w:sz w:val="20"/>
        </w:rPr>
      </w:pPr>
    </w:p>
    <w:p w:rsidR="007669EA" w:rsidRPr="002221CE" w:rsidRDefault="007669EA" w:rsidP="00F41C90">
      <w:pPr>
        <w:rPr>
          <w:rFonts w:eastAsia="MS Mincho"/>
          <w:sz w:val="20"/>
        </w:rPr>
      </w:pPr>
    </w:p>
    <w:p w:rsidR="00F41C90" w:rsidRPr="004310E9" w:rsidRDefault="00F41C90" w:rsidP="004310E9">
      <w:pPr>
        <w:pStyle w:val="SectionNo"/>
        <w:jc w:val="center"/>
        <w:rPr>
          <w:caps/>
          <w:sz w:val="28"/>
        </w:rPr>
      </w:pPr>
      <w:r w:rsidRPr="004310E9">
        <w:rPr>
          <w:caps/>
          <w:sz w:val="28"/>
        </w:rPr>
        <w:lastRenderedPageBreak/>
        <w:t>Section 1</w:t>
      </w:r>
    </w:p>
    <w:p w:rsidR="00F41C90" w:rsidRPr="007B3BCE" w:rsidRDefault="00276A88" w:rsidP="004310E9">
      <w:pPr>
        <w:pStyle w:val="Sectiontitle"/>
        <w:rPr>
          <w:sz w:val="20"/>
        </w:rPr>
      </w:pPr>
      <w:r w:rsidRPr="007B3BCE">
        <w:t>Dispositions de fréquences nationales</w:t>
      </w:r>
      <w:r w:rsidR="00575B6B" w:rsidRPr="007B3BCE">
        <w:t xml:space="preserve"> dans la Région 1</w:t>
      </w:r>
    </w:p>
    <w:p w:rsidR="00F41C90" w:rsidRPr="007B3BCE" w:rsidRDefault="00F41C90" w:rsidP="003B4264">
      <w:pPr>
        <w:pStyle w:val="Heading1"/>
        <w:rPr>
          <w:lang w:eastAsia="zh-CN"/>
        </w:rPr>
      </w:pPr>
      <w:r w:rsidRPr="007B3BCE">
        <w:t>1</w:t>
      </w:r>
      <w:r w:rsidRPr="007B3BCE">
        <w:tab/>
      </w:r>
      <w:r w:rsidR="00126A3A" w:rsidRPr="007B3BCE">
        <w:rPr>
          <w:lang w:eastAsia="ko-KR"/>
        </w:rPr>
        <w:t>Région</w:t>
      </w:r>
      <w:r w:rsidRPr="007B3BCE">
        <w:rPr>
          <w:lang w:eastAsia="ko-KR"/>
        </w:rPr>
        <w:t xml:space="preserve"> 1</w:t>
      </w:r>
    </w:p>
    <w:p w:rsidR="00F41C90" w:rsidRPr="003B4264" w:rsidRDefault="00F41C90" w:rsidP="003B4264">
      <w:pPr>
        <w:pStyle w:val="Heading2"/>
        <w:rPr>
          <w:lang w:eastAsia="ko-KR"/>
        </w:rPr>
      </w:pPr>
      <w:r w:rsidRPr="003B4264">
        <w:rPr>
          <w:lang w:eastAsia="ko-KR"/>
        </w:rPr>
        <w:t>1.1</w:t>
      </w:r>
      <w:r w:rsidRPr="003B4264">
        <w:rPr>
          <w:lang w:eastAsia="ko-KR"/>
        </w:rPr>
        <w:tab/>
      </w:r>
      <w:r w:rsidR="0059598B" w:rsidRPr="003B4264">
        <w:rPr>
          <w:lang w:eastAsia="ko-KR"/>
        </w:rPr>
        <w:t xml:space="preserve">Dispositions de fréquences dans la gamme de fréquences </w:t>
      </w:r>
      <w:r w:rsidRPr="003B4264">
        <w:rPr>
          <w:lang w:eastAsia="ko-KR"/>
        </w:rPr>
        <w:t>4 940</w:t>
      </w:r>
      <w:r w:rsidR="00575B6B" w:rsidRPr="003B4264">
        <w:rPr>
          <w:lang w:eastAsia="ko-KR"/>
        </w:rPr>
        <w:t>-</w:t>
      </w:r>
      <w:r w:rsidRPr="003B4264">
        <w:rPr>
          <w:lang w:eastAsia="ko-KR"/>
        </w:rPr>
        <w:t xml:space="preserve">5 250 MHz </w:t>
      </w:r>
      <w:r w:rsidR="00C574A7" w:rsidRPr="003B4264">
        <w:rPr>
          <w:lang w:eastAsia="ko-KR"/>
        </w:rPr>
        <w:t xml:space="preserve">dans certains pays de la Région </w:t>
      </w:r>
      <w:r w:rsidRPr="003B4264">
        <w:rPr>
          <w:lang w:eastAsia="ko-KR"/>
        </w:rPr>
        <w:t xml:space="preserve">1 </w:t>
      </w:r>
      <w:r w:rsidR="00575B6B" w:rsidRPr="003B4264">
        <w:rPr>
          <w:lang w:eastAsia="ko-KR"/>
        </w:rPr>
        <w:t xml:space="preserve">pour les applications de radiocommunication large bande pour les secours en cas de catastrophe conformément à la </w:t>
      </w:r>
      <w:r w:rsidR="003649A7" w:rsidRPr="003B4264">
        <w:rPr>
          <w:lang w:eastAsia="ko-KR"/>
        </w:rPr>
        <w:t>r</w:t>
      </w:r>
      <w:r w:rsidR="00575B6B" w:rsidRPr="003B4264">
        <w:rPr>
          <w:lang w:eastAsia="ko-KR"/>
        </w:rPr>
        <w:t xml:space="preserve">ecommandation </w:t>
      </w:r>
      <w:r w:rsidRPr="003B4264">
        <w:rPr>
          <w:lang w:eastAsia="ko-KR"/>
        </w:rPr>
        <w:t>ECC/REC/(08)04</w:t>
      </w:r>
      <w:r w:rsidR="00575B6B" w:rsidRPr="003B4264">
        <w:rPr>
          <w:lang w:eastAsia="ko-KR"/>
        </w:rPr>
        <w:t xml:space="preserve"> de la CEPT relative aux mesures d</w:t>
      </w:r>
      <w:r w:rsidR="007A3B64">
        <w:rPr>
          <w:lang w:eastAsia="ko-KR"/>
        </w:rPr>
        <w:t>'</w:t>
      </w:r>
      <w:r w:rsidR="00575B6B" w:rsidRPr="003B4264">
        <w:rPr>
          <w:lang w:eastAsia="ko-KR"/>
        </w:rPr>
        <w:t>harmonisation</w:t>
      </w:r>
    </w:p>
    <w:p w:rsidR="00F41C90" w:rsidRPr="007B3BCE" w:rsidRDefault="00B13F87" w:rsidP="00B32AE3">
      <w:r w:rsidRPr="007B3BCE">
        <w:t>Dans les pays de la CEPT, il convient de préférence d</w:t>
      </w:r>
      <w:r w:rsidR="007A3B64">
        <w:t>'</w:t>
      </w:r>
      <w:r w:rsidRPr="007B3BCE">
        <w:t xml:space="preserve">utiliser la bande de fréquences </w:t>
      </w:r>
      <w:r w:rsidR="00F41C90" w:rsidRPr="007B3BCE">
        <w:t xml:space="preserve">5 150-5 250 MHz </w:t>
      </w:r>
      <w:r w:rsidR="00414B2C" w:rsidRPr="007B3BCE">
        <w:t>pour le déploiement d</w:t>
      </w:r>
      <w:r w:rsidR="007A3B64">
        <w:t>'</w:t>
      </w:r>
      <w:r w:rsidR="00414B2C" w:rsidRPr="007B3BCE">
        <w:t xml:space="preserve">applications de radiocommunication large bande pour les secours en cas de catastrophe </w:t>
      </w:r>
      <w:r w:rsidR="00F41C90" w:rsidRPr="007B3BCE">
        <w:t xml:space="preserve">(BBDR). </w:t>
      </w:r>
      <w:r w:rsidR="00414B2C" w:rsidRPr="007B3BCE">
        <w:t xml:space="preserve">La bande de fréquences </w:t>
      </w:r>
      <w:r w:rsidR="00F41C90" w:rsidRPr="007B3BCE">
        <w:t xml:space="preserve">4 940-4 990 MHz </w:t>
      </w:r>
      <w:r w:rsidR="00414B2C" w:rsidRPr="007B3BCE">
        <w:t xml:space="preserve">devrait être utilisée en option dans les pays de la </w:t>
      </w:r>
      <w:r w:rsidR="00F41C90" w:rsidRPr="007B3BCE">
        <w:t xml:space="preserve">CEPT </w:t>
      </w:r>
      <w:r w:rsidR="00414B2C" w:rsidRPr="007B3BCE">
        <w:t>qui n</w:t>
      </w:r>
      <w:r w:rsidR="007A3B64">
        <w:t>'</w:t>
      </w:r>
      <w:r w:rsidR="00414B2C" w:rsidRPr="007B3BCE">
        <w:t>entrevoient pas d</w:t>
      </w:r>
      <w:r w:rsidR="007A3B64">
        <w:t>'</w:t>
      </w:r>
      <w:r w:rsidR="00F41C90" w:rsidRPr="007B3BCE">
        <w:t>incompatib</w:t>
      </w:r>
      <w:r w:rsidR="00414B2C" w:rsidRPr="007B3BCE">
        <w:t>ilité</w:t>
      </w:r>
      <w:r w:rsidR="00F41C90" w:rsidRPr="007B3BCE">
        <w:t xml:space="preserve">s </w:t>
      </w:r>
      <w:r w:rsidR="00414B2C" w:rsidRPr="007B3BCE">
        <w:t>avec l</w:t>
      </w:r>
      <w:r w:rsidR="007A3B64">
        <w:t>'</w:t>
      </w:r>
      <w:r w:rsidR="00414B2C" w:rsidRPr="007B3BCE">
        <w:t>utilisation de cette bande par les sites de radioastronomie actifs</w:t>
      </w:r>
      <w:r w:rsidR="00F41C90" w:rsidRPr="007B3BCE">
        <w:t xml:space="preserve">, </w:t>
      </w:r>
      <w:r w:rsidR="00414B2C" w:rsidRPr="007B3BCE">
        <w:t xml:space="preserve">le service fixe ou le </w:t>
      </w:r>
      <w:r w:rsidR="00F41C90" w:rsidRPr="007B3BCE">
        <w:t xml:space="preserve">service mobile. </w:t>
      </w:r>
      <w:r w:rsidR="00B32AE3" w:rsidRPr="007B3BCE">
        <w:t xml:space="preserve">Les administrations devraient mettre à disposition au moins </w:t>
      </w:r>
      <w:r w:rsidR="00F41C90" w:rsidRPr="007B3BCE">
        <w:t xml:space="preserve">50 MHz </w:t>
      </w:r>
      <w:r w:rsidR="00B32AE3" w:rsidRPr="007B3BCE">
        <w:t>de spectre</w:t>
      </w:r>
      <w:r w:rsidR="00F41C90" w:rsidRPr="007B3BCE">
        <w:t xml:space="preserve"> </w:t>
      </w:r>
      <w:r w:rsidR="00B32AE3" w:rsidRPr="007B3BCE">
        <w:t xml:space="preserve">pour les applications de radiocommunication </w:t>
      </w:r>
      <w:r w:rsidR="00F41C90" w:rsidRPr="007B3BCE">
        <w:t xml:space="preserve">BBDR </w:t>
      </w:r>
      <w:r w:rsidR="00B32AE3" w:rsidRPr="007B3BCE">
        <w:t>numériques</w:t>
      </w:r>
      <w:r w:rsidR="00F41C90" w:rsidRPr="007B3BCE">
        <w:t>.</w:t>
      </w:r>
    </w:p>
    <w:p w:rsidR="00F41C90" w:rsidRPr="007B3BCE" w:rsidRDefault="00FB3BC3" w:rsidP="00FB3BC3">
      <w:r w:rsidRPr="007B3BCE">
        <w:t xml:space="preserve">La densité spectrale de puissance ne devrait pas dépasser une valeur de p.i.r.e. de </w:t>
      </w:r>
      <w:r w:rsidR="00F41C90" w:rsidRPr="007B3BCE">
        <w:t xml:space="preserve">26 dBm/MHz </w:t>
      </w:r>
      <w:r w:rsidRPr="007B3BCE">
        <w:t xml:space="preserve">pour une station de base </w:t>
      </w:r>
      <w:r w:rsidR="00F41C90" w:rsidRPr="007B3BCE">
        <w:t xml:space="preserve">BBDR </w:t>
      </w:r>
      <w:r w:rsidRPr="007B3BCE">
        <w:t xml:space="preserve">et une valeur de p.i.r.e. de </w:t>
      </w:r>
      <w:r w:rsidR="00F41C90" w:rsidRPr="007B3BCE">
        <w:t xml:space="preserve">13 dBm/MHz </w:t>
      </w:r>
      <w:r w:rsidRPr="007B3BCE">
        <w:t>pour un équipement d</w:t>
      </w:r>
      <w:r w:rsidR="007A3B64">
        <w:t>'</w:t>
      </w:r>
      <w:r w:rsidRPr="007B3BCE">
        <w:t xml:space="preserve">utilisateur </w:t>
      </w:r>
      <w:r w:rsidR="00F41C90" w:rsidRPr="007B3BCE">
        <w:t>BBDR.</w:t>
      </w:r>
    </w:p>
    <w:p w:rsidR="00F41C90" w:rsidRDefault="00F41C90" w:rsidP="00F41C90"/>
    <w:p w:rsidR="00041644" w:rsidRPr="007B3BCE" w:rsidRDefault="00041644" w:rsidP="00F41C90"/>
    <w:p w:rsidR="00F41C90" w:rsidRPr="005D1B02" w:rsidRDefault="00F41C90" w:rsidP="005D1B02">
      <w:pPr>
        <w:pStyle w:val="SectionNo"/>
        <w:jc w:val="center"/>
        <w:rPr>
          <w:caps/>
          <w:sz w:val="28"/>
        </w:rPr>
      </w:pPr>
      <w:r w:rsidRPr="005D1B02">
        <w:rPr>
          <w:caps/>
          <w:sz w:val="28"/>
        </w:rPr>
        <w:t>Section 2</w:t>
      </w:r>
    </w:p>
    <w:p w:rsidR="00F41C90" w:rsidRPr="007B3BCE" w:rsidRDefault="00276A88" w:rsidP="005D1B02">
      <w:pPr>
        <w:pStyle w:val="Sectiontitle"/>
        <w:rPr>
          <w:szCs w:val="24"/>
        </w:rPr>
      </w:pPr>
      <w:r w:rsidRPr="007B3BCE">
        <w:t>Dispositions de fréquences nationales</w:t>
      </w:r>
      <w:r w:rsidR="0006491E" w:rsidRPr="007B3BCE">
        <w:t xml:space="preserve"> dans la Région 2</w:t>
      </w:r>
    </w:p>
    <w:p w:rsidR="00F41C90" w:rsidRPr="007B3BCE" w:rsidRDefault="00F41C90" w:rsidP="003B4264">
      <w:pPr>
        <w:pStyle w:val="Heading1"/>
        <w:rPr>
          <w:lang w:eastAsia="zh-CN"/>
        </w:rPr>
      </w:pPr>
      <w:r w:rsidRPr="007B3BCE">
        <w:t>2</w:t>
      </w:r>
      <w:r w:rsidRPr="007B3BCE">
        <w:tab/>
      </w:r>
      <w:r w:rsidR="00126A3A" w:rsidRPr="007B3BCE">
        <w:rPr>
          <w:lang w:eastAsia="ko-KR"/>
        </w:rPr>
        <w:t>Région</w:t>
      </w:r>
      <w:r w:rsidRPr="007B3BCE">
        <w:rPr>
          <w:lang w:eastAsia="ko-KR"/>
        </w:rPr>
        <w:t xml:space="preserve"> 2</w:t>
      </w:r>
    </w:p>
    <w:p w:rsidR="00F41C90" w:rsidRPr="00C04C71" w:rsidRDefault="00F41C90" w:rsidP="00C04C71">
      <w:pPr>
        <w:pStyle w:val="Heading2"/>
        <w:rPr>
          <w:lang w:eastAsia="ko-KR"/>
        </w:rPr>
      </w:pPr>
      <w:r w:rsidRPr="00C04C71">
        <w:rPr>
          <w:lang w:eastAsia="ko-KR"/>
        </w:rPr>
        <w:t>2.1</w:t>
      </w:r>
      <w:r w:rsidRPr="00C04C71">
        <w:rPr>
          <w:lang w:eastAsia="ko-KR"/>
        </w:rPr>
        <w:tab/>
      </w:r>
      <w:r w:rsidR="0059598B" w:rsidRPr="00C04C71">
        <w:rPr>
          <w:lang w:eastAsia="ko-KR"/>
        </w:rPr>
        <w:t xml:space="preserve">Dispositions de fréquences harmonisées dans la gamme de fréquences </w:t>
      </w:r>
      <w:r w:rsidRPr="00C04C71">
        <w:rPr>
          <w:lang w:eastAsia="ko-KR"/>
        </w:rPr>
        <w:t>4 940</w:t>
      </w:r>
      <w:r w:rsidR="0006491E" w:rsidRPr="00C04C71">
        <w:rPr>
          <w:lang w:eastAsia="ko-KR"/>
        </w:rPr>
        <w:t>-</w:t>
      </w:r>
      <w:r w:rsidRPr="00C04C71">
        <w:rPr>
          <w:lang w:eastAsia="ko-KR"/>
        </w:rPr>
        <w:t xml:space="preserve">4 990 MHz </w:t>
      </w:r>
      <w:r w:rsidR="00C574A7" w:rsidRPr="00C04C71">
        <w:rPr>
          <w:lang w:eastAsia="ko-KR"/>
        </w:rPr>
        <w:t xml:space="preserve">dans certains pays de la Région </w:t>
      </w:r>
      <w:r w:rsidRPr="00C04C71">
        <w:rPr>
          <w:lang w:eastAsia="ko-KR"/>
        </w:rPr>
        <w:t xml:space="preserve">2 </w:t>
      </w:r>
      <w:r w:rsidR="0006491E" w:rsidRPr="00C04C71">
        <w:rPr>
          <w:lang w:eastAsia="ko-KR"/>
        </w:rPr>
        <w:t>conformément aux mesures d</w:t>
      </w:r>
      <w:r w:rsidR="007A3B64">
        <w:rPr>
          <w:lang w:eastAsia="ko-KR"/>
        </w:rPr>
        <w:t>'</w:t>
      </w:r>
      <w:r w:rsidR="0006491E" w:rsidRPr="00C04C71">
        <w:rPr>
          <w:lang w:eastAsia="ko-KR"/>
        </w:rPr>
        <w:t xml:space="preserve">harmonisation de la </w:t>
      </w:r>
      <w:r w:rsidRPr="00C04C71">
        <w:rPr>
          <w:lang w:eastAsia="ko-KR"/>
        </w:rPr>
        <w:t>CITEL</w:t>
      </w:r>
      <w:r w:rsidRPr="003B4264">
        <w:rPr>
          <w:szCs w:val="24"/>
          <w:vertAlign w:val="superscript"/>
          <w:lang w:eastAsia="ko-KR"/>
        </w:rPr>
        <w:footnoteReference w:id="9"/>
      </w:r>
      <w:r w:rsidRPr="003B4264">
        <w:rPr>
          <w:sz w:val="18"/>
          <w:szCs w:val="18"/>
          <w:vertAlign w:val="superscript"/>
          <w:lang w:eastAsia="ko-KR"/>
        </w:rPr>
        <w:t xml:space="preserve"> </w:t>
      </w:r>
      <w:r w:rsidR="0006491E" w:rsidRPr="00C04C71">
        <w:rPr>
          <w:lang w:eastAsia="ko-KR"/>
        </w:rPr>
        <w:t xml:space="preserve">pour les applications </w:t>
      </w:r>
      <w:r w:rsidRPr="00C04C71">
        <w:rPr>
          <w:lang w:eastAsia="ko-KR"/>
        </w:rPr>
        <w:t>PPDR</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3B4264">
        <w:rPr>
          <w:rFonts w:eastAsia="MS Mincho"/>
        </w:rPr>
        <w:br/>
      </w:r>
      <w:r w:rsidR="0006491E" w:rsidRPr="00ED2D28">
        <w:rPr>
          <w:rFonts w:eastAsia="MS Mincho"/>
        </w:rPr>
        <w:t xml:space="preserve">dans la gamme de fréquences </w:t>
      </w:r>
      <w:r w:rsidR="00F41C90" w:rsidRPr="00ED2D28">
        <w:rPr>
          <w:rFonts w:eastAsia="MS Mincho"/>
        </w:rPr>
        <w:t xml:space="preserve">4 940-4 990 MHz </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258"/>
      </w:tblGrid>
      <w:tr w:rsidR="00F41C90" w:rsidRPr="007B3BCE" w:rsidTr="00A11222">
        <w:trPr>
          <w:jc w:val="center"/>
        </w:trPr>
        <w:tc>
          <w:tcPr>
            <w:tcW w:w="1882" w:type="dxa"/>
            <w:tcBorders>
              <w:top w:val="single" w:sz="4" w:space="0" w:color="auto"/>
              <w:left w:val="single" w:sz="4" w:space="0" w:color="auto"/>
              <w:bottom w:val="single" w:sz="4" w:space="0" w:color="auto"/>
              <w:right w:val="single" w:sz="4" w:space="0" w:color="auto"/>
            </w:tcBorders>
            <w:vAlign w:val="center"/>
          </w:tcPr>
          <w:p w:rsidR="00F41C90" w:rsidRPr="007B3BCE" w:rsidRDefault="00783C8E" w:rsidP="002807A9">
            <w:pPr>
              <w:pStyle w:val="Tablehead"/>
              <w:rPr>
                <w:rFonts w:eastAsia="Calibri"/>
              </w:rPr>
            </w:pPr>
            <w:r w:rsidRPr="007B3BCE">
              <w:rPr>
                <w:rFonts w:eastAsia="Calibri"/>
              </w:rPr>
              <w:t>Disposition de fréquences</w:t>
            </w:r>
          </w:p>
        </w:tc>
        <w:tc>
          <w:tcPr>
            <w:tcW w:w="1866" w:type="dxa"/>
            <w:tcBorders>
              <w:top w:val="single" w:sz="4" w:space="0" w:color="auto"/>
              <w:left w:val="single" w:sz="4" w:space="0" w:color="auto"/>
              <w:bottom w:val="single" w:sz="4" w:space="0" w:color="auto"/>
              <w:right w:val="single" w:sz="4" w:space="0" w:color="auto"/>
            </w:tcBorders>
            <w:vAlign w:val="center"/>
            <w:hideMark/>
          </w:tcPr>
          <w:p w:rsidR="00F41C90" w:rsidRPr="007B3BCE" w:rsidRDefault="00F41C90" w:rsidP="002807A9">
            <w:pPr>
              <w:pStyle w:val="Tablehead"/>
              <w:rPr>
                <w:rFonts w:eastAsia="Calibri"/>
              </w:rPr>
            </w:pPr>
            <w:r w:rsidRPr="007B3BCE">
              <w:rPr>
                <w:rFonts w:eastAsia="Calibri"/>
              </w:rPr>
              <w:t>Notes</w:t>
            </w:r>
          </w:p>
        </w:tc>
      </w:tr>
      <w:tr w:rsidR="00F41C90" w:rsidRPr="007B3BCE" w:rsidTr="00A11222">
        <w:trPr>
          <w:jc w:val="center"/>
        </w:trPr>
        <w:tc>
          <w:tcPr>
            <w:tcW w:w="1882" w:type="dxa"/>
            <w:tcBorders>
              <w:top w:val="single" w:sz="4" w:space="0" w:color="auto"/>
              <w:left w:val="single" w:sz="4" w:space="0" w:color="auto"/>
              <w:bottom w:val="single" w:sz="4" w:space="0" w:color="auto"/>
              <w:right w:val="single" w:sz="4" w:space="0" w:color="auto"/>
            </w:tcBorders>
          </w:tcPr>
          <w:p w:rsidR="00F41C90" w:rsidRPr="007B3BCE" w:rsidRDefault="00F41C90" w:rsidP="002807A9">
            <w:pPr>
              <w:pStyle w:val="Tabletext"/>
              <w:jc w:val="center"/>
            </w:pPr>
            <w:r w:rsidRPr="007B3BCE">
              <w:t>a)</w:t>
            </w:r>
          </w:p>
        </w:tc>
        <w:tc>
          <w:tcPr>
            <w:tcW w:w="1866" w:type="dxa"/>
            <w:tcBorders>
              <w:top w:val="single" w:sz="4" w:space="0" w:color="auto"/>
              <w:left w:val="single" w:sz="4" w:space="0" w:color="auto"/>
              <w:bottom w:val="single" w:sz="4" w:space="0" w:color="auto"/>
              <w:right w:val="single" w:sz="4" w:space="0" w:color="auto"/>
            </w:tcBorders>
            <w:hideMark/>
          </w:tcPr>
          <w:p w:rsidR="00F41C90" w:rsidRPr="007B3BCE" w:rsidRDefault="00F41C90" w:rsidP="002807A9">
            <w:pPr>
              <w:pStyle w:val="Tabletext"/>
              <w:jc w:val="center"/>
            </w:pPr>
            <w:r w:rsidRPr="007B3BCE">
              <w:t>4 940-4 990</w:t>
            </w:r>
          </w:p>
          <w:p w:rsidR="00F41C90" w:rsidRPr="007B3BCE" w:rsidRDefault="00AE2056" w:rsidP="002807A9">
            <w:pPr>
              <w:pStyle w:val="Tabletext"/>
              <w:jc w:val="center"/>
            </w:pPr>
            <w:r w:rsidRPr="007B3BCE">
              <w:t>Appariement non spécifié</w:t>
            </w:r>
          </w:p>
        </w:tc>
      </w:tr>
    </w:tbl>
    <w:p w:rsidR="002807A9" w:rsidRPr="007B3BCE" w:rsidRDefault="002807A9" w:rsidP="002807A9">
      <w:pPr>
        <w:pStyle w:val="Tablefin"/>
      </w:pPr>
    </w:p>
    <w:p w:rsidR="00F41C90" w:rsidRDefault="003F3C6D" w:rsidP="00ED1609">
      <w:pPr>
        <w:pStyle w:val="Figuretitle"/>
        <w:rPr>
          <w:rFonts w:eastAsia="MS Mincho"/>
        </w:rPr>
      </w:pPr>
      <w:r w:rsidRPr="00ED2D28">
        <w:rPr>
          <w:rFonts w:eastAsia="MS Mincho"/>
        </w:rPr>
        <w:lastRenderedPageBreak/>
        <w:t xml:space="preserve">Description détaillée de la disposition </w:t>
      </w:r>
      <w:r w:rsidR="00C30494" w:rsidRPr="00ED2D28">
        <w:rPr>
          <w:rFonts w:eastAsia="MS Mincho"/>
        </w:rPr>
        <w:t xml:space="preserve">de fréquences </w:t>
      </w:r>
      <w:r w:rsidR="00AE2056" w:rsidRPr="00ED2D28">
        <w:rPr>
          <w:rFonts w:eastAsia="MS Mincho"/>
        </w:rPr>
        <w:t xml:space="preserve">pour </w:t>
      </w:r>
      <w:r w:rsidR="00F41C90" w:rsidRPr="00ED2D28">
        <w:rPr>
          <w:rFonts w:eastAsia="MS Mincho"/>
        </w:rPr>
        <w:t>a)</w:t>
      </w:r>
    </w:p>
    <w:p w:rsidR="003B4264" w:rsidRPr="003B4264" w:rsidRDefault="007A3B64" w:rsidP="00ED1609">
      <w:pPr>
        <w:pStyle w:val="Figure"/>
        <w:rPr>
          <w:rFonts w:eastAsia="MS Mincho"/>
        </w:rPr>
      </w:pPr>
      <w:r>
        <w:rPr>
          <w:rFonts w:eastAsia="MS Mincho"/>
        </w:rPr>
        <w:object w:dxaOrig="4257" w:dyaOrig="1228">
          <v:shape id="_x0000_i1031" type="#_x0000_t75" style="width:425.65pt;height:123.25pt" o:ole="">
            <v:imagedata r:id="rId27" o:title=""/>
          </v:shape>
          <o:OLEObject Type="Embed" ProgID="CorelDraw.Graphic.16" ShapeID="_x0000_i1031" DrawAspect="Content" ObjectID="_1586171752" r:id="rId28"/>
        </w:objec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556CB" w:rsidRPr="00ED2D28">
        <w:rPr>
          <w:rFonts w:eastAsia="MS Mincho"/>
        </w:rPr>
        <w:t>canaux</w:t>
      </w:r>
    </w:p>
    <w:tbl>
      <w:tblPr>
        <w:tblStyle w:val="TableGrid10"/>
        <w:tblW w:w="9639" w:type="dxa"/>
        <w:jc w:val="center"/>
        <w:tblInd w:w="0" w:type="dxa"/>
        <w:tblCellMar>
          <w:top w:w="12" w:type="dxa"/>
          <w:left w:w="108" w:type="dxa"/>
          <w:right w:w="109" w:type="dxa"/>
        </w:tblCellMar>
        <w:tblLook w:val="04A0" w:firstRow="1" w:lastRow="0" w:firstColumn="1" w:lastColumn="0" w:noHBand="0" w:noVBand="1"/>
      </w:tblPr>
      <w:tblGrid>
        <w:gridCol w:w="2115"/>
        <w:gridCol w:w="3762"/>
        <w:gridCol w:w="3762"/>
      </w:tblGrid>
      <w:tr w:rsidR="00F41C90" w:rsidRPr="005B0C06" w:rsidTr="00A11222">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E24A5A">
            <w:pPr>
              <w:pStyle w:val="Tablehead"/>
              <w:rPr>
                <w:rFonts w:ascii="Times New Roman"/>
              </w:rPr>
            </w:pPr>
            <w:r w:rsidRPr="005B0C06">
              <w:rPr>
                <w:rFonts w:ascii="Times New Roman"/>
              </w:rPr>
              <w:t>C</w:t>
            </w:r>
            <w:r w:rsidR="00AE2056" w:rsidRPr="005B0C06">
              <w:rPr>
                <w:rFonts w:ascii="Times New Roman"/>
              </w:rPr>
              <w:t xml:space="preserve">anal </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AE2056" w:rsidP="00E24A5A">
            <w:pPr>
              <w:pStyle w:val="Tablehead"/>
              <w:rPr>
                <w:rFonts w:ascii="Times New Roman"/>
              </w:rPr>
            </w:pPr>
            <w:r w:rsidRPr="005B0C06">
              <w:rPr>
                <w:rFonts w:ascii="Times New Roman"/>
              </w:rPr>
              <w:t xml:space="preserve">Fréquence inférieure </w:t>
            </w:r>
            <w:r w:rsidR="00F41C90" w:rsidRPr="005B0C06">
              <w:rPr>
                <w:rFonts w:ascii="Times New Roman"/>
              </w:rPr>
              <w:br/>
              <w:t xml:space="preserve">(MHz) </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AE2056" w:rsidP="00E24A5A">
            <w:pPr>
              <w:pStyle w:val="Tablehead"/>
              <w:rPr>
                <w:rFonts w:ascii="Times New Roman"/>
              </w:rPr>
            </w:pPr>
            <w:r w:rsidRPr="005B0C06">
              <w:rPr>
                <w:rFonts w:ascii="Times New Roman"/>
              </w:rPr>
              <w:t xml:space="preserve">Fréquence supérieure </w:t>
            </w:r>
            <w:r w:rsidR="00F41C90" w:rsidRPr="005B0C06">
              <w:rPr>
                <w:rFonts w:ascii="Times New Roman"/>
              </w:rPr>
              <w:br/>
              <w:t xml:space="preserve">(MHz) </w:t>
            </w:r>
          </w:p>
        </w:tc>
      </w:tr>
      <w:tr w:rsidR="00F41C90" w:rsidRPr="005B0C06" w:rsidTr="00A11222">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1</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4 940</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4 941</w:t>
            </w:r>
          </w:p>
        </w:tc>
      </w:tr>
      <w:tr w:rsidR="00F41C90" w:rsidRPr="005B0C06" w:rsidTr="00A11222">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2</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4 941</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4 942</w:t>
            </w:r>
          </w:p>
        </w:tc>
      </w:tr>
      <w:tr w:rsidR="00F41C90" w:rsidRPr="005B0C06" w:rsidTr="00A11222">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3</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4 942</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4 943</w:t>
            </w:r>
          </w:p>
        </w:tc>
      </w:tr>
      <w:tr w:rsidR="00F41C90" w:rsidRPr="005B0C06" w:rsidTr="00A11222">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4 943</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4 944</w:t>
            </w:r>
          </w:p>
        </w:tc>
      </w:tr>
      <w:tr w:rsidR="00F41C90" w:rsidRPr="005B0C06" w:rsidTr="00A11222">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5</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4 944</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4 945</w:t>
            </w:r>
          </w:p>
        </w:tc>
      </w:tr>
      <w:tr w:rsidR="00F41C90" w:rsidRPr="005B0C06" w:rsidTr="00A11222">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6</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4 945</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4 950</w:t>
            </w:r>
          </w:p>
        </w:tc>
      </w:tr>
      <w:tr w:rsidR="00F41C90" w:rsidRPr="005B0C06" w:rsidTr="00A11222">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7</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4 950</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4 955</w:t>
            </w:r>
          </w:p>
        </w:tc>
      </w:tr>
      <w:tr w:rsidR="00F41C90" w:rsidRPr="005B0C06" w:rsidTr="00A11222">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8</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4 955</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4 960</w:t>
            </w:r>
          </w:p>
        </w:tc>
      </w:tr>
      <w:tr w:rsidR="00F41C90" w:rsidRPr="005B0C06" w:rsidTr="00A11222">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9</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4 960</w:t>
            </w:r>
          </w:p>
        </w:tc>
        <w:tc>
          <w:tcPr>
            <w:tcW w:w="3762" w:type="dxa"/>
            <w:tcBorders>
              <w:top w:val="single" w:sz="4" w:space="0" w:color="000000"/>
              <w:left w:val="single" w:sz="4" w:space="0" w:color="000000"/>
              <w:bottom w:val="single" w:sz="4" w:space="0" w:color="000000"/>
              <w:right w:val="single" w:sz="4" w:space="0" w:color="000000"/>
            </w:tcBorders>
          </w:tcPr>
          <w:p w:rsidR="00F41C90" w:rsidRPr="005B0C06" w:rsidRDefault="00F41C90" w:rsidP="005B0C06">
            <w:pPr>
              <w:pStyle w:val="Tabletext"/>
              <w:jc w:val="center"/>
              <w:rPr>
                <w:rFonts w:ascii="Times New Roman"/>
              </w:rPr>
            </w:pPr>
            <w:r w:rsidRPr="005B0C06">
              <w:rPr>
                <w:rFonts w:ascii="Times New Roman"/>
              </w:rPr>
              <w:t>4 965</w:t>
            </w:r>
          </w:p>
        </w:tc>
      </w:tr>
      <w:tr w:rsidR="00F41C90" w:rsidRPr="00F85FFB" w:rsidTr="004C7674">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10</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4 965</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4 970</w:t>
            </w:r>
          </w:p>
        </w:tc>
      </w:tr>
      <w:tr w:rsidR="00F41C90" w:rsidRPr="00F85FFB" w:rsidTr="004C7674">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11</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4 970</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4 975</w:t>
            </w:r>
          </w:p>
        </w:tc>
      </w:tr>
      <w:tr w:rsidR="00F41C90" w:rsidRPr="00F85FFB" w:rsidTr="004C7674">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12</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4 975</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4 980</w:t>
            </w:r>
          </w:p>
        </w:tc>
      </w:tr>
      <w:tr w:rsidR="00F41C90" w:rsidRPr="00F85FFB" w:rsidTr="004C7674">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13</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4 980</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4 985</w:t>
            </w:r>
          </w:p>
        </w:tc>
      </w:tr>
      <w:tr w:rsidR="00F41C90" w:rsidRPr="00F85FFB" w:rsidTr="004C7674">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14</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4 985</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4 986</w:t>
            </w:r>
          </w:p>
        </w:tc>
      </w:tr>
      <w:tr w:rsidR="00F41C90" w:rsidRPr="00F85FFB" w:rsidTr="004C7674">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15</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4 986</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4 987</w:t>
            </w:r>
          </w:p>
        </w:tc>
      </w:tr>
      <w:tr w:rsidR="00F41C90" w:rsidRPr="00F85FFB" w:rsidTr="004C7674">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16</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4 987</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4 988</w:t>
            </w:r>
          </w:p>
        </w:tc>
      </w:tr>
      <w:tr w:rsidR="00F41C90" w:rsidRPr="00F85FFB" w:rsidTr="004C7674">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17</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4 988</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4 989</w:t>
            </w:r>
          </w:p>
        </w:tc>
      </w:tr>
      <w:tr w:rsidR="00F41C90" w:rsidRPr="00F85FFB" w:rsidTr="004C7674">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18</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4 989</w:t>
            </w:r>
          </w:p>
        </w:tc>
        <w:tc>
          <w:tcPr>
            <w:tcW w:w="3762" w:type="dxa"/>
            <w:tcBorders>
              <w:top w:val="single" w:sz="4" w:space="0" w:color="000000"/>
              <w:left w:val="single" w:sz="4" w:space="0" w:color="000000"/>
              <w:bottom w:val="single" w:sz="4" w:space="0" w:color="000000"/>
              <w:right w:val="single" w:sz="4" w:space="0" w:color="000000"/>
            </w:tcBorders>
          </w:tcPr>
          <w:p w:rsidR="00F41C90" w:rsidRPr="00F85FFB" w:rsidRDefault="00F41C90" w:rsidP="00F85FFB">
            <w:pPr>
              <w:pStyle w:val="Tabletext"/>
              <w:jc w:val="center"/>
              <w:rPr>
                <w:rFonts w:ascii="Times New Roman"/>
              </w:rPr>
            </w:pPr>
            <w:r w:rsidRPr="00F85FFB">
              <w:rPr>
                <w:rFonts w:ascii="Times New Roman"/>
              </w:rPr>
              <w:t>4 990</w:t>
            </w:r>
          </w:p>
        </w:tc>
      </w:tr>
    </w:tbl>
    <w:p w:rsidR="004C7674" w:rsidRPr="00F85FFB" w:rsidRDefault="004C7674" w:rsidP="004C7674">
      <w:pPr>
        <w:pStyle w:val="Tablefin"/>
      </w:pPr>
    </w:p>
    <w:p w:rsidR="00F41C90" w:rsidRPr="007B3BCE" w:rsidRDefault="0074547B" w:rsidP="00A926AB">
      <w:r w:rsidRPr="007B3BCE">
        <w:t xml:space="preserve">Le plan de disposition des canaux recommandé par le PCC.II de la CITEL dans la bande </w:t>
      </w:r>
      <w:r w:rsidR="00F41C90" w:rsidRPr="007B3BCE">
        <w:t xml:space="preserve">4 940-4 990 MHz </w:t>
      </w:r>
      <w:r w:rsidRPr="007B3BCE">
        <w:t xml:space="preserve">pour les applications </w:t>
      </w:r>
      <w:r w:rsidR="00F41C90" w:rsidRPr="007B3BCE">
        <w:t xml:space="preserve">PPDR </w:t>
      </w:r>
      <w:r w:rsidRPr="007B3BCE">
        <w:t xml:space="preserve">comprend </w:t>
      </w:r>
      <w:r w:rsidR="007C64A8" w:rsidRPr="007B3BCE">
        <w:t xml:space="preserve">dix canaux de </w:t>
      </w:r>
      <w:r w:rsidR="00F41C90" w:rsidRPr="007B3BCE">
        <w:t xml:space="preserve">1 MHz </w:t>
      </w:r>
      <w:r w:rsidR="007C64A8" w:rsidRPr="007B3BCE">
        <w:t xml:space="preserve">et huit canaux de </w:t>
      </w:r>
      <w:r w:rsidR="00F41C90" w:rsidRPr="007B3BCE">
        <w:t xml:space="preserve">5 MHz </w:t>
      </w:r>
      <w:r w:rsidR="005D0763" w:rsidRPr="007B3BCE">
        <w:t>comme indiqué ci-dessus</w:t>
      </w:r>
      <w:r w:rsidR="00F41C90" w:rsidRPr="007B3BCE">
        <w:t xml:space="preserve">. </w:t>
      </w:r>
      <w:r w:rsidR="005D0763" w:rsidRPr="007B3BCE">
        <w:t>Les canaux peuvent être regroupés pour des applications nécessitant une plus grande capacité ou une plus grande largeur de bande afin d</w:t>
      </w:r>
      <w:r w:rsidR="007A3B64">
        <w:t>'</w:t>
      </w:r>
      <w:r w:rsidR="005D0763" w:rsidRPr="007B3BCE">
        <w:t xml:space="preserve">offrir le maximum de souplesse et de pouvoir mettre en oeuvre les futures </w:t>
      </w:r>
      <w:r w:rsidR="00F41C90" w:rsidRPr="007B3BCE">
        <w:t>technologies</w:t>
      </w:r>
      <w:r w:rsidR="005D0763" w:rsidRPr="007B3BCE">
        <w:t xml:space="preserve"> large bande</w:t>
      </w:r>
      <w:r w:rsidR="00F41C90" w:rsidRPr="007B3BCE">
        <w:t xml:space="preserve">. </w:t>
      </w:r>
      <w:r w:rsidR="005D0763" w:rsidRPr="007B3BCE">
        <w:t xml:space="preserve">Certains pays peuvent aussi choisir de subdiviser les canaux de </w:t>
      </w:r>
      <w:r w:rsidR="00F41C90" w:rsidRPr="007B3BCE">
        <w:t>5</w:t>
      </w:r>
      <w:r w:rsidR="005D0763" w:rsidRPr="007B3BCE">
        <w:t> </w:t>
      </w:r>
      <w:r w:rsidR="00F41C90" w:rsidRPr="007B3BCE">
        <w:t>MHz.</w:t>
      </w:r>
    </w:p>
    <w:p w:rsidR="00F41C90" w:rsidRPr="007B3BCE" w:rsidRDefault="00F41C90" w:rsidP="00F41C90"/>
    <w:p w:rsidR="00F41C90" w:rsidRPr="007B3BCE" w:rsidRDefault="00F41C90" w:rsidP="00F41C90"/>
    <w:p w:rsidR="00F41C90" w:rsidRPr="00F8131B" w:rsidRDefault="00F41C90" w:rsidP="00F8131B">
      <w:pPr>
        <w:pStyle w:val="SectionNo"/>
        <w:pageBreakBefore/>
        <w:jc w:val="center"/>
        <w:rPr>
          <w:caps/>
          <w:sz w:val="28"/>
        </w:rPr>
      </w:pPr>
      <w:r w:rsidRPr="00F8131B">
        <w:rPr>
          <w:caps/>
          <w:sz w:val="28"/>
        </w:rPr>
        <w:lastRenderedPageBreak/>
        <w:t>Section 3</w:t>
      </w:r>
    </w:p>
    <w:p w:rsidR="00F41C90" w:rsidRPr="007B3BCE" w:rsidRDefault="00276A88" w:rsidP="00F8131B">
      <w:pPr>
        <w:pStyle w:val="Sectiontitle"/>
        <w:rPr>
          <w:szCs w:val="24"/>
        </w:rPr>
      </w:pPr>
      <w:r w:rsidRPr="007B3BCE">
        <w:t>Dispositions de fréquences nationales</w:t>
      </w:r>
      <w:r w:rsidR="005D0763" w:rsidRPr="007B3BCE">
        <w:t xml:space="preserve"> dans la Région 3</w:t>
      </w:r>
    </w:p>
    <w:p w:rsidR="00F41C90" w:rsidRPr="007B3BCE" w:rsidRDefault="00F41C90" w:rsidP="007A3B64">
      <w:pPr>
        <w:pStyle w:val="Heading1"/>
        <w:rPr>
          <w:lang w:eastAsia="zh-CN"/>
        </w:rPr>
      </w:pPr>
      <w:r w:rsidRPr="007B3BCE">
        <w:t>3</w:t>
      </w:r>
      <w:r w:rsidRPr="007B3BCE">
        <w:tab/>
      </w:r>
      <w:r w:rsidR="00126A3A" w:rsidRPr="007B3BCE">
        <w:rPr>
          <w:lang w:eastAsia="ko-KR"/>
        </w:rPr>
        <w:t>Région</w:t>
      </w:r>
      <w:r w:rsidRPr="007B3BCE">
        <w:rPr>
          <w:lang w:eastAsia="ko-KR"/>
        </w:rPr>
        <w:t xml:space="preserve"> 3</w:t>
      </w:r>
    </w:p>
    <w:p w:rsidR="00F41C90" w:rsidRPr="00C04C71" w:rsidRDefault="00F41C90" w:rsidP="00C04C71">
      <w:pPr>
        <w:pStyle w:val="Heading2"/>
        <w:rPr>
          <w:lang w:eastAsia="ko-KR"/>
        </w:rPr>
      </w:pPr>
      <w:r w:rsidRPr="00C04C71">
        <w:rPr>
          <w:lang w:eastAsia="ko-KR"/>
        </w:rPr>
        <w:t>3.1</w:t>
      </w:r>
      <w:r w:rsidRPr="00C04C71">
        <w:rPr>
          <w:lang w:eastAsia="ko-KR"/>
        </w:rPr>
        <w:tab/>
      </w:r>
      <w:r w:rsidR="0059598B" w:rsidRPr="00C04C71">
        <w:rPr>
          <w:lang w:eastAsia="ko-KR"/>
        </w:rPr>
        <w:t xml:space="preserve">Dispositions de fréquences dans la gamme de fréquences </w:t>
      </w:r>
      <w:r w:rsidRPr="00C04C71">
        <w:rPr>
          <w:lang w:eastAsia="ko-KR"/>
        </w:rPr>
        <w:t>138</w:t>
      </w:r>
      <w:r w:rsidR="005D0763" w:rsidRPr="00C04C71">
        <w:rPr>
          <w:lang w:eastAsia="ko-KR"/>
        </w:rPr>
        <w:t>-</w:t>
      </w:r>
      <w:r w:rsidRPr="00C04C71">
        <w:rPr>
          <w:lang w:eastAsia="ko-KR"/>
        </w:rPr>
        <w:t xml:space="preserve">144 MHz </w:t>
      </w:r>
      <w:r w:rsidR="00C574A7" w:rsidRPr="00C04C71">
        <w:rPr>
          <w:lang w:eastAsia="ko-KR"/>
        </w:rPr>
        <w:t xml:space="preserve">dans certains pays de la Région </w:t>
      </w:r>
      <w:r w:rsidRPr="00C04C71">
        <w:rPr>
          <w:lang w:eastAsia="ko-KR"/>
        </w:rPr>
        <w:t xml:space="preserve">3 </w:t>
      </w:r>
      <w:r w:rsidR="00C574A7" w:rsidRPr="00C04C71">
        <w:rPr>
          <w:lang w:eastAsia="ko-KR"/>
        </w:rPr>
        <w:t>pour les applications PPDR à bande étroite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pour les applications PPDR à bande étroite</w:t>
      </w:r>
      <w:r w:rsidR="00F41C90" w:rsidRPr="00ED2D28">
        <w:rPr>
          <w:rFonts w:eastAsia="MS Mincho"/>
        </w:rPr>
        <w:t xml:space="preserve"> </w:t>
      </w:r>
      <w:r w:rsidR="007A3B64">
        <w:rPr>
          <w:rFonts w:eastAsia="MS Mincho"/>
        </w:rPr>
        <w:br/>
      </w:r>
      <w:r w:rsidR="00773CF6" w:rsidRPr="00ED2D28">
        <w:rPr>
          <w:rFonts w:eastAsia="MS Mincho"/>
        </w:rPr>
        <w:t xml:space="preserve">dans la gamme de fréquences </w:t>
      </w:r>
      <w:r w:rsidR="00F41C90" w:rsidRPr="00ED2D28">
        <w:rPr>
          <w:rFonts w:eastAsia="MS Mincho"/>
        </w:rPr>
        <w:t xml:space="preserve">138-144 MHz </w:t>
      </w:r>
    </w:p>
    <w:tbl>
      <w:tblPr>
        <w:tblStyle w:val="TableGrid1"/>
        <w:tblW w:w="9639" w:type="dxa"/>
        <w:jc w:val="center"/>
        <w:tblLook w:val="04A0" w:firstRow="1" w:lastRow="0" w:firstColumn="1" w:lastColumn="0" w:noHBand="0" w:noVBand="1"/>
      </w:tblPr>
      <w:tblGrid>
        <w:gridCol w:w="1555"/>
        <w:gridCol w:w="1843"/>
        <w:gridCol w:w="1203"/>
        <w:gridCol w:w="1614"/>
        <w:gridCol w:w="1868"/>
        <w:gridCol w:w="1556"/>
      </w:tblGrid>
      <w:tr w:rsidR="00F41C90" w:rsidRPr="007A3B64" w:rsidTr="00A11222">
        <w:trPr>
          <w:jc w:val="center"/>
        </w:trPr>
        <w:tc>
          <w:tcPr>
            <w:tcW w:w="807" w:type="pct"/>
            <w:vMerge w:val="restart"/>
            <w:vAlign w:val="center"/>
          </w:tcPr>
          <w:p w:rsidR="00F41C90" w:rsidRPr="007A3B64" w:rsidRDefault="00783C8E" w:rsidP="00DA2FF7">
            <w:pPr>
              <w:pStyle w:val="Tablehead"/>
            </w:pPr>
            <w:r w:rsidRPr="007A3B64">
              <w:t>Disposition de fréquences</w:t>
            </w:r>
          </w:p>
        </w:tc>
        <w:tc>
          <w:tcPr>
            <w:tcW w:w="3386" w:type="pct"/>
            <w:gridSpan w:val="4"/>
            <w:vAlign w:val="center"/>
          </w:tcPr>
          <w:p w:rsidR="00F41C90" w:rsidRPr="007A3B64" w:rsidRDefault="00C30494" w:rsidP="00DA2FF7">
            <w:pPr>
              <w:pStyle w:val="Tablehead"/>
            </w:pPr>
            <w:r w:rsidRPr="007A3B64">
              <w:t xml:space="preserve">Dispositions appariées </w:t>
            </w:r>
          </w:p>
        </w:tc>
        <w:tc>
          <w:tcPr>
            <w:tcW w:w="807" w:type="pct"/>
            <w:vMerge w:val="restart"/>
            <w:vAlign w:val="center"/>
          </w:tcPr>
          <w:p w:rsidR="00F41C90" w:rsidRPr="007A3B64" w:rsidRDefault="00F41C90" w:rsidP="00DA2FF7">
            <w:pPr>
              <w:pStyle w:val="Tablehead"/>
            </w:pPr>
            <w:r w:rsidRPr="007A3B64">
              <w:t>Notes</w:t>
            </w:r>
          </w:p>
        </w:tc>
      </w:tr>
      <w:tr w:rsidR="00F41C90" w:rsidRPr="007A3B64" w:rsidTr="00A11222">
        <w:trPr>
          <w:jc w:val="center"/>
        </w:trPr>
        <w:tc>
          <w:tcPr>
            <w:tcW w:w="807" w:type="pct"/>
            <w:vMerge/>
            <w:vAlign w:val="center"/>
          </w:tcPr>
          <w:p w:rsidR="00F41C90" w:rsidRPr="007A3B64" w:rsidRDefault="00F41C90" w:rsidP="00DA2FF7">
            <w:pPr>
              <w:pStyle w:val="Tablehead"/>
            </w:pPr>
          </w:p>
        </w:tc>
        <w:tc>
          <w:tcPr>
            <w:tcW w:w="956" w:type="pct"/>
            <w:vAlign w:val="center"/>
          </w:tcPr>
          <w:p w:rsidR="00F41C90" w:rsidRPr="007A3B64" w:rsidRDefault="00C71922" w:rsidP="00DA2FF7">
            <w:pPr>
              <w:pStyle w:val="Tablehead"/>
            </w:pPr>
            <w:r w:rsidRPr="007A3B64">
              <w:t xml:space="preserve">Emetteur de la station mobile </w:t>
            </w:r>
            <w:r w:rsidR="00F41C90" w:rsidRPr="007A3B64">
              <w:br/>
              <w:t>(MHz)</w:t>
            </w:r>
          </w:p>
        </w:tc>
        <w:tc>
          <w:tcPr>
            <w:tcW w:w="624" w:type="pct"/>
            <w:vAlign w:val="center"/>
          </w:tcPr>
          <w:p w:rsidR="00F41C90" w:rsidRPr="007A3B64" w:rsidRDefault="00C30494" w:rsidP="00DA2FF7">
            <w:pPr>
              <w:pStyle w:val="Tablehead"/>
            </w:pPr>
            <w:r w:rsidRPr="007A3B64">
              <w:t xml:space="preserve">Intervalle central </w:t>
            </w:r>
            <w:r w:rsidR="00F41C90" w:rsidRPr="007A3B64">
              <w:t>(MHz)</w:t>
            </w:r>
          </w:p>
        </w:tc>
        <w:tc>
          <w:tcPr>
            <w:tcW w:w="837" w:type="pct"/>
            <w:vAlign w:val="center"/>
          </w:tcPr>
          <w:p w:rsidR="00F41C90" w:rsidRPr="007A3B64" w:rsidRDefault="00C30494" w:rsidP="00DA2FF7">
            <w:pPr>
              <w:pStyle w:val="Tablehead"/>
            </w:pPr>
            <w:r w:rsidRPr="007A3B64">
              <w:t xml:space="preserve">Emetteur de la station de base </w:t>
            </w:r>
            <w:r w:rsidR="00F41C90" w:rsidRPr="007A3B64">
              <w:t>(MHz)</w:t>
            </w:r>
          </w:p>
        </w:tc>
        <w:tc>
          <w:tcPr>
            <w:tcW w:w="969" w:type="pct"/>
            <w:vAlign w:val="center"/>
          </w:tcPr>
          <w:p w:rsidR="00F41C90" w:rsidRPr="007A3B64" w:rsidRDefault="00997444" w:rsidP="00DA2FF7">
            <w:pPr>
              <w:pStyle w:val="Tablehead"/>
            </w:pPr>
            <w:r w:rsidRPr="007A3B64">
              <w:t xml:space="preserve">Espacement duplex </w:t>
            </w:r>
            <w:r w:rsidR="00F41C90" w:rsidRPr="007A3B64">
              <w:br/>
              <w:t>(MHz)</w:t>
            </w:r>
          </w:p>
        </w:tc>
        <w:tc>
          <w:tcPr>
            <w:tcW w:w="807" w:type="pct"/>
            <w:vMerge/>
            <w:vAlign w:val="center"/>
          </w:tcPr>
          <w:p w:rsidR="00F41C90" w:rsidRPr="007A3B64" w:rsidRDefault="00F41C90" w:rsidP="00DA2FF7">
            <w:pPr>
              <w:pStyle w:val="Tablehead"/>
            </w:pPr>
          </w:p>
        </w:tc>
      </w:tr>
      <w:tr w:rsidR="00F41C90" w:rsidRPr="007A3B64" w:rsidTr="00A11222">
        <w:trPr>
          <w:jc w:val="center"/>
        </w:trPr>
        <w:tc>
          <w:tcPr>
            <w:tcW w:w="807" w:type="pct"/>
            <w:vAlign w:val="center"/>
          </w:tcPr>
          <w:p w:rsidR="00F41C90" w:rsidRPr="007A3B64" w:rsidRDefault="00F41C90" w:rsidP="00DC3392">
            <w:pPr>
              <w:pStyle w:val="Tabletext"/>
              <w:jc w:val="center"/>
            </w:pPr>
            <w:r w:rsidRPr="007A3B64">
              <w:t>a1)</w:t>
            </w:r>
          </w:p>
        </w:tc>
        <w:tc>
          <w:tcPr>
            <w:tcW w:w="956" w:type="pct"/>
          </w:tcPr>
          <w:p w:rsidR="00F41C90" w:rsidRPr="007A3B64" w:rsidRDefault="00F41C90" w:rsidP="00DC3392">
            <w:pPr>
              <w:pStyle w:val="Tabletext"/>
              <w:jc w:val="center"/>
            </w:pPr>
            <w:r w:rsidRPr="007A3B64">
              <w:t>138</w:t>
            </w:r>
            <w:r w:rsidR="00773CF6" w:rsidRPr="007A3B64">
              <w:t>,</w:t>
            </w:r>
            <w:r w:rsidRPr="007A3B64">
              <w:t>00625-140</w:t>
            </w:r>
            <w:r w:rsidR="00773CF6" w:rsidRPr="007A3B64">
              <w:t>,</w:t>
            </w:r>
            <w:r w:rsidRPr="007A3B64">
              <w:t>50625</w:t>
            </w:r>
          </w:p>
        </w:tc>
        <w:tc>
          <w:tcPr>
            <w:tcW w:w="624" w:type="pct"/>
            <w:vAlign w:val="center"/>
          </w:tcPr>
          <w:p w:rsidR="00F41C90" w:rsidRPr="007A3B64" w:rsidRDefault="00F41C90" w:rsidP="00DC3392">
            <w:pPr>
              <w:pStyle w:val="Tabletext"/>
              <w:jc w:val="center"/>
            </w:pPr>
          </w:p>
        </w:tc>
        <w:tc>
          <w:tcPr>
            <w:tcW w:w="837" w:type="pct"/>
            <w:vAlign w:val="center"/>
          </w:tcPr>
          <w:p w:rsidR="00F41C90" w:rsidRPr="007A3B64" w:rsidRDefault="00F41C90" w:rsidP="00DC3392">
            <w:pPr>
              <w:pStyle w:val="Tabletext"/>
              <w:jc w:val="center"/>
            </w:pPr>
            <w:r w:rsidRPr="007A3B64">
              <w:t>141</w:t>
            </w:r>
            <w:r w:rsidR="00773CF6" w:rsidRPr="007A3B64">
              <w:t>,</w:t>
            </w:r>
            <w:r w:rsidRPr="007A3B64">
              <w:t>00625-143</w:t>
            </w:r>
            <w:r w:rsidR="00773CF6" w:rsidRPr="007A3B64">
              <w:t>,</w:t>
            </w:r>
            <w:r w:rsidRPr="007A3B64">
              <w:t>50625</w:t>
            </w:r>
          </w:p>
        </w:tc>
        <w:tc>
          <w:tcPr>
            <w:tcW w:w="969" w:type="pct"/>
            <w:vAlign w:val="center"/>
          </w:tcPr>
          <w:p w:rsidR="00F41C90" w:rsidRPr="007A3B64" w:rsidRDefault="00F41C90" w:rsidP="00DC3392">
            <w:pPr>
              <w:pStyle w:val="Tabletext"/>
              <w:jc w:val="center"/>
            </w:pPr>
            <w:r w:rsidRPr="007A3B64">
              <w:t>3</w:t>
            </w:r>
          </w:p>
        </w:tc>
        <w:tc>
          <w:tcPr>
            <w:tcW w:w="807" w:type="pct"/>
            <w:vAlign w:val="center"/>
          </w:tcPr>
          <w:p w:rsidR="00F41C90" w:rsidRPr="007A3B64" w:rsidRDefault="00F41C90" w:rsidP="00DC3392">
            <w:pPr>
              <w:pStyle w:val="Tabletext"/>
              <w:jc w:val="center"/>
            </w:pPr>
            <w:r w:rsidRPr="007A3B64">
              <w:t>Duplex</w:t>
            </w:r>
          </w:p>
        </w:tc>
      </w:tr>
      <w:tr w:rsidR="00F41C90" w:rsidRPr="007A3B64" w:rsidTr="00A11222">
        <w:trPr>
          <w:jc w:val="center"/>
        </w:trPr>
        <w:tc>
          <w:tcPr>
            <w:tcW w:w="807" w:type="pct"/>
            <w:vAlign w:val="center"/>
          </w:tcPr>
          <w:p w:rsidR="00F41C90" w:rsidRPr="007A3B64" w:rsidRDefault="00F41C90" w:rsidP="00DC3392">
            <w:pPr>
              <w:pStyle w:val="Tabletext"/>
              <w:jc w:val="center"/>
            </w:pPr>
            <w:r w:rsidRPr="007A3B64">
              <w:t>a2)</w:t>
            </w:r>
          </w:p>
        </w:tc>
        <w:tc>
          <w:tcPr>
            <w:tcW w:w="956" w:type="pct"/>
          </w:tcPr>
          <w:p w:rsidR="00F41C90" w:rsidRPr="007A3B64" w:rsidRDefault="00F41C90" w:rsidP="00DC3392">
            <w:pPr>
              <w:pStyle w:val="Tabletext"/>
              <w:jc w:val="center"/>
            </w:pPr>
            <w:r w:rsidRPr="007A3B64">
              <w:t>140</w:t>
            </w:r>
            <w:r w:rsidR="00773CF6" w:rsidRPr="007A3B64">
              <w:t>,</w:t>
            </w:r>
            <w:r w:rsidRPr="007A3B64">
              <w:t>50625-141</w:t>
            </w:r>
            <w:r w:rsidR="00773CF6" w:rsidRPr="007A3B64">
              <w:t>,</w:t>
            </w:r>
            <w:r w:rsidRPr="007A3B64">
              <w:t>00625</w:t>
            </w:r>
          </w:p>
        </w:tc>
        <w:tc>
          <w:tcPr>
            <w:tcW w:w="624" w:type="pct"/>
            <w:vAlign w:val="center"/>
          </w:tcPr>
          <w:p w:rsidR="00F41C90" w:rsidRPr="007A3B64" w:rsidRDefault="00773CF6" w:rsidP="00DC3392">
            <w:pPr>
              <w:pStyle w:val="Tabletext"/>
              <w:jc w:val="center"/>
            </w:pPr>
            <w:r w:rsidRPr="007A3B64">
              <w:t>Sans objet</w:t>
            </w:r>
          </w:p>
        </w:tc>
        <w:tc>
          <w:tcPr>
            <w:tcW w:w="837" w:type="pct"/>
            <w:vAlign w:val="center"/>
          </w:tcPr>
          <w:p w:rsidR="00F41C90" w:rsidRPr="007A3B64" w:rsidRDefault="00F41C90" w:rsidP="00DC3392">
            <w:pPr>
              <w:pStyle w:val="Tabletext"/>
              <w:jc w:val="center"/>
            </w:pPr>
            <w:r w:rsidRPr="007A3B64">
              <w:t>140</w:t>
            </w:r>
            <w:r w:rsidR="00773CF6" w:rsidRPr="007A3B64">
              <w:t>,</w:t>
            </w:r>
            <w:r w:rsidRPr="007A3B64">
              <w:t>50625-141</w:t>
            </w:r>
            <w:r w:rsidR="00773CF6" w:rsidRPr="007A3B64">
              <w:t>,</w:t>
            </w:r>
            <w:r w:rsidRPr="007A3B64">
              <w:t>00625</w:t>
            </w:r>
          </w:p>
        </w:tc>
        <w:tc>
          <w:tcPr>
            <w:tcW w:w="969" w:type="pct"/>
            <w:vAlign w:val="center"/>
          </w:tcPr>
          <w:p w:rsidR="00F41C90" w:rsidRPr="007A3B64" w:rsidRDefault="00773CF6" w:rsidP="00DC3392">
            <w:pPr>
              <w:pStyle w:val="Tabletext"/>
              <w:jc w:val="center"/>
            </w:pPr>
            <w:r w:rsidRPr="007A3B64">
              <w:t>Sans objet</w:t>
            </w:r>
          </w:p>
        </w:tc>
        <w:tc>
          <w:tcPr>
            <w:tcW w:w="807" w:type="pct"/>
            <w:vAlign w:val="center"/>
          </w:tcPr>
          <w:p w:rsidR="00F41C90" w:rsidRPr="007A3B64" w:rsidRDefault="00F41C90" w:rsidP="00DC3392">
            <w:pPr>
              <w:pStyle w:val="Tabletext"/>
              <w:jc w:val="center"/>
            </w:pPr>
            <w:r w:rsidRPr="007A3B64">
              <w:t>Simplex</w:t>
            </w:r>
          </w:p>
        </w:tc>
      </w:tr>
      <w:tr w:rsidR="00F41C90" w:rsidRPr="007A3B64" w:rsidTr="00A11222">
        <w:trPr>
          <w:jc w:val="center"/>
        </w:trPr>
        <w:tc>
          <w:tcPr>
            <w:tcW w:w="807" w:type="pct"/>
            <w:vAlign w:val="center"/>
          </w:tcPr>
          <w:p w:rsidR="00F41C90" w:rsidRPr="007A3B64" w:rsidRDefault="00F41C90" w:rsidP="00DC3392">
            <w:pPr>
              <w:pStyle w:val="Tabletext"/>
              <w:jc w:val="center"/>
            </w:pPr>
            <w:r w:rsidRPr="007A3B64">
              <w:t>a3)</w:t>
            </w:r>
          </w:p>
        </w:tc>
        <w:tc>
          <w:tcPr>
            <w:tcW w:w="956" w:type="pct"/>
          </w:tcPr>
          <w:p w:rsidR="00F41C90" w:rsidRPr="007A3B64" w:rsidRDefault="00F41C90" w:rsidP="00DC3392">
            <w:pPr>
              <w:pStyle w:val="Tabletext"/>
              <w:jc w:val="center"/>
            </w:pPr>
            <w:r w:rsidRPr="007A3B64">
              <w:t>143</w:t>
            </w:r>
            <w:r w:rsidR="00773CF6" w:rsidRPr="007A3B64">
              <w:t>,</w:t>
            </w:r>
            <w:r w:rsidRPr="007A3B64">
              <w:t>50625-143</w:t>
            </w:r>
            <w:r w:rsidR="00773CF6" w:rsidRPr="007A3B64">
              <w:t>,</w:t>
            </w:r>
            <w:r w:rsidRPr="007A3B64">
              <w:t>99375</w:t>
            </w:r>
          </w:p>
        </w:tc>
        <w:tc>
          <w:tcPr>
            <w:tcW w:w="624" w:type="pct"/>
            <w:vAlign w:val="center"/>
          </w:tcPr>
          <w:p w:rsidR="00F41C90" w:rsidRPr="007A3B64" w:rsidRDefault="00773CF6" w:rsidP="00DC3392">
            <w:pPr>
              <w:pStyle w:val="Tabletext"/>
              <w:jc w:val="center"/>
            </w:pPr>
            <w:r w:rsidRPr="007A3B64">
              <w:t>Sans objet</w:t>
            </w:r>
          </w:p>
        </w:tc>
        <w:tc>
          <w:tcPr>
            <w:tcW w:w="837" w:type="pct"/>
            <w:vAlign w:val="center"/>
          </w:tcPr>
          <w:p w:rsidR="00F41C90" w:rsidRPr="007A3B64" w:rsidRDefault="00F41C90" w:rsidP="00DC3392">
            <w:pPr>
              <w:pStyle w:val="Tabletext"/>
              <w:jc w:val="center"/>
            </w:pPr>
            <w:r w:rsidRPr="007A3B64">
              <w:t>143</w:t>
            </w:r>
            <w:r w:rsidR="00773CF6" w:rsidRPr="007A3B64">
              <w:t>,</w:t>
            </w:r>
            <w:r w:rsidRPr="007A3B64">
              <w:t>50625-143</w:t>
            </w:r>
            <w:r w:rsidR="00773CF6" w:rsidRPr="007A3B64">
              <w:t>,</w:t>
            </w:r>
            <w:r w:rsidRPr="007A3B64">
              <w:t>99375</w:t>
            </w:r>
          </w:p>
        </w:tc>
        <w:tc>
          <w:tcPr>
            <w:tcW w:w="969" w:type="pct"/>
            <w:vAlign w:val="center"/>
          </w:tcPr>
          <w:p w:rsidR="00F41C90" w:rsidRPr="007A3B64" w:rsidRDefault="00773CF6" w:rsidP="00DC3392">
            <w:pPr>
              <w:pStyle w:val="Tabletext"/>
              <w:jc w:val="center"/>
            </w:pPr>
            <w:r w:rsidRPr="007A3B64">
              <w:t>Sans objet</w:t>
            </w:r>
          </w:p>
        </w:tc>
        <w:tc>
          <w:tcPr>
            <w:tcW w:w="807" w:type="pct"/>
            <w:vAlign w:val="center"/>
          </w:tcPr>
          <w:p w:rsidR="00F41C90" w:rsidRPr="007A3B64" w:rsidRDefault="00F41C90" w:rsidP="00DC3392">
            <w:pPr>
              <w:pStyle w:val="Tabletext"/>
              <w:jc w:val="center"/>
            </w:pPr>
            <w:r w:rsidRPr="007A3B64">
              <w:t>Simplex</w:t>
            </w:r>
          </w:p>
        </w:tc>
      </w:tr>
    </w:tbl>
    <w:p w:rsidR="00F41C90" w:rsidRPr="007B3BCE" w:rsidRDefault="00F41C90" w:rsidP="00DA2FF7">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773CF6" w:rsidRPr="00ED2D28">
        <w:rPr>
          <w:rFonts w:eastAsia="MS Mincho"/>
        </w:rPr>
        <w:t xml:space="preserve">pour </w:t>
      </w:r>
      <w:r w:rsidR="00F41C90" w:rsidRPr="00ED2D28">
        <w:rPr>
          <w:rFonts w:eastAsia="MS Mincho"/>
        </w:rPr>
        <w:t xml:space="preserve">a1), a2) </w:t>
      </w:r>
      <w:r w:rsidR="00773CF6" w:rsidRPr="00ED2D28">
        <w:rPr>
          <w:rFonts w:eastAsia="MS Mincho"/>
        </w:rPr>
        <w:t xml:space="preserve">et </w:t>
      </w:r>
      <w:r w:rsidR="00F41C90" w:rsidRPr="00ED2D28">
        <w:rPr>
          <w:rFonts w:eastAsia="MS Mincho"/>
        </w:rPr>
        <w:t>a3)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7"/>
        <w:gridCol w:w="1563"/>
        <w:gridCol w:w="3256"/>
        <w:gridCol w:w="1563"/>
      </w:tblGrid>
      <w:tr w:rsidR="00F41C90" w:rsidRPr="007A3B64" w:rsidTr="00A11222">
        <w:trPr>
          <w:trHeight w:val="610"/>
          <w:jc w:val="center"/>
        </w:trPr>
        <w:tc>
          <w:tcPr>
            <w:tcW w:w="2835" w:type="dxa"/>
          </w:tcPr>
          <w:p w:rsidR="00F41C90" w:rsidRPr="007A3B64" w:rsidRDefault="00F41C90" w:rsidP="00C34175">
            <w:pPr>
              <w:pStyle w:val="Tabletext"/>
              <w:jc w:val="center"/>
              <w:rPr>
                <w:color w:val="000000"/>
              </w:rPr>
            </w:pPr>
            <w:r w:rsidRPr="007A3B64">
              <w:t>138</w:t>
            </w:r>
            <w:r w:rsidR="00773CF6" w:rsidRPr="007A3B64">
              <w:t>,</w:t>
            </w:r>
            <w:r w:rsidRPr="007A3B64">
              <w:t>00625-140</w:t>
            </w:r>
            <w:r w:rsidR="00773CF6" w:rsidRPr="007A3B64">
              <w:t>,</w:t>
            </w:r>
            <w:r w:rsidRPr="007A3B64">
              <w:t>50625</w:t>
            </w:r>
          </w:p>
        </w:tc>
        <w:tc>
          <w:tcPr>
            <w:tcW w:w="1361" w:type="dxa"/>
          </w:tcPr>
          <w:p w:rsidR="00F41C90" w:rsidRPr="007A3B64" w:rsidRDefault="00F41C90" w:rsidP="00C34175">
            <w:pPr>
              <w:pStyle w:val="Tabletext"/>
              <w:jc w:val="center"/>
              <w:rPr>
                <w:color w:val="000000"/>
              </w:rPr>
            </w:pPr>
            <w:r w:rsidRPr="007A3B64">
              <w:t>140</w:t>
            </w:r>
            <w:r w:rsidR="00773CF6" w:rsidRPr="007A3B64">
              <w:t>,</w:t>
            </w:r>
            <w:r w:rsidRPr="007A3B64">
              <w:t>50625-141</w:t>
            </w:r>
            <w:r w:rsidR="00773CF6" w:rsidRPr="007A3B64">
              <w:t>,</w:t>
            </w:r>
            <w:r w:rsidRPr="007A3B64">
              <w:t>00625</w:t>
            </w:r>
          </w:p>
        </w:tc>
        <w:tc>
          <w:tcPr>
            <w:tcW w:w="2835" w:type="dxa"/>
          </w:tcPr>
          <w:p w:rsidR="00F41C90" w:rsidRPr="007A3B64" w:rsidRDefault="00F41C90" w:rsidP="00C34175">
            <w:pPr>
              <w:pStyle w:val="Tabletext"/>
              <w:jc w:val="center"/>
              <w:rPr>
                <w:color w:val="000000"/>
              </w:rPr>
            </w:pPr>
            <w:r w:rsidRPr="007A3B64">
              <w:t>141</w:t>
            </w:r>
            <w:r w:rsidR="00773CF6" w:rsidRPr="007A3B64">
              <w:t>,</w:t>
            </w:r>
            <w:r w:rsidRPr="007A3B64">
              <w:t>00625-143</w:t>
            </w:r>
            <w:r w:rsidR="00773CF6" w:rsidRPr="007A3B64">
              <w:t>,</w:t>
            </w:r>
            <w:r w:rsidRPr="007A3B64">
              <w:t>50625</w:t>
            </w:r>
          </w:p>
        </w:tc>
        <w:tc>
          <w:tcPr>
            <w:tcW w:w="1361" w:type="dxa"/>
          </w:tcPr>
          <w:p w:rsidR="00F41C90" w:rsidRPr="007A3B64" w:rsidRDefault="00F41C90" w:rsidP="00C34175">
            <w:pPr>
              <w:pStyle w:val="Tabletext"/>
              <w:jc w:val="center"/>
            </w:pPr>
            <w:r w:rsidRPr="007A3B64">
              <w:t>143</w:t>
            </w:r>
            <w:r w:rsidR="00773CF6" w:rsidRPr="007A3B64">
              <w:t>,</w:t>
            </w:r>
            <w:r w:rsidRPr="007A3B64">
              <w:t>50625-143</w:t>
            </w:r>
            <w:r w:rsidR="00773CF6" w:rsidRPr="007A3B64">
              <w:t>,</w:t>
            </w:r>
            <w:r w:rsidRPr="007A3B64">
              <w:t>99375</w:t>
            </w:r>
          </w:p>
        </w:tc>
      </w:tr>
      <w:tr w:rsidR="00F41C90" w:rsidRPr="007A3B64" w:rsidTr="00A11222">
        <w:trPr>
          <w:trHeight w:val="724"/>
          <w:jc w:val="center"/>
        </w:trPr>
        <w:tc>
          <w:tcPr>
            <w:tcW w:w="2835" w:type="dxa"/>
            <w:shd w:val="clear" w:color="auto" w:fill="auto"/>
            <w:noWrap/>
            <w:vAlign w:val="center"/>
          </w:tcPr>
          <w:p w:rsidR="00F41C90" w:rsidRPr="007A3B64" w:rsidRDefault="00F41C90" w:rsidP="00C34175">
            <w:pPr>
              <w:pStyle w:val="Tabletext"/>
              <w:jc w:val="center"/>
            </w:pPr>
          </w:p>
        </w:tc>
        <w:tc>
          <w:tcPr>
            <w:tcW w:w="1361" w:type="dxa"/>
            <w:shd w:val="pct50" w:color="auto" w:fill="auto"/>
            <w:noWrap/>
            <w:vAlign w:val="center"/>
          </w:tcPr>
          <w:p w:rsidR="00F41C90" w:rsidRPr="007A3B64" w:rsidRDefault="00F41C90" w:rsidP="00C34175">
            <w:pPr>
              <w:pStyle w:val="Tabletext"/>
              <w:jc w:val="center"/>
            </w:pPr>
          </w:p>
        </w:tc>
        <w:tc>
          <w:tcPr>
            <w:tcW w:w="2835" w:type="dxa"/>
            <w:shd w:val="clear" w:color="auto" w:fill="auto"/>
            <w:noWrap/>
            <w:vAlign w:val="center"/>
          </w:tcPr>
          <w:p w:rsidR="00F41C90" w:rsidRPr="007A3B64" w:rsidRDefault="00F41C90" w:rsidP="00C34175">
            <w:pPr>
              <w:pStyle w:val="Tabletext"/>
              <w:jc w:val="center"/>
            </w:pPr>
          </w:p>
        </w:tc>
        <w:tc>
          <w:tcPr>
            <w:tcW w:w="1361" w:type="dxa"/>
            <w:shd w:val="pct50" w:color="auto" w:fill="auto"/>
            <w:vAlign w:val="center"/>
          </w:tcPr>
          <w:p w:rsidR="00F41C90" w:rsidRPr="007A3B64" w:rsidRDefault="00F41C90" w:rsidP="00C34175">
            <w:pPr>
              <w:pStyle w:val="Tabletext"/>
              <w:jc w:val="center"/>
            </w:pPr>
          </w:p>
        </w:tc>
      </w:tr>
      <w:tr w:rsidR="00F41C90" w:rsidRPr="007A3B64" w:rsidTr="00A11222">
        <w:trPr>
          <w:trHeight w:val="381"/>
          <w:jc w:val="center"/>
        </w:trPr>
        <w:tc>
          <w:tcPr>
            <w:tcW w:w="2835" w:type="dxa"/>
            <w:noWrap/>
            <w:tcMar>
              <w:left w:w="0" w:type="dxa"/>
              <w:right w:w="0" w:type="dxa"/>
            </w:tcMar>
            <w:vAlign w:val="center"/>
          </w:tcPr>
          <w:p w:rsidR="00F41C90" w:rsidRPr="007A3B64" w:rsidRDefault="00773CF6" w:rsidP="00C34175">
            <w:pPr>
              <w:pStyle w:val="Tabletext"/>
              <w:jc w:val="center"/>
            </w:pPr>
            <w:r w:rsidRPr="007A3B64">
              <w:t>L</w:t>
            </w:r>
            <w:r w:rsidR="00C30494" w:rsidRPr="007A3B64">
              <w:t>iaison montante</w:t>
            </w:r>
            <w:r w:rsidRPr="007A3B64">
              <w:t xml:space="preserve"> duplex à bande étroite</w:t>
            </w:r>
          </w:p>
        </w:tc>
        <w:tc>
          <w:tcPr>
            <w:tcW w:w="1361" w:type="dxa"/>
            <w:noWrap/>
            <w:tcMar>
              <w:left w:w="0" w:type="dxa"/>
              <w:right w:w="0" w:type="dxa"/>
            </w:tcMar>
            <w:vAlign w:val="center"/>
          </w:tcPr>
          <w:p w:rsidR="00F41C90" w:rsidRPr="007A3B64" w:rsidRDefault="00773CF6" w:rsidP="00C34175">
            <w:pPr>
              <w:pStyle w:val="Tabletext"/>
              <w:jc w:val="center"/>
            </w:pPr>
            <w:r w:rsidRPr="007A3B64">
              <w:t>S</w:t>
            </w:r>
            <w:r w:rsidR="00F41C90" w:rsidRPr="007A3B64">
              <w:t>implex</w:t>
            </w:r>
            <w:r w:rsidRPr="007A3B64">
              <w:t xml:space="preserve"> à bande étroite</w:t>
            </w:r>
          </w:p>
        </w:tc>
        <w:tc>
          <w:tcPr>
            <w:tcW w:w="2835" w:type="dxa"/>
            <w:noWrap/>
            <w:tcMar>
              <w:left w:w="0" w:type="dxa"/>
              <w:right w:w="0" w:type="dxa"/>
            </w:tcMar>
            <w:vAlign w:val="center"/>
          </w:tcPr>
          <w:p w:rsidR="00F41C90" w:rsidRPr="007A3B64" w:rsidRDefault="00773CF6" w:rsidP="00C34175">
            <w:pPr>
              <w:pStyle w:val="Tabletext"/>
              <w:jc w:val="center"/>
            </w:pPr>
            <w:r w:rsidRPr="007A3B64">
              <w:t>L</w:t>
            </w:r>
            <w:r w:rsidR="00C30494" w:rsidRPr="007A3B64">
              <w:t>iaison descendante</w:t>
            </w:r>
            <w:r w:rsidRPr="007A3B64">
              <w:t xml:space="preserve"> duplex à bande étroite</w:t>
            </w:r>
          </w:p>
        </w:tc>
        <w:tc>
          <w:tcPr>
            <w:tcW w:w="1361" w:type="dxa"/>
            <w:vAlign w:val="center"/>
          </w:tcPr>
          <w:p w:rsidR="00F41C90" w:rsidRPr="007A3B64" w:rsidRDefault="00773CF6" w:rsidP="00C34175">
            <w:pPr>
              <w:pStyle w:val="Tabletext"/>
              <w:jc w:val="center"/>
            </w:pPr>
            <w:r w:rsidRPr="007A3B64">
              <w:t>S</w:t>
            </w:r>
            <w:r w:rsidR="00F41C90" w:rsidRPr="007A3B64">
              <w:t>implex</w:t>
            </w:r>
            <w:r w:rsidRPr="007A3B64">
              <w:t xml:space="preserve"> à bande étroite</w:t>
            </w:r>
          </w:p>
        </w:tc>
      </w:tr>
    </w:tbl>
    <w:p w:rsidR="00DA2FF7" w:rsidRDefault="00DA2FF7" w:rsidP="00DA2FF7">
      <w:pPr>
        <w:pStyle w:val="Tablefin"/>
      </w:pPr>
    </w:p>
    <w:p w:rsidR="00F41C90" w:rsidRPr="007B3BCE" w:rsidRDefault="00103092" w:rsidP="00C34175">
      <w:r w:rsidRPr="007B3BCE">
        <w:t xml:space="preserve">Le plan de disposition des canaux pour la disposition </w:t>
      </w:r>
      <w:r w:rsidR="00C30494" w:rsidRPr="007B3BCE">
        <w:t xml:space="preserve">de fréquences </w:t>
      </w:r>
      <w:r w:rsidR="00F41C90" w:rsidRPr="007B3BCE">
        <w:t xml:space="preserve">a1) </w:t>
      </w:r>
      <w:r w:rsidR="00773CF6" w:rsidRPr="007B3BCE">
        <w:t xml:space="preserve">est une disposition en mode </w:t>
      </w:r>
      <w:r w:rsidR="00F41C90" w:rsidRPr="007B3BCE">
        <w:t>duplex.</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F41C90" w:rsidRPr="007B3BCE" w:rsidTr="00A11222">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7B3BCE" w:rsidRDefault="00C30494" w:rsidP="00D0205C">
            <w:pPr>
              <w:pStyle w:val="Tablehead"/>
            </w:pPr>
            <w:r w:rsidRPr="007B3BCE">
              <w:t xml:space="preserve">Numéro </w:t>
            </w:r>
            <w:r w:rsidR="00BF1A7A" w:rsidRPr="007B3BCE">
              <w:t>du canal</w:t>
            </w:r>
          </w:p>
        </w:tc>
        <w:tc>
          <w:tcPr>
            <w:tcW w:w="3036" w:type="dxa"/>
            <w:tcBorders>
              <w:top w:val="single" w:sz="4" w:space="0" w:color="auto"/>
              <w:left w:val="single" w:sz="4" w:space="0" w:color="auto"/>
              <w:bottom w:val="single" w:sz="4" w:space="0" w:color="auto"/>
              <w:right w:val="single" w:sz="4" w:space="0" w:color="auto"/>
            </w:tcBorders>
            <w:hideMark/>
          </w:tcPr>
          <w:p w:rsidR="00F41C90" w:rsidRPr="007B3BCE" w:rsidRDefault="00C30494" w:rsidP="00D0205C">
            <w:pPr>
              <w:pStyle w:val="Tablehead"/>
            </w:pPr>
            <w:r w:rsidRPr="007B3BCE">
              <w:t xml:space="preserve">Emetteur de la station mobile </w:t>
            </w:r>
            <w:r w:rsidR="00F41C90" w:rsidRPr="007B3BCE">
              <w:br/>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3080" w:type="dxa"/>
            <w:tcBorders>
              <w:top w:val="single" w:sz="4" w:space="0" w:color="auto"/>
              <w:left w:val="single" w:sz="4" w:space="0" w:color="auto"/>
              <w:bottom w:val="single" w:sz="4" w:space="0" w:color="auto"/>
              <w:right w:val="single" w:sz="4" w:space="0" w:color="auto"/>
            </w:tcBorders>
            <w:hideMark/>
          </w:tcPr>
          <w:p w:rsidR="00F41C90" w:rsidRPr="007B3BCE" w:rsidRDefault="00C30494" w:rsidP="00D0205C">
            <w:pPr>
              <w:pStyle w:val="Tablehead"/>
            </w:pPr>
            <w:r w:rsidRPr="007B3BCE">
              <w:t xml:space="preserve">Emetteur de la station de base </w:t>
            </w:r>
            <w:r w:rsidR="00F41C90" w:rsidRPr="007B3BCE">
              <w:br/>
            </w:r>
            <w:r w:rsidR="00662FB3" w:rsidRPr="007B3BCE">
              <w:t>Fréquence</w:t>
            </w:r>
            <w:r w:rsidR="00783C8E" w:rsidRPr="007B3BCE">
              <w:t xml:space="preserve"> centrale </w:t>
            </w:r>
            <w:r w:rsidR="00BF1A7A" w:rsidRPr="007B3BCE">
              <w:t>du canal</w:t>
            </w:r>
            <w:r w:rsidR="00783C8E" w:rsidRPr="007B3BCE">
              <w:t xml:space="preserve"> </w:t>
            </w:r>
            <w:r w:rsidR="00F41C90" w:rsidRPr="007B3BCE">
              <w:t>(MHz)</w:t>
            </w:r>
          </w:p>
        </w:tc>
        <w:tc>
          <w:tcPr>
            <w:tcW w:w="1613" w:type="dxa"/>
            <w:tcBorders>
              <w:top w:val="single" w:sz="4" w:space="0" w:color="auto"/>
              <w:left w:val="single" w:sz="4" w:space="0" w:color="auto"/>
              <w:bottom w:val="single" w:sz="4" w:space="0" w:color="auto"/>
              <w:right w:val="single" w:sz="4" w:space="0" w:color="auto"/>
            </w:tcBorders>
            <w:hideMark/>
          </w:tcPr>
          <w:p w:rsidR="00F41C90" w:rsidRPr="007B3BCE" w:rsidRDefault="00DA71F2" w:rsidP="00D0205C">
            <w:pPr>
              <w:pStyle w:val="Tablehead"/>
            </w:pPr>
            <w:r w:rsidRPr="007B3BCE">
              <w:t xml:space="preserve">Largeur de bande </w:t>
            </w:r>
            <w:r w:rsidR="00BF1A7A" w:rsidRPr="007B3BCE">
              <w:t>du canal</w:t>
            </w:r>
            <w:r w:rsidRPr="007B3BCE">
              <w:t xml:space="preserve"> </w:t>
            </w:r>
            <w:r w:rsidR="00F41C90" w:rsidRPr="007B3BCE">
              <w:t xml:space="preserve"> (kHz)</w:t>
            </w:r>
          </w:p>
        </w:tc>
      </w:tr>
      <w:tr w:rsidR="00F41C90" w:rsidRPr="00D0205C" w:rsidTr="00A11222">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D0205C" w:rsidRDefault="00F41C90" w:rsidP="00D0205C">
            <w:pPr>
              <w:pStyle w:val="Tabletext"/>
              <w:jc w:val="center"/>
              <w:rPr>
                <w:sz w:val="20"/>
              </w:rPr>
            </w:pPr>
            <w:r w:rsidRPr="00D0205C">
              <w:rPr>
                <w:i/>
                <w:iCs/>
                <w:sz w:val="20"/>
              </w:rPr>
              <w:t>N</w:t>
            </w:r>
            <w:r w:rsidRPr="00D0205C">
              <w:rPr>
                <w:sz w:val="20"/>
              </w:rPr>
              <w:t xml:space="preserve"> = 1 </w:t>
            </w:r>
            <w:r w:rsidR="002821C0" w:rsidRPr="00D0205C">
              <w:rPr>
                <w:sz w:val="20"/>
              </w:rPr>
              <w:t xml:space="preserve">à </w:t>
            </w:r>
            <w:r w:rsidRPr="00D0205C">
              <w:rPr>
                <w:sz w:val="20"/>
              </w:rPr>
              <w:t>200</w:t>
            </w:r>
          </w:p>
        </w:tc>
        <w:tc>
          <w:tcPr>
            <w:tcW w:w="3036" w:type="dxa"/>
            <w:tcBorders>
              <w:top w:val="single" w:sz="4" w:space="0" w:color="auto"/>
              <w:left w:val="single" w:sz="4" w:space="0" w:color="auto"/>
              <w:bottom w:val="single" w:sz="4" w:space="0" w:color="auto"/>
              <w:right w:val="single" w:sz="4" w:space="0" w:color="auto"/>
            </w:tcBorders>
            <w:hideMark/>
          </w:tcPr>
          <w:p w:rsidR="00F41C90" w:rsidRPr="00D0205C" w:rsidRDefault="00F41C90" w:rsidP="00D0205C">
            <w:pPr>
              <w:pStyle w:val="Tabletext"/>
              <w:jc w:val="center"/>
              <w:rPr>
                <w:sz w:val="20"/>
              </w:rPr>
            </w:pPr>
            <w:r w:rsidRPr="00D0205C">
              <w:rPr>
                <w:i/>
                <w:sz w:val="20"/>
              </w:rPr>
              <w:t>f</w:t>
            </w:r>
            <w:r w:rsidRPr="00D0205C">
              <w:rPr>
                <w:i/>
                <w:sz w:val="20"/>
                <w:vertAlign w:val="subscript"/>
              </w:rPr>
              <w:t>N</w:t>
            </w:r>
            <w:r w:rsidR="002821C0" w:rsidRPr="00D0205C">
              <w:rPr>
                <w:sz w:val="20"/>
              </w:rPr>
              <w:t xml:space="preserve"> = 138,</w:t>
            </w:r>
            <w:r w:rsidRPr="00D0205C">
              <w:rPr>
                <w:sz w:val="20"/>
              </w:rPr>
              <w:t>0125 + (0</w:t>
            </w:r>
            <w:r w:rsidR="002821C0" w:rsidRPr="00D0205C">
              <w:rPr>
                <w:sz w:val="20"/>
              </w:rPr>
              <w:t>,</w:t>
            </w:r>
            <w:r w:rsidRPr="00D0205C">
              <w:rPr>
                <w:sz w:val="20"/>
              </w:rPr>
              <w:t xml:space="preserve">0125) </w:t>
            </w:r>
            <w:r w:rsidRPr="00D0205C">
              <w:rPr>
                <w:sz w:val="20"/>
              </w:rPr>
              <w:sym w:font="Symbol" w:char="F0B4"/>
            </w:r>
            <w:r w:rsidRPr="00D0205C">
              <w:rPr>
                <w:sz w:val="20"/>
              </w:rPr>
              <w:t xml:space="preserve"> (</w:t>
            </w:r>
            <w:r w:rsidRPr="00D0205C">
              <w:rPr>
                <w:i/>
                <w:sz w:val="20"/>
              </w:rPr>
              <w:t>N</w:t>
            </w:r>
            <w:r w:rsidRPr="00D0205C">
              <w:rPr>
                <w:sz w:val="20"/>
              </w:rPr>
              <w:t> − 1)</w:t>
            </w:r>
          </w:p>
        </w:tc>
        <w:tc>
          <w:tcPr>
            <w:tcW w:w="3080" w:type="dxa"/>
            <w:tcBorders>
              <w:top w:val="single" w:sz="4" w:space="0" w:color="auto"/>
              <w:left w:val="single" w:sz="4" w:space="0" w:color="auto"/>
              <w:bottom w:val="single" w:sz="4" w:space="0" w:color="auto"/>
              <w:right w:val="single" w:sz="4" w:space="0" w:color="auto"/>
            </w:tcBorders>
            <w:hideMark/>
          </w:tcPr>
          <w:p w:rsidR="00F41C90" w:rsidRPr="00D0205C" w:rsidRDefault="00F41C90" w:rsidP="00D0205C">
            <w:pPr>
              <w:pStyle w:val="Tabletext"/>
              <w:jc w:val="center"/>
              <w:rPr>
                <w:sz w:val="20"/>
              </w:rPr>
            </w:pPr>
            <w:r w:rsidRPr="00D0205C">
              <w:rPr>
                <w:i/>
                <w:sz w:val="20"/>
              </w:rPr>
              <w:t>f</w:t>
            </w:r>
            <w:r w:rsidRPr="00D0205C">
              <w:rPr>
                <w:i/>
                <w:sz w:val="20"/>
                <w:vertAlign w:val="subscript"/>
              </w:rPr>
              <w:t>N</w:t>
            </w:r>
            <w:r w:rsidRPr="00D0205C">
              <w:rPr>
                <w:sz w:val="20"/>
              </w:rPr>
              <w:t xml:space="preserve"> = 141</w:t>
            </w:r>
            <w:r w:rsidR="002821C0" w:rsidRPr="00D0205C">
              <w:rPr>
                <w:sz w:val="20"/>
              </w:rPr>
              <w:t>,</w:t>
            </w:r>
            <w:r w:rsidRPr="00D0205C">
              <w:rPr>
                <w:sz w:val="20"/>
              </w:rPr>
              <w:t>0125 + (0</w:t>
            </w:r>
            <w:r w:rsidR="002821C0" w:rsidRPr="00D0205C">
              <w:rPr>
                <w:sz w:val="20"/>
              </w:rPr>
              <w:t>,</w:t>
            </w:r>
            <w:r w:rsidRPr="00D0205C">
              <w:rPr>
                <w:sz w:val="20"/>
              </w:rPr>
              <w:t xml:space="preserve">0125) </w:t>
            </w:r>
            <w:r w:rsidRPr="00D0205C">
              <w:rPr>
                <w:sz w:val="20"/>
              </w:rPr>
              <w:sym w:font="Symbol" w:char="F0B4"/>
            </w:r>
            <w:r w:rsidRPr="00D0205C">
              <w:rPr>
                <w:sz w:val="20"/>
              </w:rPr>
              <w:t xml:space="preserve"> (</w:t>
            </w:r>
            <w:r w:rsidRPr="00D0205C">
              <w:rPr>
                <w:i/>
                <w:sz w:val="20"/>
              </w:rPr>
              <w:t>N</w:t>
            </w:r>
            <w:r w:rsidRPr="00D0205C">
              <w:rPr>
                <w:sz w:val="20"/>
              </w:rPr>
              <w:t xml:space="preserve"> – 1)</w:t>
            </w:r>
          </w:p>
        </w:tc>
        <w:tc>
          <w:tcPr>
            <w:tcW w:w="1613" w:type="dxa"/>
            <w:tcBorders>
              <w:top w:val="single" w:sz="4" w:space="0" w:color="auto"/>
              <w:left w:val="single" w:sz="4" w:space="0" w:color="auto"/>
              <w:bottom w:val="single" w:sz="4" w:space="0" w:color="auto"/>
              <w:right w:val="single" w:sz="4" w:space="0" w:color="auto"/>
            </w:tcBorders>
            <w:hideMark/>
          </w:tcPr>
          <w:p w:rsidR="00F41C90" w:rsidRPr="00D0205C" w:rsidRDefault="00F41C90" w:rsidP="00D0205C">
            <w:pPr>
              <w:pStyle w:val="Tabletext"/>
              <w:jc w:val="center"/>
              <w:rPr>
                <w:sz w:val="20"/>
              </w:rPr>
            </w:pPr>
            <w:r w:rsidRPr="00D0205C">
              <w:rPr>
                <w:sz w:val="20"/>
              </w:rPr>
              <w:t>12</w:t>
            </w:r>
            <w:r w:rsidR="002821C0" w:rsidRPr="00D0205C">
              <w:rPr>
                <w:sz w:val="20"/>
              </w:rPr>
              <w:t>,</w:t>
            </w:r>
            <w:r w:rsidRPr="00D0205C">
              <w:rPr>
                <w:sz w:val="20"/>
              </w:rPr>
              <w:t>5</w:t>
            </w:r>
          </w:p>
        </w:tc>
      </w:tr>
    </w:tbl>
    <w:p w:rsidR="0057718D" w:rsidRPr="00D0205C" w:rsidRDefault="0057718D" w:rsidP="0057718D">
      <w:pPr>
        <w:pStyle w:val="Tablefin"/>
      </w:pPr>
    </w:p>
    <w:p w:rsidR="00F41C90" w:rsidRPr="007B3BCE" w:rsidRDefault="00103092" w:rsidP="0057718D">
      <w:r w:rsidRPr="007B3BCE">
        <w:t xml:space="preserve">Le plan de disposition des canaux pour la disposition </w:t>
      </w:r>
      <w:r w:rsidR="00C30494" w:rsidRPr="007B3BCE">
        <w:t xml:space="preserve">de fréquences </w:t>
      </w:r>
      <w:r w:rsidR="00F41C90" w:rsidRPr="007B3BCE">
        <w:t xml:space="preserve">a2) </w:t>
      </w:r>
      <w:r w:rsidR="002821C0" w:rsidRPr="007B3BCE">
        <w:t xml:space="preserve">est une disposition en mode </w:t>
      </w:r>
      <w:r w:rsidR="00F41C90" w:rsidRPr="007B3BCE">
        <w:t>simplex.</w:t>
      </w:r>
    </w:p>
    <w:p w:rsidR="00F41C90" w:rsidRPr="00ED2D28" w:rsidRDefault="00C30494" w:rsidP="00ED2D28">
      <w:pPr>
        <w:pStyle w:val="Tabletitle"/>
        <w:spacing w:before="360"/>
        <w:rPr>
          <w:rFonts w:eastAsia="MS Mincho"/>
        </w:rPr>
      </w:pPr>
      <w:r w:rsidRPr="00ED2D28">
        <w:rPr>
          <w:rFonts w:eastAsia="MS Mincho"/>
        </w:rPr>
        <w:lastRenderedPageBreak/>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F41C90" w:rsidRPr="007A3B64" w:rsidTr="00A11222">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7A3B64" w:rsidRDefault="00C30494" w:rsidP="00FB7C27">
            <w:pPr>
              <w:pStyle w:val="Tablehead"/>
            </w:pPr>
            <w:r w:rsidRPr="007A3B64">
              <w:t xml:space="preserve">Numéro </w:t>
            </w:r>
            <w:r w:rsidR="00BF1A7A" w:rsidRPr="007A3B64">
              <w:t>du canal</w:t>
            </w:r>
          </w:p>
        </w:tc>
        <w:tc>
          <w:tcPr>
            <w:tcW w:w="3807" w:type="dxa"/>
            <w:tcBorders>
              <w:top w:val="single" w:sz="4" w:space="0" w:color="auto"/>
              <w:left w:val="single" w:sz="4" w:space="0" w:color="auto"/>
              <w:bottom w:val="single" w:sz="4" w:space="0" w:color="auto"/>
              <w:right w:val="single" w:sz="4" w:space="0" w:color="auto"/>
            </w:tcBorders>
            <w:hideMark/>
          </w:tcPr>
          <w:p w:rsidR="00F41C90" w:rsidRPr="007A3B64" w:rsidRDefault="00662FB3" w:rsidP="00FB7C27">
            <w:pPr>
              <w:pStyle w:val="Tablehead"/>
            </w:pPr>
            <w:r w:rsidRPr="007A3B64">
              <w:t>Fréquence</w:t>
            </w:r>
            <w:r w:rsidR="00783C8E" w:rsidRPr="007A3B64">
              <w:t xml:space="preserve"> centrale </w:t>
            </w:r>
            <w:r w:rsidR="00BF1A7A" w:rsidRPr="007A3B64">
              <w:t>du canal</w:t>
            </w:r>
            <w:r w:rsidR="00783C8E" w:rsidRPr="007A3B64">
              <w:t xml:space="preserve"> </w:t>
            </w:r>
            <w:r w:rsidR="00F41C90" w:rsidRPr="007A3B64">
              <w:br/>
              <w:t>(MHz)</w:t>
            </w:r>
          </w:p>
        </w:tc>
        <w:tc>
          <w:tcPr>
            <w:tcW w:w="1936" w:type="dxa"/>
            <w:tcBorders>
              <w:top w:val="single" w:sz="4" w:space="0" w:color="auto"/>
              <w:left w:val="single" w:sz="4" w:space="0" w:color="auto"/>
              <w:bottom w:val="single" w:sz="4" w:space="0" w:color="auto"/>
              <w:right w:val="single" w:sz="4" w:space="0" w:color="auto"/>
            </w:tcBorders>
            <w:hideMark/>
          </w:tcPr>
          <w:p w:rsidR="00F41C90" w:rsidRPr="007A3B64" w:rsidRDefault="00DA71F2" w:rsidP="00FB7C27">
            <w:pPr>
              <w:pStyle w:val="Tablehead"/>
            </w:pPr>
            <w:r w:rsidRPr="007A3B64">
              <w:t xml:space="preserve">Largeur de bande </w:t>
            </w:r>
            <w:r w:rsidR="00BF1A7A" w:rsidRPr="007A3B64">
              <w:t>du canal</w:t>
            </w:r>
            <w:r w:rsidRPr="007A3B64">
              <w:t xml:space="preserve"> </w:t>
            </w:r>
            <w:r w:rsidR="00F41C90" w:rsidRPr="007A3B64">
              <w:t>(kHz)</w:t>
            </w:r>
          </w:p>
        </w:tc>
      </w:tr>
      <w:tr w:rsidR="00F41C90" w:rsidRPr="007A3B64" w:rsidTr="00A11222">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7A3B64" w:rsidRDefault="00F41C90" w:rsidP="00FB7C27">
            <w:pPr>
              <w:pStyle w:val="Tabletext"/>
              <w:jc w:val="center"/>
            </w:pPr>
            <w:r w:rsidRPr="007A3B64">
              <w:rPr>
                <w:i/>
                <w:iCs/>
              </w:rPr>
              <w:t>N</w:t>
            </w:r>
            <w:r w:rsidRPr="007A3B64">
              <w:t xml:space="preserve"> = 1 </w:t>
            </w:r>
            <w:r w:rsidR="002821C0" w:rsidRPr="007A3B64">
              <w:t xml:space="preserve">à </w:t>
            </w:r>
            <w:r w:rsidRPr="007A3B64">
              <w:t>40</w:t>
            </w:r>
          </w:p>
        </w:tc>
        <w:tc>
          <w:tcPr>
            <w:tcW w:w="3807" w:type="dxa"/>
            <w:tcBorders>
              <w:top w:val="single" w:sz="4" w:space="0" w:color="auto"/>
              <w:left w:val="single" w:sz="4" w:space="0" w:color="auto"/>
              <w:bottom w:val="single" w:sz="4" w:space="0" w:color="auto"/>
              <w:right w:val="single" w:sz="4" w:space="0" w:color="auto"/>
            </w:tcBorders>
            <w:hideMark/>
          </w:tcPr>
          <w:p w:rsidR="00F41C90" w:rsidRPr="007A3B64" w:rsidRDefault="00F41C90" w:rsidP="00FB7C27">
            <w:pPr>
              <w:pStyle w:val="Tabletext"/>
              <w:jc w:val="center"/>
            </w:pPr>
            <w:r w:rsidRPr="007A3B64">
              <w:rPr>
                <w:i/>
                <w:iCs/>
              </w:rPr>
              <w:t>f</w:t>
            </w:r>
            <w:r w:rsidRPr="007A3B64">
              <w:rPr>
                <w:i/>
                <w:iCs/>
                <w:vertAlign w:val="subscript"/>
              </w:rPr>
              <w:t>N</w:t>
            </w:r>
            <w:r w:rsidRPr="007A3B64">
              <w:t xml:space="preserve"> = </w:t>
            </w:r>
            <w:r w:rsidRPr="007A3B64">
              <w:rPr>
                <w:lang w:eastAsia="zh-CN"/>
              </w:rPr>
              <w:t>140</w:t>
            </w:r>
            <w:r w:rsidR="002821C0" w:rsidRPr="007A3B64">
              <w:rPr>
                <w:lang w:eastAsia="zh-CN"/>
              </w:rPr>
              <w:t>,</w:t>
            </w:r>
            <w:r w:rsidRPr="007A3B64">
              <w:rPr>
                <w:lang w:eastAsia="zh-CN"/>
              </w:rPr>
              <w:t>51250 + (0</w:t>
            </w:r>
            <w:r w:rsidR="002821C0" w:rsidRPr="007A3B64">
              <w:rPr>
                <w:lang w:eastAsia="zh-CN"/>
              </w:rPr>
              <w:t>,</w:t>
            </w:r>
            <w:r w:rsidRPr="007A3B64">
              <w:rPr>
                <w:lang w:eastAsia="zh-CN"/>
              </w:rPr>
              <w:t xml:space="preserve">0125) </w:t>
            </w:r>
            <w:r w:rsidRPr="007A3B64">
              <w:rPr>
                <w:lang w:eastAsia="zh-CN"/>
              </w:rPr>
              <w:sym w:font="Symbol" w:char="F0B4"/>
            </w:r>
            <w:r w:rsidRPr="007A3B64">
              <w:rPr>
                <w:lang w:eastAsia="zh-CN"/>
              </w:rPr>
              <w:t xml:space="preserve"> (</w:t>
            </w:r>
            <w:r w:rsidRPr="007A3B64">
              <w:rPr>
                <w:i/>
                <w:lang w:eastAsia="zh-CN"/>
              </w:rPr>
              <w:t>N</w:t>
            </w:r>
            <w:r w:rsidRPr="007A3B64">
              <w:rPr>
                <w:lang w:eastAsia="zh-CN"/>
              </w:rPr>
              <w:t> − 1)</w:t>
            </w:r>
          </w:p>
        </w:tc>
        <w:tc>
          <w:tcPr>
            <w:tcW w:w="1936" w:type="dxa"/>
            <w:tcBorders>
              <w:top w:val="single" w:sz="4" w:space="0" w:color="auto"/>
              <w:left w:val="single" w:sz="4" w:space="0" w:color="auto"/>
              <w:bottom w:val="single" w:sz="4" w:space="0" w:color="auto"/>
              <w:right w:val="single" w:sz="4" w:space="0" w:color="auto"/>
            </w:tcBorders>
            <w:hideMark/>
          </w:tcPr>
          <w:p w:rsidR="00F41C90" w:rsidRPr="007A3B64" w:rsidRDefault="00F41C90" w:rsidP="00FB7C27">
            <w:pPr>
              <w:pStyle w:val="Tabletext"/>
              <w:jc w:val="center"/>
              <w:rPr>
                <w:iCs/>
              </w:rPr>
            </w:pPr>
            <w:r w:rsidRPr="007A3B64">
              <w:rPr>
                <w:iCs/>
              </w:rPr>
              <w:t>12</w:t>
            </w:r>
            <w:r w:rsidR="002821C0" w:rsidRPr="007A3B64">
              <w:rPr>
                <w:iCs/>
              </w:rPr>
              <w:t>,</w:t>
            </w:r>
            <w:r w:rsidRPr="007A3B64">
              <w:rPr>
                <w:iCs/>
              </w:rPr>
              <w:t>5</w:t>
            </w:r>
          </w:p>
        </w:tc>
      </w:tr>
    </w:tbl>
    <w:p w:rsidR="00FB7C27" w:rsidRDefault="00FB7C27" w:rsidP="00FB7C27">
      <w:pPr>
        <w:pStyle w:val="Tablefin"/>
      </w:pPr>
    </w:p>
    <w:p w:rsidR="00F41C90" w:rsidRPr="007B3BCE" w:rsidRDefault="00103092" w:rsidP="00FB7C27">
      <w:r w:rsidRPr="007B3BCE">
        <w:t xml:space="preserve">Le plan de disposition des canaux pour la disposition </w:t>
      </w:r>
      <w:r w:rsidR="00C30494" w:rsidRPr="007B3BCE">
        <w:t xml:space="preserve">de fréquences </w:t>
      </w:r>
      <w:r w:rsidR="00F41C90" w:rsidRPr="007B3BCE">
        <w:t xml:space="preserve">a3) </w:t>
      </w:r>
      <w:r w:rsidR="002821C0" w:rsidRPr="007B3BCE">
        <w:t>est une disposition en mode simplex</w:t>
      </w:r>
      <w:r w:rsidR="00FB7C27">
        <w:t>.</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4858"/>
        <w:gridCol w:w="2422"/>
      </w:tblGrid>
      <w:tr w:rsidR="00F41C90" w:rsidRPr="007A3B64" w:rsidTr="00A11222">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7A3B64" w:rsidRDefault="00C30494" w:rsidP="00FB7C27">
            <w:pPr>
              <w:pStyle w:val="Tablehead"/>
            </w:pPr>
            <w:r w:rsidRPr="007A3B64">
              <w:t xml:space="preserve">Numéro </w:t>
            </w:r>
            <w:r w:rsidR="00BF1A7A" w:rsidRPr="007A3B64">
              <w:t>du canal</w:t>
            </w:r>
          </w:p>
        </w:tc>
        <w:tc>
          <w:tcPr>
            <w:tcW w:w="3927" w:type="dxa"/>
            <w:tcBorders>
              <w:top w:val="single" w:sz="4" w:space="0" w:color="auto"/>
              <w:left w:val="single" w:sz="4" w:space="0" w:color="auto"/>
              <w:bottom w:val="single" w:sz="4" w:space="0" w:color="auto"/>
              <w:right w:val="single" w:sz="4" w:space="0" w:color="auto"/>
            </w:tcBorders>
            <w:hideMark/>
          </w:tcPr>
          <w:p w:rsidR="00F41C90" w:rsidRPr="007A3B64" w:rsidRDefault="00103092" w:rsidP="00FB7C27">
            <w:pPr>
              <w:pStyle w:val="Tablehead"/>
            </w:pPr>
            <w:r w:rsidRPr="007A3B64">
              <w:t xml:space="preserve">Fréquence centrale du canal </w:t>
            </w:r>
            <w:r w:rsidR="00F41C90" w:rsidRPr="007A3B64">
              <w:br/>
              <w:t>(MHz)</w:t>
            </w:r>
          </w:p>
        </w:tc>
        <w:tc>
          <w:tcPr>
            <w:tcW w:w="1958" w:type="dxa"/>
            <w:tcBorders>
              <w:top w:val="single" w:sz="4" w:space="0" w:color="auto"/>
              <w:left w:val="single" w:sz="4" w:space="0" w:color="auto"/>
              <w:bottom w:val="single" w:sz="4" w:space="0" w:color="auto"/>
              <w:right w:val="single" w:sz="4" w:space="0" w:color="auto"/>
            </w:tcBorders>
            <w:hideMark/>
          </w:tcPr>
          <w:p w:rsidR="00F41C90" w:rsidRPr="007A3B64" w:rsidRDefault="00DA71F2" w:rsidP="00FB7C27">
            <w:pPr>
              <w:pStyle w:val="Tablehead"/>
            </w:pPr>
            <w:r w:rsidRPr="007A3B64">
              <w:t xml:space="preserve">Largeur de bande </w:t>
            </w:r>
            <w:r w:rsidR="00BF1A7A" w:rsidRPr="007A3B64">
              <w:t>du canal</w:t>
            </w:r>
            <w:r w:rsidRPr="007A3B64">
              <w:t xml:space="preserve"> </w:t>
            </w:r>
            <w:r w:rsidR="00F41C90" w:rsidRPr="007A3B64">
              <w:t>(kHz)</w:t>
            </w:r>
          </w:p>
        </w:tc>
      </w:tr>
      <w:tr w:rsidR="00F41C90" w:rsidRPr="007A3B64" w:rsidTr="00A11222">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7A3B64" w:rsidRDefault="00F41C90" w:rsidP="00FB7C27">
            <w:pPr>
              <w:pStyle w:val="Tabletext"/>
              <w:jc w:val="center"/>
            </w:pPr>
            <w:r w:rsidRPr="007A3B64">
              <w:rPr>
                <w:i/>
                <w:iCs/>
              </w:rPr>
              <w:t>N</w:t>
            </w:r>
            <w:r w:rsidRPr="007A3B64">
              <w:t xml:space="preserve"> = 41 </w:t>
            </w:r>
            <w:r w:rsidR="002821C0" w:rsidRPr="007A3B64">
              <w:t xml:space="preserve">à </w:t>
            </w:r>
            <w:r w:rsidRPr="007A3B64">
              <w:t>79</w:t>
            </w:r>
          </w:p>
        </w:tc>
        <w:tc>
          <w:tcPr>
            <w:tcW w:w="3927" w:type="dxa"/>
            <w:tcBorders>
              <w:top w:val="single" w:sz="4" w:space="0" w:color="auto"/>
              <w:left w:val="single" w:sz="4" w:space="0" w:color="auto"/>
              <w:bottom w:val="single" w:sz="4" w:space="0" w:color="auto"/>
              <w:right w:val="single" w:sz="4" w:space="0" w:color="auto"/>
            </w:tcBorders>
            <w:hideMark/>
          </w:tcPr>
          <w:p w:rsidR="00F41C90" w:rsidRPr="007A3B64" w:rsidRDefault="00F41C90" w:rsidP="00FB7C27">
            <w:pPr>
              <w:pStyle w:val="Tabletext"/>
              <w:jc w:val="center"/>
            </w:pPr>
            <w:r w:rsidRPr="007A3B64">
              <w:rPr>
                <w:i/>
                <w:iCs/>
              </w:rPr>
              <w:t>f</w:t>
            </w:r>
            <w:r w:rsidRPr="007A3B64">
              <w:rPr>
                <w:i/>
                <w:iCs/>
                <w:vertAlign w:val="subscript"/>
              </w:rPr>
              <w:t>N</w:t>
            </w:r>
            <w:r w:rsidRPr="007A3B64">
              <w:t xml:space="preserve"> = </w:t>
            </w:r>
            <w:r w:rsidRPr="007A3B64">
              <w:rPr>
                <w:lang w:eastAsia="zh-CN"/>
              </w:rPr>
              <w:t>143</w:t>
            </w:r>
            <w:r w:rsidR="002821C0" w:rsidRPr="007A3B64">
              <w:rPr>
                <w:lang w:eastAsia="zh-CN"/>
              </w:rPr>
              <w:t>,</w:t>
            </w:r>
            <w:r w:rsidRPr="007A3B64">
              <w:rPr>
                <w:lang w:eastAsia="zh-CN"/>
              </w:rPr>
              <w:t>51250 + (0</w:t>
            </w:r>
            <w:r w:rsidR="002821C0" w:rsidRPr="007A3B64">
              <w:rPr>
                <w:lang w:eastAsia="zh-CN"/>
              </w:rPr>
              <w:t>,</w:t>
            </w:r>
            <w:r w:rsidRPr="007A3B64">
              <w:rPr>
                <w:lang w:eastAsia="zh-CN"/>
              </w:rPr>
              <w:t xml:space="preserve">0125) </w:t>
            </w:r>
            <w:r w:rsidRPr="007A3B64">
              <w:rPr>
                <w:lang w:eastAsia="zh-CN"/>
              </w:rPr>
              <w:sym w:font="Symbol" w:char="F0B4"/>
            </w:r>
            <w:r w:rsidRPr="007A3B64">
              <w:rPr>
                <w:lang w:eastAsia="zh-CN"/>
              </w:rPr>
              <w:t xml:space="preserve"> (</w:t>
            </w:r>
            <w:r w:rsidRPr="007A3B64">
              <w:rPr>
                <w:i/>
                <w:lang w:eastAsia="zh-CN"/>
              </w:rPr>
              <w:t>N</w:t>
            </w:r>
            <w:r w:rsidRPr="007A3B64">
              <w:rPr>
                <w:lang w:eastAsia="zh-CN"/>
              </w:rPr>
              <w:t> − 41)</w:t>
            </w:r>
          </w:p>
        </w:tc>
        <w:tc>
          <w:tcPr>
            <w:tcW w:w="1958" w:type="dxa"/>
            <w:tcBorders>
              <w:top w:val="single" w:sz="4" w:space="0" w:color="auto"/>
              <w:left w:val="single" w:sz="4" w:space="0" w:color="auto"/>
              <w:bottom w:val="single" w:sz="4" w:space="0" w:color="auto"/>
              <w:right w:val="single" w:sz="4" w:space="0" w:color="auto"/>
            </w:tcBorders>
            <w:hideMark/>
          </w:tcPr>
          <w:p w:rsidR="00F41C90" w:rsidRPr="007A3B64" w:rsidRDefault="00F41C90" w:rsidP="00FB7C27">
            <w:pPr>
              <w:pStyle w:val="Tabletext"/>
              <w:jc w:val="center"/>
              <w:rPr>
                <w:iCs/>
              </w:rPr>
            </w:pPr>
            <w:r w:rsidRPr="007A3B64">
              <w:rPr>
                <w:iCs/>
              </w:rPr>
              <w:t>12</w:t>
            </w:r>
            <w:r w:rsidR="002821C0" w:rsidRPr="007A3B64">
              <w:rPr>
                <w:iCs/>
              </w:rPr>
              <w:t>,</w:t>
            </w:r>
            <w:r w:rsidRPr="007A3B64">
              <w:rPr>
                <w:iCs/>
              </w:rPr>
              <w:t>5</w:t>
            </w:r>
          </w:p>
        </w:tc>
      </w:tr>
    </w:tbl>
    <w:p w:rsidR="00FB7C27" w:rsidRDefault="00FB7C27" w:rsidP="00FB7C27">
      <w:pPr>
        <w:pStyle w:val="Tablefin"/>
        <w:rPr>
          <w:lang w:eastAsia="ko-KR"/>
        </w:rPr>
      </w:pPr>
    </w:p>
    <w:p w:rsidR="00F41C90" w:rsidRPr="00C04C71" w:rsidRDefault="00F41C90" w:rsidP="00C04C71">
      <w:pPr>
        <w:pStyle w:val="Heading2"/>
        <w:rPr>
          <w:lang w:eastAsia="ko-KR"/>
        </w:rPr>
      </w:pPr>
      <w:r w:rsidRPr="00C04C71">
        <w:rPr>
          <w:lang w:eastAsia="ko-KR"/>
        </w:rPr>
        <w:t>3.2</w:t>
      </w:r>
      <w:r w:rsidRPr="00C04C71">
        <w:rPr>
          <w:lang w:eastAsia="ko-KR"/>
        </w:rPr>
        <w:tab/>
      </w:r>
      <w:r w:rsidR="0059598B" w:rsidRPr="00C04C71">
        <w:rPr>
          <w:lang w:eastAsia="ko-KR"/>
        </w:rPr>
        <w:t xml:space="preserve">Dispositions de fréquences dans la gamme de fréquences </w:t>
      </w:r>
      <w:r w:rsidRPr="00C04C71">
        <w:rPr>
          <w:lang w:eastAsia="ko-KR"/>
        </w:rPr>
        <w:t xml:space="preserve">351-370 MHz </w:t>
      </w:r>
      <w:r w:rsidR="00C574A7" w:rsidRPr="00C04C71">
        <w:rPr>
          <w:lang w:eastAsia="ko-KR"/>
        </w:rPr>
        <w:t xml:space="preserve">dans certains pays de la Région </w:t>
      </w:r>
      <w:r w:rsidRPr="00C04C71">
        <w:rPr>
          <w:lang w:eastAsia="ko-KR"/>
        </w:rPr>
        <w:t xml:space="preserve">3 </w:t>
      </w:r>
      <w:r w:rsidR="00C574A7" w:rsidRPr="00C04C71">
        <w:rPr>
          <w:lang w:eastAsia="ko-KR"/>
        </w:rPr>
        <w:t>pour les applications PPDR à bande étroite</w:t>
      </w:r>
    </w:p>
    <w:p w:rsidR="00F41C90" w:rsidRPr="007B3BCE" w:rsidRDefault="002821C0" w:rsidP="002821C0">
      <w:r w:rsidRPr="007B3BCE">
        <w:t xml:space="preserve">La gamme de fréquences </w:t>
      </w:r>
      <w:r w:rsidR="00F41C90" w:rsidRPr="007B3BCE">
        <w:t xml:space="preserve">351-370 MHz </w:t>
      </w:r>
      <w:r w:rsidRPr="007B3BCE">
        <w:t>a été identifiée par le Ministère de l</w:t>
      </w:r>
      <w:r w:rsidR="007A3B64">
        <w:t>'</w:t>
      </w:r>
      <w:r w:rsidRPr="007B3BCE">
        <w:t>industrie et des technologies de l</w:t>
      </w:r>
      <w:r w:rsidR="007A3B64">
        <w:t>'</w:t>
      </w:r>
      <w:r w:rsidRPr="007B3BCE">
        <w:t xml:space="preserve">information de la République populaire de Chine </w:t>
      </w:r>
      <w:r w:rsidR="00C574A7" w:rsidRPr="007B3BCE">
        <w:t>pour les applications PPDR à bande étroite</w:t>
      </w:r>
      <w:r w:rsidR="00F41C90" w:rsidRPr="007B3BCE">
        <w:t xml:space="preserve">. </w:t>
      </w:r>
      <w:r w:rsidRPr="007B3BCE">
        <w:t>Plusieurs systèmes de radio</w:t>
      </w:r>
      <w:r w:rsidR="00F41C90" w:rsidRPr="007B3BCE">
        <w:t xml:space="preserve">communication </w:t>
      </w:r>
      <w:r w:rsidRPr="007B3BCE">
        <w:t xml:space="preserve">PPDR ont été déployés dans la gamme de fréquences </w:t>
      </w:r>
      <w:r w:rsidR="00F41C90" w:rsidRPr="007B3BCE">
        <w:t xml:space="preserve">351-370 MHz </w:t>
      </w:r>
      <w:r w:rsidRPr="007B3BCE">
        <w:t>en République populaire de Chine</w:t>
      </w:r>
      <w:r w:rsidR="00F41C90" w:rsidRPr="007B3BCE">
        <w:t>.</w:t>
      </w:r>
    </w:p>
    <w:p w:rsidR="00F41C90" w:rsidRPr="00C04C71" w:rsidRDefault="00F41C90" w:rsidP="00C04C71">
      <w:pPr>
        <w:pStyle w:val="Heading2"/>
        <w:rPr>
          <w:lang w:eastAsia="ko-KR"/>
        </w:rPr>
      </w:pPr>
      <w:r w:rsidRPr="00C04C71">
        <w:rPr>
          <w:lang w:eastAsia="ko-KR"/>
        </w:rPr>
        <w:t>3.3</w:t>
      </w:r>
      <w:r w:rsidRPr="00C04C71">
        <w:rPr>
          <w:lang w:eastAsia="ko-KR"/>
        </w:rPr>
        <w:tab/>
      </w:r>
      <w:r w:rsidR="0059598B" w:rsidRPr="00C04C71">
        <w:rPr>
          <w:lang w:eastAsia="ko-KR"/>
        </w:rPr>
        <w:t xml:space="preserve">Dispositions de fréquences dans la gamme de fréquences </w:t>
      </w:r>
      <w:r w:rsidRPr="00C04C71">
        <w:rPr>
          <w:lang w:eastAsia="ko-KR"/>
        </w:rPr>
        <w:t>170</w:t>
      </w:r>
      <w:r w:rsidR="002821C0" w:rsidRPr="00C04C71">
        <w:rPr>
          <w:lang w:eastAsia="ko-KR"/>
        </w:rPr>
        <w:t>-</w:t>
      </w:r>
      <w:r w:rsidRPr="00C04C71">
        <w:rPr>
          <w:lang w:eastAsia="ko-KR"/>
        </w:rPr>
        <w:t xml:space="preserve">205 MHz </w:t>
      </w:r>
      <w:r w:rsidR="00C574A7" w:rsidRPr="00C04C71">
        <w:rPr>
          <w:lang w:eastAsia="ko-KR"/>
        </w:rPr>
        <w:t xml:space="preserve">dans certains pays de la Région </w:t>
      </w:r>
      <w:r w:rsidRPr="00C04C71">
        <w:rPr>
          <w:lang w:eastAsia="ko-KR"/>
        </w:rPr>
        <w:t xml:space="preserve">3 </w:t>
      </w:r>
      <w:r w:rsidR="00C574A7" w:rsidRPr="00C04C71">
        <w:rPr>
          <w:lang w:eastAsia="ko-KR"/>
        </w:rPr>
        <w:t>pour les applications PPDR large bande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7A3B64">
        <w:rPr>
          <w:rFonts w:eastAsia="MS Mincho"/>
        </w:rPr>
        <w:br/>
      </w:r>
      <w:r w:rsidR="002821C0" w:rsidRPr="00ED2D28">
        <w:rPr>
          <w:rFonts w:eastAsia="MS Mincho"/>
        </w:rPr>
        <w:t xml:space="preserve">dans la gamme de fréquences </w:t>
      </w:r>
      <w:r w:rsidR="00F41C90" w:rsidRPr="00ED2D28">
        <w:rPr>
          <w:rFonts w:eastAsia="MS Mincho"/>
        </w:rPr>
        <w:t xml:space="preserve">170-205 MHz </w:t>
      </w:r>
    </w:p>
    <w:tbl>
      <w:tblPr>
        <w:tblStyle w:val="TableGrid1"/>
        <w:tblW w:w="9639" w:type="dxa"/>
        <w:jc w:val="center"/>
        <w:tblLook w:val="04A0" w:firstRow="1" w:lastRow="0" w:firstColumn="1" w:lastColumn="0" w:noHBand="0" w:noVBand="1"/>
      </w:tblPr>
      <w:tblGrid>
        <w:gridCol w:w="1555"/>
        <w:gridCol w:w="1843"/>
        <w:gridCol w:w="1203"/>
        <w:gridCol w:w="1614"/>
        <w:gridCol w:w="1868"/>
        <w:gridCol w:w="1556"/>
      </w:tblGrid>
      <w:tr w:rsidR="00F41C90" w:rsidRPr="007A3B64" w:rsidTr="00A11222">
        <w:trPr>
          <w:jc w:val="center"/>
        </w:trPr>
        <w:tc>
          <w:tcPr>
            <w:tcW w:w="807" w:type="pct"/>
            <w:vMerge w:val="restart"/>
            <w:vAlign w:val="center"/>
          </w:tcPr>
          <w:p w:rsidR="00F41C90" w:rsidRPr="007A3B64" w:rsidRDefault="00783C8E" w:rsidP="009C374E">
            <w:pPr>
              <w:pStyle w:val="Tablehead"/>
            </w:pPr>
            <w:r w:rsidRPr="007A3B64">
              <w:t>Disposition de fréquences</w:t>
            </w:r>
          </w:p>
        </w:tc>
        <w:tc>
          <w:tcPr>
            <w:tcW w:w="3386" w:type="pct"/>
            <w:gridSpan w:val="4"/>
            <w:vAlign w:val="center"/>
          </w:tcPr>
          <w:p w:rsidR="00F41C90" w:rsidRPr="007A3B64" w:rsidRDefault="00C30494" w:rsidP="009C374E">
            <w:pPr>
              <w:pStyle w:val="Tablehead"/>
            </w:pPr>
            <w:r w:rsidRPr="007A3B64">
              <w:t xml:space="preserve">Dispositions appariées </w:t>
            </w:r>
          </w:p>
        </w:tc>
        <w:tc>
          <w:tcPr>
            <w:tcW w:w="807" w:type="pct"/>
            <w:vMerge w:val="restart"/>
            <w:vAlign w:val="center"/>
          </w:tcPr>
          <w:p w:rsidR="00F41C90" w:rsidRPr="007A3B64" w:rsidRDefault="00F41C90" w:rsidP="009C374E">
            <w:pPr>
              <w:pStyle w:val="Tablehead"/>
            </w:pPr>
            <w:r w:rsidRPr="007A3B64">
              <w:t>Notes</w:t>
            </w:r>
          </w:p>
        </w:tc>
      </w:tr>
      <w:tr w:rsidR="00F41C90" w:rsidRPr="007A3B64" w:rsidTr="00A11222">
        <w:trPr>
          <w:jc w:val="center"/>
        </w:trPr>
        <w:tc>
          <w:tcPr>
            <w:tcW w:w="807" w:type="pct"/>
            <w:vMerge/>
            <w:vAlign w:val="center"/>
          </w:tcPr>
          <w:p w:rsidR="00F41C90" w:rsidRPr="007A3B64" w:rsidRDefault="00F41C90" w:rsidP="009C374E">
            <w:pPr>
              <w:pStyle w:val="Tablehead"/>
            </w:pPr>
          </w:p>
        </w:tc>
        <w:tc>
          <w:tcPr>
            <w:tcW w:w="956" w:type="pct"/>
            <w:vAlign w:val="center"/>
          </w:tcPr>
          <w:p w:rsidR="00F41C90" w:rsidRPr="007A3B64" w:rsidRDefault="00C71922" w:rsidP="009C374E">
            <w:pPr>
              <w:pStyle w:val="Tablehead"/>
            </w:pPr>
            <w:r w:rsidRPr="007A3B64">
              <w:t xml:space="preserve">Emetteur de la station mobile </w:t>
            </w:r>
            <w:r w:rsidR="00F41C90" w:rsidRPr="007A3B64">
              <w:br/>
              <w:t>(MHz)</w:t>
            </w:r>
          </w:p>
        </w:tc>
        <w:tc>
          <w:tcPr>
            <w:tcW w:w="624" w:type="pct"/>
            <w:vAlign w:val="center"/>
          </w:tcPr>
          <w:p w:rsidR="00F41C90" w:rsidRPr="007A3B64" w:rsidRDefault="00C30494" w:rsidP="009C374E">
            <w:pPr>
              <w:pStyle w:val="Tablehead"/>
            </w:pPr>
            <w:r w:rsidRPr="007A3B64">
              <w:t xml:space="preserve">Intervalle central </w:t>
            </w:r>
            <w:r w:rsidR="00F41C90" w:rsidRPr="007A3B64">
              <w:t>(MHz)</w:t>
            </w:r>
          </w:p>
        </w:tc>
        <w:tc>
          <w:tcPr>
            <w:tcW w:w="837" w:type="pct"/>
            <w:vAlign w:val="center"/>
          </w:tcPr>
          <w:p w:rsidR="00F41C90" w:rsidRPr="007A3B64" w:rsidRDefault="00C30494" w:rsidP="009C374E">
            <w:pPr>
              <w:pStyle w:val="Tablehead"/>
            </w:pPr>
            <w:r w:rsidRPr="007A3B64">
              <w:t xml:space="preserve">Emetteur de la station de base </w:t>
            </w:r>
            <w:r w:rsidR="00F41C90" w:rsidRPr="007A3B64">
              <w:t>(MHz)</w:t>
            </w:r>
          </w:p>
        </w:tc>
        <w:tc>
          <w:tcPr>
            <w:tcW w:w="969" w:type="pct"/>
            <w:vAlign w:val="center"/>
          </w:tcPr>
          <w:p w:rsidR="00F41C90" w:rsidRPr="007A3B64" w:rsidRDefault="00997444" w:rsidP="009C374E">
            <w:pPr>
              <w:pStyle w:val="Tablehead"/>
            </w:pPr>
            <w:r w:rsidRPr="007A3B64">
              <w:t xml:space="preserve">Espacement duplex </w:t>
            </w:r>
            <w:r w:rsidR="00F41C90" w:rsidRPr="007A3B64">
              <w:br/>
              <w:t>(MHz)</w:t>
            </w:r>
          </w:p>
        </w:tc>
        <w:tc>
          <w:tcPr>
            <w:tcW w:w="807" w:type="pct"/>
            <w:vMerge/>
            <w:vAlign w:val="center"/>
          </w:tcPr>
          <w:p w:rsidR="00F41C90" w:rsidRPr="007A3B64" w:rsidRDefault="00F41C90" w:rsidP="009C374E">
            <w:pPr>
              <w:pStyle w:val="Tablehead"/>
            </w:pPr>
          </w:p>
        </w:tc>
      </w:tr>
      <w:tr w:rsidR="00F41C90" w:rsidRPr="007A3B64" w:rsidTr="00A11222">
        <w:trPr>
          <w:jc w:val="center"/>
        </w:trPr>
        <w:tc>
          <w:tcPr>
            <w:tcW w:w="807" w:type="pct"/>
            <w:vAlign w:val="center"/>
          </w:tcPr>
          <w:p w:rsidR="00F41C90" w:rsidRPr="007A3B64" w:rsidRDefault="00F41C90" w:rsidP="009C374E">
            <w:pPr>
              <w:pStyle w:val="Tabletext"/>
              <w:jc w:val="center"/>
            </w:pPr>
            <w:r w:rsidRPr="007A3B64">
              <w:t>b)</w:t>
            </w:r>
          </w:p>
        </w:tc>
        <w:tc>
          <w:tcPr>
            <w:tcW w:w="956" w:type="pct"/>
          </w:tcPr>
          <w:p w:rsidR="00F41C90" w:rsidRPr="007A3B64" w:rsidRDefault="00F41C90" w:rsidP="009C374E">
            <w:pPr>
              <w:pStyle w:val="Tabletext"/>
              <w:jc w:val="center"/>
            </w:pPr>
            <w:r w:rsidRPr="007A3B64">
              <w:t>172</w:t>
            </w:r>
            <w:r w:rsidR="002821C0" w:rsidRPr="007A3B64">
              <w:t>,</w:t>
            </w:r>
            <w:r w:rsidRPr="007A3B64">
              <w:t>5-202</w:t>
            </w:r>
            <w:r w:rsidR="002821C0" w:rsidRPr="007A3B64">
              <w:t>,</w:t>
            </w:r>
            <w:r w:rsidRPr="007A3B64">
              <w:t>5</w:t>
            </w:r>
          </w:p>
        </w:tc>
        <w:tc>
          <w:tcPr>
            <w:tcW w:w="624" w:type="pct"/>
            <w:vAlign w:val="center"/>
          </w:tcPr>
          <w:p w:rsidR="00F41C90" w:rsidRPr="007A3B64" w:rsidRDefault="002821C0" w:rsidP="009C374E">
            <w:pPr>
              <w:pStyle w:val="Tabletext"/>
              <w:jc w:val="center"/>
            </w:pPr>
            <w:r w:rsidRPr="007A3B64">
              <w:t>Sans objet</w:t>
            </w:r>
          </w:p>
        </w:tc>
        <w:tc>
          <w:tcPr>
            <w:tcW w:w="837" w:type="pct"/>
            <w:vAlign w:val="center"/>
          </w:tcPr>
          <w:p w:rsidR="00F41C90" w:rsidRPr="007A3B64" w:rsidRDefault="00F41C90" w:rsidP="009C374E">
            <w:pPr>
              <w:pStyle w:val="Tabletext"/>
              <w:jc w:val="center"/>
            </w:pPr>
            <w:r w:rsidRPr="007A3B64">
              <w:t>172</w:t>
            </w:r>
            <w:r w:rsidR="002821C0" w:rsidRPr="007A3B64">
              <w:t>,</w:t>
            </w:r>
            <w:r w:rsidRPr="007A3B64">
              <w:t>5-202</w:t>
            </w:r>
            <w:r w:rsidR="002821C0" w:rsidRPr="007A3B64">
              <w:t>,</w:t>
            </w:r>
            <w:r w:rsidRPr="007A3B64">
              <w:t>5</w:t>
            </w:r>
          </w:p>
        </w:tc>
        <w:tc>
          <w:tcPr>
            <w:tcW w:w="969" w:type="pct"/>
            <w:vAlign w:val="center"/>
          </w:tcPr>
          <w:p w:rsidR="00F41C90" w:rsidRPr="007A3B64" w:rsidRDefault="002821C0" w:rsidP="009C374E">
            <w:pPr>
              <w:pStyle w:val="Tabletext"/>
              <w:jc w:val="center"/>
            </w:pPr>
            <w:r w:rsidRPr="007A3B64">
              <w:t>Sans objet</w:t>
            </w:r>
          </w:p>
        </w:tc>
        <w:tc>
          <w:tcPr>
            <w:tcW w:w="807" w:type="pct"/>
            <w:vAlign w:val="center"/>
          </w:tcPr>
          <w:p w:rsidR="00F41C90" w:rsidRPr="007A3B64" w:rsidRDefault="00F41C90" w:rsidP="009C374E">
            <w:pPr>
              <w:pStyle w:val="Tabletext"/>
              <w:jc w:val="center"/>
            </w:pPr>
            <w:r w:rsidRPr="007A3B64">
              <w:t>TDD</w:t>
            </w:r>
          </w:p>
        </w:tc>
      </w:tr>
    </w:tbl>
    <w:p w:rsidR="009C374E" w:rsidRDefault="009C374E" w:rsidP="009C374E">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2821C0" w:rsidRPr="00ED2D28">
        <w:rPr>
          <w:rFonts w:eastAsia="MS Mincho"/>
        </w:rPr>
        <w:t xml:space="preserve">pour </w:t>
      </w:r>
      <w:r w:rsidR="00F41C90" w:rsidRPr="00ED2D28">
        <w:rPr>
          <w:rFonts w:eastAsia="MS Mincho"/>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0"/>
        <w:gridCol w:w="4918"/>
        <w:gridCol w:w="2361"/>
      </w:tblGrid>
      <w:tr w:rsidR="00F41C90" w:rsidRPr="007A3B64" w:rsidTr="00A11222">
        <w:trPr>
          <w:trHeight w:val="610"/>
          <w:jc w:val="center"/>
        </w:trPr>
        <w:tc>
          <w:tcPr>
            <w:tcW w:w="1361" w:type="dxa"/>
            <w:tcBorders>
              <w:bottom w:val="single" w:sz="4" w:space="0" w:color="auto"/>
            </w:tcBorders>
          </w:tcPr>
          <w:p w:rsidR="00F41C90" w:rsidRPr="007A3B64" w:rsidRDefault="00F41C90" w:rsidP="009C374E">
            <w:pPr>
              <w:pStyle w:val="Tabletext"/>
              <w:jc w:val="center"/>
            </w:pPr>
            <w:r w:rsidRPr="007A3B64">
              <w:t>170-172</w:t>
            </w:r>
            <w:r w:rsidR="002821C0" w:rsidRPr="007A3B64">
              <w:t>,</w:t>
            </w:r>
            <w:r w:rsidRPr="007A3B64">
              <w:t>5</w:t>
            </w:r>
          </w:p>
        </w:tc>
        <w:tc>
          <w:tcPr>
            <w:tcW w:w="2835" w:type="dxa"/>
          </w:tcPr>
          <w:p w:rsidR="00F41C90" w:rsidRPr="007A3B64" w:rsidRDefault="00F41C90" w:rsidP="009C374E">
            <w:pPr>
              <w:pStyle w:val="Tabletext"/>
              <w:jc w:val="center"/>
            </w:pPr>
            <w:r w:rsidRPr="007A3B64">
              <w:t>172</w:t>
            </w:r>
            <w:r w:rsidR="002821C0" w:rsidRPr="007A3B64">
              <w:t>,</w:t>
            </w:r>
            <w:r w:rsidRPr="007A3B64">
              <w:t>5-202</w:t>
            </w:r>
            <w:r w:rsidR="002821C0" w:rsidRPr="007A3B64">
              <w:t>,</w:t>
            </w:r>
            <w:r w:rsidRPr="007A3B64">
              <w:t>5</w:t>
            </w:r>
          </w:p>
        </w:tc>
        <w:tc>
          <w:tcPr>
            <w:tcW w:w="1361" w:type="dxa"/>
            <w:tcBorders>
              <w:bottom w:val="single" w:sz="4" w:space="0" w:color="auto"/>
            </w:tcBorders>
          </w:tcPr>
          <w:p w:rsidR="00F41C90" w:rsidRPr="007A3B64" w:rsidRDefault="00F41C90" w:rsidP="009C374E">
            <w:pPr>
              <w:pStyle w:val="Tabletext"/>
              <w:jc w:val="center"/>
            </w:pPr>
            <w:r w:rsidRPr="007A3B64">
              <w:t>202</w:t>
            </w:r>
            <w:r w:rsidR="002821C0" w:rsidRPr="007A3B64">
              <w:t>,</w:t>
            </w:r>
            <w:r w:rsidRPr="007A3B64">
              <w:t>5-205</w:t>
            </w:r>
          </w:p>
        </w:tc>
      </w:tr>
      <w:tr w:rsidR="00F41C90" w:rsidRPr="007A3B64" w:rsidTr="00A11222">
        <w:trPr>
          <w:trHeight w:val="465"/>
          <w:jc w:val="center"/>
        </w:trPr>
        <w:tc>
          <w:tcPr>
            <w:tcW w:w="1361" w:type="dxa"/>
            <w:shd w:val="thinReverseDiagStripe" w:color="auto" w:fill="auto"/>
            <w:noWrap/>
            <w:vAlign w:val="center"/>
          </w:tcPr>
          <w:p w:rsidR="00F41C90" w:rsidRPr="007A3B64" w:rsidRDefault="00F41C90" w:rsidP="009C374E">
            <w:pPr>
              <w:pStyle w:val="Tabletext"/>
              <w:jc w:val="center"/>
            </w:pPr>
          </w:p>
        </w:tc>
        <w:tc>
          <w:tcPr>
            <w:tcW w:w="2835" w:type="dxa"/>
            <w:shd w:val="clear" w:color="auto" w:fill="auto"/>
            <w:noWrap/>
            <w:vAlign w:val="center"/>
          </w:tcPr>
          <w:p w:rsidR="00F41C90" w:rsidRPr="007A3B64" w:rsidRDefault="00F41C90" w:rsidP="009C374E">
            <w:pPr>
              <w:pStyle w:val="Tabletext"/>
              <w:jc w:val="center"/>
            </w:pPr>
            <w:r w:rsidRPr="007A3B64">
              <w:t>PPDR</w:t>
            </w:r>
            <w:r w:rsidR="002821C0" w:rsidRPr="007A3B64">
              <w:t xml:space="preserve"> large bande</w:t>
            </w:r>
          </w:p>
        </w:tc>
        <w:tc>
          <w:tcPr>
            <w:tcW w:w="1361" w:type="dxa"/>
            <w:shd w:val="thinReverseDiagStripe" w:color="auto" w:fill="auto"/>
            <w:vAlign w:val="center"/>
          </w:tcPr>
          <w:p w:rsidR="00F41C90" w:rsidRPr="007A3B64" w:rsidRDefault="00F41C90" w:rsidP="009C374E">
            <w:pPr>
              <w:pStyle w:val="Tabletext"/>
              <w:jc w:val="center"/>
            </w:pPr>
          </w:p>
        </w:tc>
      </w:tr>
      <w:tr w:rsidR="00F41C90" w:rsidRPr="007A3B64" w:rsidTr="00A11222">
        <w:trPr>
          <w:trHeight w:val="381"/>
          <w:jc w:val="center"/>
        </w:trPr>
        <w:tc>
          <w:tcPr>
            <w:tcW w:w="1361" w:type="dxa"/>
            <w:noWrap/>
            <w:tcMar>
              <w:left w:w="0" w:type="dxa"/>
              <w:right w:w="0" w:type="dxa"/>
            </w:tcMar>
            <w:vAlign w:val="center"/>
          </w:tcPr>
          <w:p w:rsidR="00F41C90" w:rsidRPr="007A3B64" w:rsidRDefault="002821C0" w:rsidP="009C374E">
            <w:pPr>
              <w:pStyle w:val="Tabletext"/>
              <w:jc w:val="center"/>
            </w:pPr>
            <w:r w:rsidRPr="007A3B64">
              <w:t>Bande de garde</w:t>
            </w:r>
          </w:p>
        </w:tc>
        <w:tc>
          <w:tcPr>
            <w:tcW w:w="2835" w:type="dxa"/>
            <w:noWrap/>
            <w:tcMar>
              <w:left w:w="0" w:type="dxa"/>
              <w:right w:w="0" w:type="dxa"/>
            </w:tcMar>
            <w:vAlign w:val="center"/>
          </w:tcPr>
          <w:p w:rsidR="00F41C90" w:rsidRPr="007A3B64" w:rsidRDefault="00F41C90" w:rsidP="009C374E">
            <w:pPr>
              <w:pStyle w:val="Tabletext"/>
              <w:jc w:val="center"/>
            </w:pPr>
            <w:r w:rsidRPr="007A3B64">
              <w:t xml:space="preserve">6 </w:t>
            </w:r>
            <w:r w:rsidR="00C30494" w:rsidRPr="007A3B64">
              <w:t xml:space="preserve">blocs de </w:t>
            </w:r>
            <w:r w:rsidRPr="007A3B64">
              <w:t>5 MHz</w:t>
            </w:r>
          </w:p>
        </w:tc>
        <w:tc>
          <w:tcPr>
            <w:tcW w:w="1361" w:type="dxa"/>
            <w:vAlign w:val="center"/>
          </w:tcPr>
          <w:p w:rsidR="00F41C90" w:rsidRPr="007A3B64" w:rsidRDefault="002821C0" w:rsidP="009C374E">
            <w:pPr>
              <w:pStyle w:val="Tabletext"/>
              <w:jc w:val="center"/>
            </w:pPr>
            <w:r w:rsidRPr="007A3B64">
              <w:t>Bande de garde</w:t>
            </w:r>
          </w:p>
        </w:tc>
      </w:tr>
    </w:tbl>
    <w:p w:rsidR="009C374E" w:rsidRPr="007A3B64" w:rsidRDefault="009C374E" w:rsidP="009C374E">
      <w:pPr>
        <w:pStyle w:val="Tablefin"/>
      </w:pPr>
    </w:p>
    <w:p w:rsidR="00F41C90" w:rsidRPr="00C04C71" w:rsidRDefault="00F41C90" w:rsidP="00C04C71">
      <w:pPr>
        <w:pStyle w:val="Heading2"/>
        <w:rPr>
          <w:lang w:eastAsia="ko-KR"/>
        </w:rPr>
      </w:pPr>
      <w:r w:rsidRPr="00C04C71">
        <w:rPr>
          <w:lang w:eastAsia="ko-KR"/>
        </w:rPr>
        <w:lastRenderedPageBreak/>
        <w:t>3.4</w:t>
      </w:r>
      <w:r w:rsidRPr="00C04C71">
        <w:rPr>
          <w:lang w:eastAsia="ko-KR"/>
        </w:rPr>
        <w:tab/>
      </w:r>
      <w:r w:rsidR="0059598B" w:rsidRPr="00C04C71">
        <w:rPr>
          <w:lang w:eastAsia="ko-KR"/>
        </w:rPr>
        <w:t xml:space="preserve">Dispositions de fréquences dans la gamme de fréquences </w:t>
      </w:r>
      <w:r w:rsidRPr="00C04C71">
        <w:rPr>
          <w:lang w:eastAsia="ko-KR"/>
        </w:rPr>
        <w:t>1 447</w:t>
      </w:r>
      <w:r w:rsidR="00C75713" w:rsidRPr="00C04C71">
        <w:rPr>
          <w:lang w:eastAsia="ko-KR"/>
        </w:rPr>
        <w:t>-</w:t>
      </w:r>
      <w:r w:rsidRPr="00C04C71">
        <w:rPr>
          <w:lang w:eastAsia="ko-KR"/>
        </w:rPr>
        <w:t xml:space="preserve">1 467 MHz </w:t>
      </w:r>
      <w:r w:rsidR="00C574A7" w:rsidRPr="00C04C71">
        <w:rPr>
          <w:lang w:eastAsia="ko-KR"/>
        </w:rPr>
        <w:t xml:space="preserve">dans certains pays de la Région </w:t>
      </w:r>
      <w:r w:rsidRPr="00C04C71">
        <w:rPr>
          <w:lang w:eastAsia="ko-KR"/>
        </w:rPr>
        <w:t xml:space="preserve">3 </w:t>
      </w:r>
      <w:r w:rsidR="00C574A7" w:rsidRPr="00C04C71">
        <w:rPr>
          <w:lang w:eastAsia="ko-KR"/>
        </w:rPr>
        <w:t>pour les applications PPDR large bande</w:t>
      </w:r>
    </w:p>
    <w:p w:rsidR="00F41C90" w:rsidRPr="00ED2D28" w:rsidRDefault="0059598B" w:rsidP="00ED2D28">
      <w:pPr>
        <w:pStyle w:val="Tabletitle"/>
        <w:spacing w:before="360"/>
        <w:rPr>
          <w:rFonts w:eastAsia="MS Mincho"/>
        </w:rPr>
      </w:pPr>
      <w:r w:rsidRPr="00ED2D28">
        <w:rPr>
          <w:rFonts w:eastAsia="MS Mincho"/>
        </w:rPr>
        <w:t xml:space="preserve">Dispositions de fréquences </w:t>
      </w:r>
      <w:r w:rsidR="00C574A7" w:rsidRPr="00ED2D28">
        <w:rPr>
          <w:rFonts w:eastAsia="MS Mincho"/>
        </w:rPr>
        <w:t xml:space="preserve">pour les applications PPDR large bande </w:t>
      </w:r>
      <w:r w:rsidR="007A3B64">
        <w:rPr>
          <w:rFonts w:eastAsia="MS Mincho"/>
        </w:rPr>
        <w:br/>
      </w:r>
      <w:r w:rsidR="002821C0" w:rsidRPr="00ED2D28">
        <w:rPr>
          <w:rFonts w:eastAsia="MS Mincho"/>
        </w:rPr>
        <w:t xml:space="preserve">dans la gamme de fréquences </w:t>
      </w:r>
      <w:r w:rsidR="00F41C90" w:rsidRPr="00ED2D28">
        <w:rPr>
          <w:rFonts w:eastAsia="MS Mincho"/>
        </w:rPr>
        <w:t xml:space="preserve">1 447-1 467 MHz </w:t>
      </w:r>
    </w:p>
    <w:tbl>
      <w:tblPr>
        <w:tblStyle w:val="TableGrid1"/>
        <w:tblW w:w="9639" w:type="dxa"/>
        <w:jc w:val="center"/>
        <w:tblLook w:val="04A0" w:firstRow="1" w:lastRow="0" w:firstColumn="1" w:lastColumn="0" w:noHBand="0" w:noVBand="1"/>
      </w:tblPr>
      <w:tblGrid>
        <w:gridCol w:w="1555"/>
        <w:gridCol w:w="1843"/>
        <w:gridCol w:w="1203"/>
        <w:gridCol w:w="1614"/>
        <w:gridCol w:w="1868"/>
        <w:gridCol w:w="1556"/>
      </w:tblGrid>
      <w:tr w:rsidR="00F41C90" w:rsidRPr="007A3B64" w:rsidTr="00A11222">
        <w:trPr>
          <w:jc w:val="center"/>
        </w:trPr>
        <w:tc>
          <w:tcPr>
            <w:tcW w:w="807" w:type="pct"/>
            <w:vMerge w:val="restart"/>
            <w:vAlign w:val="center"/>
          </w:tcPr>
          <w:p w:rsidR="00F41C90" w:rsidRPr="007A3B64" w:rsidRDefault="00783C8E" w:rsidP="00AB5FF9">
            <w:pPr>
              <w:pStyle w:val="Tablehead"/>
            </w:pPr>
            <w:r w:rsidRPr="007A3B64">
              <w:t>Disposition de fréquences</w:t>
            </w:r>
          </w:p>
        </w:tc>
        <w:tc>
          <w:tcPr>
            <w:tcW w:w="3386" w:type="pct"/>
            <w:gridSpan w:val="4"/>
            <w:vAlign w:val="center"/>
          </w:tcPr>
          <w:p w:rsidR="00F41C90" w:rsidRPr="007A3B64" w:rsidRDefault="00C30494" w:rsidP="00AB5FF9">
            <w:pPr>
              <w:pStyle w:val="Tablehead"/>
            </w:pPr>
            <w:r w:rsidRPr="007A3B64">
              <w:t xml:space="preserve">Dispositions appariées </w:t>
            </w:r>
          </w:p>
        </w:tc>
        <w:tc>
          <w:tcPr>
            <w:tcW w:w="807" w:type="pct"/>
            <w:vMerge w:val="restart"/>
            <w:vAlign w:val="center"/>
          </w:tcPr>
          <w:p w:rsidR="00F41C90" w:rsidRPr="007A3B64" w:rsidRDefault="00F41C90" w:rsidP="00AB5FF9">
            <w:pPr>
              <w:pStyle w:val="Tablehead"/>
            </w:pPr>
            <w:r w:rsidRPr="007A3B64">
              <w:t>Notes</w:t>
            </w:r>
          </w:p>
        </w:tc>
      </w:tr>
      <w:tr w:rsidR="00F41C90" w:rsidRPr="007A3B64" w:rsidTr="00A11222">
        <w:trPr>
          <w:jc w:val="center"/>
        </w:trPr>
        <w:tc>
          <w:tcPr>
            <w:tcW w:w="807" w:type="pct"/>
            <w:vMerge/>
            <w:vAlign w:val="center"/>
          </w:tcPr>
          <w:p w:rsidR="00F41C90" w:rsidRPr="007A3B64" w:rsidRDefault="00F41C90" w:rsidP="00AB5FF9">
            <w:pPr>
              <w:pStyle w:val="Tablehead"/>
            </w:pPr>
          </w:p>
        </w:tc>
        <w:tc>
          <w:tcPr>
            <w:tcW w:w="956" w:type="pct"/>
            <w:vAlign w:val="center"/>
          </w:tcPr>
          <w:p w:rsidR="00F41C90" w:rsidRPr="007A3B64" w:rsidRDefault="00C71922" w:rsidP="00AB5FF9">
            <w:pPr>
              <w:pStyle w:val="Tablehead"/>
            </w:pPr>
            <w:r w:rsidRPr="007A3B64">
              <w:t xml:space="preserve">Emetteur de la station mobile </w:t>
            </w:r>
            <w:r w:rsidR="00F41C90" w:rsidRPr="007A3B64">
              <w:br/>
              <w:t>(MHz)</w:t>
            </w:r>
          </w:p>
        </w:tc>
        <w:tc>
          <w:tcPr>
            <w:tcW w:w="624" w:type="pct"/>
            <w:vAlign w:val="center"/>
          </w:tcPr>
          <w:p w:rsidR="00F41C90" w:rsidRPr="007A3B64" w:rsidRDefault="00C30494" w:rsidP="00AB5FF9">
            <w:pPr>
              <w:pStyle w:val="Tablehead"/>
            </w:pPr>
            <w:r w:rsidRPr="007A3B64">
              <w:t xml:space="preserve">Intervalle central </w:t>
            </w:r>
            <w:r w:rsidR="00F41C90" w:rsidRPr="007A3B64">
              <w:t>(MHz)</w:t>
            </w:r>
          </w:p>
        </w:tc>
        <w:tc>
          <w:tcPr>
            <w:tcW w:w="837" w:type="pct"/>
            <w:vAlign w:val="center"/>
          </w:tcPr>
          <w:p w:rsidR="00F41C90" w:rsidRPr="007A3B64" w:rsidRDefault="00C30494" w:rsidP="00AB5FF9">
            <w:pPr>
              <w:pStyle w:val="Tablehead"/>
            </w:pPr>
            <w:r w:rsidRPr="007A3B64">
              <w:t xml:space="preserve">Emetteur de la station de base </w:t>
            </w:r>
            <w:r w:rsidR="00F41C90" w:rsidRPr="007A3B64">
              <w:t>(MHz)</w:t>
            </w:r>
          </w:p>
        </w:tc>
        <w:tc>
          <w:tcPr>
            <w:tcW w:w="969" w:type="pct"/>
            <w:vAlign w:val="center"/>
          </w:tcPr>
          <w:p w:rsidR="00F41C90" w:rsidRPr="007A3B64" w:rsidRDefault="00997444" w:rsidP="00AB5FF9">
            <w:pPr>
              <w:pStyle w:val="Tablehead"/>
            </w:pPr>
            <w:r w:rsidRPr="007A3B64">
              <w:t xml:space="preserve">Espacement duplex </w:t>
            </w:r>
            <w:r w:rsidR="00F41C90" w:rsidRPr="007A3B64">
              <w:br/>
              <w:t>(MHz)</w:t>
            </w:r>
          </w:p>
        </w:tc>
        <w:tc>
          <w:tcPr>
            <w:tcW w:w="807" w:type="pct"/>
            <w:vMerge/>
            <w:vAlign w:val="center"/>
          </w:tcPr>
          <w:p w:rsidR="00F41C90" w:rsidRPr="007A3B64" w:rsidRDefault="00F41C90" w:rsidP="00AB5FF9">
            <w:pPr>
              <w:pStyle w:val="Tablehead"/>
              <w:rPr>
                <w:rFonts w:ascii="Times New Roman Bold" w:hAnsi="Times New Roman Bold" w:cs="Times New Roman Bold"/>
              </w:rPr>
            </w:pPr>
          </w:p>
        </w:tc>
      </w:tr>
      <w:tr w:rsidR="00F41C90" w:rsidRPr="007A3B64" w:rsidTr="00A11222">
        <w:trPr>
          <w:jc w:val="center"/>
        </w:trPr>
        <w:tc>
          <w:tcPr>
            <w:tcW w:w="807" w:type="pct"/>
            <w:vAlign w:val="center"/>
          </w:tcPr>
          <w:p w:rsidR="00F41C90" w:rsidRPr="007A3B64" w:rsidRDefault="00F41C90" w:rsidP="00AB5FF9">
            <w:pPr>
              <w:pStyle w:val="Tabletext"/>
              <w:jc w:val="center"/>
            </w:pPr>
            <w:r w:rsidRPr="007A3B64">
              <w:t>c)</w:t>
            </w:r>
          </w:p>
        </w:tc>
        <w:tc>
          <w:tcPr>
            <w:tcW w:w="956" w:type="pct"/>
          </w:tcPr>
          <w:p w:rsidR="00F41C90" w:rsidRPr="007A3B64" w:rsidRDefault="00F41C90" w:rsidP="00AB5FF9">
            <w:pPr>
              <w:pStyle w:val="Tabletext"/>
              <w:jc w:val="center"/>
            </w:pPr>
            <w:r w:rsidRPr="007A3B64">
              <w:t>1447-1467</w:t>
            </w:r>
          </w:p>
        </w:tc>
        <w:tc>
          <w:tcPr>
            <w:tcW w:w="624" w:type="pct"/>
            <w:vAlign w:val="center"/>
          </w:tcPr>
          <w:p w:rsidR="00F41C90" w:rsidRPr="007A3B64" w:rsidRDefault="002821C0" w:rsidP="00AB5FF9">
            <w:pPr>
              <w:pStyle w:val="Tabletext"/>
              <w:jc w:val="center"/>
            </w:pPr>
            <w:r w:rsidRPr="007A3B64">
              <w:t>Sans objet</w:t>
            </w:r>
          </w:p>
        </w:tc>
        <w:tc>
          <w:tcPr>
            <w:tcW w:w="837" w:type="pct"/>
            <w:vAlign w:val="center"/>
          </w:tcPr>
          <w:p w:rsidR="00F41C90" w:rsidRPr="007A3B64" w:rsidRDefault="00F41C90" w:rsidP="00AB5FF9">
            <w:pPr>
              <w:pStyle w:val="Tabletext"/>
              <w:jc w:val="center"/>
            </w:pPr>
            <w:r w:rsidRPr="007A3B64">
              <w:t>1447-1467</w:t>
            </w:r>
          </w:p>
        </w:tc>
        <w:tc>
          <w:tcPr>
            <w:tcW w:w="969" w:type="pct"/>
            <w:vAlign w:val="center"/>
          </w:tcPr>
          <w:p w:rsidR="00F41C90" w:rsidRPr="007A3B64" w:rsidRDefault="002821C0" w:rsidP="00AB5FF9">
            <w:pPr>
              <w:pStyle w:val="Tabletext"/>
              <w:jc w:val="center"/>
            </w:pPr>
            <w:r w:rsidRPr="007A3B64">
              <w:t>Sans objet</w:t>
            </w:r>
          </w:p>
        </w:tc>
        <w:tc>
          <w:tcPr>
            <w:tcW w:w="807" w:type="pct"/>
            <w:vAlign w:val="center"/>
          </w:tcPr>
          <w:p w:rsidR="00F41C90" w:rsidRPr="007A3B64" w:rsidRDefault="00F41C90" w:rsidP="00AB5FF9">
            <w:pPr>
              <w:pStyle w:val="Tabletext"/>
              <w:jc w:val="center"/>
            </w:pPr>
            <w:r w:rsidRPr="007A3B64">
              <w:t>TDD</w:t>
            </w:r>
          </w:p>
        </w:tc>
      </w:tr>
    </w:tbl>
    <w:p w:rsidR="00AB5FF9" w:rsidRDefault="00AB5FF9" w:rsidP="00AB5FF9">
      <w:pPr>
        <w:pStyle w:val="Tablefin"/>
        <w:rPr>
          <w:rFonts w:eastAsia="MS Mincho"/>
        </w:rPr>
      </w:pPr>
    </w:p>
    <w:p w:rsidR="00F41C90" w:rsidRPr="00ED2D28" w:rsidRDefault="003F3C6D" w:rsidP="00ED2D28">
      <w:pPr>
        <w:pStyle w:val="Tabletitle"/>
        <w:spacing w:before="360"/>
        <w:rPr>
          <w:rFonts w:eastAsia="MS Mincho"/>
        </w:rPr>
      </w:pPr>
      <w:r w:rsidRPr="00ED2D28">
        <w:rPr>
          <w:rFonts w:eastAsia="MS Mincho"/>
        </w:rPr>
        <w:t xml:space="preserve">Description détaillée de la disposition </w:t>
      </w:r>
      <w:r w:rsidR="00C30494" w:rsidRPr="00ED2D28">
        <w:rPr>
          <w:rFonts w:eastAsia="MS Mincho"/>
        </w:rPr>
        <w:t xml:space="preserve">de fréquences </w:t>
      </w:r>
      <w:r w:rsidR="002821C0" w:rsidRPr="00ED2D28">
        <w:rPr>
          <w:rFonts w:eastAsia="MS Mincho"/>
        </w:rPr>
        <w:t xml:space="preserve">pour </w:t>
      </w:r>
      <w:r w:rsidR="00F41C90" w:rsidRPr="00ED2D28">
        <w:rPr>
          <w:rFonts w:eastAsia="MS Mincho"/>
        </w:rPr>
        <w:t>c)</w:t>
      </w:r>
    </w:p>
    <w:tbl>
      <w:tblPr>
        <w:tblW w:w="5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9"/>
      </w:tblGrid>
      <w:tr w:rsidR="00F41C90" w:rsidRPr="007B3BCE" w:rsidTr="00A11222">
        <w:trPr>
          <w:trHeight w:val="20"/>
          <w:jc w:val="center"/>
        </w:trPr>
        <w:tc>
          <w:tcPr>
            <w:tcW w:w="5669" w:type="dxa"/>
            <w:vAlign w:val="center"/>
          </w:tcPr>
          <w:p w:rsidR="00F41C90" w:rsidRPr="007B3BCE" w:rsidRDefault="00F41C90" w:rsidP="00AB5FF9">
            <w:pPr>
              <w:pStyle w:val="Tabletext"/>
              <w:jc w:val="center"/>
            </w:pPr>
            <w:r w:rsidRPr="007B3BCE">
              <w:t>1447-1467</w:t>
            </w:r>
          </w:p>
        </w:tc>
      </w:tr>
      <w:tr w:rsidR="00F41C90" w:rsidRPr="007B3BCE" w:rsidTr="00A11222">
        <w:trPr>
          <w:trHeight w:val="20"/>
          <w:jc w:val="center"/>
        </w:trPr>
        <w:tc>
          <w:tcPr>
            <w:tcW w:w="5669" w:type="dxa"/>
            <w:shd w:val="clear" w:color="auto" w:fill="auto"/>
            <w:noWrap/>
            <w:vAlign w:val="center"/>
          </w:tcPr>
          <w:p w:rsidR="00F41C90" w:rsidRPr="007B3BCE" w:rsidRDefault="00F41C90" w:rsidP="00AB5FF9">
            <w:pPr>
              <w:pStyle w:val="Tabletext"/>
              <w:jc w:val="center"/>
            </w:pPr>
            <w:r w:rsidRPr="007B3BCE">
              <w:t>PPDR</w:t>
            </w:r>
            <w:r w:rsidR="002821C0" w:rsidRPr="007B3BCE">
              <w:t xml:space="preserve"> large bande</w:t>
            </w:r>
          </w:p>
        </w:tc>
      </w:tr>
      <w:tr w:rsidR="00F41C90" w:rsidRPr="007B3BCE" w:rsidTr="00A11222">
        <w:trPr>
          <w:trHeight w:val="20"/>
          <w:jc w:val="center"/>
        </w:trPr>
        <w:tc>
          <w:tcPr>
            <w:tcW w:w="5669" w:type="dxa"/>
            <w:noWrap/>
            <w:tcMar>
              <w:left w:w="0" w:type="dxa"/>
              <w:right w:w="0" w:type="dxa"/>
            </w:tcMar>
            <w:vAlign w:val="center"/>
          </w:tcPr>
          <w:p w:rsidR="00F41C90" w:rsidRPr="007B3BCE" w:rsidRDefault="00F41C90" w:rsidP="00AB5FF9">
            <w:pPr>
              <w:pStyle w:val="Tabletext"/>
              <w:jc w:val="center"/>
            </w:pPr>
            <w:r w:rsidRPr="007B3BCE">
              <w:t xml:space="preserve">4 </w:t>
            </w:r>
            <w:r w:rsidR="00C30494" w:rsidRPr="007B3BCE">
              <w:t xml:space="preserve">blocs de </w:t>
            </w:r>
            <w:r w:rsidRPr="007B3BCE">
              <w:t>5 MHz,</w:t>
            </w:r>
          </w:p>
          <w:p w:rsidR="00F41C90" w:rsidRPr="007B3BCE" w:rsidRDefault="00F41C90" w:rsidP="00AB5FF9">
            <w:pPr>
              <w:pStyle w:val="Tabletext"/>
              <w:jc w:val="center"/>
            </w:pPr>
            <w:r w:rsidRPr="007B3BCE">
              <w:t xml:space="preserve">2 </w:t>
            </w:r>
            <w:r w:rsidR="00C30494" w:rsidRPr="007B3BCE">
              <w:t xml:space="preserve">blocs de </w:t>
            </w:r>
            <w:r w:rsidRPr="007B3BCE">
              <w:t>10 MHz</w:t>
            </w:r>
          </w:p>
          <w:p w:rsidR="00F41C90" w:rsidRPr="007B3BCE" w:rsidRDefault="00F41C90" w:rsidP="00AB5FF9">
            <w:pPr>
              <w:pStyle w:val="Tabletext"/>
              <w:jc w:val="center"/>
            </w:pPr>
            <w:r w:rsidRPr="007B3BCE">
              <w:t>o</w:t>
            </w:r>
            <w:r w:rsidR="002821C0" w:rsidRPr="007B3BCE">
              <w:t>u 1 bloc</w:t>
            </w:r>
            <w:r w:rsidRPr="007B3BCE">
              <w:t xml:space="preserve"> </w:t>
            </w:r>
            <w:r w:rsidR="002821C0" w:rsidRPr="007B3BCE">
              <w:t xml:space="preserve">de </w:t>
            </w:r>
            <w:r w:rsidRPr="007B3BCE">
              <w:t>20 MHz</w:t>
            </w:r>
          </w:p>
        </w:tc>
      </w:tr>
    </w:tbl>
    <w:p w:rsidR="00AB5FF9" w:rsidRDefault="00AB5FF9" w:rsidP="00AB5FF9">
      <w:pPr>
        <w:pStyle w:val="Tablefin"/>
      </w:pPr>
    </w:p>
    <w:p w:rsidR="00F41C90" w:rsidRPr="007B3BCE" w:rsidRDefault="00E613A2" w:rsidP="00643C2E">
      <w:r w:rsidRPr="007B3BCE">
        <w:t>En ce qui concerne l</w:t>
      </w:r>
      <w:r w:rsidR="00103092" w:rsidRPr="007B3BCE">
        <w:t xml:space="preserve">e plan de disposition des canaux pour la disposition </w:t>
      </w:r>
      <w:r w:rsidR="00C30494" w:rsidRPr="007B3BCE">
        <w:t xml:space="preserve">de fréquences </w:t>
      </w:r>
      <w:r w:rsidR="00F41C90" w:rsidRPr="007B3BCE">
        <w:t>c)</w:t>
      </w:r>
      <w:r w:rsidRPr="007B3BCE">
        <w:t xml:space="preserve">, des canaux </w:t>
      </w:r>
      <w:r w:rsidRPr="00AB5FF9">
        <w:t>peuvent être assignés da</w:t>
      </w:r>
      <w:r w:rsidR="00B13A27" w:rsidRPr="00AB5FF9">
        <w:t>ns la totalité de cette bande ou</w:t>
      </w:r>
      <w:r w:rsidRPr="00AB5FF9">
        <w:t xml:space="preserve"> des blocs de fréquences spécifiques </w:t>
      </w:r>
      <w:r w:rsidR="006956F0" w:rsidRPr="00AB5FF9">
        <w:t>peuvent être désignés exclusivement</w:t>
      </w:r>
      <w:r w:rsidR="00F41C90" w:rsidRPr="00AB5FF9">
        <w:t xml:space="preserve"> </w:t>
      </w:r>
      <w:r w:rsidR="006956F0" w:rsidRPr="00AB5FF9">
        <w:t>pour les applications</w:t>
      </w:r>
      <w:r w:rsidR="006956F0" w:rsidRPr="007B3BCE">
        <w:t xml:space="preserve"> </w:t>
      </w:r>
      <w:r w:rsidR="00F41C90" w:rsidRPr="007B3BCE">
        <w:t>go</w:t>
      </w:r>
      <w:r w:rsidR="006956F0" w:rsidRPr="007B3BCE">
        <w:t>u</w:t>
      </w:r>
      <w:r w:rsidR="00F41C90" w:rsidRPr="007B3BCE">
        <w:t>vern</w:t>
      </w:r>
      <w:r w:rsidR="006956F0" w:rsidRPr="007B3BCE">
        <w:t>e</w:t>
      </w:r>
      <w:r w:rsidR="00F41C90" w:rsidRPr="007B3BCE">
        <w:t>ment</w:t>
      </w:r>
      <w:r w:rsidR="006956F0" w:rsidRPr="007B3BCE">
        <w:t>ales</w:t>
      </w:r>
      <w:r w:rsidR="00AB5FF9">
        <w:t>.</w:t>
      </w:r>
    </w:p>
    <w:p w:rsidR="00F41C90" w:rsidRPr="00ED2D28" w:rsidRDefault="00C30494" w:rsidP="00ED2D28">
      <w:pPr>
        <w:pStyle w:val="Tabletitle"/>
        <w:spacing w:before="360"/>
        <w:rPr>
          <w:rFonts w:eastAsia="MS Mincho"/>
        </w:rPr>
      </w:pPr>
      <w:r w:rsidRPr="00ED2D28">
        <w:rPr>
          <w:rFonts w:eastAsia="MS Mincho"/>
        </w:rPr>
        <w:t xml:space="preserve">Disposition des </w:t>
      </w:r>
      <w:r w:rsidR="00BF1A7A" w:rsidRPr="00ED2D28">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F41C90" w:rsidRPr="007A3B64" w:rsidTr="00A11222">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rsidR="00F41C90" w:rsidRPr="007A3B64" w:rsidRDefault="00C30494" w:rsidP="00643C2E">
            <w:pPr>
              <w:pStyle w:val="Tablehead"/>
            </w:pPr>
            <w:r w:rsidRPr="007A3B64">
              <w:t xml:space="preserve">Numéro </w:t>
            </w:r>
            <w:r w:rsidR="00BF1A7A" w:rsidRPr="007A3B64">
              <w:t>du canal</w:t>
            </w:r>
          </w:p>
        </w:tc>
        <w:tc>
          <w:tcPr>
            <w:tcW w:w="3807" w:type="dxa"/>
            <w:tcBorders>
              <w:top w:val="single" w:sz="4" w:space="0" w:color="auto"/>
              <w:left w:val="single" w:sz="4" w:space="0" w:color="auto"/>
              <w:bottom w:val="single" w:sz="4" w:space="0" w:color="auto"/>
              <w:right w:val="single" w:sz="4" w:space="0" w:color="auto"/>
            </w:tcBorders>
            <w:hideMark/>
          </w:tcPr>
          <w:p w:rsidR="00F41C90" w:rsidRPr="007A3B64" w:rsidRDefault="00103092" w:rsidP="00643C2E">
            <w:pPr>
              <w:pStyle w:val="Tablehead"/>
            </w:pPr>
            <w:r w:rsidRPr="007A3B64">
              <w:t xml:space="preserve">Fréquence centrale du canal </w:t>
            </w:r>
            <w:r w:rsidR="00F41C90" w:rsidRPr="007A3B64">
              <w:br/>
              <w:t>(MHz)</w:t>
            </w:r>
          </w:p>
        </w:tc>
        <w:tc>
          <w:tcPr>
            <w:tcW w:w="1936" w:type="dxa"/>
            <w:tcBorders>
              <w:top w:val="single" w:sz="4" w:space="0" w:color="auto"/>
              <w:left w:val="single" w:sz="4" w:space="0" w:color="auto"/>
              <w:bottom w:val="single" w:sz="4" w:space="0" w:color="auto"/>
              <w:right w:val="single" w:sz="4" w:space="0" w:color="auto"/>
            </w:tcBorders>
            <w:hideMark/>
          </w:tcPr>
          <w:p w:rsidR="00F41C90" w:rsidRPr="007A3B64" w:rsidRDefault="00DA71F2" w:rsidP="00643C2E">
            <w:pPr>
              <w:pStyle w:val="Tablehead"/>
            </w:pPr>
            <w:r w:rsidRPr="007A3B64">
              <w:t xml:space="preserve">Largeur de bande </w:t>
            </w:r>
            <w:r w:rsidR="00BF1A7A" w:rsidRPr="007A3B64">
              <w:t>du canal</w:t>
            </w:r>
            <w:r w:rsidRPr="007A3B64">
              <w:t xml:space="preserve"> </w:t>
            </w:r>
            <w:r w:rsidR="00F41C90" w:rsidRPr="007A3B64">
              <w:t>(MHz)</w:t>
            </w:r>
          </w:p>
        </w:tc>
      </w:tr>
      <w:tr w:rsidR="00F41C90" w:rsidRPr="007A3B64" w:rsidTr="00A11222">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41C90" w:rsidRPr="007A3B64" w:rsidRDefault="00F41C90" w:rsidP="00643C2E">
            <w:pPr>
              <w:pStyle w:val="Tabletext"/>
              <w:jc w:val="center"/>
            </w:pPr>
            <w:r w:rsidRPr="007A3B64">
              <w:rPr>
                <w:i/>
                <w:iCs/>
              </w:rPr>
              <w:t>N</w:t>
            </w:r>
            <w:r w:rsidRPr="007A3B64">
              <w:t xml:space="preserve"> = 1 </w:t>
            </w:r>
            <w:r w:rsidR="006956F0" w:rsidRPr="007A3B64">
              <w:t xml:space="preserve">à </w:t>
            </w:r>
            <w:r w:rsidRPr="007A3B64">
              <w:t>4</w:t>
            </w:r>
          </w:p>
        </w:tc>
        <w:tc>
          <w:tcPr>
            <w:tcW w:w="3807" w:type="dxa"/>
            <w:tcBorders>
              <w:top w:val="single" w:sz="4" w:space="0" w:color="auto"/>
              <w:left w:val="single" w:sz="4" w:space="0" w:color="auto"/>
              <w:bottom w:val="single" w:sz="4" w:space="0" w:color="auto"/>
              <w:right w:val="single" w:sz="4" w:space="0" w:color="auto"/>
            </w:tcBorders>
            <w:hideMark/>
          </w:tcPr>
          <w:p w:rsidR="00F41C90" w:rsidRPr="007A3B64" w:rsidRDefault="00F41C90" w:rsidP="00643C2E">
            <w:pPr>
              <w:pStyle w:val="Tabletext"/>
              <w:jc w:val="center"/>
            </w:pPr>
            <w:r w:rsidRPr="007A3B64">
              <w:rPr>
                <w:i/>
                <w:iCs/>
              </w:rPr>
              <w:t>f</w:t>
            </w:r>
            <w:r w:rsidRPr="007A3B64">
              <w:rPr>
                <w:i/>
                <w:iCs/>
                <w:vertAlign w:val="subscript"/>
              </w:rPr>
              <w:t>N</w:t>
            </w:r>
            <w:r w:rsidRPr="007A3B64">
              <w:t xml:space="preserve"> = </w:t>
            </w:r>
            <w:r w:rsidRPr="007A3B64">
              <w:rPr>
                <w:lang w:eastAsia="zh-CN"/>
              </w:rPr>
              <w:t>1449</w:t>
            </w:r>
            <w:r w:rsidR="006956F0" w:rsidRPr="007A3B64">
              <w:rPr>
                <w:lang w:eastAsia="zh-CN"/>
              </w:rPr>
              <w:t>,</w:t>
            </w:r>
            <w:r w:rsidRPr="007A3B64">
              <w:rPr>
                <w:lang w:eastAsia="zh-CN"/>
              </w:rPr>
              <w:t xml:space="preserve">5 + (5) </w:t>
            </w:r>
            <w:r w:rsidRPr="007A3B64">
              <w:rPr>
                <w:lang w:eastAsia="zh-CN"/>
              </w:rPr>
              <w:sym w:font="Symbol" w:char="F0B4"/>
            </w:r>
            <w:r w:rsidRPr="007A3B64">
              <w:rPr>
                <w:lang w:eastAsia="zh-CN"/>
              </w:rPr>
              <w:t xml:space="preserve"> (</w:t>
            </w:r>
            <w:r w:rsidRPr="007A3B64">
              <w:rPr>
                <w:i/>
                <w:lang w:eastAsia="zh-CN"/>
              </w:rPr>
              <w:t>N</w:t>
            </w:r>
            <w:r w:rsidRPr="007A3B64">
              <w:rPr>
                <w:lang w:eastAsia="zh-CN"/>
              </w:rPr>
              <w:t> − 1)</w:t>
            </w:r>
          </w:p>
        </w:tc>
        <w:tc>
          <w:tcPr>
            <w:tcW w:w="1936" w:type="dxa"/>
            <w:tcBorders>
              <w:top w:val="single" w:sz="4" w:space="0" w:color="auto"/>
              <w:left w:val="single" w:sz="4" w:space="0" w:color="auto"/>
              <w:bottom w:val="single" w:sz="4" w:space="0" w:color="auto"/>
              <w:right w:val="single" w:sz="4" w:space="0" w:color="auto"/>
            </w:tcBorders>
            <w:hideMark/>
          </w:tcPr>
          <w:p w:rsidR="00F41C90" w:rsidRPr="007A3B64" w:rsidRDefault="00F41C90" w:rsidP="00643C2E">
            <w:pPr>
              <w:pStyle w:val="Tabletext"/>
              <w:jc w:val="center"/>
              <w:rPr>
                <w:iCs/>
              </w:rPr>
            </w:pPr>
            <w:r w:rsidRPr="007A3B64">
              <w:rPr>
                <w:iCs/>
              </w:rPr>
              <w:t>5</w:t>
            </w:r>
          </w:p>
        </w:tc>
      </w:tr>
      <w:tr w:rsidR="00F41C90" w:rsidRPr="007A3B64" w:rsidTr="00A11222">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F41C90" w:rsidRPr="007A3B64" w:rsidRDefault="00F41C90" w:rsidP="00643C2E">
            <w:pPr>
              <w:pStyle w:val="Tabletext"/>
              <w:jc w:val="center"/>
              <w:rPr>
                <w:iCs/>
              </w:rPr>
            </w:pPr>
            <w:r w:rsidRPr="007A3B64">
              <w:rPr>
                <w:i/>
                <w:iCs/>
              </w:rPr>
              <w:t xml:space="preserve">N </w:t>
            </w:r>
            <w:r w:rsidRPr="007A3B64">
              <w:rPr>
                <w:iCs/>
              </w:rPr>
              <w:t xml:space="preserve">= 1 </w:t>
            </w:r>
            <w:r w:rsidR="006956F0" w:rsidRPr="007A3B64">
              <w:rPr>
                <w:iCs/>
              </w:rPr>
              <w:t xml:space="preserve">à </w:t>
            </w:r>
            <w:r w:rsidRPr="007A3B64">
              <w:rPr>
                <w:iCs/>
              </w:rPr>
              <w:t>2</w:t>
            </w:r>
          </w:p>
        </w:tc>
        <w:tc>
          <w:tcPr>
            <w:tcW w:w="3807" w:type="dxa"/>
            <w:tcBorders>
              <w:top w:val="single" w:sz="4" w:space="0" w:color="auto"/>
              <w:left w:val="single" w:sz="4" w:space="0" w:color="auto"/>
              <w:bottom w:val="single" w:sz="4" w:space="0" w:color="auto"/>
              <w:right w:val="single" w:sz="4" w:space="0" w:color="auto"/>
            </w:tcBorders>
          </w:tcPr>
          <w:p w:rsidR="00F41C90" w:rsidRPr="007A3B64" w:rsidRDefault="00F41C90" w:rsidP="00643C2E">
            <w:pPr>
              <w:pStyle w:val="Tabletext"/>
              <w:jc w:val="center"/>
              <w:rPr>
                <w:i/>
                <w:iCs/>
              </w:rPr>
            </w:pPr>
            <w:r w:rsidRPr="007A3B64">
              <w:rPr>
                <w:i/>
                <w:iCs/>
              </w:rPr>
              <w:t>f</w:t>
            </w:r>
            <w:r w:rsidRPr="007A3B64">
              <w:rPr>
                <w:i/>
                <w:iCs/>
                <w:vertAlign w:val="subscript"/>
              </w:rPr>
              <w:t>N</w:t>
            </w:r>
            <w:r w:rsidRPr="007A3B64">
              <w:t xml:space="preserve"> = </w:t>
            </w:r>
            <w:r w:rsidRPr="007A3B64">
              <w:rPr>
                <w:lang w:eastAsia="zh-CN"/>
              </w:rPr>
              <w:t>1452</w:t>
            </w:r>
            <w:r w:rsidR="006956F0" w:rsidRPr="007A3B64">
              <w:rPr>
                <w:lang w:eastAsia="zh-CN"/>
              </w:rPr>
              <w:t>,</w:t>
            </w:r>
            <w:r w:rsidRPr="007A3B64">
              <w:rPr>
                <w:lang w:eastAsia="zh-CN"/>
              </w:rPr>
              <w:t xml:space="preserve">0 + (5) </w:t>
            </w:r>
            <w:r w:rsidRPr="007A3B64">
              <w:rPr>
                <w:lang w:eastAsia="zh-CN"/>
              </w:rPr>
              <w:sym w:font="Symbol" w:char="F0B4"/>
            </w:r>
            <w:r w:rsidRPr="007A3B64">
              <w:rPr>
                <w:lang w:eastAsia="zh-CN"/>
              </w:rPr>
              <w:t xml:space="preserve"> (</w:t>
            </w:r>
            <w:r w:rsidRPr="007A3B64">
              <w:rPr>
                <w:i/>
                <w:lang w:eastAsia="zh-CN"/>
              </w:rPr>
              <w:t>N</w:t>
            </w:r>
            <w:r w:rsidRPr="007A3B64">
              <w:rPr>
                <w:lang w:eastAsia="zh-CN"/>
              </w:rPr>
              <w:t> − 1)</w:t>
            </w:r>
          </w:p>
        </w:tc>
        <w:tc>
          <w:tcPr>
            <w:tcW w:w="1936" w:type="dxa"/>
            <w:tcBorders>
              <w:top w:val="single" w:sz="4" w:space="0" w:color="auto"/>
              <w:left w:val="single" w:sz="4" w:space="0" w:color="auto"/>
              <w:bottom w:val="single" w:sz="4" w:space="0" w:color="auto"/>
              <w:right w:val="single" w:sz="4" w:space="0" w:color="auto"/>
            </w:tcBorders>
          </w:tcPr>
          <w:p w:rsidR="00F41C90" w:rsidRPr="007A3B64" w:rsidRDefault="00F41C90" w:rsidP="00643C2E">
            <w:pPr>
              <w:pStyle w:val="Tabletext"/>
              <w:jc w:val="center"/>
              <w:rPr>
                <w:iCs/>
              </w:rPr>
            </w:pPr>
            <w:r w:rsidRPr="007A3B64">
              <w:rPr>
                <w:iCs/>
              </w:rPr>
              <w:t>10</w:t>
            </w:r>
          </w:p>
        </w:tc>
      </w:tr>
      <w:tr w:rsidR="00F41C90" w:rsidRPr="007A3B64" w:rsidTr="00A11222">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F41C90" w:rsidRPr="007A3B64" w:rsidRDefault="00F41C90" w:rsidP="00643C2E">
            <w:pPr>
              <w:pStyle w:val="Tabletext"/>
              <w:jc w:val="center"/>
              <w:rPr>
                <w:iCs/>
              </w:rPr>
            </w:pPr>
            <w:r w:rsidRPr="007A3B64">
              <w:rPr>
                <w:i/>
                <w:iCs/>
              </w:rPr>
              <w:t>N</w:t>
            </w:r>
            <w:r w:rsidRPr="007A3B64">
              <w:rPr>
                <w:iCs/>
              </w:rPr>
              <w:t xml:space="preserve"> = 1</w:t>
            </w:r>
          </w:p>
        </w:tc>
        <w:tc>
          <w:tcPr>
            <w:tcW w:w="3807" w:type="dxa"/>
            <w:tcBorders>
              <w:top w:val="single" w:sz="4" w:space="0" w:color="auto"/>
              <w:left w:val="single" w:sz="4" w:space="0" w:color="auto"/>
              <w:bottom w:val="single" w:sz="4" w:space="0" w:color="auto"/>
              <w:right w:val="single" w:sz="4" w:space="0" w:color="auto"/>
            </w:tcBorders>
          </w:tcPr>
          <w:p w:rsidR="00F41C90" w:rsidRPr="007A3B64" w:rsidRDefault="00F41C90" w:rsidP="00643C2E">
            <w:pPr>
              <w:pStyle w:val="Tabletext"/>
              <w:jc w:val="center"/>
              <w:rPr>
                <w:i/>
                <w:iCs/>
              </w:rPr>
            </w:pPr>
            <w:r w:rsidRPr="007A3B64">
              <w:rPr>
                <w:i/>
                <w:iCs/>
              </w:rPr>
              <w:t>f</w:t>
            </w:r>
            <w:r w:rsidRPr="007A3B64">
              <w:rPr>
                <w:i/>
                <w:iCs/>
                <w:vertAlign w:val="subscript"/>
              </w:rPr>
              <w:t>N</w:t>
            </w:r>
            <w:r w:rsidRPr="007A3B64">
              <w:t xml:space="preserve"> = </w:t>
            </w:r>
            <w:r w:rsidRPr="007A3B64">
              <w:rPr>
                <w:lang w:eastAsia="zh-CN"/>
              </w:rPr>
              <w:t>1457</w:t>
            </w:r>
            <w:r w:rsidR="006956F0" w:rsidRPr="007A3B64">
              <w:rPr>
                <w:lang w:eastAsia="zh-CN"/>
              </w:rPr>
              <w:t>,</w:t>
            </w:r>
            <w:r w:rsidRPr="007A3B64">
              <w:rPr>
                <w:lang w:eastAsia="zh-CN"/>
              </w:rPr>
              <w:t>0</w:t>
            </w:r>
          </w:p>
        </w:tc>
        <w:tc>
          <w:tcPr>
            <w:tcW w:w="1936" w:type="dxa"/>
            <w:tcBorders>
              <w:top w:val="single" w:sz="4" w:space="0" w:color="auto"/>
              <w:left w:val="single" w:sz="4" w:space="0" w:color="auto"/>
              <w:bottom w:val="single" w:sz="4" w:space="0" w:color="auto"/>
              <w:right w:val="single" w:sz="4" w:space="0" w:color="auto"/>
            </w:tcBorders>
          </w:tcPr>
          <w:p w:rsidR="00F41C90" w:rsidRPr="007A3B64" w:rsidRDefault="00F41C90" w:rsidP="00643C2E">
            <w:pPr>
              <w:pStyle w:val="Tabletext"/>
              <w:jc w:val="center"/>
              <w:rPr>
                <w:iCs/>
              </w:rPr>
            </w:pPr>
            <w:r w:rsidRPr="007A3B64">
              <w:rPr>
                <w:iCs/>
              </w:rPr>
              <w:t>20</w:t>
            </w:r>
          </w:p>
        </w:tc>
      </w:tr>
    </w:tbl>
    <w:p w:rsidR="00643C2E" w:rsidRDefault="00643C2E" w:rsidP="00643C2E">
      <w:pPr>
        <w:pStyle w:val="Tablefin"/>
        <w:rPr>
          <w:rFonts w:eastAsia="MS Mincho"/>
        </w:rPr>
      </w:pPr>
    </w:p>
    <w:p w:rsidR="00F41C90" w:rsidRPr="007B3BCE" w:rsidRDefault="006956F0" w:rsidP="00270A6A">
      <w:r w:rsidRPr="00254A2F">
        <w:t xml:space="preserve">La gamme de fréquences </w:t>
      </w:r>
      <w:r w:rsidR="00F41C90" w:rsidRPr="007B3BCE">
        <w:t xml:space="preserve">1 447-1 467 </w:t>
      </w:r>
      <w:r w:rsidR="00F41C90" w:rsidRPr="00254A2F">
        <w:t xml:space="preserve">MHz </w:t>
      </w:r>
      <w:r w:rsidRPr="00254A2F">
        <w:t xml:space="preserve">a été identifiée </w:t>
      </w:r>
      <w:r w:rsidRPr="007B3BCE">
        <w:t>par le Ministère de l</w:t>
      </w:r>
      <w:r w:rsidR="007A3B64">
        <w:t>'</w:t>
      </w:r>
      <w:r w:rsidRPr="007B3BCE">
        <w:t>industrie et des technologies de l</w:t>
      </w:r>
      <w:r w:rsidR="007A3B64">
        <w:t>'</w:t>
      </w:r>
      <w:r w:rsidRPr="007B3BCE">
        <w:t xml:space="preserve">information de la République populaire de Chine pour les applications </w:t>
      </w:r>
      <w:r w:rsidR="00F41C90" w:rsidRPr="007B3BCE">
        <w:t xml:space="preserve">PPDR. </w:t>
      </w:r>
      <w:r w:rsidRPr="007B3BCE">
        <w:t xml:space="preserve">Il est à noter que plusieurs réseaux large bande </w:t>
      </w:r>
      <w:r w:rsidRPr="00254A2F">
        <w:t xml:space="preserve">à ressources partagées </w:t>
      </w:r>
      <w:r w:rsidRPr="007B3BCE">
        <w:t xml:space="preserve">ont été déployés dans la bande </w:t>
      </w:r>
      <w:r w:rsidR="007A3B64">
        <w:t>1 </w:t>
      </w:r>
      <w:r w:rsidR="00F41C90" w:rsidRPr="007B3BCE">
        <w:t>44</w:t>
      </w:r>
      <w:r w:rsidR="00195CED">
        <w:t>7</w:t>
      </w:r>
      <w:r w:rsidR="00195CED">
        <w:noBreakHyphen/>
      </w:r>
      <w:r w:rsidR="00F41C90" w:rsidRPr="007B3BCE">
        <w:t xml:space="preserve">1 467 MHz, </w:t>
      </w:r>
      <w:r w:rsidRPr="007B3BCE">
        <w:t xml:space="preserve">par exemple à </w:t>
      </w:r>
      <w:r w:rsidR="00F41C90" w:rsidRPr="007B3BCE">
        <w:t xml:space="preserve">Beijing, Nanjing </w:t>
      </w:r>
      <w:r w:rsidRPr="007B3BCE">
        <w:t xml:space="preserve">et </w:t>
      </w:r>
      <w:r w:rsidR="00F41C90" w:rsidRPr="007B3BCE">
        <w:t>Tianjin.</w:t>
      </w:r>
    </w:p>
    <w:p w:rsidR="00F41C90" w:rsidRPr="007B3BCE" w:rsidRDefault="00F41C90" w:rsidP="00AD3286">
      <w:pPr>
        <w:pStyle w:val="Heading2"/>
        <w:keepLines w:val="0"/>
        <w:rPr>
          <w:lang w:eastAsia="ko-KR"/>
        </w:rPr>
      </w:pPr>
      <w:r w:rsidRPr="007B3BCE">
        <w:rPr>
          <w:lang w:eastAsia="ko-KR"/>
        </w:rPr>
        <w:lastRenderedPageBreak/>
        <w:t>3.5</w:t>
      </w:r>
      <w:r w:rsidRPr="007B3BCE">
        <w:rPr>
          <w:lang w:eastAsia="ko-KR"/>
        </w:rPr>
        <w:tab/>
      </w:r>
      <w:r w:rsidR="0059598B" w:rsidRPr="007B3BCE">
        <w:rPr>
          <w:lang w:eastAsia="ko-KR"/>
        </w:rPr>
        <w:t xml:space="preserve">Dispositions de fréquences dans la gamme de fréquences </w:t>
      </w:r>
      <w:r w:rsidRPr="007B3BCE">
        <w:rPr>
          <w:lang w:eastAsia="ko-KR"/>
        </w:rPr>
        <w:t>403</w:t>
      </w:r>
      <w:r w:rsidR="006956F0" w:rsidRPr="007B3BCE">
        <w:rPr>
          <w:lang w:eastAsia="ko-KR"/>
        </w:rPr>
        <w:t>-</w:t>
      </w:r>
      <w:r w:rsidRPr="007B3BCE">
        <w:rPr>
          <w:lang w:eastAsia="ko-KR"/>
        </w:rPr>
        <w:t>413</w:t>
      </w:r>
      <w:r w:rsidR="006956F0" w:rsidRPr="007B3BCE">
        <w:rPr>
          <w:lang w:eastAsia="ko-KR"/>
        </w:rPr>
        <w:t>,</w:t>
      </w:r>
      <w:r w:rsidRPr="007B3BCE">
        <w:rPr>
          <w:lang w:eastAsia="ko-KR"/>
        </w:rPr>
        <w:t xml:space="preserve">4375 MHz </w:t>
      </w:r>
      <w:r w:rsidR="00C574A7" w:rsidRPr="007B3BCE">
        <w:rPr>
          <w:lang w:eastAsia="ko-KR"/>
        </w:rPr>
        <w:t xml:space="preserve">dans certains pays de la Région </w:t>
      </w:r>
      <w:r w:rsidRPr="007B3BCE">
        <w:rPr>
          <w:lang w:eastAsia="ko-KR"/>
        </w:rPr>
        <w:t xml:space="preserve">3 </w:t>
      </w:r>
      <w:r w:rsidR="00C574A7" w:rsidRPr="007B3BCE">
        <w:rPr>
          <w:lang w:eastAsia="ko-KR"/>
        </w:rPr>
        <w:t>pour les applications PPDR à bande étroite</w:t>
      </w:r>
    </w:p>
    <w:p w:rsidR="00F41C90" w:rsidRPr="00ED2D28" w:rsidRDefault="0059598B" w:rsidP="005D2A35">
      <w:pPr>
        <w:pStyle w:val="Tabletitle"/>
        <w:spacing w:before="360"/>
        <w:rPr>
          <w:rFonts w:eastAsia="MS Mincho"/>
        </w:rPr>
      </w:pPr>
      <w:r w:rsidRPr="00ED2D28">
        <w:rPr>
          <w:rFonts w:eastAsia="MS Mincho"/>
        </w:rPr>
        <w:t xml:space="preserve">Dispositions de fréquences </w:t>
      </w:r>
      <w:r w:rsidR="00C574A7" w:rsidRPr="00ED2D28">
        <w:rPr>
          <w:rFonts w:eastAsia="MS Mincho"/>
        </w:rPr>
        <w:t>pour les applications PPDR à bande étroite</w:t>
      </w:r>
      <w:r w:rsidR="00F41C90" w:rsidRPr="00ED2D28">
        <w:rPr>
          <w:rFonts w:eastAsia="MS Mincho"/>
        </w:rPr>
        <w:t xml:space="preserve"> </w:t>
      </w:r>
      <w:r w:rsidR="007A3B64">
        <w:rPr>
          <w:rFonts w:eastAsia="MS Mincho"/>
        </w:rPr>
        <w:br/>
      </w:r>
      <w:r w:rsidR="006956F0" w:rsidRPr="00ED2D28">
        <w:rPr>
          <w:rFonts w:eastAsia="MS Mincho"/>
        </w:rPr>
        <w:t>d</w:t>
      </w:r>
      <w:r w:rsidR="007B3BCE" w:rsidRPr="00ED2D28">
        <w:rPr>
          <w:rFonts w:eastAsia="MS Mincho"/>
        </w:rPr>
        <w:t>an</w:t>
      </w:r>
      <w:r w:rsidR="006956F0" w:rsidRPr="00ED2D28">
        <w:rPr>
          <w:rFonts w:eastAsia="MS Mincho"/>
        </w:rPr>
        <w:t>s</w:t>
      </w:r>
      <w:r w:rsidR="007B3BCE" w:rsidRPr="00ED2D28">
        <w:rPr>
          <w:rFonts w:eastAsia="MS Mincho"/>
        </w:rPr>
        <w:t xml:space="preserve"> </w:t>
      </w:r>
      <w:r w:rsidR="006956F0" w:rsidRPr="00ED2D28">
        <w:rPr>
          <w:rFonts w:eastAsia="MS Mincho"/>
        </w:rPr>
        <w:t xml:space="preserve">la gamme de fréquences </w:t>
      </w:r>
      <w:r w:rsidR="00F41C90" w:rsidRPr="00ED2D28">
        <w:rPr>
          <w:rFonts w:eastAsia="MS Mincho"/>
        </w:rPr>
        <w:t>403-413</w:t>
      </w:r>
      <w:r w:rsidR="006956F0" w:rsidRPr="00ED2D28">
        <w:rPr>
          <w:rFonts w:eastAsia="MS Mincho"/>
        </w:rPr>
        <w:t>,</w:t>
      </w:r>
      <w:r w:rsidR="00F41C90" w:rsidRPr="00ED2D28">
        <w:rPr>
          <w:rFonts w:eastAsia="MS Mincho"/>
        </w:rPr>
        <w:t xml:space="preserve">4375 MHz </w:t>
      </w:r>
    </w:p>
    <w:tbl>
      <w:tblPr>
        <w:tblStyle w:val="TableGrid1"/>
        <w:tblW w:w="9639" w:type="dxa"/>
        <w:jc w:val="center"/>
        <w:tblLook w:val="04A0" w:firstRow="1" w:lastRow="0" w:firstColumn="1" w:lastColumn="0" w:noHBand="0" w:noVBand="1"/>
      </w:tblPr>
      <w:tblGrid>
        <w:gridCol w:w="1555"/>
        <w:gridCol w:w="1843"/>
        <w:gridCol w:w="1203"/>
        <w:gridCol w:w="1614"/>
        <w:gridCol w:w="1868"/>
        <w:gridCol w:w="1556"/>
      </w:tblGrid>
      <w:tr w:rsidR="00F41C90" w:rsidRPr="00C82DD5" w:rsidTr="00A11222">
        <w:trPr>
          <w:jc w:val="center"/>
        </w:trPr>
        <w:tc>
          <w:tcPr>
            <w:tcW w:w="807" w:type="pct"/>
            <w:vMerge w:val="restart"/>
            <w:vAlign w:val="center"/>
          </w:tcPr>
          <w:p w:rsidR="00F41C90" w:rsidRPr="00C82DD5" w:rsidRDefault="00783C8E" w:rsidP="00C82DD5">
            <w:pPr>
              <w:pStyle w:val="Tablehead"/>
            </w:pPr>
            <w:r w:rsidRPr="00C82DD5">
              <w:t>Disposition de fréquences</w:t>
            </w:r>
          </w:p>
        </w:tc>
        <w:tc>
          <w:tcPr>
            <w:tcW w:w="3386" w:type="pct"/>
            <w:gridSpan w:val="4"/>
            <w:vAlign w:val="center"/>
          </w:tcPr>
          <w:p w:rsidR="00F41C90" w:rsidRPr="00C82DD5" w:rsidRDefault="00C30494" w:rsidP="00C82DD5">
            <w:pPr>
              <w:pStyle w:val="Tablehead"/>
            </w:pPr>
            <w:r w:rsidRPr="00C82DD5">
              <w:t xml:space="preserve">Dispositions appariées </w:t>
            </w:r>
          </w:p>
        </w:tc>
        <w:tc>
          <w:tcPr>
            <w:tcW w:w="807" w:type="pct"/>
            <w:vMerge w:val="restart"/>
            <w:vAlign w:val="center"/>
          </w:tcPr>
          <w:p w:rsidR="00F41C90" w:rsidRPr="00C82DD5" w:rsidRDefault="00F41C90" w:rsidP="00C82DD5">
            <w:pPr>
              <w:pStyle w:val="Tablehead"/>
            </w:pPr>
            <w:r w:rsidRPr="00C82DD5">
              <w:t>Notes</w:t>
            </w:r>
          </w:p>
        </w:tc>
      </w:tr>
      <w:tr w:rsidR="00F41C90" w:rsidRPr="00C82DD5" w:rsidTr="00A11222">
        <w:trPr>
          <w:jc w:val="center"/>
        </w:trPr>
        <w:tc>
          <w:tcPr>
            <w:tcW w:w="807" w:type="pct"/>
            <w:vMerge/>
            <w:vAlign w:val="center"/>
          </w:tcPr>
          <w:p w:rsidR="00F41C90" w:rsidRPr="00C82DD5" w:rsidRDefault="00F41C90" w:rsidP="00C82DD5">
            <w:pPr>
              <w:pStyle w:val="Tablehead"/>
            </w:pPr>
          </w:p>
        </w:tc>
        <w:tc>
          <w:tcPr>
            <w:tcW w:w="956" w:type="pct"/>
            <w:vAlign w:val="center"/>
          </w:tcPr>
          <w:p w:rsidR="00F41C90" w:rsidRPr="00C82DD5" w:rsidRDefault="00C71922" w:rsidP="00C82DD5">
            <w:pPr>
              <w:pStyle w:val="Tablehead"/>
            </w:pPr>
            <w:r w:rsidRPr="00C82DD5">
              <w:t xml:space="preserve">Emetteur de la station mobile </w:t>
            </w:r>
            <w:r w:rsidR="00F41C90" w:rsidRPr="00C82DD5">
              <w:br/>
              <w:t>(MHz)</w:t>
            </w:r>
          </w:p>
        </w:tc>
        <w:tc>
          <w:tcPr>
            <w:tcW w:w="624" w:type="pct"/>
            <w:vAlign w:val="center"/>
          </w:tcPr>
          <w:p w:rsidR="00F41C90" w:rsidRPr="00C82DD5" w:rsidRDefault="00C30494" w:rsidP="00C82DD5">
            <w:pPr>
              <w:pStyle w:val="Tablehead"/>
            </w:pPr>
            <w:r w:rsidRPr="00C82DD5">
              <w:t xml:space="preserve">Intervalle central </w:t>
            </w:r>
            <w:r w:rsidR="00F41C90" w:rsidRPr="00C82DD5">
              <w:t>(MHz)</w:t>
            </w:r>
          </w:p>
        </w:tc>
        <w:tc>
          <w:tcPr>
            <w:tcW w:w="837" w:type="pct"/>
            <w:vAlign w:val="center"/>
          </w:tcPr>
          <w:p w:rsidR="00F41C90" w:rsidRPr="00C82DD5" w:rsidRDefault="00C30494" w:rsidP="00C82DD5">
            <w:pPr>
              <w:pStyle w:val="Tablehead"/>
            </w:pPr>
            <w:r w:rsidRPr="00C82DD5">
              <w:t xml:space="preserve">Emetteur de la station de base </w:t>
            </w:r>
            <w:r w:rsidR="00F41C90" w:rsidRPr="00C82DD5">
              <w:t>(MHz)</w:t>
            </w:r>
          </w:p>
        </w:tc>
        <w:tc>
          <w:tcPr>
            <w:tcW w:w="969" w:type="pct"/>
            <w:vAlign w:val="center"/>
          </w:tcPr>
          <w:p w:rsidR="00F41C90" w:rsidRPr="00C82DD5" w:rsidRDefault="00997444" w:rsidP="00C82DD5">
            <w:pPr>
              <w:pStyle w:val="Tablehead"/>
            </w:pPr>
            <w:r w:rsidRPr="00C82DD5">
              <w:t xml:space="preserve">Espacement duplex </w:t>
            </w:r>
            <w:r w:rsidR="00F41C90" w:rsidRPr="00C82DD5">
              <w:br/>
              <w:t>(MHz)</w:t>
            </w:r>
          </w:p>
        </w:tc>
        <w:tc>
          <w:tcPr>
            <w:tcW w:w="807" w:type="pct"/>
            <w:vMerge/>
            <w:vAlign w:val="center"/>
          </w:tcPr>
          <w:p w:rsidR="00F41C90" w:rsidRPr="00C82DD5" w:rsidRDefault="00F41C90" w:rsidP="00C82DD5">
            <w:pPr>
              <w:pStyle w:val="Tablehead"/>
            </w:pPr>
          </w:p>
        </w:tc>
      </w:tr>
      <w:tr w:rsidR="00F41C90" w:rsidRPr="00C82DD5" w:rsidTr="00A11222">
        <w:trPr>
          <w:jc w:val="center"/>
        </w:trPr>
        <w:tc>
          <w:tcPr>
            <w:tcW w:w="807" w:type="pct"/>
            <w:vAlign w:val="center"/>
          </w:tcPr>
          <w:p w:rsidR="00F41C90" w:rsidRPr="00C82DD5" w:rsidRDefault="00F41C90" w:rsidP="00C82DD5">
            <w:pPr>
              <w:pStyle w:val="Tabletext"/>
              <w:jc w:val="center"/>
            </w:pPr>
            <w:r w:rsidRPr="00C82DD5">
              <w:t>d)</w:t>
            </w:r>
          </w:p>
        </w:tc>
        <w:tc>
          <w:tcPr>
            <w:tcW w:w="956" w:type="pct"/>
            <w:vAlign w:val="center"/>
          </w:tcPr>
          <w:p w:rsidR="00F41C90" w:rsidRPr="00C82DD5" w:rsidRDefault="00F41C90" w:rsidP="00C82DD5">
            <w:pPr>
              <w:pStyle w:val="Tabletext"/>
              <w:jc w:val="center"/>
            </w:pPr>
            <w:r w:rsidRPr="00C82DD5">
              <w:t>403</w:t>
            </w:r>
            <w:r w:rsidR="006956F0" w:rsidRPr="00C82DD5">
              <w:t>,</w:t>
            </w:r>
            <w:r w:rsidRPr="00C82DD5">
              <w:t>0000–403</w:t>
            </w:r>
            <w:r w:rsidR="006956F0" w:rsidRPr="00C82DD5">
              <w:t>,</w:t>
            </w:r>
            <w:r w:rsidRPr="00C82DD5">
              <w:t>9875</w:t>
            </w:r>
          </w:p>
        </w:tc>
        <w:tc>
          <w:tcPr>
            <w:tcW w:w="624" w:type="pct"/>
            <w:vAlign w:val="center"/>
          </w:tcPr>
          <w:p w:rsidR="00F41C90" w:rsidRPr="00C82DD5" w:rsidRDefault="00C04C71" w:rsidP="00C82DD5">
            <w:pPr>
              <w:pStyle w:val="Tabletext"/>
              <w:jc w:val="center"/>
            </w:pPr>
            <w:r w:rsidRPr="00C82DD5">
              <w:t>–</w:t>
            </w:r>
          </w:p>
        </w:tc>
        <w:tc>
          <w:tcPr>
            <w:tcW w:w="837" w:type="pct"/>
            <w:vAlign w:val="center"/>
          </w:tcPr>
          <w:p w:rsidR="00F41C90" w:rsidRPr="00C82DD5" w:rsidRDefault="00F41C90" w:rsidP="00C82DD5">
            <w:pPr>
              <w:pStyle w:val="Tabletext"/>
              <w:jc w:val="center"/>
            </w:pPr>
            <w:r w:rsidRPr="00C82DD5">
              <w:t>412</w:t>
            </w:r>
            <w:r w:rsidR="006956F0" w:rsidRPr="00C82DD5">
              <w:t>,</w:t>
            </w:r>
            <w:r w:rsidRPr="00C82DD5">
              <w:t>4625–413</w:t>
            </w:r>
            <w:r w:rsidR="006956F0" w:rsidRPr="00C82DD5">
              <w:t>,</w:t>
            </w:r>
            <w:r w:rsidRPr="00C82DD5">
              <w:t>4375</w:t>
            </w:r>
          </w:p>
        </w:tc>
        <w:tc>
          <w:tcPr>
            <w:tcW w:w="969" w:type="pct"/>
            <w:vAlign w:val="center"/>
          </w:tcPr>
          <w:p w:rsidR="00F41C90" w:rsidRPr="00C82DD5" w:rsidRDefault="00F41C90" w:rsidP="00C82DD5">
            <w:pPr>
              <w:pStyle w:val="Tabletext"/>
              <w:jc w:val="center"/>
            </w:pPr>
            <w:r w:rsidRPr="00C82DD5">
              <w:t>9</w:t>
            </w:r>
            <w:r w:rsidR="006956F0" w:rsidRPr="00C82DD5">
              <w:t>,</w:t>
            </w:r>
            <w:r w:rsidRPr="00C82DD5">
              <w:t>4625</w:t>
            </w:r>
          </w:p>
        </w:tc>
        <w:tc>
          <w:tcPr>
            <w:tcW w:w="807" w:type="pct"/>
            <w:vAlign w:val="center"/>
          </w:tcPr>
          <w:p w:rsidR="00F41C90" w:rsidRPr="00C82DD5" w:rsidRDefault="00F41C90" w:rsidP="00C82DD5">
            <w:pPr>
              <w:pStyle w:val="Tabletext"/>
              <w:jc w:val="center"/>
            </w:pPr>
            <w:r w:rsidRPr="00C82DD5">
              <w:t>12</w:t>
            </w:r>
            <w:r w:rsidR="006956F0" w:rsidRPr="00C82DD5">
              <w:t>,</w:t>
            </w:r>
            <w:r w:rsidRPr="00C82DD5">
              <w:t>5 kHz</w:t>
            </w:r>
          </w:p>
        </w:tc>
      </w:tr>
    </w:tbl>
    <w:p w:rsidR="005D2A35" w:rsidRDefault="005D2A35" w:rsidP="005D2A35">
      <w:pPr>
        <w:pStyle w:val="Tablefin"/>
        <w:rPr>
          <w:lang w:eastAsia="ko-KR"/>
        </w:rPr>
      </w:pPr>
    </w:p>
    <w:p w:rsidR="00F41C90" w:rsidRPr="007B3BCE" w:rsidRDefault="00F41C90" w:rsidP="007A3B64">
      <w:pPr>
        <w:pStyle w:val="Heading2"/>
        <w:rPr>
          <w:lang w:eastAsia="ko-KR"/>
        </w:rPr>
      </w:pPr>
      <w:r w:rsidRPr="007B3BCE">
        <w:rPr>
          <w:lang w:eastAsia="ko-KR"/>
        </w:rPr>
        <w:t>3.6</w:t>
      </w:r>
      <w:r w:rsidRPr="007B3BCE">
        <w:rPr>
          <w:lang w:eastAsia="ko-KR"/>
        </w:rPr>
        <w:tab/>
        <w:t>Ex</w:t>
      </w:r>
      <w:r w:rsidR="006956F0" w:rsidRPr="007B3BCE">
        <w:rPr>
          <w:lang w:eastAsia="ko-KR"/>
        </w:rPr>
        <w:t>e</w:t>
      </w:r>
      <w:r w:rsidRPr="007B3BCE">
        <w:rPr>
          <w:lang w:eastAsia="ko-KR"/>
        </w:rPr>
        <w:t xml:space="preserve">mple </w:t>
      </w:r>
      <w:r w:rsidR="006956F0" w:rsidRPr="007B3BCE">
        <w:rPr>
          <w:lang w:eastAsia="ko-KR"/>
        </w:rPr>
        <w:t>de d</w:t>
      </w:r>
      <w:r w:rsidR="0059598B" w:rsidRPr="007B3BCE">
        <w:rPr>
          <w:lang w:eastAsia="ko-KR"/>
        </w:rPr>
        <w:t xml:space="preserve">ispositions de fréquences dans la gamme de fréquences </w:t>
      </w:r>
      <w:r w:rsidRPr="007B3BCE">
        <w:rPr>
          <w:lang w:eastAsia="ko-KR"/>
        </w:rPr>
        <w:t>405</w:t>
      </w:r>
      <w:r w:rsidR="006956F0" w:rsidRPr="007B3BCE">
        <w:rPr>
          <w:lang w:eastAsia="ko-KR"/>
        </w:rPr>
        <w:t>,</w:t>
      </w:r>
      <w:r w:rsidRPr="007B3BCE">
        <w:rPr>
          <w:lang w:eastAsia="ko-KR"/>
        </w:rPr>
        <w:t>0125</w:t>
      </w:r>
      <w:r w:rsidR="006956F0" w:rsidRPr="007B3BCE">
        <w:rPr>
          <w:lang w:eastAsia="ko-KR"/>
        </w:rPr>
        <w:t>-</w:t>
      </w:r>
      <w:r w:rsidRPr="007B3BCE">
        <w:rPr>
          <w:lang w:eastAsia="ko-KR"/>
        </w:rPr>
        <w:t>415</w:t>
      </w:r>
      <w:r w:rsidR="006956F0" w:rsidRPr="007B3BCE">
        <w:rPr>
          <w:lang w:eastAsia="ko-KR"/>
        </w:rPr>
        <w:t>,</w:t>
      </w:r>
      <w:r w:rsidR="007A3B64">
        <w:rPr>
          <w:lang w:eastAsia="ko-KR"/>
        </w:rPr>
        <w:t>4375 </w:t>
      </w:r>
      <w:r w:rsidRPr="007B3BCE">
        <w:rPr>
          <w:lang w:eastAsia="ko-KR"/>
        </w:rPr>
        <w:t xml:space="preserve">MHz </w:t>
      </w:r>
      <w:r w:rsidR="00C574A7" w:rsidRPr="007B3BCE">
        <w:rPr>
          <w:lang w:eastAsia="ko-KR"/>
        </w:rPr>
        <w:t xml:space="preserve">dans certains pays de la Région </w:t>
      </w:r>
      <w:r w:rsidRPr="007B3BCE">
        <w:rPr>
          <w:lang w:eastAsia="ko-KR"/>
        </w:rPr>
        <w:t xml:space="preserve">3 </w:t>
      </w:r>
      <w:r w:rsidR="00C574A7" w:rsidRPr="007B3BCE">
        <w:rPr>
          <w:lang w:eastAsia="ko-KR"/>
        </w:rPr>
        <w:t>pour les applications PPDR à bande étroite</w:t>
      </w:r>
    </w:p>
    <w:p w:rsidR="00F41C90" w:rsidRPr="00883D1C" w:rsidRDefault="0059598B" w:rsidP="00883D1C">
      <w:pPr>
        <w:pStyle w:val="Tabletitle"/>
        <w:spacing w:before="360"/>
        <w:rPr>
          <w:rFonts w:eastAsia="MS Mincho"/>
        </w:rPr>
      </w:pPr>
      <w:r w:rsidRPr="00883D1C">
        <w:rPr>
          <w:rFonts w:eastAsia="MS Mincho"/>
        </w:rPr>
        <w:t xml:space="preserve">Dispositions de fréquences </w:t>
      </w:r>
      <w:r w:rsidR="00C574A7" w:rsidRPr="00883D1C">
        <w:rPr>
          <w:rFonts w:eastAsia="MS Mincho"/>
        </w:rPr>
        <w:t>pour les applications PPDR à bande étroite</w:t>
      </w:r>
      <w:r w:rsidR="00F41C90" w:rsidRPr="00883D1C">
        <w:rPr>
          <w:rFonts w:eastAsia="MS Mincho"/>
        </w:rPr>
        <w:t xml:space="preserve"> </w:t>
      </w:r>
      <w:r w:rsidR="007A3B64">
        <w:rPr>
          <w:rFonts w:eastAsia="MS Mincho"/>
        </w:rPr>
        <w:br/>
      </w:r>
      <w:r w:rsidR="006956F0" w:rsidRPr="00883D1C">
        <w:rPr>
          <w:rFonts w:eastAsia="MS Mincho"/>
        </w:rPr>
        <w:t xml:space="preserve">dans la gamme de fréquences </w:t>
      </w:r>
      <w:r w:rsidR="00F41C90" w:rsidRPr="00883D1C">
        <w:rPr>
          <w:rFonts w:eastAsia="MS Mincho"/>
        </w:rPr>
        <w:t>405</w:t>
      </w:r>
      <w:r w:rsidR="006956F0" w:rsidRPr="00883D1C">
        <w:rPr>
          <w:rFonts w:eastAsia="MS Mincho"/>
        </w:rPr>
        <w:t>,</w:t>
      </w:r>
      <w:r w:rsidR="00F41C90" w:rsidRPr="00883D1C">
        <w:rPr>
          <w:rFonts w:eastAsia="MS Mincho"/>
        </w:rPr>
        <w:t>0125-415</w:t>
      </w:r>
      <w:r w:rsidR="006956F0" w:rsidRPr="00883D1C">
        <w:rPr>
          <w:rFonts w:eastAsia="MS Mincho"/>
        </w:rPr>
        <w:t>,</w:t>
      </w:r>
      <w:r w:rsidR="00F41C90" w:rsidRPr="00883D1C">
        <w:rPr>
          <w:rFonts w:eastAsia="MS Mincho"/>
        </w:rPr>
        <w:t xml:space="preserve">4375 MHz </w:t>
      </w:r>
    </w:p>
    <w:tbl>
      <w:tblPr>
        <w:tblStyle w:val="TableGrid1"/>
        <w:tblW w:w="9639" w:type="dxa"/>
        <w:jc w:val="center"/>
        <w:tblLook w:val="04A0" w:firstRow="1" w:lastRow="0" w:firstColumn="1" w:lastColumn="0" w:noHBand="0" w:noVBand="1"/>
      </w:tblPr>
      <w:tblGrid>
        <w:gridCol w:w="1555"/>
        <w:gridCol w:w="1843"/>
        <w:gridCol w:w="1203"/>
        <w:gridCol w:w="1774"/>
        <w:gridCol w:w="1710"/>
        <w:gridCol w:w="1554"/>
      </w:tblGrid>
      <w:tr w:rsidR="00F41C90" w:rsidRPr="007A3B64" w:rsidTr="00A11222">
        <w:trPr>
          <w:jc w:val="center"/>
        </w:trPr>
        <w:tc>
          <w:tcPr>
            <w:tcW w:w="807" w:type="pct"/>
            <w:vMerge w:val="restart"/>
            <w:vAlign w:val="center"/>
          </w:tcPr>
          <w:p w:rsidR="00F41C90" w:rsidRPr="007A3B64" w:rsidRDefault="00783C8E" w:rsidP="00FD159E">
            <w:pPr>
              <w:pStyle w:val="Tablehead"/>
            </w:pPr>
            <w:r w:rsidRPr="007A3B64">
              <w:t>Disposition de fréquences</w:t>
            </w:r>
          </w:p>
        </w:tc>
        <w:tc>
          <w:tcPr>
            <w:tcW w:w="3386" w:type="pct"/>
            <w:gridSpan w:val="4"/>
            <w:vAlign w:val="center"/>
          </w:tcPr>
          <w:p w:rsidR="00F41C90" w:rsidRPr="007A3B64" w:rsidRDefault="00C30494" w:rsidP="00FD159E">
            <w:pPr>
              <w:pStyle w:val="Tablehead"/>
            </w:pPr>
            <w:r w:rsidRPr="007A3B64">
              <w:t xml:space="preserve">Dispositions appariées </w:t>
            </w:r>
          </w:p>
        </w:tc>
        <w:tc>
          <w:tcPr>
            <w:tcW w:w="807" w:type="pct"/>
            <w:vMerge w:val="restart"/>
            <w:vAlign w:val="center"/>
          </w:tcPr>
          <w:p w:rsidR="00F41C90" w:rsidRPr="007A3B64" w:rsidRDefault="00F41C90" w:rsidP="00FD159E">
            <w:pPr>
              <w:pStyle w:val="Tablehead"/>
            </w:pPr>
            <w:r w:rsidRPr="007A3B64">
              <w:t>Notes</w:t>
            </w:r>
          </w:p>
        </w:tc>
      </w:tr>
      <w:tr w:rsidR="00F41C90" w:rsidRPr="007A3B64" w:rsidTr="007A3B64">
        <w:trPr>
          <w:jc w:val="center"/>
        </w:trPr>
        <w:tc>
          <w:tcPr>
            <w:tcW w:w="807" w:type="pct"/>
            <w:vMerge/>
            <w:vAlign w:val="center"/>
          </w:tcPr>
          <w:p w:rsidR="00F41C90" w:rsidRPr="007A3B64" w:rsidRDefault="00F41C90" w:rsidP="00FD159E">
            <w:pPr>
              <w:pStyle w:val="Tablehead"/>
            </w:pPr>
          </w:p>
        </w:tc>
        <w:tc>
          <w:tcPr>
            <w:tcW w:w="956" w:type="pct"/>
            <w:vAlign w:val="center"/>
          </w:tcPr>
          <w:p w:rsidR="00F41C90" w:rsidRPr="007A3B64" w:rsidRDefault="00C71922" w:rsidP="00FD159E">
            <w:pPr>
              <w:pStyle w:val="Tablehead"/>
            </w:pPr>
            <w:r w:rsidRPr="007A3B64">
              <w:t xml:space="preserve">Emetteur de la station mobile </w:t>
            </w:r>
            <w:r w:rsidR="00F41C90" w:rsidRPr="007A3B64">
              <w:br/>
              <w:t>(MHz)</w:t>
            </w:r>
          </w:p>
        </w:tc>
        <w:tc>
          <w:tcPr>
            <w:tcW w:w="624" w:type="pct"/>
            <w:vAlign w:val="center"/>
          </w:tcPr>
          <w:p w:rsidR="00F41C90" w:rsidRPr="007A3B64" w:rsidRDefault="00C30494" w:rsidP="00FD159E">
            <w:pPr>
              <w:pStyle w:val="Tablehead"/>
            </w:pPr>
            <w:r w:rsidRPr="007A3B64">
              <w:t xml:space="preserve">Intervalle central </w:t>
            </w:r>
            <w:r w:rsidR="00F41C90" w:rsidRPr="007A3B64">
              <w:t>(MHz)</w:t>
            </w:r>
          </w:p>
        </w:tc>
        <w:tc>
          <w:tcPr>
            <w:tcW w:w="920" w:type="pct"/>
            <w:vAlign w:val="center"/>
          </w:tcPr>
          <w:p w:rsidR="00F41C90" w:rsidRPr="007A3B64" w:rsidRDefault="00C30494" w:rsidP="00FD159E">
            <w:pPr>
              <w:pStyle w:val="Tablehead"/>
            </w:pPr>
            <w:r w:rsidRPr="007A3B64">
              <w:t xml:space="preserve">Emetteur de la station de base </w:t>
            </w:r>
            <w:r w:rsidR="00F41C90" w:rsidRPr="007A3B64">
              <w:t>(MHz)</w:t>
            </w:r>
          </w:p>
        </w:tc>
        <w:tc>
          <w:tcPr>
            <w:tcW w:w="887" w:type="pct"/>
            <w:vAlign w:val="center"/>
          </w:tcPr>
          <w:p w:rsidR="00F41C90" w:rsidRPr="007A3B64" w:rsidRDefault="00997444" w:rsidP="00FD159E">
            <w:pPr>
              <w:pStyle w:val="Tablehead"/>
            </w:pPr>
            <w:r w:rsidRPr="007A3B64">
              <w:t xml:space="preserve">Espacement duplex </w:t>
            </w:r>
            <w:r w:rsidR="00F41C90" w:rsidRPr="007A3B64">
              <w:br/>
              <w:t>(MHz)</w:t>
            </w:r>
          </w:p>
        </w:tc>
        <w:tc>
          <w:tcPr>
            <w:tcW w:w="807" w:type="pct"/>
            <w:vMerge/>
            <w:vAlign w:val="center"/>
          </w:tcPr>
          <w:p w:rsidR="00F41C90" w:rsidRPr="007A3B64" w:rsidRDefault="00F41C90" w:rsidP="00FD159E">
            <w:pPr>
              <w:pStyle w:val="Tablehead"/>
            </w:pPr>
          </w:p>
        </w:tc>
      </w:tr>
      <w:tr w:rsidR="00F41C90" w:rsidRPr="007A3B64" w:rsidTr="007A3B64">
        <w:trPr>
          <w:jc w:val="center"/>
        </w:trPr>
        <w:tc>
          <w:tcPr>
            <w:tcW w:w="807" w:type="pct"/>
            <w:vAlign w:val="center"/>
          </w:tcPr>
          <w:p w:rsidR="00F41C90" w:rsidRPr="007A3B64" w:rsidRDefault="00F41C90" w:rsidP="00A30DEE">
            <w:pPr>
              <w:pStyle w:val="Tabletext"/>
              <w:jc w:val="center"/>
            </w:pPr>
            <w:r w:rsidRPr="007A3B64">
              <w:t>e)</w:t>
            </w:r>
          </w:p>
        </w:tc>
        <w:tc>
          <w:tcPr>
            <w:tcW w:w="956" w:type="pct"/>
            <w:vAlign w:val="center"/>
          </w:tcPr>
          <w:p w:rsidR="00F41C90" w:rsidRPr="007A3B64" w:rsidRDefault="00F41C90" w:rsidP="00A30DEE">
            <w:pPr>
              <w:pStyle w:val="Tabletext"/>
              <w:jc w:val="center"/>
            </w:pPr>
            <w:r w:rsidRPr="007A3B64">
              <w:t>405</w:t>
            </w:r>
            <w:r w:rsidR="006956F0" w:rsidRPr="007A3B64">
              <w:t>,</w:t>
            </w:r>
            <w:r w:rsidRPr="007A3B64">
              <w:t>0125</w:t>
            </w:r>
            <w:r w:rsidR="007A3B64" w:rsidRPr="007A3B64">
              <w:t>-</w:t>
            </w:r>
            <w:r w:rsidRPr="007A3B64">
              <w:t>406</w:t>
            </w:r>
            <w:r w:rsidR="006956F0" w:rsidRPr="007A3B64">
              <w:t>,</w:t>
            </w:r>
            <w:r w:rsidRPr="007A3B64">
              <w:t>0000</w:t>
            </w:r>
          </w:p>
        </w:tc>
        <w:tc>
          <w:tcPr>
            <w:tcW w:w="624" w:type="pct"/>
            <w:vAlign w:val="center"/>
          </w:tcPr>
          <w:p w:rsidR="00F41C90" w:rsidRPr="007A3B64" w:rsidRDefault="007A3B64" w:rsidP="00A30DEE">
            <w:pPr>
              <w:pStyle w:val="Tabletext"/>
              <w:jc w:val="center"/>
            </w:pPr>
            <w:r w:rsidRPr="007A3B64">
              <w:t>–</w:t>
            </w:r>
          </w:p>
        </w:tc>
        <w:tc>
          <w:tcPr>
            <w:tcW w:w="920" w:type="pct"/>
            <w:vAlign w:val="center"/>
          </w:tcPr>
          <w:p w:rsidR="00F41C90" w:rsidRPr="007A3B64" w:rsidRDefault="00F41C90" w:rsidP="00A30DEE">
            <w:pPr>
              <w:pStyle w:val="Tabletext"/>
              <w:jc w:val="center"/>
            </w:pPr>
            <w:r w:rsidRPr="007A3B64">
              <w:t>414</w:t>
            </w:r>
            <w:r w:rsidR="006956F0" w:rsidRPr="007A3B64">
              <w:t>,</w:t>
            </w:r>
            <w:r w:rsidRPr="007A3B64">
              <w:t>4625</w:t>
            </w:r>
            <w:r w:rsidR="007A3B64" w:rsidRPr="007A3B64">
              <w:t>-</w:t>
            </w:r>
            <w:r w:rsidRPr="007A3B64">
              <w:t>415</w:t>
            </w:r>
            <w:r w:rsidR="006956F0" w:rsidRPr="007A3B64">
              <w:t>,</w:t>
            </w:r>
            <w:r w:rsidRPr="007A3B64">
              <w:t>4375</w:t>
            </w:r>
          </w:p>
        </w:tc>
        <w:tc>
          <w:tcPr>
            <w:tcW w:w="887" w:type="pct"/>
            <w:vAlign w:val="center"/>
          </w:tcPr>
          <w:p w:rsidR="00F41C90" w:rsidRPr="007A3B64" w:rsidRDefault="00F41C90" w:rsidP="00A30DEE">
            <w:pPr>
              <w:pStyle w:val="Tabletext"/>
              <w:jc w:val="center"/>
            </w:pPr>
            <w:r w:rsidRPr="007A3B64">
              <w:t>9</w:t>
            </w:r>
            <w:r w:rsidR="006956F0" w:rsidRPr="007A3B64">
              <w:t>,</w:t>
            </w:r>
            <w:r w:rsidRPr="007A3B64">
              <w:t>45</w:t>
            </w:r>
          </w:p>
        </w:tc>
        <w:tc>
          <w:tcPr>
            <w:tcW w:w="807" w:type="pct"/>
            <w:vAlign w:val="center"/>
          </w:tcPr>
          <w:p w:rsidR="00F41C90" w:rsidRPr="007A3B64" w:rsidRDefault="00F41C90" w:rsidP="00A30DEE">
            <w:pPr>
              <w:pStyle w:val="Tabletext"/>
              <w:jc w:val="center"/>
            </w:pPr>
            <w:r w:rsidRPr="007A3B64">
              <w:t>12</w:t>
            </w:r>
            <w:r w:rsidR="006956F0" w:rsidRPr="007A3B64">
              <w:t>,</w:t>
            </w:r>
            <w:r w:rsidRPr="007A3B64">
              <w:t>5 kHz</w:t>
            </w:r>
          </w:p>
        </w:tc>
      </w:tr>
    </w:tbl>
    <w:p w:rsidR="00FD159E" w:rsidRDefault="00FD159E" w:rsidP="00FD159E">
      <w:pPr>
        <w:pStyle w:val="Tablefin"/>
        <w:rPr>
          <w:lang w:eastAsia="ko-KR"/>
        </w:rPr>
      </w:pPr>
    </w:p>
    <w:p w:rsidR="00F41C90" w:rsidRPr="007B3BCE" w:rsidRDefault="00F41C90" w:rsidP="007A3B64">
      <w:pPr>
        <w:pStyle w:val="Heading2"/>
        <w:rPr>
          <w:lang w:eastAsia="ko-KR"/>
        </w:rPr>
      </w:pPr>
      <w:r w:rsidRPr="007B3BCE">
        <w:rPr>
          <w:lang w:eastAsia="ko-KR"/>
        </w:rPr>
        <w:t>3.7</w:t>
      </w:r>
      <w:r w:rsidRPr="007B3BCE">
        <w:rPr>
          <w:lang w:eastAsia="ko-KR"/>
        </w:rPr>
        <w:tab/>
      </w:r>
      <w:r w:rsidR="0059598B" w:rsidRPr="007B3BCE">
        <w:rPr>
          <w:lang w:eastAsia="ko-KR"/>
        </w:rPr>
        <w:t xml:space="preserve">Dispositions de fréquences dans la gamme de fréquences </w:t>
      </w:r>
      <w:r w:rsidRPr="007B3BCE">
        <w:rPr>
          <w:lang w:eastAsia="ko-KR"/>
        </w:rPr>
        <w:t>380</w:t>
      </w:r>
      <w:r w:rsidR="006956F0" w:rsidRPr="007B3BCE">
        <w:rPr>
          <w:lang w:eastAsia="ko-KR"/>
        </w:rPr>
        <w:t>-</w:t>
      </w:r>
      <w:r w:rsidRPr="007B3BCE">
        <w:rPr>
          <w:lang w:eastAsia="ko-KR"/>
        </w:rPr>
        <w:t>399</w:t>
      </w:r>
      <w:r w:rsidR="006956F0" w:rsidRPr="007B3BCE">
        <w:rPr>
          <w:lang w:eastAsia="ko-KR"/>
        </w:rPr>
        <w:t>,</w:t>
      </w:r>
      <w:r w:rsidRPr="007B3BCE">
        <w:rPr>
          <w:lang w:eastAsia="ko-KR"/>
        </w:rPr>
        <w:t xml:space="preserve">9 MHz </w:t>
      </w:r>
      <w:r w:rsidR="00C574A7" w:rsidRPr="007B3BCE">
        <w:rPr>
          <w:lang w:eastAsia="ko-KR"/>
        </w:rPr>
        <w:t xml:space="preserve">dans certains pays de la Région </w:t>
      </w:r>
      <w:r w:rsidRPr="007B3BCE">
        <w:rPr>
          <w:lang w:eastAsia="ko-KR"/>
        </w:rPr>
        <w:t xml:space="preserve">3 </w:t>
      </w:r>
      <w:r w:rsidR="00C574A7" w:rsidRPr="007B3BCE">
        <w:rPr>
          <w:lang w:eastAsia="ko-KR"/>
        </w:rPr>
        <w:t>pour les applications PPDR à bande étroite</w:t>
      </w:r>
    </w:p>
    <w:p w:rsidR="00F41C90" w:rsidRPr="00883D1C" w:rsidRDefault="0059598B" w:rsidP="00883D1C">
      <w:pPr>
        <w:pStyle w:val="Tabletitle"/>
        <w:spacing w:before="360"/>
        <w:rPr>
          <w:rFonts w:eastAsia="MS Mincho"/>
        </w:rPr>
      </w:pPr>
      <w:r w:rsidRPr="00883D1C">
        <w:rPr>
          <w:rFonts w:eastAsia="MS Mincho"/>
        </w:rPr>
        <w:t xml:space="preserve">Dispositions de fréquences </w:t>
      </w:r>
      <w:r w:rsidR="00C574A7" w:rsidRPr="00883D1C">
        <w:rPr>
          <w:rFonts w:eastAsia="MS Mincho"/>
        </w:rPr>
        <w:t>pour les applications PPDR à bande étroite</w:t>
      </w:r>
      <w:r w:rsidR="00F41C90" w:rsidRPr="00883D1C">
        <w:rPr>
          <w:rFonts w:eastAsia="MS Mincho"/>
        </w:rPr>
        <w:t xml:space="preserve"> </w:t>
      </w:r>
      <w:r w:rsidR="007A3B64">
        <w:rPr>
          <w:rFonts w:eastAsia="MS Mincho"/>
        </w:rPr>
        <w:br/>
      </w:r>
      <w:r w:rsidR="006956F0" w:rsidRPr="00883D1C">
        <w:rPr>
          <w:rFonts w:eastAsia="MS Mincho"/>
        </w:rPr>
        <w:t xml:space="preserve">dans la gamme de fréquences </w:t>
      </w:r>
      <w:r w:rsidR="00F41C90" w:rsidRPr="00883D1C">
        <w:rPr>
          <w:rFonts w:eastAsia="MS Mincho"/>
        </w:rPr>
        <w:t>380-399</w:t>
      </w:r>
      <w:r w:rsidR="006956F0" w:rsidRPr="00883D1C">
        <w:rPr>
          <w:rFonts w:eastAsia="MS Mincho"/>
        </w:rPr>
        <w:t>,</w:t>
      </w:r>
      <w:r w:rsidR="00F41C90" w:rsidRPr="00883D1C">
        <w:rPr>
          <w:rFonts w:eastAsia="MS Mincho"/>
        </w:rPr>
        <w:t xml:space="preserve">9 MHz </w:t>
      </w:r>
    </w:p>
    <w:tbl>
      <w:tblPr>
        <w:tblStyle w:val="TableGrid1"/>
        <w:tblW w:w="9639" w:type="dxa"/>
        <w:jc w:val="center"/>
        <w:tblLook w:val="04A0" w:firstRow="1" w:lastRow="0" w:firstColumn="1" w:lastColumn="0" w:noHBand="0" w:noVBand="1"/>
      </w:tblPr>
      <w:tblGrid>
        <w:gridCol w:w="1555"/>
        <w:gridCol w:w="1843"/>
        <w:gridCol w:w="1203"/>
        <w:gridCol w:w="1614"/>
        <w:gridCol w:w="1868"/>
        <w:gridCol w:w="1556"/>
      </w:tblGrid>
      <w:tr w:rsidR="00F41C90" w:rsidRPr="009657A5" w:rsidTr="00A11222">
        <w:trPr>
          <w:jc w:val="center"/>
        </w:trPr>
        <w:tc>
          <w:tcPr>
            <w:tcW w:w="807" w:type="pct"/>
            <w:vMerge w:val="restart"/>
            <w:vAlign w:val="center"/>
          </w:tcPr>
          <w:p w:rsidR="00F41C90" w:rsidRPr="009657A5" w:rsidRDefault="00783C8E" w:rsidP="009657A5">
            <w:pPr>
              <w:pStyle w:val="Tablehead"/>
              <w:rPr>
                <w:rFonts w:ascii="Times New Roman" w:hAnsi="Times New Roman"/>
              </w:rPr>
            </w:pPr>
            <w:r w:rsidRPr="009657A5">
              <w:rPr>
                <w:rFonts w:ascii="Times New Roman" w:hAnsi="Times New Roman"/>
              </w:rPr>
              <w:t>Disposition de fréquences</w:t>
            </w:r>
          </w:p>
        </w:tc>
        <w:tc>
          <w:tcPr>
            <w:tcW w:w="3386" w:type="pct"/>
            <w:gridSpan w:val="4"/>
            <w:vAlign w:val="center"/>
          </w:tcPr>
          <w:p w:rsidR="00F41C90" w:rsidRPr="009657A5" w:rsidRDefault="00C30494" w:rsidP="009657A5">
            <w:pPr>
              <w:pStyle w:val="Tablehead"/>
              <w:rPr>
                <w:rFonts w:ascii="Times New Roman" w:hAnsi="Times New Roman"/>
              </w:rPr>
            </w:pPr>
            <w:r w:rsidRPr="009657A5">
              <w:rPr>
                <w:rFonts w:ascii="Times New Roman" w:hAnsi="Times New Roman"/>
              </w:rPr>
              <w:t xml:space="preserve">Dispositions appariées </w:t>
            </w:r>
          </w:p>
        </w:tc>
        <w:tc>
          <w:tcPr>
            <w:tcW w:w="807" w:type="pct"/>
            <w:vMerge w:val="restart"/>
            <w:vAlign w:val="center"/>
          </w:tcPr>
          <w:p w:rsidR="00F41C90" w:rsidRPr="009657A5" w:rsidRDefault="00F41C90" w:rsidP="009657A5">
            <w:pPr>
              <w:pStyle w:val="Tablehead"/>
              <w:rPr>
                <w:rFonts w:ascii="Times New Roman" w:hAnsi="Times New Roman"/>
              </w:rPr>
            </w:pPr>
            <w:r w:rsidRPr="009657A5">
              <w:rPr>
                <w:rFonts w:ascii="Times New Roman" w:hAnsi="Times New Roman"/>
              </w:rPr>
              <w:t>Notes</w:t>
            </w:r>
          </w:p>
        </w:tc>
      </w:tr>
      <w:tr w:rsidR="00F41C90" w:rsidRPr="009657A5" w:rsidTr="00A11222">
        <w:trPr>
          <w:jc w:val="center"/>
        </w:trPr>
        <w:tc>
          <w:tcPr>
            <w:tcW w:w="807" w:type="pct"/>
            <w:vMerge/>
            <w:vAlign w:val="center"/>
          </w:tcPr>
          <w:p w:rsidR="00F41C90" w:rsidRPr="009657A5" w:rsidRDefault="00F41C90" w:rsidP="009657A5">
            <w:pPr>
              <w:pStyle w:val="Tablehead"/>
              <w:rPr>
                <w:rFonts w:ascii="Times New Roman" w:hAnsi="Times New Roman"/>
              </w:rPr>
            </w:pPr>
          </w:p>
        </w:tc>
        <w:tc>
          <w:tcPr>
            <w:tcW w:w="956" w:type="pct"/>
            <w:vAlign w:val="center"/>
          </w:tcPr>
          <w:p w:rsidR="00F41C90" w:rsidRPr="009657A5" w:rsidRDefault="00C71922" w:rsidP="009657A5">
            <w:pPr>
              <w:pStyle w:val="Tablehead"/>
              <w:rPr>
                <w:rFonts w:ascii="Times New Roman" w:hAnsi="Times New Roman"/>
              </w:rPr>
            </w:pPr>
            <w:r w:rsidRPr="009657A5">
              <w:rPr>
                <w:rFonts w:ascii="Times New Roman" w:hAnsi="Times New Roman"/>
              </w:rPr>
              <w:t xml:space="preserve">Emetteur de la station mobile </w:t>
            </w:r>
            <w:r w:rsidR="00F41C90" w:rsidRPr="009657A5">
              <w:rPr>
                <w:rFonts w:ascii="Times New Roman" w:hAnsi="Times New Roman"/>
              </w:rPr>
              <w:br/>
              <w:t>(MHz)</w:t>
            </w:r>
          </w:p>
        </w:tc>
        <w:tc>
          <w:tcPr>
            <w:tcW w:w="624" w:type="pct"/>
            <w:vAlign w:val="center"/>
          </w:tcPr>
          <w:p w:rsidR="00F41C90" w:rsidRPr="009657A5" w:rsidRDefault="00C30494" w:rsidP="009657A5">
            <w:pPr>
              <w:pStyle w:val="Tablehead"/>
              <w:rPr>
                <w:rFonts w:ascii="Times New Roman" w:hAnsi="Times New Roman"/>
              </w:rPr>
            </w:pPr>
            <w:r w:rsidRPr="009657A5">
              <w:rPr>
                <w:rFonts w:ascii="Times New Roman" w:hAnsi="Times New Roman"/>
              </w:rPr>
              <w:t xml:space="preserve">Intervalle central </w:t>
            </w:r>
            <w:r w:rsidR="00F41C90" w:rsidRPr="009657A5">
              <w:rPr>
                <w:rFonts w:ascii="Times New Roman" w:hAnsi="Times New Roman"/>
              </w:rPr>
              <w:t>(MHz)</w:t>
            </w:r>
          </w:p>
        </w:tc>
        <w:tc>
          <w:tcPr>
            <w:tcW w:w="837" w:type="pct"/>
            <w:vAlign w:val="center"/>
          </w:tcPr>
          <w:p w:rsidR="00F41C90" w:rsidRPr="009657A5" w:rsidRDefault="00C30494" w:rsidP="009657A5">
            <w:pPr>
              <w:pStyle w:val="Tablehead"/>
              <w:rPr>
                <w:rFonts w:ascii="Times New Roman" w:hAnsi="Times New Roman"/>
              </w:rPr>
            </w:pPr>
            <w:r w:rsidRPr="009657A5">
              <w:rPr>
                <w:rFonts w:ascii="Times New Roman" w:hAnsi="Times New Roman"/>
              </w:rPr>
              <w:t xml:space="preserve">Emetteur de la station de base </w:t>
            </w:r>
            <w:r w:rsidR="00F41C90" w:rsidRPr="009657A5">
              <w:rPr>
                <w:rFonts w:ascii="Times New Roman" w:hAnsi="Times New Roman"/>
              </w:rPr>
              <w:t>(MHz)</w:t>
            </w:r>
          </w:p>
        </w:tc>
        <w:tc>
          <w:tcPr>
            <w:tcW w:w="969" w:type="pct"/>
            <w:vAlign w:val="center"/>
          </w:tcPr>
          <w:p w:rsidR="00F41C90" w:rsidRPr="009657A5" w:rsidRDefault="00997444" w:rsidP="009657A5">
            <w:pPr>
              <w:pStyle w:val="Tablehead"/>
              <w:rPr>
                <w:rFonts w:ascii="Times New Roman" w:hAnsi="Times New Roman"/>
              </w:rPr>
            </w:pPr>
            <w:r w:rsidRPr="009657A5">
              <w:rPr>
                <w:rFonts w:ascii="Times New Roman" w:hAnsi="Times New Roman"/>
              </w:rPr>
              <w:t xml:space="preserve">Espacement duplex </w:t>
            </w:r>
            <w:r w:rsidR="00F41C90" w:rsidRPr="009657A5">
              <w:rPr>
                <w:rFonts w:ascii="Times New Roman" w:hAnsi="Times New Roman"/>
              </w:rPr>
              <w:br/>
              <w:t>(MHz)</w:t>
            </w:r>
          </w:p>
        </w:tc>
        <w:tc>
          <w:tcPr>
            <w:tcW w:w="807" w:type="pct"/>
            <w:vMerge/>
            <w:vAlign w:val="center"/>
          </w:tcPr>
          <w:p w:rsidR="00F41C90" w:rsidRPr="009657A5" w:rsidRDefault="00F41C90" w:rsidP="009657A5">
            <w:pPr>
              <w:pStyle w:val="Tablehead"/>
              <w:rPr>
                <w:rFonts w:ascii="Times New Roman" w:hAnsi="Times New Roman"/>
              </w:rPr>
            </w:pPr>
          </w:p>
        </w:tc>
      </w:tr>
      <w:tr w:rsidR="00F41C90" w:rsidRPr="009657A5" w:rsidTr="00A11222">
        <w:trPr>
          <w:jc w:val="center"/>
        </w:trPr>
        <w:tc>
          <w:tcPr>
            <w:tcW w:w="807" w:type="pct"/>
            <w:vAlign w:val="center"/>
          </w:tcPr>
          <w:p w:rsidR="00F41C90" w:rsidRPr="009657A5" w:rsidRDefault="00F41C90" w:rsidP="00A30DEE">
            <w:pPr>
              <w:pStyle w:val="Tabletext"/>
              <w:jc w:val="center"/>
              <w:rPr>
                <w:rFonts w:ascii="Times New Roman" w:hAnsi="Times New Roman"/>
              </w:rPr>
            </w:pPr>
            <w:r w:rsidRPr="009657A5">
              <w:rPr>
                <w:rFonts w:ascii="Times New Roman" w:hAnsi="Times New Roman"/>
              </w:rPr>
              <w:t>f)</w:t>
            </w:r>
          </w:p>
        </w:tc>
        <w:tc>
          <w:tcPr>
            <w:tcW w:w="956" w:type="pct"/>
          </w:tcPr>
          <w:p w:rsidR="00F41C90" w:rsidRPr="009657A5" w:rsidRDefault="00F41C90" w:rsidP="00A30DEE">
            <w:pPr>
              <w:pStyle w:val="Tabletext"/>
              <w:jc w:val="center"/>
              <w:rPr>
                <w:rFonts w:ascii="Times New Roman" w:hAnsi="Times New Roman"/>
              </w:rPr>
            </w:pPr>
            <w:r w:rsidRPr="009657A5">
              <w:rPr>
                <w:rFonts w:ascii="Times New Roman" w:hAnsi="Times New Roman"/>
              </w:rPr>
              <w:t>380</w:t>
            </w:r>
            <w:r w:rsidR="006956F0" w:rsidRPr="009657A5">
              <w:rPr>
                <w:rFonts w:ascii="Times New Roman" w:hAnsi="Times New Roman"/>
              </w:rPr>
              <w:t>,</w:t>
            </w:r>
            <w:r w:rsidRPr="009657A5">
              <w:rPr>
                <w:rFonts w:ascii="Times New Roman" w:hAnsi="Times New Roman"/>
              </w:rPr>
              <w:t>0125-389</w:t>
            </w:r>
            <w:r w:rsidR="006956F0" w:rsidRPr="009657A5">
              <w:rPr>
                <w:rFonts w:ascii="Times New Roman" w:hAnsi="Times New Roman"/>
              </w:rPr>
              <w:t>,</w:t>
            </w:r>
            <w:r w:rsidRPr="009657A5">
              <w:rPr>
                <w:rFonts w:ascii="Times New Roman" w:hAnsi="Times New Roman"/>
              </w:rPr>
              <w:t>8875</w:t>
            </w:r>
          </w:p>
        </w:tc>
        <w:tc>
          <w:tcPr>
            <w:tcW w:w="624" w:type="pct"/>
            <w:vAlign w:val="center"/>
          </w:tcPr>
          <w:p w:rsidR="00F41C90" w:rsidRPr="009657A5" w:rsidRDefault="007A3B64" w:rsidP="00A30DEE">
            <w:pPr>
              <w:pStyle w:val="Tabletext"/>
              <w:jc w:val="center"/>
              <w:rPr>
                <w:rFonts w:ascii="Times New Roman" w:hAnsi="Times New Roman"/>
              </w:rPr>
            </w:pPr>
            <w:r w:rsidRPr="009657A5">
              <w:rPr>
                <w:rFonts w:ascii="Times New Roman" w:hAnsi="Times New Roman"/>
              </w:rPr>
              <w:t>–</w:t>
            </w:r>
          </w:p>
        </w:tc>
        <w:tc>
          <w:tcPr>
            <w:tcW w:w="837" w:type="pct"/>
            <w:vAlign w:val="center"/>
          </w:tcPr>
          <w:p w:rsidR="00F41C90" w:rsidRPr="009657A5" w:rsidRDefault="00F41C90" w:rsidP="00A30DEE">
            <w:pPr>
              <w:pStyle w:val="Tabletext"/>
              <w:jc w:val="center"/>
              <w:rPr>
                <w:rFonts w:ascii="Times New Roman" w:hAnsi="Times New Roman"/>
              </w:rPr>
            </w:pPr>
            <w:r w:rsidRPr="009657A5">
              <w:rPr>
                <w:rFonts w:ascii="Times New Roman" w:hAnsi="Times New Roman"/>
              </w:rPr>
              <w:t>390</w:t>
            </w:r>
            <w:r w:rsidR="006956F0" w:rsidRPr="009657A5">
              <w:rPr>
                <w:rFonts w:ascii="Times New Roman" w:hAnsi="Times New Roman"/>
              </w:rPr>
              <w:t>,</w:t>
            </w:r>
            <w:r w:rsidRPr="009657A5">
              <w:rPr>
                <w:rFonts w:ascii="Times New Roman" w:hAnsi="Times New Roman"/>
              </w:rPr>
              <w:t>0125-399</w:t>
            </w:r>
            <w:r w:rsidR="006956F0" w:rsidRPr="009657A5">
              <w:rPr>
                <w:rFonts w:ascii="Times New Roman" w:hAnsi="Times New Roman"/>
              </w:rPr>
              <w:t>,</w:t>
            </w:r>
            <w:r w:rsidRPr="009657A5">
              <w:rPr>
                <w:rFonts w:ascii="Times New Roman" w:hAnsi="Times New Roman"/>
              </w:rPr>
              <w:t>8875</w:t>
            </w:r>
          </w:p>
        </w:tc>
        <w:tc>
          <w:tcPr>
            <w:tcW w:w="969" w:type="pct"/>
            <w:vAlign w:val="center"/>
          </w:tcPr>
          <w:p w:rsidR="00F41C90" w:rsidRPr="009657A5" w:rsidRDefault="00F41C90" w:rsidP="00A30DEE">
            <w:pPr>
              <w:pStyle w:val="Tabletext"/>
              <w:jc w:val="center"/>
              <w:rPr>
                <w:rFonts w:ascii="Times New Roman" w:hAnsi="Times New Roman"/>
              </w:rPr>
            </w:pPr>
            <w:r w:rsidRPr="009657A5">
              <w:rPr>
                <w:rFonts w:ascii="Times New Roman" w:hAnsi="Times New Roman"/>
              </w:rPr>
              <w:t>10</w:t>
            </w:r>
          </w:p>
        </w:tc>
        <w:tc>
          <w:tcPr>
            <w:tcW w:w="807" w:type="pct"/>
            <w:vAlign w:val="center"/>
          </w:tcPr>
          <w:p w:rsidR="00F41C90" w:rsidRPr="009657A5" w:rsidRDefault="00F41C90" w:rsidP="00A30DEE">
            <w:pPr>
              <w:pStyle w:val="Tabletext"/>
              <w:jc w:val="center"/>
              <w:rPr>
                <w:rFonts w:ascii="Times New Roman" w:hAnsi="Times New Roman"/>
              </w:rPr>
            </w:pPr>
            <w:r w:rsidRPr="009657A5">
              <w:rPr>
                <w:rFonts w:ascii="Times New Roman" w:hAnsi="Times New Roman"/>
              </w:rPr>
              <w:t>Duplex</w:t>
            </w:r>
          </w:p>
        </w:tc>
      </w:tr>
    </w:tbl>
    <w:p w:rsidR="00FD159E" w:rsidRDefault="00FD159E" w:rsidP="00FD159E">
      <w:pPr>
        <w:pStyle w:val="Tablefin"/>
        <w:rPr>
          <w:rFonts w:eastAsia="MS Mincho"/>
        </w:rPr>
      </w:pPr>
    </w:p>
    <w:p w:rsidR="00F41C90" w:rsidRPr="00883D1C" w:rsidRDefault="00C30494" w:rsidP="007C3A59">
      <w:pPr>
        <w:pStyle w:val="Tabletitle"/>
        <w:spacing w:before="360"/>
        <w:rPr>
          <w:rFonts w:eastAsia="MS Mincho"/>
        </w:rPr>
      </w:pPr>
      <w:r w:rsidRPr="00883D1C">
        <w:rPr>
          <w:rFonts w:eastAsia="MS Mincho"/>
        </w:rPr>
        <w:lastRenderedPageBreak/>
        <w:t xml:space="preserve">Disposition des </w:t>
      </w:r>
      <w:r w:rsidR="00BF1A7A" w:rsidRPr="00883D1C">
        <w:rPr>
          <w:rFonts w:eastAsia="MS Mincho"/>
        </w:rPr>
        <w:t>canaux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3119"/>
        <w:gridCol w:w="3266"/>
        <w:gridCol w:w="1556"/>
      </w:tblGrid>
      <w:tr w:rsidR="00F41C90" w:rsidRPr="009657A5" w:rsidTr="00FE3EE8">
        <w:trPr>
          <w:cantSplit/>
          <w:jc w:val="center"/>
        </w:trPr>
        <w:tc>
          <w:tcPr>
            <w:tcW w:w="881" w:type="pct"/>
            <w:tcBorders>
              <w:top w:val="single" w:sz="4" w:space="0" w:color="auto"/>
              <w:left w:val="single" w:sz="4" w:space="0" w:color="auto"/>
              <w:bottom w:val="single" w:sz="4" w:space="0" w:color="auto"/>
              <w:right w:val="single" w:sz="4" w:space="0" w:color="auto"/>
            </w:tcBorders>
            <w:hideMark/>
          </w:tcPr>
          <w:p w:rsidR="00F41C90" w:rsidRPr="009657A5" w:rsidRDefault="00C30494" w:rsidP="007C3A59">
            <w:pPr>
              <w:pStyle w:val="Tablehead"/>
            </w:pPr>
            <w:r w:rsidRPr="009657A5">
              <w:t xml:space="preserve">Numéro </w:t>
            </w:r>
            <w:r w:rsidR="00BF1A7A" w:rsidRPr="009657A5">
              <w:t>du canal</w:t>
            </w:r>
          </w:p>
        </w:tc>
        <w:tc>
          <w:tcPr>
            <w:tcW w:w="1618" w:type="pct"/>
            <w:tcBorders>
              <w:top w:val="single" w:sz="4" w:space="0" w:color="auto"/>
              <w:left w:val="single" w:sz="4" w:space="0" w:color="auto"/>
              <w:bottom w:val="single" w:sz="4" w:space="0" w:color="auto"/>
              <w:right w:val="single" w:sz="4" w:space="0" w:color="auto"/>
            </w:tcBorders>
            <w:hideMark/>
          </w:tcPr>
          <w:p w:rsidR="00F41C90" w:rsidRPr="009657A5" w:rsidRDefault="00C30494" w:rsidP="007C3A59">
            <w:pPr>
              <w:pStyle w:val="Tablehead"/>
            </w:pPr>
            <w:r w:rsidRPr="009657A5">
              <w:t xml:space="preserve">Emetteur de la station mobile </w:t>
            </w:r>
            <w:r w:rsidR="00F41C90" w:rsidRPr="009657A5">
              <w:br/>
            </w:r>
            <w:r w:rsidR="00662FB3" w:rsidRPr="009657A5">
              <w:t>Fréquence</w:t>
            </w:r>
            <w:r w:rsidR="00783C8E" w:rsidRPr="009657A5">
              <w:t xml:space="preserve"> centrale </w:t>
            </w:r>
            <w:r w:rsidR="00BF1A7A" w:rsidRPr="009657A5">
              <w:t>du canal</w:t>
            </w:r>
            <w:r w:rsidR="00783C8E" w:rsidRPr="009657A5">
              <w:t xml:space="preserve"> </w:t>
            </w:r>
            <w:r w:rsidR="00F41C90" w:rsidRPr="009657A5">
              <w:t>(MHz)</w:t>
            </w:r>
          </w:p>
        </w:tc>
        <w:tc>
          <w:tcPr>
            <w:tcW w:w="1694" w:type="pct"/>
            <w:tcBorders>
              <w:top w:val="single" w:sz="4" w:space="0" w:color="auto"/>
              <w:left w:val="single" w:sz="4" w:space="0" w:color="auto"/>
              <w:bottom w:val="single" w:sz="4" w:space="0" w:color="auto"/>
              <w:right w:val="single" w:sz="4" w:space="0" w:color="auto"/>
            </w:tcBorders>
            <w:hideMark/>
          </w:tcPr>
          <w:p w:rsidR="00F41C90" w:rsidRPr="009657A5" w:rsidRDefault="00C30494" w:rsidP="007C3A59">
            <w:pPr>
              <w:pStyle w:val="Tablehead"/>
            </w:pPr>
            <w:r w:rsidRPr="009657A5">
              <w:t xml:space="preserve">Emetteur de la station de base </w:t>
            </w:r>
            <w:r w:rsidR="00F41C90" w:rsidRPr="009657A5">
              <w:br/>
            </w:r>
            <w:r w:rsidR="00662FB3" w:rsidRPr="009657A5">
              <w:t>Fréquence</w:t>
            </w:r>
            <w:r w:rsidR="00783C8E" w:rsidRPr="009657A5">
              <w:t xml:space="preserve"> centrale </w:t>
            </w:r>
            <w:r w:rsidR="00BF1A7A" w:rsidRPr="009657A5">
              <w:t>du canal</w:t>
            </w:r>
            <w:r w:rsidR="00783C8E" w:rsidRPr="009657A5">
              <w:t xml:space="preserve"> </w:t>
            </w:r>
            <w:r w:rsidR="00F41C90" w:rsidRPr="009657A5">
              <w:t>(MHz)</w:t>
            </w:r>
          </w:p>
        </w:tc>
        <w:tc>
          <w:tcPr>
            <w:tcW w:w="807" w:type="pct"/>
            <w:tcBorders>
              <w:top w:val="single" w:sz="4" w:space="0" w:color="auto"/>
              <w:left w:val="single" w:sz="4" w:space="0" w:color="auto"/>
              <w:bottom w:val="single" w:sz="4" w:space="0" w:color="auto"/>
              <w:right w:val="single" w:sz="4" w:space="0" w:color="auto"/>
            </w:tcBorders>
            <w:hideMark/>
          </w:tcPr>
          <w:p w:rsidR="00F41C90" w:rsidRPr="009657A5" w:rsidRDefault="00DA71F2" w:rsidP="007C3A59">
            <w:pPr>
              <w:pStyle w:val="Tablehead"/>
            </w:pPr>
            <w:r w:rsidRPr="009657A5">
              <w:t xml:space="preserve">Largeur de bande </w:t>
            </w:r>
            <w:r w:rsidR="00BF1A7A" w:rsidRPr="009657A5">
              <w:t>du canal</w:t>
            </w:r>
            <w:r w:rsidRPr="009657A5">
              <w:t xml:space="preserve"> </w:t>
            </w:r>
            <w:r w:rsidR="00F41C90" w:rsidRPr="009657A5">
              <w:t>(kHz)</w:t>
            </w:r>
          </w:p>
        </w:tc>
      </w:tr>
      <w:tr w:rsidR="00F41C90" w:rsidRPr="007A3B64" w:rsidTr="00A11222">
        <w:trPr>
          <w:cantSplit/>
          <w:trHeight w:val="296"/>
          <w:jc w:val="center"/>
        </w:trPr>
        <w:tc>
          <w:tcPr>
            <w:tcW w:w="881" w:type="pct"/>
            <w:tcBorders>
              <w:top w:val="single" w:sz="4" w:space="0" w:color="auto"/>
              <w:left w:val="single" w:sz="4" w:space="0" w:color="auto"/>
              <w:bottom w:val="single" w:sz="4" w:space="0" w:color="auto"/>
              <w:right w:val="single" w:sz="4" w:space="0" w:color="auto"/>
            </w:tcBorders>
            <w:vAlign w:val="center"/>
            <w:hideMark/>
          </w:tcPr>
          <w:p w:rsidR="00F41C90" w:rsidRPr="007A3B64" w:rsidRDefault="00F41C90" w:rsidP="007C3A59">
            <w:pPr>
              <w:pStyle w:val="Tabletext"/>
              <w:keepNext/>
              <w:jc w:val="center"/>
            </w:pPr>
            <w:r w:rsidRPr="007A3B64">
              <w:rPr>
                <w:i/>
                <w:iCs/>
              </w:rPr>
              <w:t>N</w:t>
            </w:r>
            <w:r w:rsidRPr="007A3B64">
              <w:t xml:space="preserve"> = 1 </w:t>
            </w:r>
            <w:r w:rsidR="006956F0" w:rsidRPr="007A3B64">
              <w:t xml:space="preserve">à </w:t>
            </w:r>
            <w:r w:rsidRPr="007A3B64">
              <w:t>395</w:t>
            </w:r>
          </w:p>
        </w:tc>
        <w:tc>
          <w:tcPr>
            <w:tcW w:w="1618" w:type="pct"/>
            <w:tcBorders>
              <w:top w:val="single" w:sz="4" w:space="0" w:color="auto"/>
              <w:left w:val="single" w:sz="4" w:space="0" w:color="auto"/>
              <w:bottom w:val="single" w:sz="4" w:space="0" w:color="auto"/>
              <w:right w:val="single" w:sz="4" w:space="0" w:color="auto"/>
            </w:tcBorders>
            <w:vAlign w:val="center"/>
            <w:hideMark/>
          </w:tcPr>
          <w:p w:rsidR="00F41C90" w:rsidRPr="007A3B64" w:rsidRDefault="00F41C90" w:rsidP="007C3A59">
            <w:pPr>
              <w:pStyle w:val="Tabletext"/>
              <w:keepNext/>
              <w:jc w:val="center"/>
            </w:pPr>
            <w:r w:rsidRPr="007A3B64">
              <w:rPr>
                <w:i/>
                <w:iCs/>
              </w:rPr>
              <w:t>f</w:t>
            </w:r>
            <w:r w:rsidRPr="007A3B64">
              <w:rPr>
                <w:i/>
                <w:iCs/>
                <w:vertAlign w:val="subscript"/>
              </w:rPr>
              <w:t>N</w:t>
            </w:r>
            <w:r w:rsidRPr="007A3B64">
              <w:t xml:space="preserve"> = 380</w:t>
            </w:r>
            <w:r w:rsidR="006956F0" w:rsidRPr="007A3B64">
              <w:t>,</w:t>
            </w:r>
            <w:r w:rsidRPr="007A3B64">
              <w:t>025 +( N − 1) × 0</w:t>
            </w:r>
            <w:r w:rsidR="006956F0" w:rsidRPr="007A3B64">
              <w:t>,</w:t>
            </w:r>
            <w:r w:rsidRPr="007A3B64">
              <w:t>025</w:t>
            </w:r>
          </w:p>
        </w:tc>
        <w:tc>
          <w:tcPr>
            <w:tcW w:w="1694" w:type="pct"/>
            <w:tcBorders>
              <w:top w:val="single" w:sz="4" w:space="0" w:color="auto"/>
              <w:left w:val="single" w:sz="4" w:space="0" w:color="auto"/>
              <w:bottom w:val="single" w:sz="4" w:space="0" w:color="auto"/>
              <w:right w:val="single" w:sz="4" w:space="0" w:color="auto"/>
            </w:tcBorders>
            <w:vAlign w:val="center"/>
            <w:hideMark/>
          </w:tcPr>
          <w:p w:rsidR="00F41C90" w:rsidRPr="007A3B64" w:rsidRDefault="00F41C90" w:rsidP="007C3A59">
            <w:pPr>
              <w:pStyle w:val="Tabletext"/>
              <w:keepNext/>
              <w:jc w:val="center"/>
            </w:pPr>
            <w:r w:rsidRPr="007A3B64">
              <w:rPr>
                <w:i/>
                <w:iCs/>
              </w:rPr>
              <w:t>f</w:t>
            </w:r>
            <w:r w:rsidRPr="007A3B64">
              <w:rPr>
                <w:i/>
                <w:iCs/>
                <w:vertAlign w:val="subscript"/>
              </w:rPr>
              <w:t>N</w:t>
            </w:r>
            <w:r w:rsidRPr="007A3B64">
              <w:t xml:space="preserve"> = 390</w:t>
            </w:r>
            <w:r w:rsidR="006956F0" w:rsidRPr="007A3B64">
              <w:t>,</w:t>
            </w:r>
            <w:r w:rsidRPr="007A3B64">
              <w:t>025 +( N − 1) × 0</w:t>
            </w:r>
            <w:r w:rsidR="006956F0" w:rsidRPr="007A3B64">
              <w:t>,</w:t>
            </w:r>
            <w:r w:rsidRPr="007A3B64">
              <w:t>025</w:t>
            </w:r>
          </w:p>
        </w:tc>
        <w:tc>
          <w:tcPr>
            <w:tcW w:w="807" w:type="pct"/>
            <w:tcBorders>
              <w:top w:val="single" w:sz="4" w:space="0" w:color="auto"/>
              <w:left w:val="single" w:sz="4" w:space="0" w:color="auto"/>
              <w:bottom w:val="single" w:sz="4" w:space="0" w:color="auto"/>
              <w:right w:val="single" w:sz="4" w:space="0" w:color="auto"/>
            </w:tcBorders>
            <w:vAlign w:val="center"/>
            <w:hideMark/>
          </w:tcPr>
          <w:p w:rsidR="00F41C90" w:rsidRPr="007A3B64" w:rsidRDefault="00F41C90" w:rsidP="007C3A59">
            <w:pPr>
              <w:pStyle w:val="Tabletext"/>
              <w:keepNext/>
              <w:jc w:val="center"/>
              <w:rPr>
                <w:iCs/>
              </w:rPr>
            </w:pPr>
            <w:r w:rsidRPr="007A3B64">
              <w:rPr>
                <w:iCs/>
              </w:rPr>
              <w:t>25</w:t>
            </w:r>
          </w:p>
        </w:tc>
      </w:tr>
    </w:tbl>
    <w:p w:rsidR="00FD159E" w:rsidRPr="007A3B64" w:rsidRDefault="00FD159E" w:rsidP="00FD159E">
      <w:pPr>
        <w:pStyle w:val="Tablefin"/>
      </w:pPr>
    </w:p>
    <w:p w:rsidR="00F41C90" w:rsidRDefault="006956F0" w:rsidP="002C0921">
      <w:pPr>
        <w:rPr>
          <w:lang w:eastAsia="ja-JP"/>
        </w:rPr>
      </w:pPr>
      <w:r w:rsidRPr="007B3BCE">
        <w:rPr>
          <w:lang w:eastAsia="ja-JP"/>
        </w:rPr>
        <w:t xml:space="preserve">La gamme de fréquences </w:t>
      </w:r>
      <w:r w:rsidR="00F41C90" w:rsidRPr="007B3BCE">
        <w:rPr>
          <w:lang w:eastAsia="ja-JP"/>
        </w:rPr>
        <w:t>380-399</w:t>
      </w:r>
      <w:r w:rsidRPr="007B3BCE">
        <w:rPr>
          <w:lang w:eastAsia="ja-JP"/>
        </w:rPr>
        <w:t>,</w:t>
      </w:r>
      <w:r w:rsidR="00F41C90" w:rsidRPr="007B3BCE">
        <w:rPr>
          <w:lang w:eastAsia="ja-JP"/>
        </w:rPr>
        <w:t xml:space="preserve">9 MHz </w:t>
      </w:r>
      <w:r w:rsidRPr="007B3BCE">
        <w:rPr>
          <w:lang w:eastAsia="ja-JP"/>
        </w:rPr>
        <w:t xml:space="preserve">a été identifiée </w:t>
      </w:r>
      <w:r w:rsidR="00C574A7" w:rsidRPr="007B3BCE">
        <w:rPr>
          <w:lang w:eastAsia="ja-JP"/>
        </w:rPr>
        <w:t>pour les applications PPDR à bande étroite</w:t>
      </w:r>
      <w:r w:rsidR="00F41C90" w:rsidRPr="007B3BCE">
        <w:rPr>
          <w:lang w:eastAsia="ja-JP"/>
        </w:rPr>
        <w:t xml:space="preserve"> </w:t>
      </w:r>
      <w:r w:rsidRPr="007B3BCE">
        <w:rPr>
          <w:lang w:eastAsia="ja-JP"/>
        </w:rPr>
        <w:t>en Malaisie</w:t>
      </w:r>
      <w:r w:rsidR="00F41C90" w:rsidRPr="007B3BCE">
        <w:rPr>
          <w:lang w:eastAsia="ja-JP"/>
        </w:rPr>
        <w:t xml:space="preserve">. </w:t>
      </w:r>
      <w:r w:rsidRPr="007B3BCE">
        <w:rPr>
          <w:lang w:eastAsia="ja-JP"/>
        </w:rPr>
        <w:t xml:space="preserve">Une partie de cette gamme de fréquences est utilisée pour les applications </w:t>
      </w:r>
      <w:r w:rsidR="00F41C90" w:rsidRPr="007B3BCE">
        <w:rPr>
          <w:lang w:eastAsia="ja-JP"/>
        </w:rPr>
        <w:t xml:space="preserve">PPDR </w:t>
      </w:r>
      <w:r w:rsidRPr="007B3BCE">
        <w:rPr>
          <w:lang w:eastAsia="ja-JP"/>
        </w:rPr>
        <w:t>en Malaisie</w:t>
      </w:r>
      <w:r w:rsidR="00F41C90" w:rsidRPr="007B3BCE">
        <w:rPr>
          <w:lang w:eastAsia="ja-JP"/>
        </w:rPr>
        <w:t>.</w:t>
      </w:r>
    </w:p>
    <w:p w:rsidR="007A3B64" w:rsidRDefault="007A3B64" w:rsidP="007A3B64"/>
    <w:p w:rsidR="007A3B64" w:rsidRPr="008E6B29" w:rsidRDefault="007A3B64" w:rsidP="002C0921">
      <w:pPr>
        <w:pStyle w:val="Line"/>
        <w:rPr>
          <w:lang w:val="fr-CH"/>
        </w:rPr>
      </w:pPr>
    </w:p>
    <w:sectPr w:rsidR="007A3B64" w:rsidRPr="008E6B29" w:rsidSect="00CA4A8B">
      <w:headerReference w:type="even" r:id="rId29"/>
      <w:headerReference w:type="default" r:id="rId30"/>
      <w:footerReference w:type="default" r:id="rId31"/>
      <w:pgSz w:w="11907" w:h="16834" w:code="9"/>
      <w:pgMar w:top="1418" w:right="1134" w:bottom="1134" w:left="1134" w:header="720" w:footer="482" w:gutter="0"/>
      <w:paperSrc w:first="7" w:other="7"/>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0A2" w:rsidRDefault="006E50A2">
      <w:r>
        <w:separator/>
      </w:r>
    </w:p>
  </w:endnote>
  <w:endnote w:type="continuationSeparator" w:id="0">
    <w:p w:rsidR="006E50A2" w:rsidRDefault="006E5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altName w:val="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0A2" w:rsidRPr="00BE506C" w:rsidRDefault="006E50A2" w:rsidP="00BE506C">
    <w:pPr>
      <w:pStyle w:val="Footer"/>
      <w:tabs>
        <w:tab w:val="left" w:pos="5954"/>
        <w:tab w:val="right" w:pos="9356"/>
      </w:tabs>
      <w:rPr>
        <w:sz w:val="16"/>
        <w:szCs w:val="16"/>
      </w:rPr>
    </w:pPr>
    <w:r w:rsidRPr="00994B7F">
      <w:rPr>
        <w:sz w:val="16"/>
        <w:szCs w:val="16"/>
      </w:rPr>
      <w:fldChar w:fldCharType="begin"/>
    </w:r>
    <w:r w:rsidRPr="00994B7F">
      <w:rPr>
        <w:sz w:val="16"/>
        <w:szCs w:val="16"/>
      </w:rPr>
      <w:instrText xml:space="preserve"> FILENAME \p  \* MERGEFORMAT </w:instrText>
    </w:r>
    <w:r w:rsidRPr="00994B7F">
      <w:rPr>
        <w:sz w:val="16"/>
        <w:szCs w:val="16"/>
      </w:rPr>
      <w:fldChar w:fldCharType="separate"/>
    </w:r>
    <w:r w:rsidR="005604A9">
      <w:rPr>
        <w:sz w:val="16"/>
        <w:szCs w:val="16"/>
      </w:rPr>
      <w:t>P:\QPUB\BR\REC\M\2015-2\M2015-2F.docx</w:t>
    </w:r>
    <w:r w:rsidRPr="00994B7F">
      <w:rPr>
        <w:sz w:val="16"/>
        <w:szCs w:val="16"/>
      </w:rPr>
      <w:fldChar w:fldCharType="end"/>
    </w:r>
    <w:r w:rsidRPr="00994B7F">
      <w:rPr>
        <w:sz w:val="16"/>
        <w:szCs w:val="16"/>
      </w:rPr>
      <w:t xml:space="preserve"> (375195)</w:t>
    </w:r>
    <w:r w:rsidRPr="00994B7F">
      <w:rPr>
        <w:sz w:val="16"/>
        <w:szCs w:val="16"/>
      </w:rPr>
      <w:tab/>
    </w:r>
    <w:r w:rsidRPr="00994B7F">
      <w:rPr>
        <w:sz w:val="16"/>
        <w:szCs w:val="16"/>
      </w:rPr>
      <w:fldChar w:fldCharType="begin"/>
    </w:r>
    <w:r w:rsidRPr="00994B7F">
      <w:rPr>
        <w:sz w:val="16"/>
        <w:szCs w:val="16"/>
      </w:rPr>
      <w:instrText xml:space="preserve"> SAVEDATE \@ DD.MM.YY </w:instrText>
    </w:r>
    <w:r w:rsidRPr="00994B7F">
      <w:rPr>
        <w:sz w:val="16"/>
        <w:szCs w:val="16"/>
      </w:rPr>
      <w:fldChar w:fldCharType="separate"/>
    </w:r>
    <w:r w:rsidR="00997A74">
      <w:rPr>
        <w:sz w:val="16"/>
        <w:szCs w:val="16"/>
      </w:rPr>
      <w:t>25.04.18</w:t>
    </w:r>
    <w:r w:rsidRPr="00994B7F">
      <w:rPr>
        <w:sz w:val="16"/>
        <w:szCs w:val="16"/>
      </w:rPr>
      <w:fldChar w:fldCharType="end"/>
    </w:r>
    <w:r w:rsidRPr="00994B7F">
      <w:rPr>
        <w:sz w:val="16"/>
        <w:szCs w:val="16"/>
      </w:rPr>
      <w:tab/>
    </w:r>
    <w:r w:rsidRPr="00994B7F">
      <w:rPr>
        <w:sz w:val="16"/>
        <w:szCs w:val="16"/>
      </w:rPr>
      <w:fldChar w:fldCharType="begin"/>
    </w:r>
    <w:r w:rsidRPr="00994B7F">
      <w:rPr>
        <w:sz w:val="16"/>
        <w:szCs w:val="16"/>
      </w:rPr>
      <w:instrText xml:space="preserve"> PRINTDATE \@ DD.MM.YY </w:instrText>
    </w:r>
    <w:r w:rsidRPr="00994B7F">
      <w:rPr>
        <w:sz w:val="16"/>
        <w:szCs w:val="16"/>
      </w:rPr>
      <w:fldChar w:fldCharType="separate"/>
    </w:r>
    <w:r w:rsidR="005604A9">
      <w:rPr>
        <w:sz w:val="16"/>
        <w:szCs w:val="16"/>
      </w:rPr>
      <w:t>25.04.18</w:t>
    </w:r>
    <w:r w:rsidRPr="00994B7F">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0A2" w:rsidRPr="009B76B1" w:rsidRDefault="006E50A2" w:rsidP="009B7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0A2" w:rsidRDefault="006E50A2">
      <w:r>
        <w:separator/>
      </w:r>
    </w:p>
  </w:footnote>
  <w:footnote w:type="continuationSeparator" w:id="0">
    <w:p w:rsidR="006E50A2" w:rsidRDefault="006E50A2">
      <w:r>
        <w:continuationSeparator/>
      </w:r>
    </w:p>
  </w:footnote>
  <w:footnote w:id="1">
    <w:p w:rsidR="006E50A2" w:rsidRPr="00B52E70" w:rsidRDefault="006E50A2" w:rsidP="00404CE3">
      <w:pPr>
        <w:pStyle w:val="FootnoteText"/>
      </w:pPr>
      <w:r>
        <w:rPr>
          <w:rStyle w:val="FootnoteReference"/>
        </w:rPr>
        <w:footnoteRef/>
      </w:r>
      <w:r w:rsidRPr="00B52E70">
        <w:t xml:space="preserve"> </w:t>
      </w:r>
      <w:r w:rsidRPr="00B52E70">
        <w:tab/>
        <w:t>Recommandations PCC.II/REC. 18 (VII-06) et PCC.II/REC.49 (XXVII-16).</w:t>
      </w:r>
    </w:p>
  </w:footnote>
  <w:footnote w:id="2">
    <w:p w:rsidR="006E50A2" w:rsidRPr="00B52E70" w:rsidRDefault="006E50A2" w:rsidP="00F41C90">
      <w:pPr>
        <w:pStyle w:val="FootnoteText"/>
      </w:pPr>
      <w:r>
        <w:rPr>
          <w:rStyle w:val="FootnoteReference"/>
        </w:rPr>
        <w:footnoteRef/>
      </w:r>
      <w:r w:rsidRPr="00B52E70">
        <w:t xml:space="preserve"> </w:t>
      </w:r>
      <w:r w:rsidRPr="00B52E70">
        <w:tab/>
        <w:t xml:space="preserve">Recommandation </w:t>
      </w:r>
      <w:r w:rsidRPr="00B52E70">
        <w:rPr>
          <w:rFonts w:eastAsia="Calibri"/>
        </w:rPr>
        <w:t>PCC.II/REC. 18 (VII-06).</w:t>
      </w:r>
    </w:p>
  </w:footnote>
  <w:footnote w:id="3">
    <w:p w:rsidR="006E50A2" w:rsidRPr="00B52E70" w:rsidRDefault="006E50A2" w:rsidP="00404CE3">
      <w:pPr>
        <w:pStyle w:val="FootnoteText"/>
      </w:pPr>
      <w:r>
        <w:rPr>
          <w:rStyle w:val="FootnoteReference"/>
        </w:rPr>
        <w:footnoteRef/>
      </w:r>
      <w:r w:rsidRPr="00B52E70">
        <w:t xml:space="preserve"> </w:t>
      </w:r>
      <w:r w:rsidRPr="00B52E70">
        <w:tab/>
        <w:t>Dans la recommandation PCC.II/REC.18 (VII-06), il n</w:t>
      </w:r>
      <w:r>
        <w:t>'</w:t>
      </w:r>
      <w:r w:rsidRPr="00B52E70">
        <w:t>est pas précisé si les applications sont large bande, à bande élargie ou à bande étroite. Il est uniquement fait mention d</w:t>
      </w:r>
      <w:r>
        <w:t>'</w:t>
      </w:r>
      <w:r w:rsidRPr="00B52E70">
        <w:t>applications PPDR.</w:t>
      </w:r>
    </w:p>
  </w:footnote>
  <w:footnote w:id="4">
    <w:p w:rsidR="006E50A2" w:rsidRPr="00B52E70" w:rsidRDefault="006E50A2" w:rsidP="001E1C0B">
      <w:pPr>
        <w:pStyle w:val="FootnoteText"/>
      </w:pPr>
      <w:r>
        <w:rPr>
          <w:rStyle w:val="FootnoteReference"/>
        </w:rPr>
        <w:footnoteRef/>
      </w:r>
      <w:r w:rsidRPr="00B52E70">
        <w:tab/>
        <w:t>Cette disposition de fréquences provient de la réglementation canadienne. Pour plus de détails, voir l</w:t>
      </w:r>
      <w:r>
        <w:t>'</w:t>
      </w:r>
      <w:r w:rsidRPr="00B52E70">
        <w:t>Avis de la Gazette d</w:t>
      </w:r>
      <w:r>
        <w:t>'</w:t>
      </w:r>
      <w:r w:rsidRPr="00B52E70">
        <w:t>Industrie Canada DGTP-007-09 – Systèmes de radiocommunication à bande étroite et à large bande pour les services de sécurité publique dans les bandes 768-776 MHz et 798-806 MHz (</w:t>
      </w:r>
      <w:hyperlink r:id="rId1" w:history="1">
        <w:r w:rsidRPr="00B52E70">
          <w:rPr>
            <w:rStyle w:val="Hyperlink"/>
          </w:rPr>
          <w:t>http://www.ic.gc.ca/eic/site/smt-gst.nsf/eng/sf09553.html</w:t>
        </w:r>
      </w:hyperlink>
      <w:r w:rsidRPr="00B52E70">
        <w:t>).</w:t>
      </w:r>
    </w:p>
  </w:footnote>
  <w:footnote w:id="5">
    <w:p w:rsidR="006E50A2" w:rsidRPr="00B52E70" w:rsidRDefault="006E50A2" w:rsidP="001E1C0B">
      <w:pPr>
        <w:pStyle w:val="FootnoteText"/>
      </w:pPr>
      <w:r>
        <w:rPr>
          <w:rStyle w:val="FootnoteReference"/>
        </w:rPr>
        <w:footnoteRef/>
      </w:r>
      <w:r w:rsidRPr="00B52E70">
        <w:t xml:space="preserve"> </w:t>
      </w:r>
      <w:r w:rsidRPr="00B52E70">
        <w:tab/>
        <w:t>Ce plan de fréquences est tiré des règles de la FCC des Etats Unis. Pour plus de détails, voir la Partie 90 des Règles de la FCC sur:</w:t>
      </w:r>
      <w:r w:rsidRPr="00B52E70">
        <w:rPr>
          <w:szCs w:val="24"/>
        </w:rPr>
        <w:t xml:space="preserve"> </w:t>
      </w:r>
      <w:hyperlink r:id="rId2" w:history="1">
        <w:r w:rsidRPr="00B52E70">
          <w:rPr>
            <w:rStyle w:val="Hyperlink"/>
            <w:szCs w:val="24"/>
          </w:rPr>
          <w:t>https://www.fcc.gov/general/rules-regulations-title-47</w:t>
        </w:r>
      </w:hyperlink>
      <w:r w:rsidRPr="00B52E70">
        <w:rPr>
          <w:szCs w:val="24"/>
        </w:rPr>
        <w:t>.</w:t>
      </w:r>
    </w:p>
  </w:footnote>
  <w:footnote w:id="6">
    <w:p w:rsidR="006E50A2" w:rsidRPr="00B52E70" w:rsidRDefault="006E50A2" w:rsidP="00670FC9">
      <w:pPr>
        <w:pStyle w:val="FootnoteText"/>
      </w:pPr>
      <w:r>
        <w:rPr>
          <w:rStyle w:val="FootnoteReference"/>
        </w:rPr>
        <w:footnoteRef/>
      </w:r>
      <w:r w:rsidRPr="00B52E70">
        <w:t xml:space="preserve"> </w:t>
      </w:r>
      <w:r w:rsidRPr="00B52E70">
        <w:tab/>
      </w:r>
      <w:r>
        <w:t>Cette disposition</w:t>
      </w:r>
      <w:r w:rsidRPr="00B52E70">
        <w:t xml:space="preserve"> de fréquences est tiré</w:t>
      </w:r>
      <w:r>
        <w:t>e</w:t>
      </w:r>
      <w:r w:rsidRPr="00B52E70">
        <w:t xml:space="preserve"> des règles de la FCC des Etats Unis. Pour plus de détails, voir la Partie 90 des Règles de la FCC sur: </w:t>
      </w:r>
      <w:hyperlink r:id="rId3" w:history="1">
        <w:r w:rsidRPr="00B52E70">
          <w:rPr>
            <w:rStyle w:val="Hyperlink"/>
            <w:szCs w:val="24"/>
          </w:rPr>
          <w:t>https://www.fcc.gov/general/rules-regulations-title-47</w:t>
        </w:r>
      </w:hyperlink>
      <w:r w:rsidRPr="00B52E70">
        <w:t>.</w:t>
      </w:r>
    </w:p>
  </w:footnote>
  <w:footnote w:id="7">
    <w:p w:rsidR="006E50A2" w:rsidRPr="00B52E70" w:rsidRDefault="006E50A2" w:rsidP="00670FC9">
      <w:pPr>
        <w:pStyle w:val="FootnoteText"/>
      </w:pPr>
      <w:r>
        <w:rPr>
          <w:rStyle w:val="FootnoteReference"/>
        </w:rPr>
        <w:footnoteRef/>
      </w:r>
      <w:r w:rsidRPr="00B52E70">
        <w:t xml:space="preserve"> </w:t>
      </w:r>
      <w:r w:rsidRPr="00B52E70">
        <w:tab/>
      </w:r>
      <w:r>
        <w:t>Cette disposition de fréquences provient de la réglementation canadienne</w:t>
      </w:r>
      <w:r w:rsidRPr="00B52E70">
        <w:t>. Pou</w:t>
      </w:r>
      <w:r>
        <w:t>r plus de détails, voir le Plan </w:t>
      </w:r>
      <w:r w:rsidRPr="00B52E70">
        <w:t xml:space="preserve">502 pour les systèmes de radiocommunication standard sur: </w:t>
      </w:r>
      <w:hyperlink r:id="rId4" w:history="1">
        <w:r w:rsidRPr="00B52E70">
          <w:rPr>
            <w:rStyle w:val="Hyperlink"/>
          </w:rPr>
          <w:t>http://www.ic.gc.ca/eic/site/smt-gst.nsf/eng/sf00050.html</w:t>
        </w:r>
      </w:hyperlink>
      <w:r w:rsidRPr="00B52E70">
        <w:t>.</w:t>
      </w:r>
    </w:p>
  </w:footnote>
  <w:footnote w:id="8">
    <w:p w:rsidR="006E50A2" w:rsidRPr="00B52E70" w:rsidRDefault="006E50A2" w:rsidP="002E46E4">
      <w:pPr>
        <w:pStyle w:val="FootnoteText"/>
      </w:pPr>
      <w:r>
        <w:rPr>
          <w:rStyle w:val="FootnoteReference"/>
        </w:rPr>
        <w:footnoteRef/>
      </w:r>
      <w:r w:rsidRPr="00B52E70">
        <w:t xml:space="preserve"> </w:t>
      </w:r>
      <w:r w:rsidRPr="00B52E70">
        <w:tab/>
        <w:t>APT/AWG/REP-73, Edition d</w:t>
      </w:r>
      <w:r>
        <w:t>'</w:t>
      </w:r>
      <w:r w:rsidRPr="00B52E70">
        <w:t>avril 2017 –</w:t>
      </w:r>
      <w:proofErr w:type="gramStart"/>
      <w:r w:rsidRPr="00B52E70">
        <w:t xml:space="preserve"> </w:t>
      </w:r>
      <w:r>
        <w:t>«</w:t>
      </w:r>
      <w:r w:rsidRPr="00B52E70">
        <w:rPr>
          <w:i/>
        </w:rPr>
        <w:t>Harmonization</w:t>
      </w:r>
      <w:proofErr w:type="gramEnd"/>
      <w:r w:rsidRPr="00B52E70">
        <w:rPr>
          <w:i/>
        </w:rPr>
        <w:t xml:space="preserve"> of frequency ranges for use by wireless PPDR applications in Asia-Pacific région</w:t>
      </w:r>
      <w:r w:rsidRPr="002E46E4">
        <w:rPr>
          <w:iCs/>
        </w:rPr>
        <w:t>»</w:t>
      </w:r>
      <w:r w:rsidRPr="00B52E70">
        <w:rPr>
          <w:i/>
        </w:rPr>
        <w:t xml:space="preserve"> (</w:t>
      </w:r>
      <w:r w:rsidRPr="00B52E70">
        <w:t>Harmonisation des gammes de fréquences pour les applications PPDR sans fil dans la région Asie-Pacifique</w:t>
      </w:r>
      <w:r w:rsidRPr="00B52E70">
        <w:rPr>
          <w:i/>
        </w:rPr>
        <w:t>).</w:t>
      </w:r>
    </w:p>
  </w:footnote>
  <w:footnote w:id="9">
    <w:p w:rsidR="006E50A2" w:rsidRPr="00B52E70" w:rsidRDefault="006E50A2" w:rsidP="00AE2056">
      <w:pPr>
        <w:pStyle w:val="FootnoteText"/>
      </w:pPr>
      <w:r>
        <w:rPr>
          <w:rStyle w:val="FootnoteReference"/>
        </w:rPr>
        <w:footnoteRef/>
      </w:r>
      <w:r w:rsidRPr="00B52E70">
        <w:t xml:space="preserve"> </w:t>
      </w:r>
      <w:r w:rsidRPr="00B52E70">
        <w:tab/>
        <w:t>Recommandation PCC.II/REC. 16 (VII-06): Utilisation de la bande 4 940-4 990 MHz dans la région Amériques pour</w:t>
      </w:r>
      <w:r>
        <w:t xml:space="preserve"> </w:t>
      </w:r>
      <w:r w:rsidRPr="00B52E70">
        <w:t>la protection du public et les secours en cas de catastrophe.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0A2" w:rsidRDefault="006E50A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0A2" w:rsidRDefault="006E50A2" w:rsidP="00E1777A">
    <w:pPr>
      <w:pStyle w:val="Header"/>
      <w:ind w:right="360" w:firstLine="360"/>
    </w:pPr>
    <w:r>
      <w:rPr>
        <w:noProof/>
        <w:lang w:val="en-GB" w:eastAsia="en-GB"/>
      </w:rPr>
      <w:drawing>
        <wp:anchor distT="0" distB="0" distL="114300" distR="114300" simplePos="0" relativeHeight="251659264" behindDoc="1" locked="0" layoutInCell="1" allowOverlap="1" wp14:anchorId="69A84398" wp14:editId="77360551">
          <wp:simplePos x="0" y="0"/>
          <wp:positionH relativeFrom="page">
            <wp:posOffset>0</wp:posOffset>
          </wp:positionH>
          <wp:positionV relativeFrom="page">
            <wp:posOffset>0</wp:posOffset>
          </wp:positionV>
          <wp:extent cx="7592060" cy="10760075"/>
          <wp:effectExtent l="19050" t="0" r="8890" b="0"/>
          <wp:wrapNone/>
          <wp:docPr id="4" name="Picture 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0A2" w:rsidRPr="00837CB5" w:rsidRDefault="006E50A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E28FD">
      <w:rPr>
        <w:rStyle w:val="PageNumber"/>
        <w:b/>
        <w:bCs/>
        <w:noProof/>
      </w:rPr>
      <w:t>ii</w:t>
    </w:r>
    <w:r>
      <w:rPr>
        <w:rStyle w:val="PageNumber"/>
        <w:b/>
        <w:bCs/>
      </w:rPr>
      <w:fldChar w:fldCharType="end"/>
    </w:r>
    <w:r w:rsidRPr="00837CB5">
      <w:tab/>
    </w:r>
    <w:fldSimple w:instr=" DOCPROPERTY &quot;Header&quot; \* MERGEFORMAT ">
      <w:r w:rsidR="005604A9" w:rsidRPr="005604A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E28FD">
      <w:rPr>
        <w:b/>
        <w:bCs/>
        <w:noProof/>
      </w:rPr>
      <w:t>UIT-R  M.2015-2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0A2" w:rsidRDefault="006E50A2">
    <w:pPr>
      <w:pStyle w:val="Header"/>
    </w:pPr>
    <w:r>
      <w:tab/>
    </w:r>
    <w:fldSimple w:instr=" DOCPROPERTY &quot;Header&quot; \* MERGEFORMAT ">
      <w:r w:rsidR="005604A9" w:rsidRPr="005604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604A9">
      <w:rPr>
        <w:b/>
        <w:bCs/>
        <w:noProof/>
      </w:rPr>
      <w:t>UIT-R  M.2015-2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0A2" w:rsidRDefault="006E50A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2DC7">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604A9" w:rsidRPr="005604A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D2DC7">
      <w:rPr>
        <w:b/>
        <w:bCs/>
        <w:noProof/>
      </w:rPr>
      <w:t>UIT-R  M.2015-2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0A2" w:rsidRDefault="006E50A2">
    <w:pPr>
      <w:pStyle w:val="Header"/>
    </w:pPr>
    <w:r>
      <w:tab/>
    </w:r>
    <w:fldSimple w:instr=" DOCPROPERTY &quot;Header&quot; \* MERGEFORMAT ">
      <w:r w:rsidR="005604A9" w:rsidRPr="005604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D2DC7">
      <w:rPr>
        <w:b/>
        <w:bCs/>
        <w:noProof/>
      </w:rPr>
      <w:t>UIT-R  M.2015-2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D2DC7">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9E95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649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A065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1430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FA3B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E206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CAC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9A0B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ECF4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0E8A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AD02A3"/>
    <w:multiLevelType w:val="hybridMultilevel"/>
    <w:tmpl w:val="9ABEF1FA"/>
    <w:lvl w:ilvl="0" w:tplc="B998A5C8">
      <w:start w:val="3"/>
      <w:numFmt w:val="decimal"/>
      <w:lvlText w:val="%1"/>
      <w:lvlJc w:val="left"/>
      <w:pPr>
        <w:ind w:left="1080" w:hanging="360"/>
      </w:pPr>
      <w:rPr>
        <w:rFonts w:hint="default"/>
      </w:rPr>
    </w:lvl>
    <w:lvl w:ilvl="1" w:tplc="7054CE5C">
      <w:start w:val="1"/>
      <w:numFmt w:val="lowerLetter"/>
      <w:lvlText w:val="%2."/>
      <w:lvlJc w:val="left"/>
      <w:pPr>
        <w:ind w:left="1800" w:hanging="360"/>
      </w:pPr>
    </w:lvl>
    <w:lvl w:ilvl="2" w:tplc="1F1E1442">
      <w:start w:val="1"/>
      <w:numFmt w:val="lowerRoman"/>
      <w:lvlText w:val="%3."/>
      <w:lvlJc w:val="right"/>
      <w:pPr>
        <w:ind w:left="2520" w:hanging="180"/>
      </w:pPr>
    </w:lvl>
    <w:lvl w:ilvl="3" w:tplc="6F707BC4">
      <w:start w:val="1"/>
      <w:numFmt w:val="decimal"/>
      <w:lvlText w:val="%4."/>
      <w:lvlJc w:val="left"/>
      <w:pPr>
        <w:ind w:left="3240" w:hanging="360"/>
      </w:pPr>
    </w:lvl>
    <w:lvl w:ilvl="4" w:tplc="AE50D8CC">
      <w:start w:val="1"/>
      <w:numFmt w:val="lowerLetter"/>
      <w:lvlText w:val="%5."/>
      <w:lvlJc w:val="left"/>
      <w:pPr>
        <w:ind w:left="3960" w:hanging="360"/>
      </w:pPr>
    </w:lvl>
    <w:lvl w:ilvl="5" w:tplc="C2527B72">
      <w:start w:val="1"/>
      <w:numFmt w:val="lowerRoman"/>
      <w:lvlText w:val="%6."/>
      <w:lvlJc w:val="right"/>
      <w:pPr>
        <w:ind w:left="4680" w:hanging="180"/>
      </w:pPr>
    </w:lvl>
    <w:lvl w:ilvl="6" w:tplc="61E27FC8">
      <w:start w:val="1"/>
      <w:numFmt w:val="decimal"/>
      <w:lvlText w:val="%7."/>
      <w:lvlJc w:val="left"/>
      <w:pPr>
        <w:ind w:left="5400" w:hanging="360"/>
      </w:pPr>
    </w:lvl>
    <w:lvl w:ilvl="7" w:tplc="A20043C8">
      <w:start w:val="1"/>
      <w:numFmt w:val="lowerLetter"/>
      <w:lvlText w:val="%8."/>
      <w:lvlJc w:val="left"/>
      <w:pPr>
        <w:ind w:left="6120" w:hanging="360"/>
      </w:pPr>
    </w:lvl>
    <w:lvl w:ilvl="8" w:tplc="B5E22762">
      <w:start w:val="1"/>
      <w:numFmt w:val="lowerRoman"/>
      <w:lvlText w:val="%9."/>
      <w:lvlJc w:val="right"/>
      <w:pPr>
        <w:ind w:left="6840" w:hanging="180"/>
      </w:pPr>
    </w:lvl>
  </w:abstractNum>
  <w:abstractNum w:abstractNumId="12" w15:restartNumberingAfterBreak="0">
    <w:nsid w:val="544059A8"/>
    <w:multiLevelType w:val="multilevel"/>
    <w:tmpl w:val="B1F0DEC4"/>
    <w:lvl w:ilvl="0">
      <w:start w:val="1"/>
      <w:numFmt w:val="decimal"/>
      <w:lvlText w:val="%1."/>
      <w:lvlJc w:val="left"/>
      <w:pPr>
        <w:ind w:left="720" w:hanging="360"/>
      </w:pPr>
    </w:lvl>
    <w:lvl w:ilvl="1">
      <w:start w:val="1"/>
      <w:numFmt w:val="decimal"/>
      <w:lvlText w:val="%1.%2."/>
      <w:lvlJc w:val="left"/>
      <w:pPr>
        <w:ind w:left="900" w:hanging="540"/>
      </w:pPr>
    </w:lvl>
    <w:lvl w:ilvl="2">
      <w:start w:val="1"/>
      <w:numFmt w:val="decimal"/>
      <w:lvlText w:val="%1.%2.%3."/>
      <w:lvlJc w:val="left"/>
      <w:pPr>
        <w:ind w:left="1080" w:hanging="720"/>
      </w:pPr>
      <w:rPr>
        <w:rFonts w:ascii="Times New Roman" w:hAnsi="Times New Roman" w:cs="Times New Roman" w:hint="default"/>
        <w:b/>
        <w:color w:val="auto"/>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550912C6"/>
    <w:multiLevelType w:val="hybridMultilevel"/>
    <w:tmpl w:val="D16CD3BC"/>
    <w:lvl w:ilvl="0" w:tplc="75360A56">
      <w:start w:val="1"/>
      <w:numFmt w:val="decimal"/>
      <w:lvlText w:val="%1)"/>
      <w:lvlJc w:val="left"/>
      <w:pPr>
        <w:ind w:left="720" w:hanging="360"/>
      </w:pPr>
      <w:rPr>
        <w:rFonts w:hint="default"/>
      </w:rPr>
    </w:lvl>
    <w:lvl w:ilvl="1" w:tplc="DAE41F8A">
      <w:start w:val="1"/>
      <w:numFmt w:val="lowerLetter"/>
      <w:lvlText w:val="%2."/>
      <w:lvlJc w:val="left"/>
      <w:pPr>
        <w:ind w:left="1440" w:hanging="360"/>
      </w:pPr>
    </w:lvl>
    <w:lvl w:ilvl="2" w:tplc="4E06C10C">
      <w:start w:val="1"/>
      <w:numFmt w:val="lowerRoman"/>
      <w:lvlText w:val="%3."/>
      <w:lvlJc w:val="right"/>
      <w:pPr>
        <w:ind w:left="2160" w:hanging="180"/>
      </w:pPr>
    </w:lvl>
    <w:lvl w:ilvl="3" w:tplc="94621304">
      <w:start w:val="1"/>
      <w:numFmt w:val="decimal"/>
      <w:lvlText w:val="%4."/>
      <w:lvlJc w:val="left"/>
      <w:pPr>
        <w:ind w:left="2880" w:hanging="360"/>
      </w:pPr>
    </w:lvl>
    <w:lvl w:ilvl="4" w:tplc="031C86DA">
      <w:start w:val="1"/>
      <w:numFmt w:val="lowerLetter"/>
      <w:lvlText w:val="%5."/>
      <w:lvlJc w:val="left"/>
      <w:pPr>
        <w:ind w:left="3600" w:hanging="360"/>
      </w:pPr>
    </w:lvl>
    <w:lvl w:ilvl="5" w:tplc="E89A1954">
      <w:start w:val="1"/>
      <w:numFmt w:val="lowerRoman"/>
      <w:lvlText w:val="%6."/>
      <w:lvlJc w:val="right"/>
      <w:pPr>
        <w:ind w:left="4320" w:hanging="180"/>
      </w:pPr>
    </w:lvl>
    <w:lvl w:ilvl="6" w:tplc="F5B4BC98">
      <w:start w:val="1"/>
      <w:numFmt w:val="decimal"/>
      <w:lvlText w:val="%7."/>
      <w:lvlJc w:val="left"/>
      <w:pPr>
        <w:ind w:left="5040" w:hanging="360"/>
      </w:pPr>
    </w:lvl>
    <w:lvl w:ilvl="7" w:tplc="B6CE7FB8">
      <w:start w:val="1"/>
      <w:numFmt w:val="lowerLetter"/>
      <w:lvlText w:val="%8."/>
      <w:lvlJc w:val="left"/>
      <w:pPr>
        <w:ind w:left="5760" w:hanging="360"/>
      </w:pPr>
    </w:lvl>
    <w:lvl w:ilvl="8" w:tplc="3B849C4C">
      <w:start w:val="1"/>
      <w:numFmt w:val="lowerRoman"/>
      <w:lvlText w:val="%9."/>
      <w:lvlJc w:val="right"/>
      <w:pPr>
        <w:ind w:left="6480" w:hanging="180"/>
      </w:pPr>
    </w:lvl>
  </w:abstractNum>
  <w:abstractNum w:abstractNumId="14" w15:restartNumberingAfterBreak="0">
    <w:nsid w:val="5BBA2CE2"/>
    <w:multiLevelType w:val="hybridMultilevel"/>
    <w:tmpl w:val="0F84BB28"/>
    <w:lvl w:ilvl="0" w:tplc="8F6ED4CC">
      <w:start w:val="1"/>
      <w:numFmt w:val="decimal"/>
      <w:lvlText w:val="%1."/>
      <w:lvlJc w:val="left"/>
      <w:pPr>
        <w:ind w:left="720" w:hanging="360"/>
      </w:pPr>
      <w:rPr>
        <w:rFonts w:hint="default"/>
      </w:rPr>
    </w:lvl>
    <w:lvl w:ilvl="1" w:tplc="3620D180">
      <w:start w:val="1"/>
      <w:numFmt w:val="lowerLetter"/>
      <w:lvlText w:val="%2."/>
      <w:lvlJc w:val="left"/>
      <w:pPr>
        <w:ind w:left="1440" w:hanging="360"/>
      </w:pPr>
    </w:lvl>
    <w:lvl w:ilvl="2" w:tplc="A21E00F4">
      <w:start w:val="1"/>
      <w:numFmt w:val="lowerRoman"/>
      <w:lvlText w:val="%3."/>
      <w:lvlJc w:val="right"/>
      <w:pPr>
        <w:ind w:left="2160" w:hanging="180"/>
      </w:pPr>
    </w:lvl>
    <w:lvl w:ilvl="3" w:tplc="F23685C2">
      <w:start w:val="1"/>
      <w:numFmt w:val="decimal"/>
      <w:lvlText w:val="%4."/>
      <w:lvlJc w:val="left"/>
      <w:pPr>
        <w:ind w:left="2880" w:hanging="360"/>
      </w:pPr>
    </w:lvl>
    <w:lvl w:ilvl="4" w:tplc="D682FAEC">
      <w:start w:val="1"/>
      <w:numFmt w:val="lowerLetter"/>
      <w:lvlText w:val="%5."/>
      <w:lvlJc w:val="left"/>
      <w:pPr>
        <w:ind w:left="3600" w:hanging="360"/>
      </w:pPr>
    </w:lvl>
    <w:lvl w:ilvl="5" w:tplc="D3ECBB7C">
      <w:start w:val="1"/>
      <w:numFmt w:val="lowerRoman"/>
      <w:lvlText w:val="%6."/>
      <w:lvlJc w:val="right"/>
      <w:pPr>
        <w:ind w:left="4320" w:hanging="180"/>
      </w:pPr>
    </w:lvl>
    <w:lvl w:ilvl="6" w:tplc="2ADA3F1E">
      <w:start w:val="1"/>
      <w:numFmt w:val="decimal"/>
      <w:lvlText w:val="%7."/>
      <w:lvlJc w:val="left"/>
      <w:pPr>
        <w:ind w:left="5040" w:hanging="360"/>
      </w:pPr>
    </w:lvl>
    <w:lvl w:ilvl="7" w:tplc="CA220DB8">
      <w:start w:val="1"/>
      <w:numFmt w:val="lowerLetter"/>
      <w:lvlText w:val="%8."/>
      <w:lvlJc w:val="left"/>
      <w:pPr>
        <w:ind w:left="5760" w:hanging="360"/>
      </w:pPr>
    </w:lvl>
    <w:lvl w:ilvl="8" w:tplc="A2C4A46C">
      <w:start w:val="1"/>
      <w:numFmt w:val="lowerRoman"/>
      <w:lvlText w:val="%9."/>
      <w:lvlJc w:val="right"/>
      <w:pPr>
        <w:ind w:left="6480" w:hanging="180"/>
      </w:pPr>
    </w:lvl>
  </w:abstractNum>
  <w:abstractNum w:abstractNumId="15" w15:restartNumberingAfterBreak="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F6549B4"/>
    <w:multiLevelType w:val="hybridMultilevel"/>
    <w:tmpl w:val="FD2C4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3"/>
  </w:num>
  <w:num w:numId="4">
    <w:abstractNumId w:val="12"/>
  </w:num>
  <w:num w:numId="5">
    <w:abstractNumId w:val="14"/>
  </w:num>
  <w:num w:numId="6">
    <w:abstractNumId w:val="11"/>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BDA"/>
    <w:rsid w:val="00000753"/>
    <w:rsid w:val="0000441E"/>
    <w:rsid w:val="00012186"/>
    <w:rsid w:val="00017340"/>
    <w:rsid w:val="0002054A"/>
    <w:rsid w:val="00021DD1"/>
    <w:rsid w:val="00035A6F"/>
    <w:rsid w:val="00041644"/>
    <w:rsid w:val="00042428"/>
    <w:rsid w:val="000533C9"/>
    <w:rsid w:val="000612DA"/>
    <w:rsid w:val="00063D8B"/>
    <w:rsid w:val="0006491E"/>
    <w:rsid w:val="00094965"/>
    <w:rsid w:val="000A1DB1"/>
    <w:rsid w:val="000A246E"/>
    <w:rsid w:val="000A7B8E"/>
    <w:rsid w:val="000B4F5E"/>
    <w:rsid w:val="000B682D"/>
    <w:rsid w:val="000C3CA9"/>
    <w:rsid w:val="000D0D39"/>
    <w:rsid w:val="000D123B"/>
    <w:rsid w:val="000D18AE"/>
    <w:rsid w:val="000E3CC4"/>
    <w:rsid w:val="000F488D"/>
    <w:rsid w:val="000F7989"/>
    <w:rsid w:val="00103092"/>
    <w:rsid w:val="00103430"/>
    <w:rsid w:val="00103459"/>
    <w:rsid w:val="00110186"/>
    <w:rsid w:val="001164AB"/>
    <w:rsid w:val="00126A3A"/>
    <w:rsid w:val="00140B93"/>
    <w:rsid w:val="001432D6"/>
    <w:rsid w:val="00150CED"/>
    <w:rsid w:val="00157EAC"/>
    <w:rsid w:val="001618E7"/>
    <w:rsid w:val="00164D55"/>
    <w:rsid w:val="00173F2B"/>
    <w:rsid w:val="00174555"/>
    <w:rsid w:val="00183D08"/>
    <w:rsid w:val="0018635B"/>
    <w:rsid w:val="00195CED"/>
    <w:rsid w:val="00197242"/>
    <w:rsid w:val="001A0F6A"/>
    <w:rsid w:val="001A4848"/>
    <w:rsid w:val="001A4941"/>
    <w:rsid w:val="001A4E24"/>
    <w:rsid w:val="001B0F9E"/>
    <w:rsid w:val="001B52FA"/>
    <w:rsid w:val="001D5D93"/>
    <w:rsid w:val="001E1C0B"/>
    <w:rsid w:val="001E77D4"/>
    <w:rsid w:val="001F424C"/>
    <w:rsid w:val="002173D7"/>
    <w:rsid w:val="00217EBF"/>
    <w:rsid w:val="002221CE"/>
    <w:rsid w:val="00222F22"/>
    <w:rsid w:val="0022388C"/>
    <w:rsid w:val="002238F5"/>
    <w:rsid w:val="002324AD"/>
    <w:rsid w:val="00242AEE"/>
    <w:rsid w:val="002538DE"/>
    <w:rsid w:val="00254A2F"/>
    <w:rsid w:val="002550E9"/>
    <w:rsid w:val="002568C1"/>
    <w:rsid w:val="00262DC3"/>
    <w:rsid w:val="00262DC8"/>
    <w:rsid w:val="00270A6A"/>
    <w:rsid w:val="00276A88"/>
    <w:rsid w:val="00277174"/>
    <w:rsid w:val="00277D6E"/>
    <w:rsid w:val="002807A9"/>
    <w:rsid w:val="002821C0"/>
    <w:rsid w:val="002844EA"/>
    <w:rsid w:val="002B0A2B"/>
    <w:rsid w:val="002B4AFE"/>
    <w:rsid w:val="002C0756"/>
    <w:rsid w:val="002C0921"/>
    <w:rsid w:val="002C5EDB"/>
    <w:rsid w:val="002D1EB8"/>
    <w:rsid w:val="002D76C4"/>
    <w:rsid w:val="002E0246"/>
    <w:rsid w:val="002E46E4"/>
    <w:rsid w:val="002F1C6C"/>
    <w:rsid w:val="002F3481"/>
    <w:rsid w:val="003000D6"/>
    <w:rsid w:val="00315227"/>
    <w:rsid w:val="00315C28"/>
    <w:rsid w:val="00322C47"/>
    <w:rsid w:val="00326077"/>
    <w:rsid w:val="00327FCF"/>
    <w:rsid w:val="00330154"/>
    <w:rsid w:val="00333E1B"/>
    <w:rsid w:val="0033474A"/>
    <w:rsid w:val="00336141"/>
    <w:rsid w:val="00342AD4"/>
    <w:rsid w:val="003438EB"/>
    <w:rsid w:val="00351726"/>
    <w:rsid w:val="00351AC0"/>
    <w:rsid w:val="003608D2"/>
    <w:rsid w:val="003649A7"/>
    <w:rsid w:val="00367C0C"/>
    <w:rsid w:val="0037182C"/>
    <w:rsid w:val="00372AFC"/>
    <w:rsid w:val="00380BB8"/>
    <w:rsid w:val="003B4264"/>
    <w:rsid w:val="003B5405"/>
    <w:rsid w:val="003C4A5D"/>
    <w:rsid w:val="003C6C50"/>
    <w:rsid w:val="003D3B27"/>
    <w:rsid w:val="003E2BD5"/>
    <w:rsid w:val="003E4C22"/>
    <w:rsid w:val="003E583B"/>
    <w:rsid w:val="003E6F05"/>
    <w:rsid w:val="003F0018"/>
    <w:rsid w:val="003F21FF"/>
    <w:rsid w:val="003F3C6D"/>
    <w:rsid w:val="003F6849"/>
    <w:rsid w:val="00404CE3"/>
    <w:rsid w:val="00414B2C"/>
    <w:rsid w:val="004151A5"/>
    <w:rsid w:val="00415B22"/>
    <w:rsid w:val="00415C30"/>
    <w:rsid w:val="00416F62"/>
    <w:rsid w:val="0041732A"/>
    <w:rsid w:val="00420102"/>
    <w:rsid w:val="004218BD"/>
    <w:rsid w:val="00426F2B"/>
    <w:rsid w:val="004310E9"/>
    <w:rsid w:val="0043125A"/>
    <w:rsid w:val="004338FB"/>
    <w:rsid w:val="00434115"/>
    <w:rsid w:val="0043431D"/>
    <w:rsid w:val="00491963"/>
    <w:rsid w:val="00492627"/>
    <w:rsid w:val="004A0C63"/>
    <w:rsid w:val="004A5803"/>
    <w:rsid w:val="004B01D3"/>
    <w:rsid w:val="004B6BF0"/>
    <w:rsid w:val="004C7674"/>
    <w:rsid w:val="004C7AE9"/>
    <w:rsid w:val="004D2D43"/>
    <w:rsid w:val="004D2DC7"/>
    <w:rsid w:val="004D7520"/>
    <w:rsid w:val="004D7A6C"/>
    <w:rsid w:val="004E77D2"/>
    <w:rsid w:val="004F3193"/>
    <w:rsid w:val="004F37E5"/>
    <w:rsid w:val="004F59F4"/>
    <w:rsid w:val="004F75AB"/>
    <w:rsid w:val="0050319A"/>
    <w:rsid w:val="00510D67"/>
    <w:rsid w:val="00512223"/>
    <w:rsid w:val="0051662C"/>
    <w:rsid w:val="00524861"/>
    <w:rsid w:val="0052529D"/>
    <w:rsid w:val="0054691C"/>
    <w:rsid w:val="00546C1E"/>
    <w:rsid w:val="00552946"/>
    <w:rsid w:val="005604A9"/>
    <w:rsid w:val="005612AD"/>
    <w:rsid w:val="0056382A"/>
    <w:rsid w:val="005661D5"/>
    <w:rsid w:val="00567F99"/>
    <w:rsid w:val="00571AD8"/>
    <w:rsid w:val="00573DCB"/>
    <w:rsid w:val="00575B6B"/>
    <w:rsid w:val="0057718D"/>
    <w:rsid w:val="005833F5"/>
    <w:rsid w:val="0059325C"/>
    <w:rsid w:val="00594E99"/>
    <w:rsid w:val="0059598B"/>
    <w:rsid w:val="005A18AE"/>
    <w:rsid w:val="005A24D6"/>
    <w:rsid w:val="005B0C06"/>
    <w:rsid w:val="005C350E"/>
    <w:rsid w:val="005D0763"/>
    <w:rsid w:val="005D1B02"/>
    <w:rsid w:val="005D2A35"/>
    <w:rsid w:val="005D45A4"/>
    <w:rsid w:val="005D5B95"/>
    <w:rsid w:val="005D6252"/>
    <w:rsid w:val="005E7D0A"/>
    <w:rsid w:val="005F05FC"/>
    <w:rsid w:val="005F384B"/>
    <w:rsid w:val="00600BFF"/>
    <w:rsid w:val="00605058"/>
    <w:rsid w:val="00607D68"/>
    <w:rsid w:val="0061359F"/>
    <w:rsid w:val="00615A0E"/>
    <w:rsid w:val="00616D5B"/>
    <w:rsid w:val="00624925"/>
    <w:rsid w:val="006361FB"/>
    <w:rsid w:val="006403C2"/>
    <w:rsid w:val="00643C2E"/>
    <w:rsid w:val="00653373"/>
    <w:rsid w:val="00662FB3"/>
    <w:rsid w:val="006645DA"/>
    <w:rsid w:val="00670FC9"/>
    <w:rsid w:val="006771E5"/>
    <w:rsid w:val="006773C7"/>
    <w:rsid w:val="006810A7"/>
    <w:rsid w:val="006916B2"/>
    <w:rsid w:val="00691F68"/>
    <w:rsid w:val="006956F0"/>
    <w:rsid w:val="006B3E87"/>
    <w:rsid w:val="006C685D"/>
    <w:rsid w:val="006D0D3F"/>
    <w:rsid w:val="006D2AE0"/>
    <w:rsid w:val="006D7989"/>
    <w:rsid w:val="006E3822"/>
    <w:rsid w:val="006E4BDA"/>
    <w:rsid w:val="006E50A2"/>
    <w:rsid w:val="006E676A"/>
    <w:rsid w:val="006F5C68"/>
    <w:rsid w:val="00704B05"/>
    <w:rsid w:val="00705D65"/>
    <w:rsid w:val="00710526"/>
    <w:rsid w:val="007114FE"/>
    <w:rsid w:val="0071185B"/>
    <w:rsid w:val="0071189E"/>
    <w:rsid w:val="00713BB9"/>
    <w:rsid w:val="00714441"/>
    <w:rsid w:val="007154FF"/>
    <w:rsid w:val="00722E0F"/>
    <w:rsid w:val="00724B09"/>
    <w:rsid w:val="00732C99"/>
    <w:rsid w:val="00732D00"/>
    <w:rsid w:val="00737B44"/>
    <w:rsid w:val="00742611"/>
    <w:rsid w:val="0074509B"/>
    <w:rsid w:val="0074547B"/>
    <w:rsid w:val="007468DA"/>
    <w:rsid w:val="007514A2"/>
    <w:rsid w:val="00752AA9"/>
    <w:rsid w:val="007559E2"/>
    <w:rsid w:val="00765F04"/>
    <w:rsid w:val="007669EA"/>
    <w:rsid w:val="00773CF6"/>
    <w:rsid w:val="007771DF"/>
    <w:rsid w:val="00781368"/>
    <w:rsid w:val="0078239E"/>
    <w:rsid w:val="00783C8E"/>
    <w:rsid w:val="00786370"/>
    <w:rsid w:val="00791C2E"/>
    <w:rsid w:val="007A1AE7"/>
    <w:rsid w:val="007A3B64"/>
    <w:rsid w:val="007B3BCE"/>
    <w:rsid w:val="007B490E"/>
    <w:rsid w:val="007C2AFC"/>
    <w:rsid w:val="007C3A59"/>
    <w:rsid w:val="007C64A8"/>
    <w:rsid w:val="007C665B"/>
    <w:rsid w:val="007D190D"/>
    <w:rsid w:val="007E04AF"/>
    <w:rsid w:val="007E292F"/>
    <w:rsid w:val="007E5E53"/>
    <w:rsid w:val="007E6BD6"/>
    <w:rsid w:val="007E7F9A"/>
    <w:rsid w:val="007F1736"/>
    <w:rsid w:val="007F70E0"/>
    <w:rsid w:val="00804DDE"/>
    <w:rsid w:val="00821908"/>
    <w:rsid w:val="00823398"/>
    <w:rsid w:val="00826E10"/>
    <w:rsid w:val="008334AF"/>
    <w:rsid w:val="00835EB8"/>
    <w:rsid w:val="008377DB"/>
    <w:rsid w:val="00845402"/>
    <w:rsid w:val="008454DA"/>
    <w:rsid w:val="00851568"/>
    <w:rsid w:val="00860A3B"/>
    <w:rsid w:val="00862F14"/>
    <w:rsid w:val="00866AE6"/>
    <w:rsid w:val="00870EFF"/>
    <w:rsid w:val="008724D5"/>
    <w:rsid w:val="00877BC9"/>
    <w:rsid w:val="008801A8"/>
    <w:rsid w:val="00883D1C"/>
    <w:rsid w:val="00884004"/>
    <w:rsid w:val="00887571"/>
    <w:rsid w:val="0089469F"/>
    <w:rsid w:val="008B16BA"/>
    <w:rsid w:val="008C35BD"/>
    <w:rsid w:val="008C5E0F"/>
    <w:rsid w:val="008D13D7"/>
    <w:rsid w:val="008E150F"/>
    <w:rsid w:val="008E48B9"/>
    <w:rsid w:val="008E6B29"/>
    <w:rsid w:val="008E7627"/>
    <w:rsid w:val="00902C4F"/>
    <w:rsid w:val="00903EB8"/>
    <w:rsid w:val="00910B15"/>
    <w:rsid w:val="00910E03"/>
    <w:rsid w:val="00912068"/>
    <w:rsid w:val="00922EF3"/>
    <w:rsid w:val="0092554F"/>
    <w:rsid w:val="0092568C"/>
    <w:rsid w:val="00933557"/>
    <w:rsid w:val="00944B73"/>
    <w:rsid w:val="00947D88"/>
    <w:rsid w:val="00950902"/>
    <w:rsid w:val="00954411"/>
    <w:rsid w:val="009625E6"/>
    <w:rsid w:val="009640DE"/>
    <w:rsid w:val="009657A5"/>
    <w:rsid w:val="00970F28"/>
    <w:rsid w:val="009714FD"/>
    <w:rsid w:val="009737C8"/>
    <w:rsid w:val="009800E9"/>
    <w:rsid w:val="00983832"/>
    <w:rsid w:val="0098620E"/>
    <w:rsid w:val="00994B7F"/>
    <w:rsid w:val="00997444"/>
    <w:rsid w:val="00997A74"/>
    <w:rsid w:val="009A0C5B"/>
    <w:rsid w:val="009A25B2"/>
    <w:rsid w:val="009B38E3"/>
    <w:rsid w:val="009B5B1A"/>
    <w:rsid w:val="009B76B1"/>
    <w:rsid w:val="009C05B7"/>
    <w:rsid w:val="009C09B3"/>
    <w:rsid w:val="009C221B"/>
    <w:rsid w:val="009C374E"/>
    <w:rsid w:val="009C6E46"/>
    <w:rsid w:val="009D6EE3"/>
    <w:rsid w:val="009E00A8"/>
    <w:rsid w:val="009E2F75"/>
    <w:rsid w:val="009E3611"/>
    <w:rsid w:val="009F313D"/>
    <w:rsid w:val="00A00071"/>
    <w:rsid w:val="00A11222"/>
    <w:rsid w:val="00A16C83"/>
    <w:rsid w:val="00A16F3A"/>
    <w:rsid w:val="00A23D6D"/>
    <w:rsid w:val="00A257E1"/>
    <w:rsid w:val="00A3034C"/>
    <w:rsid w:val="00A30DEE"/>
    <w:rsid w:val="00A475B3"/>
    <w:rsid w:val="00A476D0"/>
    <w:rsid w:val="00A50078"/>
    <w:rsid w:val="00A54FA7"/>
    <w:rsid w:val="00A5586E"/>
    <w:rsid w:val="00A56E7C"/>
    <w:rsid w:val="00A57E4E"/>
    <w:rsid w:val="00A6617B"/>
    <w:rsid w:val="00A66B97"/>
    <w:rsid w:val="00A67A10"/>
    <w:rsid w:val="00A71FA2"/>
    <w:rsid w:val="00A7264C"/>
    <w:rsid w:val="00A74DB9"/>
    <w:rsid w:val="00A86E4C"/>
    <w:rsid w:val="00A875F2"/>
    <w:rsid w:val="00A87CED"/>
    <w:rsid w:val="00A926AB"/>
    <w:rsid w:val="00AA7068"/>
    <w:rsid w:val="00AB001A"/>
    <w:rsid w:val="00AB0DC8"/>
    <w:rsid w:val="00AB2473"/>
    <w:rsid w:val="00AB57BF"/>
    <w:rsid w:val="00AB5FF9"/>
    <w:rsid w:val="00AB743D"/>
    <w:rsid w:val="00AC3087"/>
    <w:rsid w:val="00AC7371"/>
    <w:rsid w:val="00AD3286"/>
    <w:rsid w:val="00AD4232"/>
    <w:rsid w:val="00AD485B"/>
    <w:rsid w:val="00AD63D8"/>
    <w:rsid w:val="00AE0578"/>
    <w:rsid w:val="00AE2056"/>
    <w:rsid w:val="00AE3E1F"/>
    <w:rsid w:val="00AE4AB1"/>
    <w:rsid w:val="00AE7CB5"/>
    <w:rsid w:val="00AF104C"/>
    <w:rsid w:val="00AF584C"/>
    <w:rsid w:val="00AF59DF"/>
    <w:rsid w:val="00B11839"/>
    <w:rsid w:val="00B13A27"/>
    <w:rsid w:val="00B13F87"/>
    <w:rsid w:val="00B14839"/>
    <w:rsid w:val="00B236B7"/>
    <w:rsid w:val="00B24772"/>
    <w:rsid w:val="00B27CB6"/>
    <w:rsid w:val="00B30F57"/>
    <w:rsid w:val="00B32AE3"/>
    <w:rsid w:val="00B32F2B"/>
    <w:rsid w:val="00B44E24"/>
    <w:rsid w:val="00B52E70"/>
    <w:rsid w:val="00B5361B"/>
    <w:rsid w:val="00B556CB"/>
    <w:rsid w:val="00B74685"/>
    <w:rsid w:val="00B76A66"/>
    <w:rsid w:val="00B83CD0"/>
    <w:rsid w:val="00B92869"/>
    <w:rsid w:val="00B96D8B"/>
    <w:rsid w:val="00B97EE8"/>
    <w:rsid w:val="00BA2077"/>
    <w:rsid w:val="00BA35CC"/>
    <w:rsid w:val="00BA39C8"/>
    <w:rsid w:val="00BA7DE9"/>
    <w:rsid w:val="00BC0086"/>
    <w:rsid w:val="00BC19F0"/>
    <w:rsid w:val="00BD0D0D"/>
    <w:rsid w:val="00BD20A3"/>
    <w:rsid w:val="00BD4759"/>
    <w:rsid w:val="00BE25BE"/>
    <w:rsid w:val="00BE28FD"/>
    <w:rsid w:val="00BE4F33"/>
    <w:rsid w:val="00BE506C"/>
    <w:rsid w:val="00BE61E6"/>
    <w:rsid w:val="00BF1A7A"/>
    <w:rsid w:val="00BF68DC"/>
    <w:rsid w:val="00BF72AD"/>
    <w:rsid w:val="00C00592"/>
    <w:rsid w:val="00C03A2F"/>
    <w:rsid w:val="00C04C71"/>
    <w:rsid w:val="00C05476"/>
    <w:rsid w:val="00C070B7"/>
    <w:rsid w:val="00C23A14"/>
    <w:rsid w:val="00C2561C"/>
    <w:rsid w:val="00C30494"/>
    <w:rsid w:val="00C30ADF"/>
    <w:rsid w:val="00C34175"/>
    <w:rsid w:val="00C51F7B"/>
    <w:rsid w:val="00C54F20"/>
    <w:rsid w:val="00C5606A"/>
    <w:rsid w:val="00C574A7"/>
    <w:rsid w:val="00C65C06"/>
    <w:rsid w:val="00C67184"/>
    <w:rsid w:val="00C71922"/>
    <w:rsid w:val="00C75713"/>
    <w:rsid w:val="00C82DD5"/>
    <w:rsid w:val="00C928D7"/>
    <w:rsid w:val="00C942F4"/>
    <w:rsid w:val="00CA4A8B"/>
    <w:rsid w:val="00CB6454"/>
    <w:rsid w:val="00CB6821"/>
    <w:rsid w:val="00CC2A1B"/>
    <w:rsid w:val="00CD0C07"/>
    <w:rsid w:val="00CD1291"/>
    <w:rsid w:val="00CD21C2"/>
    <w:rsid w:val="00CD4B8F"/>
    <w:rsid w:val="00CD4E7B"/>
    <w:rsid w:val="00CD53C1"/>
    <w:rsid w:val="00CE0828"/>
    <w:rsid w:val="00CF4668"/>
    <w:rsid w:val="00D0205C"/>
    <w:rsid w:val="00D03691"/>
    <w:rsid w:val="00D038D1"/>
    <w:rsid w:val="00D0672B"/>
    <w:rsid w:val="00D112D3"/>
    <w:rsid w:val="00D131C4"/>
    <w:rsid w:val="00D17E4E"/>
    <w:rsid w:val="00D24540"/>
    <w:rsid w:val="00D34379"/>
    <w:rsid w:val="00D37627"/>
    <w:rsid w:val="00D47357"/>
    <w:rsid w:val="00D5186B"/>
    <w:rsid w:val="00D6202E"/>
    <w:rsid w:val="00D96372"/>
    <w:rsid w:val="00DA0CD6"/>
    <w:rsid w:val="00DA27A3"/>
    <w:rsid w:val="00DA2FF7"/>
    <w:rsid w:val="00DA53F7"/>
    <w:rsid w:val="00DA71F2"/>
    <w:rsid w:val="00DC3392"/>
    <w:rsid w:val="00DC57B4"/>
    <w:rsid w:val="00DC57D0"/>
    <w:rsid w:val="00DC7E1D"/>
    <w:rsid w:val="00DD2F9B"/>
    <w:rsid w:val="00DE3E51"/>
    <w:rsid w:val="00DE6BEE"/>
    <w:rsid w:val="00DF4176"/>
    <w:rsid w:val="00E128DB"/>
    <w:rsid w:val="00E16AEA"/>
    <w:rsid w:val="00E1765A"/>
    <w:rsid w:val="00E1777A"/>
    <w:rsid w:val="00E208A1"/>
    <w:rsid w:val="00E24A5A"/>
    <w:rsid w:val="00E25082"/>
    <w:rsid w:val="00E275AE"/>
    <w:rsid w:val="00E308B3"/>
    <w:rsid w:val="00E42F16"/>
    <w:rsid w:val="00E43029"/>
    <w:rsid w:val="00E450EE"/>
    <w:rsid w:val="00E51053"/>
    <w:rsid w:val="00E51308"/>
    <w:rsid w:val="00E52C55"/>
    <w:rsid w:val="00E52EAE"/>
    <w:rsid w:val="00E531B3"/>
    <w:rsid w:val="00E54704"/>
    <w:rsid w:val="00E54A39"/>
    <w:rsid w:val="00E567BA"/>
    <w:rsid w:val="00E613A2"/>
    <w:rsid w:val="00E75BD8"/>
    <w:rsid w:val="00E75C32"/>
    <w:rsid w:val="00E81D46"/>
    <w:rsid w:val="00E830FC"/>
    <w:rsid w:val="00E86CC2"/>
    <w:rsid w:val="00E86F02"/>
    <w:rsid w:val="00E97DFD"/>
    <w:rsid w:val="00EA199E"/>
    <w:rsid w:val="00EA7269"/>
    <w:rsid w:val="00EB6BB4"/>
    <w:rsid w:val="00EC4ED4"/>
    <w:rsid w:val="00ED1609"/>
    <w:rsid w:val="00ED2D28"/>
    <w:rsid w:val="00ED3042"/>
    <w:rsid w:val="00ED5458"/>
    <w:rsid w:val="00EE003A"/>
    <w:rsid w:val="00EE61A4"/>
    <w:rsid w:val="00EE6E34"/>
    <w:rsid w:val="00EF5CDE"/>
    <w:rsid w:val="00F3126E"/>
    <w:rsid w:val="00F3574D"/>
    <w:rsid w:val="00F363E4"/>
    <w:rsid w:val="00F41552"/>
    <w:rsid w:val="00F41C90"/>
    <w:rsid w:val="00F43F43"/>
    <w:rsid w:val="00F520EB"/>
    <w:rsid w:val="00F60B6F"/>
    <w:rsid w:val="00F73B0D"/>
    <w:rsid w:val="00F8131B"/>
    <w:rsid w:val="00F85FFB"/>
    <w:rsid w:val="00F87F29"/>
    <w:rsid w:val="00F962B1"/>
    <w:rsid w:val="00FA0FEE"/>
    <w:rsid w:val="00FB0E63"/>
    <w:rsid w:val="00FB3BC3"/>
    <w:rsid w:val="00FB52FA"/>
    <w:rsid w:val="00FB7912"/>
    <w:rsid w:val="00FB7C27"/>
    <w:rsid w:val="00FC089D"/>
    <w:rsid w:val="00FC113F"/>
    <w:rsid w:val="00FC3617"/>
    <w:rsid w:val="00FC7332"/>
    <w:rsid w:val="00FD159E"/>
    <w:rsid w:val="00FD186C"/>
    <w:rsid w:val="00FE132D"/>
    <w:rsid w:val="00FE1ECB"/>
    <w:rsid w:val="00FE3EE8"/>
    <w:rsid w:val="00FF141D"/>
    <w:rsid w:val="00FF1866"/>
    <w:rsid w:val="00FF326A"/>
    <w:rsid w:val="00FF79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fill="f" fillcolor="white" stroke="f">
      <v:fill color="white" on="f"/>
      <v:stroke on="f"/>
    </o:shapedefaults>
    <o:shapelayout v:ext="edit">
      <o:idmap v:ext="edit" data="1"/>
    </o:shapelayout>
  </w:shapeDefaults>
  <w:decimalSymbol w:val="."/>
  <w:listSeparator w:val=","/>
  <w15:docId w15:val="{DCF9647C-EB7C-44AD-A356-90F1476E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B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E4BDA"/>
    <w:pPr>
      <w:keepNext/>
      <w:keepLines/>
      <w:spacing w:before="480"/>
      <w:ind w:left="794" w:hanging="794"/>
      <w:outlineLvl w:val="0"/>
    </w:pPr>
    <w:rPr>
      <w:b/>
    </w:rPr>
  </w:style>
  <w:style w:type="paragraph" w:styleId="Heading2">
    <w:name w:val="heading 2"/>
    <w:basedOn w:val="Heading1"/>
    <w:next w:val="Normal"/>
    <w:link w:val="Heading2Char"/>
    <w:qFormat/>
    <w:rsid w:val="006E4BDA"/>
    <w:pPr>
      <w:spacing w:before="320"/>
      <w:outlineLvl w:val="1"/>
    </w:pPr>
  </w:style>
  <w:style w:type="paragraph" w:styleId="Heading3">
    <w:name w:val="heading 3"/>
    <w:basedOn w:val="Heading1"/>
    <w:next w:val="Normal"/>
    <w:link w:val="Heading3Char"/>
    <w:qFormat/>
    <w:rsid w:val="006E4BDA"/>
    <w:pPr>
      <w:spacing w:before="200"/>
      <w:outlineLvl w:val="2"/>
    </w:pPr>
  </w:style>
  <w:style w:type="paragraph" w:styleId="Heading4">
    <w:name w:val="heading 4"/>
    <w:basedOn w:val="Heading3"/>
    <w:next w:val="Normal"/>
    <w:link w:val="Heading4Char"/>
    <w:qFormat/>
    <w:rsid w:val="006E4BDA"/>
    <w:pPr>
      <w:tabs>
        <w:tab w:val="clear" w:pos="794"/>
        <w:tab w:val="left" w:pos="992"/>
      </w:tabs>
      <w:ind w:left="992" w:hanging="992"/>
      <w:outlineLvl w:val="3"/>
    </w:pPr>
  </w:style>
  <w:style w:type="paragraph" w:styleId="Heading5">
    <w:name w:val="heading 5"/>
    <w:basedOn w:val="Heading4"/>
    <w:next w:val="Normal"/>
    <w:link w:val="Heading5Char"/>
    <w:qFormat/>
    <w:rsid w:val="006E4BDA"/>
    <w:pPr>
      <w:outlineLvl w:val="4"/>
    </w:pPr>
  </w:style>
  <w:style w:type="paragraph" w:styleId="Heading6">
    <w:name w:val="heading 6"/>
    <w:basedOn w:val="Heading4"/>
    <w:next w:val="Normal"/>
    <w:link w:val="Heading6Char"/>
    <w:qFormat/>
    <w:rsid w:val="006E4BDA"/>
    <w:pPr>
      <w:tabs>
        <w:tab w:val="clear" w:pos="992"/>
        <w:tab w:val="clear" w:pos="1191"/>
      </w:tabs>
      <w:ind w:left="1588" w:hanging="1588"/>
      <w:outlineLvl w:val="5"/>
    </w:pPr>
  </w:style>
  <w:style w:type="paragraph" w:styleId="Heading7">
    <w:name w:val="heading 7"/>
    <w:basedOn w:val="Heading6"/>
    <w:next w:val="Normal"/>
    <w:link w:val="Heading7Char"/>
    <w:qFormat/>
    <w:rsid w:val="006E4BDA"/>
    <w:pPr>
      <w:outlineLvl w:val="6"/>
    </w:pPr>
  </w:style>
  <w:style w:type="paragraph" w:styleId="Heading8">
    <w:name w:val="heading 8"/>
    <w:basedOn w:val="Heading6"/>
    <w:next w:val="Normal"/>
    <w:link w:val="Heading8Char"/>
    <w:qFormat/>
    <w:rsid w:val="006E4BDA"/>
    <w:pPr>
      <w:outlineLvl w:val="7"/>
    </w:pPr>
  </w:style>
  <w:style w:type="paragraph" w:styleId="Heading9">
    <w:name w:val="heading 9"/>
    <w:basedOn w:val="Heading6"/>
    <w:next w:val="Normal"/>
    <w:link w:val="Heading9Char"/>
    <w:qFormat/>
    <w:rsid w:val="006E4B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4BD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E4BD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4BDA"/>
  </w:style>
  <w:style w:type="paragraph" w:customStyle="1" w:styleId="Headingb">
    <w:name w:val="Heading_b"/>
    <w:basedOn w:val="Heading3"/>
    <w:next w:val="Normal"/>
    <w:link w:val="HeadingbChar"/>
    <w:qFormat/>
    <w:rsid w:val="006E4BDA"/>
    <w:pPr>
      <w:spacing w:before="160"/>
      <w:ind w:left="0" w:firstLine="0"/>
      <w:outlineLvl w:val="9"/>
    </w:pPr>
  </w:style>
  <w:style w:type="paragraph" w:customStyle="1" w:styleId="Headingi">
    <w:name w:val="Heading_i"/>
    <w:basedOn w:val="Heading3"/>
    <w:next w:val="Normal"/>
    <w:rsid w:val="006E4BDA"/>
    <w:pPr>
      <w:spacing w:before="160"/>
      <w:ind w:left="0" w:firstLine="0"/>
    </w:pPr>
    <w:rPr>
      <w:b w:val="0"/>
      <w:i/>
    </w:rPr>
  </w:style>
  <w:style w:type="character" w:customStyle="1" w:styleId="href">
    <w:name w:val="href"/>
    <w:basedOn w:val="DefaultParagraphFont"/>
    <w:rsid w:val="006E4BDA"/>
  </w:style>
  <w:style w:type="paragraph" w:customStyle="1" w:styleId="enumlev1">
    <w:name w:val="enumlev1"/>
    <w:basedOn w:val="Normal"/>
    <w:link w:val="enumlev1Char"/>
    <w:rsid w:val="006E4BDA"/>
    <w:pPr>
      <w:spacing w:before="80"/>
      <w:ind w:left="794" w:hanging="794"/>
    </w:pPr>
  </w:style>
  <w:style w:type="paragraph" w:customStyle="1" w:styleId="enumlev2">
    <w:name w:val="enumlev2"/>
    <w:basedOn w:val="enumlev1"/>
    <w:rsid w:val="006E4BDA"/>
    <w:pPr>
      <w:ind w:left="1191" w:hanging="397"/>
    </w:pPr>
  </w:style>
  <w:style w:type="paragraph" w:customStyle="1" w:styleId="enumlev3">
    <w:name w:val="enumlev3"/>
    <w:basedOn w:val="enumlev2"/>
    <w:rsid w:val="006E4BDA"/>
    <w:pPr>
      <w:ind w:left="1588"/>
    </w:pPr>
  </w:style>
  <w:style w:type="paragraph" w:customStyle="1" w:styleId="Normalaftertitle">
    <w:name w:val="Normal_after_title"/>
    <w:basedOn w:val="Normal"/>
    <w:next w:val="Normal"/>
    <w:link w:val="NormalaftertitleChar"/>
    <w:rsid w:val="006E4BDA"/>
    <w:pPr>
      <w:spacing w:before="320"/>
    </w:pPr>
  </w:style>
  <w:style w:type="paragraph" w:customStyle="1" w:styleId="Note">
    <w:name w:val="Note"/>
    <w:basedOn w:val="Normal"/>
    <w:rsid w:val="006E4B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E4BD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4BDA"/>
    <w:pPr>
      <w:spacing w:before="240"/>
    </w:pPr>
    <w:rPr>
      <w:sz w:val="22"/>
      <w:lang w:val="es-ES_tradnl"/>
    </w:rPr>
  </w:style>
  <w:style w:type="paragraph" w:customStyle="1" w:styleId="Recref">
    <w:name w:val="Rec_ref"/>
    <w:basedOn w:val="Normal"/>
    <w:next w:val="Recdate"/>
    <w:rsid w:val="006E4BDA"/>
    <w:pPr>
      <w:jc w:val="center"/>
    </w:pPr>
  </w:style>
  <w:style w:type="paragraph" w:customStyle="1" w:styleId="Recdate">
    <w:name w:val="Rec_date"/>
    <w:basedOn w:val="Recref"/>
    <w:next w:val="Normalaftertitle"/>
    <w:rsid w:val="006E4BDA"/>
    <w:pPr>
      <w:jc w:val="right"/>
    </w:pPr>
  </w:style>
  <w:style w:type="paragraph" w:customStyle="1" w:styleId="AnnexNoTitle">
    <w:name w:val="Annex_NoTitle"/>
    <w:basedOn w:val="Normal"/>
    <w:next w:val="Normalaftertitle"/>
    <w:link w:val="AnnexNoTitleChar"/>
    <w:rsid w:val="006E4BDA"/>
    <w:pPr>
      <w:keepNext/>
      <w:keepLines/>
      <w:spacing w:before="480" w:after="80"/>
      <w:jc w:val="center"/>
    </w:pPr>
    <w:rPr>
      <w:b/>
      <w:sz w:val="28"/>
    </w:rPr>
  </w:style>
  <w:style w:type="paragraph" w:customStyle="1" w:styleId="AppendixNoTitle">
    <w:name w:val="Appendix_NoTitle"/>
    <w:basedOn w:val="AnnexNoTitle"/>
    <w:next w:val="Normal"/>
    <w:rsid w:val="006E4BDA"/>
  </w:style>
  <w:style w:type="paragraph" w:customStyle="1" w:styleId="Tablefin">
    <w:name w:val="Table_fin"/>
    <w:basedOn w:val="Normal"/>
    <w:next w:val="Normal"/>
    <w:rsid w:val="006E4BDA"/>
    <w:pPr>
      <w:spacing w:before="0"/>
    </w:pPr>
    <w:rPr>
      <w:sz w:val="20"/>
      <w:lang w:val="en-GB"/>
    </w:rPr>
  </w:style>
  <w:style w:type="paragraph" w:customStyle="1" w:styleId="Tablehead">
    <w:name w:val="Table_head"/>
    <w:basedOn w:val="Normal"/>
    <w:next w:val="Normal"/>
    <w:link w:val="TableheadChar"/>
    <w:rsid w:val="006E4B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E4B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E4BDA"/>
    <w:pPr>
      <w:keepNext/>
      <w:spacing w:before="360" w:after="120"/>
      <w:jc w:val="center"/>
    </w:pPr>
  </w:style>
  <w:style w:type="paragraph" w:customStyle="1" w:styleId="Tabletext">
    <w:name w:val="Table_text"/>
    <w:basedOn w:val="Normal"/>
    <w:link w:val="TabletextChar"/>
    <w:rsid w:val="006E4B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E4BD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E4B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4BDA"/>
    <w:pPr>
      <w:ind w:left="794"/>
    </w:pPr>
  </w:style>
  <w:style w:type="paragraph" w:customStyle="1" w:styleId="Figurelegend">
    <w:name w:val="Figure_legend"/>
    <w:basedOn w:val="Normal"/>
    <w:rsid w:val="006E4B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E4BDA"/>
    <w:pPr>
      <w:keepNext/>
      <w:keepLines/>
      <w:spacing w:before="480" w:after="80"/>
      <w:jc w:val="center"/>
    </w:pPr>
    <w:rPr>
      <w:caps/>
      <w:sz w:val="18"/>
    </w:rPr>
  </w:style>
  <w:style w:type="paragraph" w:customStyle="1" w:styleId="tocpart">
    <w:name w:val="tocpart"/>
    <w:basedOn w:val="Normal"/>
    <w:rsid w:val="006E4B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4BDA"/>
    <w:pPr>
      <w:keepNext/>
      <w:keepLines/>
      <w:spacing w:before="480"/>
      <w:jc w:val="center"/>
    </w:pPr>
    <w:rPr>
      <w:sz w:val="28"/>
    </w:rPr>
  </w:style>
  <w:style w:type="paragraph" w:customStyle="1" w:styleId="Arttitle">
    <w:name w:val="Art_title"/>
    <w:basedOn w:val="Normal"/>
    <w:next w:val="Normalaftertitle"/>
    <w:rsid w:val="006E4BDA"/>
    <w:pPr>
      <w:keepNext/>
      <w:keepLines/>
      <w:spacing w:before="240"/>
      <w:jc w:val="center"/>
    </w:pPr>
    <w:rPr>
      <w:b/>
      <w:sz w:val="28"/>
    </w:rPr>
  </w:style>
  <w:style w:type="paragraph" w:customStyle="1" w:styleId="Blanc">
    <w:name w:val="Blanc"/>
    <w:basedOn w:val="Normal"/>
    <w:next w:val="Tabletext"/>
    <w:rsid w:val="006E4B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4B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E4BDA"/>
    <w:pPr>
      <w:keepNext/>
      <w:keepLines/>
      <w:spacing w:before="160"/>
      <w:ind w:left="794"/>
    </w:pPr>
    <w:rPr>
      <w:i/>
    </w:rPr>
  </w:style>
  <w:style w:type="paragraph" w:customStyle="1" w:styleId="ChapNo">
    <w:name w:val="Chap_No"/>
    <w:basedOn w:val="ArtNo"/>
    <w:next w:val="Chaptitle"/>
    <w:rsid w:val="006E4BDA"/>
    <w:rPr>
      <w:b/>
    </w:rPr>
  </w:style>
  <w:style w:type="paragraph" w:customStyle="1" w:styleId="Chaptitle">
    <w:name w:val="Chap_title"/>
    <w:basedOn w:val="Arttitle"/>
    <w:next w:val="Normalaftertitle"/>
    <w:rsid w:val="006E4BDA"/>
  </w:style>
  <w:style w:type="character" w:styleId="FootnoteReference">
    <w:name w:val="footnote reference"/>
    <w:aliases w:val="Footnote Reference/,Appel note de bas de p,Style 12,(NECG) Footnote Reference,Style 124"/>
    <w:basedOn w:val="DefaultParagraphFont"/>
    <w:rsid w:val="006E4BDA"/>
    <w:rPr>
      <w:position w:val="6"/>
      <w:sz w:val="18"/>
    </w:rPr>
  </w:style>
  <w:style w:type="paragraph" w:styleId="FootnoteText">
    <w:name w:val="footnote text"/>
    <w:basedOn w:val="Normal"/>
    <w:link w:val="FootnoteTextChar"/>
    <w:rsid w:val="006E4BDA"/>
    <w:pPr>
      <w:keepLines/>
      <w:tabs>
        <w:tab w:val="left" w:pos="255"/>
      </w:tabs>
      <w:ind w:left="255" w:hanging="255"/>
    </w:pPr>
    <w:rPr>
      <w:sz w:val="22"/>
    </w:rPr>
  </w:style>
  <w:style w:type="paragraph" w:styleId="Index1">
    <w:name w:val="index 1"/>
    <w:basedOn w:val="Normal"/>
    <w:next w:val="Normal"/>
    <w:semiHidden/>
    <w:rsid w:val="006E4BDA"/>
  </w:style>
  <w:style w:type="paragraph" w:styleId="Index2">
    <w:name w:val="index 2"/>
    <w:basedOn w:val="Normal"/>
    <w:next w:val="Normal"/>
    <w:semiHidden/>
    <w:rsid w:val="006E4BDA"/>
    <w:pPr>
      <w:ind w:left="283"/>
    </w:pPr>
  </w:style>
  <w:style w:type="paragraph" w:styleId="Index3">
    <w:name w:val="index 3"/>
    <w:basedOn w:val="Normal"/>
    <w:next w:val="Normal"/>
    <w:semiHidden/>
    <w:rsid w:val="006E4BDA"/>
    <w:pPr>
      <w:ind w:left="566"/>
    </w:pPr>
  </w:style>
  <w:style w:type="paragraph" w:styleId="IndexHeading">
    <w:name w:val="index heading"/>
    <w:basedOn w:val="Normal"/>
    <w:next w:val="Index1"/>
    <w:rsid w:val="006E4BDA"/>
  </w:style>
  <w:style w:type="paragraph" w:customStyle="1" w:styleId="Line">
    <w:name w:val="Line"/>
    <w:basedOn w:val="Normal"/>
    <w:next w:val="Normal"/>
    <w:rsid w:val="006E4B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4B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4BDA"/>
  </w:style>
  <w:style w:type="paragraph" w:customStyle="1" w:styleId="Partref">
    <w:name w:val="Part_ref"/>
    <w:basedOn w:val="Normal"/>
    <w:next w:val="Normal"/>
    <w:rsid w:val="006E4BDA"/>
    <w:pPr>
      <w:keepNext/>
      <w:keepLines/>
      <w:spacing w:after="280"/>
      <w:jc w:val="center"/>
    </w:pPr>
  </w:style>
  <w:style w:type="paragraph" w:customStyle="1" w:styleId="Parttitle">
    <w:name w:val="Part_title"/>
    <w:basedOn w:val="Normal"/>
    <w:next w:val="Normalaftertitle"/>
    <w:rsid w:val="006E4B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E4BDA"/>
  </w:style>
  <w:style w:type="paragraph" w:customStyle="1" w:styleId="QuestionNo">
    <w:name w:val="Question_No"/>
    <w:basedOn w:val="RecNo"/>
    <w:next w:val="Normal"/>
    <w:rsid w:val="006E4BDA"/>
  </w:style>
  <w:style w:type="paragraph" w:customStyle="1" w:styleId="Questionref">
    <w:name w:val="Question_ref"/>
    <w:basedOn w:val="Recref"/>
    <w:next w:val="Questiondate"/>
    <w:rsid w:val="006E4BDA"/>
  </w:style>
  <w:style w:type="paragraph" w:customStyle="1" w:styleId="Questiontitle">
    <w:name w:val="Question_title"/>
    <w:basedOn w:val="Normal"/>
    <w:next w:val="Questionref"/>
    <w:rsid w:val="006E4BDA"/>
  </w:style>
  <w:style w:type="paragraph" w:customStyle="1" w:styleId="Reftext">
    <w:name w:val="Ref_text"/>
    <w:basedOn w:val="Normal"/>
    <w:rsid w:val="006E4BDA"/>
    <w:pPr>
      <w:ind w:left="794" w:hanging="794"/>
    </w:pPr>
    <w:rPr>
      <w:sz w:val="22"/>
    </w:rPr>
  </w:style>
  <w:style w:type="paragraph" w:customStyle="1" w:styleId="Reftitle">
    <w:name w:val="Ref_title"/>
    <w:basedOn w:val="Normal"/>
    <w:next w:val="Reftext"/>
    <w:rsid w:val="006E4B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E4BDA"/>
  </w:style>
  <w:style w:type="paragraph" w:customStyle="1" w:styleId="RepNo">
    <w:name w:val="Rep_No"/>
    <w:basedOn w:val="RecNo"/>
    <w:next w:val="Reptitle"/>
    <w:rsid w:val="006E4BDA"/>
  </w:style>
  <w:style w:type="paragraph" w:customStyle="1" w:styleId="Repref">
    <w:name w:val="Rep_ref"/>
    <w:basedOn w:val="Recref"/>
    <w:next w:val="Repdate"/>
    <w:rsid w:val="006E4BDA"/>
  </w:style>
  <w:style w:type="paragraph" w:customStyle="1" w:styleId="Reptitle">
    <w:name w:val="Rep_title"/>
    <w:basedOn w:val="Rectitle"/>
    <w:next w:val="Repref"/>
    <w:rsid w:val="006E4BDA"/>
  </w:style>
  <w:style w:type="paragraph" w:customStyle="1" w:styleId="Resdate">
    <w:name w:val="Res_date"/>
    <w:basedOn w:val="Recdate"/>
    <w:next w:val="Normalaftertitle"/>
    <w:rsid w:val="006E4BDA"/>
  </w:style>
  <w:style w:type="paragraph" w:customStyle="1" w:styleId="ResNo">
    <w:name w:val="Res_No"/>
    <w:basedOn w:val="RecNo"/>
    <w:next w:val="Restitle"/>
    <w:rsid w:val="006E4BDA"/>
  </w:style>
  <w:style w:type="paragraph" w:customStyle="1" w:styleId="Resref">
    <w:name w:val="Res_ref"/>
    <w:basedOn w:val="Recref"/>
    <w:next w:val="Resdate"/>
    <w:rsid w:val="006E4BDA"/>
  </w:style>
  <w:style w:type="paragraph" w:customStyle="1" w:styleId="Restitle">
    <w:name w:val="Res_title"/>
    <w:basedOn w:val="Normal"/>
    <w:next w:val="Resref"/>
    <w:rsid w:val="006E4BDA"/>
    <w:pPr>
      <w:spacing w:before="240"/>
      <w:jc w:val="center"/>
    </w:pPr>
    <w:rPr>
      <w:b/>
      <w:sz w:val="28"/>
    </w:rPr>
  </w:style>
  <w:style w:type="paragraph" w:customStyle="1" w:styleId="SectionNo">
    <w:name w:val="Section_No"/>
    <w:basedOn w:val="Normal"/>
    <w:next w:val="Normal"/>
    <w:rsid w:val="008E6B29"/>
    <w:pPr>
      <w:outlineLvl w:val="0"/>
    </w:pPr>
  </w:style>
  <w:style w:type="paragraph" w:customStyle="1" w:styleId="Sectiontitle">
    <w:name w:val="Section_title"/>
    <w:basedOn w:val="Normal"/>
    <w:next w:val="Normalaftertitle"/>
    <w:rsid w:val="006E4B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E4BDA"/>
    <w:pPr>
      <w:tabs>
        <w:tab w:val="clear" w:pos="794"/>
        <w:tab w:val="clear" w:pos="1191"/>
        <w:tab w:val="clear" w:pos="1588"/>
        <w:tab w:val="clear" w:pos="1985"/>
        <w:tab w:val="right" w:pos="9611"/>
      </w:tabs>
    </w:pPr>
    <w:rPr>
      <w:i/>
    </w:rPr>
  </w:style>
  <w:style w:type="paragraph" w:styleId="TOC1">
    <w:name w:val="toc 1"/>
    <w:basedOn w:val="Normal"/>
    <w:rsid w:val="006E4B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E4BDA"/>
    <w:pPr>
      <w:tabs>
        <w:tab w:val="clear" w:pos="567"/>
        <w:tab w:val="left" w:pos="1276"/>
      </w:tabs>
      <w:spacing w:before="160"/>
      <w:ind w:left="1276" w:hanging="709"/>
    </w:pPr>
  </w:style>
  <w:style w:type="paragraph" w:styleId="TOC3">
    <w:name w:val="toc 3"/>
    <w:basedOn w:val="TOC2"/>
    <w:rsid w:val="006E4BDA"/>
    <w:pPr>
      <w:tabs>
        <w:tab w:val="clear" w:pos="1276"/>
        <w:tab w:val="left" w:pos="2155"/>
      </w:tabs>
      <w:ind w:left="2155" w:hanging="879"/>
    </w:pPr>
  </w:style>
  <w:style w:type="paragraph" w:styleId="TOC4">
    <w:name w:val="toc 4"/>
    <w:basedOn w:val="TOC3"/>
    <w:rsid w:val="006E4BDA"/>
    <w:pPr>
      <w:tabs>
        <w:tab w:val="left" w:pos="3261"/>
      </w:tabs>
      <w:spacing w:before="80"/>
      <w:ind w:left="3261" w:hanging="993"/>
    </w:pPr>
  </w:style>
  <w:style w:type="paragraph" w:styleId="TOC5">
    <w:name w:val="toc 5"/>
    <w:basedOn w:val="TOC4"/>
    <w:rsid w:val="006E4BDA"/>
  </w:style>
  <w:style w:type="paragraph" w:styleId="TOC6">
    <w:name w:val="toc 6"/>
    <w:basedOn w:val="TOC4"/>
    <w:rsid w:val="006E4BDA"/>
  </w:style>
  <w:style w:type="paragraph" w:styleId="TOC7">
    <w:name w:val="toc 7"/>
    <w:basedOn w:val="TOC4"/>
    <w:rsid w:val="006E4BDA"/>
  </w:style>
  <w:style w:type="paragraph" w:styleId="TOC8">
    <w:name w:val="toc 8"/>
    <w:basedOn w:val="TOC4"/>
    <w:rsid w:val="006E4BDA"/>
  </w:style>
  <w:style w:type="paragraph" w:customStyle="1" w:styleId="Rectitle">
    <w:name w:val="Rec_title"/>
    <w:basedOn w:val="Normal"/>
    <w:next w:val="Recref"/>
    <w:rsid w:val="006E4BDA"/>
    <w:pPr>
      <w:keepNext/>
      <w:keepLines/>
      <w:spacing w:before="240"/>
      <w:jc w:val="center"/>
    </w:pPr>
    <w:rPr>
      <w:b/>
      <w:sz w:val="28"/>
    </w:rPr>
  </w:style>
  <w:style w:type="paragraph" w:customStyle="1" w:styleId="Annexref">
    <w:name w:val="Annex_ref"/>
    <w:basedOn w:val="Normal"/>
    <w:next w:val="Normalaftertitle"/>
    <w:rsid w:val="006E4BDA"/>
    <w:pPr>
      <w:keepNext/>
      <w:keepLines/>
      <w:spacing w:after="280"/>
      <w:jc w:val="center"/>
    </w:pPr>
  </w:style>
  <w:style w:type="paragraph" w:customStyle="1" w:styleId="Appendixref">
    <w:name w:val="Appendix_ref"/>
    <w:basedOn w:val="Annexref"/>
    <w:next w:val="Normalaftertitle"/>
    <w:rsid w:val="006E4BDA"/>
  </w:style>
  <w:style w:type="paragraph" w:customStyle="1" w:styleId="Figuretitle">
    <w:name w:val="Figure_title"/>
    <w:basedOn w:val="Normal"/>
    <w:next w:val="Figure"/>
    <w:link w:val="FiguretitleChar"/>
    <w:rsid w:val="006E4BD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6E4BDA"/>
    <w:pPr>
      <w:keepNext/>
      <w:spacing w:before="0" w:after="120"/>
      <w:jc w:val="center"/>
    </w:pPr>
    <w:rPr>
      <w:b/>
    </w:rPr>
  </w:style>
  <w:style w:type="paragraph" w:customStyle="1" w:styleId="Summary">
    <w:name w:val="Summary"/>
    <w:basedOn w:val="Normal"/>
    <w:next w:val="Normalaftertitle"/>
    <w:autoRedefine/>
    <w:rsid w:val="00B52E70"/>
    <w:rPr>
      <w:sz w:val="22"/>
      <w:lang w:val="es-ES_tradnl"/>
    </w:rPr>
  </w:style>
  <w:style w:type="paragraph" w:customStyle="1" w:styleId="TableLegendNote">
    <w:name w:val="Table_Legend_Note"/>
    <w:basedOn w:val="Tablelegend"/>
    <w:next w:val="Tablelegend"/>
    <w:rsid w:val="006E4BDA"/>
    <w:pPr>
      <w:ind w:left="-85" w:firstLine="0"/>
    </w:pPr>
    <w:rPr>
      <w:lang w:val="en-US"/>
    </w:rPr>
  </w:style>
  <w:style w:type="paragraph" w:customStyle="1" w:styleId="Figure">
    <w:name w:val="Figure"/>
    <w:basedOn w:val="FigureNo"/>
    <w:next w:val="Normal"/>
    <w:link w:val="FigureChar"/>
    <w:rsid w:val="006E4BDA"/>
    <w:pPr>
      <w:keepNext w:val="0"/>
      <w:spacing w:before="0" w:after="240"/>
    </w:pPr>
  </w:style>
  <w:style w:type="character" w:styleId="Hyperlink">
    <w:name w:val="Hyperlink"/>
    <w:basedOn w:val="DefaultParagraphFont"/>
    <w:uiPriority w:val="99"/>
    <w:rsid w:val="006E4BDA"/>
    <w:rPr>
      <w:color w:val="0000FF"/>
      <w:u w:val="single"/>
    </w:rPr>
  </w:style>
  <w:style w:type="character" w:customStyle="1" w:styleId="TableheadChar">
    <w:name w:val="Table_head Char"/>
    <w:basedOn w:val="DefaultParagraphFont"/>
    <w:link w:val="Tablehead"/>
    <w:locked/>
    <w:rsid w:val="006E4BDA"/>
    <w:rPr>
      <w:b/>
      <w:sz w:val="22"/>
      <w:lang w:val="fr-FR" w:eastAsia="en-US"/>
    </w:rPr>
  </w:style>
  <w:style w:type="character" w:customStyle="1" w:styleId="TabletextChar">
    <w:name w:val="Table_text Char"/>
    <w:basedOn w:val="DefaultParagraphFont"/>
    <w:link w:val="Tabletext"/>
    <w:locked/>
    <w:rsid w:val="006E4BDA"/>
    <w:rPr>
      <w:sz w:val="22"/>
      <w:lang w:val="fr-FR" w:eastAsia="en-US"/>
    </w:rPr>
  </w:style>
  <w:style w:type="character" w:customStyle="1" w:styleId="FootnoteTextChar">
    <w:name w:val="Footnote Text Char"/>
    <w:basedOn w:val="DefaultParagraphFont"/>
    <w:link w:val="FootnoteText"/>
    <w:rsid w:val="006E4BDA"/>
    <w:rPr>
      <w:sz w:val="22"/>
      <w:lang w:val="fr-FR" w:eastAsia="en-US"/>
    </w:rPr>
  </w:style>
  <w:style w:type="character" w:customStyle="1" w:styleId="enumlev1Char">
    <w:name w:val="enumlev1 Char"/>
    <w:basedOn w:val="DefaultParagraphFont"/>
    <w:link w:val="enumlev1"/>
    <w:rsid w:val="006E4BDA"/>
    <w:rPr>
      <w:sz w:val="24"/>
      <w:lang w:val="fr-FR" w:eastAsia="en-US"/>
    </w:rPr>
  </w:style>
  <w:style w:type="character" w:customStyle="1" w:styleId="AnnexNoTitleChar">
    <w:name w:val="Annex_NoTitle Char"/>
    <w:basedOn w:val="DefaultParagraphFont"/>
    <w:link w:val="AnnexNoTitle"/>
    <w:rsid w:val="006E4BDA"/>
    <w:rPr>
      <w:b/>
      <w:sz w:val="28"/>
      <w:lang w:val="fr-FR" w:eastAsia="en-US"/>
    </w:rPr>
  </w:style>
  <w:style w:type="character" w:customStyle="1" w:styleId="HeadingbChar">
    <w:name w:val="Heading_b Char"/>
    <w:basedOn w:val="DefaultParagraphFont"/>
    <w:link w:val="Headingb"/>
    <w:locked/>
    <w:rsid w:val="000D123B"/>
    <w:rPr>
      <w:b/>
      <w:sz w:val="24"/>
      <w:lang w:val="fr-FR" w:eastAsia="en-US"/>
    </w:rPr>
  </w:style>
  <w:style w:type="character" w:customStyle="1" w:styleId="FigureChar">
    <w:name w:val="Figure Char"/>
    <w:basedOn w:val="DefaultParagraphFont"/>
    <w:link w:val="Figure"/>
    <w:locked/>
    <w:rsid w:val="000D0D39"/>
    <w:rPr>
      <w:caps/>
      <w:sz w:val="18"/>
      <w:lang w:val="fr-FR" w:eastAsia="en-US"/>
    </w:rPr>
  </w:style>
  <w:style w:type="table" w:styleId="TableGrid">
    <w:name w:val="Table Grid"/>
    <w:basedOn w:val="TableNormal"/>
    <w:uiPriority w:val="59"/>
    <w:rsid w:val="00E1777A"/>
    <w:pPr>
      <w:ind w:left="720"/>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5D5B9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ListParagraph">
    <w:name w:val="List Paragraph"/>
    <w:basedOn w:val="Normal"/>
    <w:uiPriority w:val="34"/>
    <w:qFormat/>
    <w:rsid w:val="001B52FA"/>
    <w:pPr>
      <w:ind w:left="720"/>
      <w:contextualSpacing/>
    </w:pPr>
  </w:style>
  <w:style w:type="character" w:customStyle="1" w:styleId="NormalaftertitleChar">
    <w:name w:val="Normal_after_title Char"/>
    <w:basedOn w:val="DefaultParagraphFont"/>
    <w:link w:val="Normalaftertitle"/>
    <w:locked/>
    <w:rsid w:val="00F41C90"/>
    <w:rPr>
      <w:sz w:val="24"/>
      <w:lang w:val="fr-FR" w:eastAsia="en-US"/>
    </w:rPr>
  </w:style>
  <w:style w:type="character" w:customStyle="1" w:styleId="TablelegendChar">
    <w:name w:val="Table_legend Char"/>
    <w:link w:val="Tablelegend"/>
    <w:locked/>
    <w:rsid w:val="00F41C90"/>
    <w:rPr>
      <w:sz w:val="22"/>
      <w:lang w:val="fr-FR" w:eastAsia="en-US"/>
    </w:rPr>
  </w:style>
  <w:style w:type="character" w:customStyle="1" w:styleId="TableNo0">
    <w:name w:val="Table_No Знак"/>
    <w:link w:val="TableNo"/>
    <w:locked/>
    <w:rsid w:val="00F41C90"/>
    <w:rPr>
      <w:sz w:val="24"/>
      <w:lang w:val="fr-FR" w:eastAsia="en-US"/>
    </w:rPr>
  </w:style>
  <w:style w:type="character" w:customStyle="1" w:styleId="EquationlegendChar">
    <w:name w:val="Equation_legend Char"/>
    <w:link w:val="Equationlegend"/>
    <w:locked/>
    <w:rsid w:val="00F41C90"/>
    <w:rPr>
      <w:sz w:val="24"/>
      <w:lang w:eastAsia="en-US"/>
    </w:rPr>
  </w:style>
  <w:style w:type="character" w:customStyle="1" w:styleId="FiguretitleChar">
    <w:name w:val="Figure_title Char"/>
    <w:basedOn w:val="DefaultParagraphFont"/>
    <w:link w:val="Figuretitle"/>
    <w:locked/>
    <w:rsid w:val="00F41C90"/>
    <w:rPr>
      <w:rFonts w:ascii="Times New Roman Bold" w:hAnsi="Times New Roman Bold"/>
      <w:b/>
      <w:sz w:val="18"/>
      <w:lang w:val="fr-FR" w:eastAsia="en-US"/>
    </w:rPr>
  </w:style>
  <w:style w:type="character" w:customStyle="1" w:styleId="FigureNoChar">
    <w:name w:val="Figure_No Char"/>
    <w:basedOn w:val="DefaultParagraphFont"/>
    <w:link w:val="FigureNo"/>
    <w:locked/>
    <w:rsid w:val="00F41C90"/>
    <w:rPr>
      <w:caps/>
      <w:sz w:val="18"/>
      <w:lang w:val="fr-FR" w:eastAsia="en-US"/>
    </w:rPr>
  </w:style>
  <w:style w:type="character" w:customStyle="1" w:styleId="CallChar">
    <w:name w:val="Call Char"/>
    <w:basedOn w:val="DefaultParagraphFont"/>
    <w:link w:val="Call"/>
    <w:locked/>
    <w:rsid w:val="00F41C90"/>
    <w:rPr>
      <w:i/>
      <w:sz w:val="24"/>
      <w:lang w:val="fr-FR" w:eastAsia="en-US"/>
    </w:rPr>
  </w:style>
  <w:style w:type="character" w:customStyle="1" w:styleId="Tabletitle0">
    <w:name w:val="Table_title Знак"/>
    <w:link w:val="Tabletitle"/>
    <w:locked/>
    <w:rsid w:val="00F41C90"/>
    <w:rPr>
      <w:b/>
      <w:sz w:val="24"/>
      <w:lang w:val="fr-FR" w:eastAsia="en-US"/>
    </w:rPr>
  </w:style>
  <w:style w:type="character" w:customStyle="1" w:styleId="FooterChar">
    <w:name w:val="Footer Char"/>
    <w:basedOn w:val="DefaultParagraphFont"/>
    <w:link w:val="Footer"/>
    <w:rsid w:val="00F41C90"/>
    <w:rPr>
      <w:noProof/>
      <w:sz w:val="18"/>
      <w:lang w:val="fr-FR" w:eastAsia="en-US"/>
    </w:rPr>
  </w:style>
  <w:style w:type="character" w:customStyle="1" w:styleId="HeaderChar">
    <w:name w:val="Header Char"/>
    <w:basedOn w:val="DefaultParagraphFont"/>
    <w:link w:val="Header"/>
    <w:rsid w:val="00F41C90"/>
    <w:rPr>
      <w:sz w:val="24"/>
      <w:lang w:val="fr-FR" w:eastAsia="en-US"/>
    </w:rPr>
  </w:style>
  <w:style w:type="numbering" w:customStyle="1" w:styleId="NoList1">
    <w:name w:val="No List1"/>
    <w:next w:val="NoList"/>
    <w:uiPriority w:val="99"/>
    <w:semiHidden/>
    <w:unhideWhenUsed/>
    <w:rsid w:val="00F41C90"/>
  </w:style>
  <w:style w:type="paragraph" w:customStyle="1" w:styleId="Artheading">
    <w:name w:val="Art_heading"/>
    <w:basedOn w:val="Normal"/>
    <w:next w:val="Normal"/>
    <w:rsid w:val="00F41C9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41C90"/>
    <w:rPr>
      <w:vertAlign w:val="superscript"/>
    </w:rPr>
  </w:style>
  <w:style w:type="paragraph" w:customStyle="1" w:styleId="Figurewithouttitle">
    <w:name w:val="Figure_without_title"/>
    <w:basedOn w:val="FigureNo"/>
    <w:next w:val="Normal"/>
    <w:rsid w:val="00F41C9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41C90"/>
    <w:pPr>
      <w:overflowPunct/>
      <w:autoSpaceDE/>
      <w:autoSpaceDN/>
      <w:adjustRightInd/>
      <w:spacing w:before="40"/>
      <w:jc w:val="left"/>
      <w:textAlignment w:val="auto"/>
    </w:pPr>
    <w:rPr>
      <w:sz w:val="16"/>
      <w:lang w:val="en-GB"/>
    </w:rPr>
  </w:style>
  <w:style w:type="paragraph" w:customStyle="1" w:styleId="Source">
    <w:name w:val="Source"/>
    <w:basedOn w:val="Normal"/>
    <w:next w:val="Normal"/>
    <w:rsid w:val="00F41C9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41C90"/>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F41C9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41C90"/>
    <w:pPr>
      <w:tabs>
        <w:tab w:val="left" w:pos="567"/>
        <w:tab w:val="left" w:pos="1701"/>
        <w:tab w:val="left" w:pos="2835"/>
      </w:tabs>
      <w:spacing w:before="240"/>
    </w:pPr>
    <w:rPr>
      <w:b w:val="0"/>
      <w:caps/>
    </w:rPr>
  </w:style>
  <w:style w:type="paragraph" w:customStyle="1" w:styleId="Title2">
    <w:name w:val="Title 2"/>
    <w:basedOn w:val="Source"/>
    <w:next w:val="Normal"/>
    <w:rsid w:val="00F41C90"/>
    <w:pPr>
      <w:overflowPunct/>
      <w:autoSpaceDE/>
      <w:autoSpaceDN/>
      <w:adjustRightInd/>
      <w:spacing w:before="480"/>
      <w:textAlignment w:val="auto"/>
    </w:pPr>
    <w:rPr>
      <w:b w:val="0"/>
      <w:caps/>
    </w:rPr>
  </w:style>
  <w:style w:type="paragraph" w:customStyle="1" w:styleId="Title3">
    <w:name w:val="Title 3"/>
    <w:basedOn w:val="Title2"/>
    <w:next w:val="Normal"/>
    <w:rsid w:val="00F41C90"/>
    <w:pPr>
      <w:spacing w:before="240"/>
    </w:pPr>
    <w:rPr>
      <w:caps w:val="0"/>
    </w:rPr>
  </w:style>
  <w:style w:type="paragraph" w:customStyle="1" w:styleId="Title4">
    <w:name w:val="Title 4"/>
    <w:basedOn w:val="Title3"/>
    <w:next w:val="Heading1"/>
    <w:rsid w:val="00F41C90"/>
    <w:rPr>
      <w:b/>
    </w:rPr>
  </w:style>
  <w:style w:type="character" w:customStyle="1" w:styleId="Appdef">
    <w:name w:val="App_def"/>
    <w:basedOn w:val="DefaultParagraphFont"/>
    <w:rsid w:val="00F41C90"/>
    <w:rPr>
      <w:rFonts w:ascii="Times New Roman" w:hAnsi="Times New Roman"/>
      <w:b/>
    </w:rPr>
  </w:style>
  <w:style w:type="character" w:customStyle="1" w:styleId="Appref">
    <w:name w:val="App_ref"/>
    <w:basedOn w:val="DefaultParagraphFont"/>
    <w:rsid w:val="00F41C90"/>
  </w:style>
  <w:style w:type="character" w:customStyle="1" w:styleId="Artdef">
    <w:name w:val="Art_def"/>
    <w:basedOn w:val="DefaultParagraphFont"/>
    <w:rsid w:val="00F41C90"/>
    <w:rPr>
      <w:rFonts w:ascii="Times New Roman" w:hAnsi="Times New Roman"/>
      <w:b/>
    </w:rPr>
  </w:style>
  <w:style w:type="character" w:customStyle="1" w:styleId="Artref">
    <w:name w:val="Art_ref"/>
    <w:basedOn w:val="DefaultParagraphFont"/>
    <w:rsid w:val="00F41C90"/>
  </w:style>
  <w:style w:type="character" w:customStyle="1" w:styleId="Recdef">
    <w:name w:val="Rec_def"/>
    <w:basedOn w:val="DefaultParagraphFont"/>
    <w:rsid w:val="00F41C90"/>
    <w:rPr>
      <w:b/>
    </w:rPr>
  </w:style>
  <w:style w:type="character" w:customStyle="1" w:styleId="Resdef">
    <w:name w:val="Res_def"/>
    <w:basedOn w:val="DefaultParagraphFont"/>
    <w:rsid w:val="00F41C90"/>
    <w:rPr>
      <w:rFonts w:ascii="Times New Roman" w:hAnsi="Times New Roman"/>
      <w:b/>
    </w:rPr>
  </w:style>
  <w:style w:type="character" w:customStyle="1" w:styleId="Tablefreq">
    <w:name w:val="Table_freq"/>
    <w:basedOn w:val="DefaultParagraphFont"/>
    <w:rsid w:val="00F41C90"/>
    <w:rPr>
      <w:b/>
      <w:color w:val="auto"/>
      <w:sz w:val="20"/>
    </w:rPr>
  </w:style>
  <w:style w:type="paragraph" w:customStyle="1" w:styleId="Formal">
    <w:name w:val="Formal"/>
    <w:basedOn w:val="ASN1"/>
    <w:rsid w:val="00F41C90"/>
    <w:pPr>
      <w:tabs>
        <w:tab w:val="left" w:pos="1871"/>
      </w:tabs>
      <w:jc w:val="left"/>
    </w:pPr>
    <w:rPr>
      <w:rFonts w:ascii="Times New Roman Bold" w:hAnsi="Times New Roman Bold"/>
      <w:b w:val="0"/>
      <w:lang w:val="en-GB"/>
    </w:rPr>
  </w:style>
  <w:style w:type="paragraph" w:customStyle="1" w:styleId="Section1">
    <w:name w:val="Section_1"/>
    <w:basedOn w:val="Normal"/>
    <w:rsid w:val="00F41C9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41C90"/>
    <w:rPr>
      <w:b w:val="0"/>
      <w:i/>
    </w:rPr>
  </w:style>
  <w:style w:type="paragraph" w:customStyle="1" w:styleId="AnnexNo">
    <w:name w:val="Annex_No"/>
    <w:basedOn w:val="Normal"/>
    <w:next w:val="Normal"/>
    <w:rsid w:val="00F41C9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E6B29"/>
    <w:pPr>
      <w:keepNext/>
      <w:keepLines/>
      <w:tabs>
        <w:tab w:val="clear" w:pos="794"/>
        <w:tab w:val="clear" w:pos="1191"/>
        <w:tab w:val="clear" w:pos="1588"/>
        <w:tab w:val="clear" w:pos="1985"/>
        <w:tab w:val="left" w:pos="1134"/>
        <w:tab w:val="left" w:pos="1871"/>
        <w:tab w:val="left" w:pos="2268"/>
      </w:tabs>
      <w:spacing w:before="240" w:after="280"/>
      <w:jc w:val="center"/>
      <w:outlineLvl w:val="0"/>
    </w:pPr>
    <w:rPr>
      <w:rFonts w:ascii="Times New Roman Bold" w:hAnsi="Times New Roman Bold"/>
      <w:b/>
      <w:sz w:val="28"/>
      <w:lang w:val="en-GB"/>
    </w:rPr>
  </w:style>
  <w:style w:type="paragraph" w:customStyle="1" w:styleId="AppendixNo">
    <w:name w:val="Appendix_No"/>
    <w:basedOn w:val="AnnexNo"/>
    <w:next w:val="Annexref"/>
    <w:rsid w:val="00F41C90"/>
  </w:style>
  <w:style w:type="paragraph" w:customStyle="1" w:styleId="Appendixtitle">
    <w:name w:val="Appendix_title"/>
    <w:basedOn w:val="Annextitle"/>
    <w:next w:val="Normal"/>
    <w:rsid w:val="00F41C90"/>
  </w:style>
  <w:style w:type="paragraph" w:customStyle="1" w:styleId="Border">
    <w:name w:val="Border"/>
    <w:basedOn w:val="Normal"/>
    <w:rsid w:val="00F41C9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41C9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41C9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41C9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41C9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41C90"/>
  </w:style>
  <w:style w:type="paragraph" w:customStyle="1" w:styleId="Normalaftertitle0">
    <w:name w:val="Normal after title"/>
    <w:basedOn w:val="Normal"/>
    <w:next w:val="Normal"/>
    <w:rsid w:val="00F41C9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41C9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F41C90"/>
    <w:rPr>
      <w:b w:val="0"/>
    </w:rPr>
  </w:style>
  <w:style w:type="paragraph" w:customStyle="1" w:styleId="TableTextS5">
    <w:name w:val="Table_TextS5"/>
    <w:basedOn w:val="Normal"/>
    <w:rsid w:val="00F41C9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41C9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41C9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41C9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41C90"/>
  </w:style>
  <w:style w:type="paragraph" w:customStyle="1" w:styleId="Committee">
    <w:name w:val="Committee"/>
    <w:basedOn w:val="Normal"/>
    <w:qFormat/>
    <w:rsid w:val="00F41C9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F41C9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41C90"/>
  </w:style>
  <w:style w:type="paragraph" w:customStyle="1" w:styleId="Subsection1">
    <w:name w:val="Subsection_1"/>
    <w:basedOn w:val="Section1"/>
    <w:next w:val="Normalaftertitle0"/>
    <w:qFormat/>
    <w:rsid w:val="00F41C90"/>
  </w:style>
  <w:style w:type="paragraph" w:customStyle="1" w:styleId="Volumetitle">
    <w:name w:val="Volume_title"/>
    <w:basedOn w:val="Normal"/>
    <w:qFormat/>
    <w:rsid w:val="00F41C9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41C9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41C9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41C90"/>
    <w:rPr>
      <w:rFonts w:ascii="Times New Roman" w:hAnsi="Times New Roman"/>
      <w:b w:val="0"/>
    </w:rPr>
  </w:style>
  <w:style w:type="paragraph" w:customStyle="1" w:styleId="Tablesplit">
    <w:name w:val="Table_split"/>
    <w:basedOn w:val="Tabletext"/>
    <w:qFormat/>
    <w:rsid w:val="00F41C9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1Char">
    <w:name w:val="Heading 1 Char"/>
    <w:basedOn w:val="DefaultParagraphFont"/>
    <w:link w:val="Heading1"/>
    <w:rsid w:val="00F41C90"/>
    <w:rPr>
      <w:b/>
      <w:sz w:val="24"/>
      <w:lang w:val="fr-FR" w:eastAsia="en-US"/>
    </w:rPr>
  </w:style>
  <w:style w:type="character" w:customStyle="1" w:styleId="Heading2Char">
    <w:name w:val="Heading 2 Char"/>
    <w:basedOn w:val="DefaultParagraphFont"/>
    <w:link w:val="Heading2"/>
    <w:rsid w:val="00F41C90"/>
    <w:rPr>
      <w:b/>
      <w:sz w:val="24"/>
      <w:lang w:val="fr-FR" w:eastAsia="en-US"/>
    </w:rPr>
  </w:style>
  <w:style w:type="character" w:customStyle="1" w:styleId="Heading3Char">
    <w:name w:val="Heading 3 Char"/>
    <w:basedOn w:val="DefaultParagraphFont"/>
    <w:link w:val="Heading3"/>
    <w:rsid w:val="00F41C90"/>
    <w:rPr>
      <w:b/>
      <w:sz w:val="24"/>
      <w:lang w:val="fr-FR" w:eastAsia="en-US"/>
    </w:rPr>
  </w:style>
  <w:style w:type="character" w:customStyle="1" w:styleId="Heading4Char">
    <w:name w:val="Heading 4 Char"/>
    <w:basedOn w:val="DefaultParagraphFont"/>
    <w:link w:val="Heading4"/>
    <w:rsid w:val="00F41C90"/>
    <w:rPr>
      <w:b/>
      <w:sz w:val="24"/>
      <w:lang w:val="fr-FR" w:eastAsia="en-US"/>
    </w:rPr>
  </w:style>
  <w:style w:type="character" w:customStyle="1" w:styleId="Heading5Char">
    <w:name w:val="Heading 5 Char"/>
    <w:basedOn w:val="DefaultParagraphFont"/>
    <w:link w:val="Heading5"/>
    <w:rsid w:val="00F41C90"/>
    <w:rPr>
      <w:b/>
      <w:sz w:val="24"/>
      <w:lang w:val="fr-FR" w:eastAsia="en-US"/>
    </w:rPr>
  </w:style>
  <w:style w:type="character" w:customStyle="1" w:styleId="Heading6Char">
    <w:name w:val="Heading 6 Char"/>
    <w:basedOn w:val="DefaultParagraphFont"/>
    <w:link w:val="Heading6"/>
    <w:rsid w:val="00F41C90"/>
    <w:rPr>
      <w:b/>
      <w:sz w:val="24"/>
      <w:lang w:val="fr-FR" w:eastAsia="en-US"/>
    </w:rPr>
  </w:style>
  <w:style w:type="character" w:customStyle="1" w:styleId="Heading7Char">
    <w:name w:val="Heading 7 Char"/>
    <w:basedOn w:val="DefaultParagraphFont"/>
    <w:link w:val="Heading7"/>
    <w:rsid w:val="00F41C90"/>
    <w:rPr>
      <w:b/>
      <w:sz w:val="24"/>
      <w:lang w:val="fr-FR" w:eastAsia="en-US"/>
    </w:rPr>
  </w:style>
  <w:style w:type="character" w:customStyle="1" w:styleId="Heading8Char">
    <w:name w:val="Heading 8 Char"/>
    <w:basedOn w:val="DefaultParagraphFont"/>
    <w:link w:val="Heading8"/>
    <w:rsid w:val="00F41C90"/>
    <w:rPr>
      <w:b/>
      <w:sz w:val="24"/>
      <w:lang w:val="fr-FR" w:eastAsia="en-US"/>
    </w:rPr>
  </w:style>
  <w:style w:type="character" w:customStyle="1" w:styleId="Heading9Char">
    <w:name w:val="Heading 9 Char"/>
    <w:basedOn w:val="DefaultParagraphFont"/>
    <w:link w:val="Heading9"/>
    <w:rsid w:val="00F41C90"/>
    <w:rPr>
      <w:b/>
      <w:sz w:val="24"/>
      <w:lang w:val="fr-FR" w:eastAsia="en-US"/>
    </w:rPr>
  </w:style>
  <w:style w:type="character" w:customStyle="1" w:styleId="TabletitleChar">
    <w:name w:val="Table_title Char"/>
    <w:rsid w:val="00F41C90"/>
    <w:rPr>
      <w:rFonts w:ascii="Times New Roman Bold" w:hAnsi="Times New Roman Bold"/>
      <w:b/>
      <w:lang w:val="en-GB" w:eastAsia="en-US"/>
    </w:rPr>
  </w:style>
  <w:style w:type="character" w:customStyle="1" w:styleId="TableNoChar">
    <w:name w:val="Table_No Char"/>
    <w:rsid w:val="00F41C90"/>
    <w:rPr>
      <w:rFonts w:ascii="Times New Roman" w:hAnsi="Times New Roman"/>
      <w:caps/>
      <w:lang w:val="en-GB" w:eastAsia="en-US"/>
    </w:rPr>
  </w:style>
  <w:style w:type="table" w:customStyle="1" w:styleId="TableGrid1">
    <w:name w:val="Table Grid1"/>
    <w:basedOn w:val="TableNormal"/>
    <w:next w:val="TableGrid"/>
    <w:rsid w:val="00F41C90"/>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41C90"/>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F41C90"/>
    <w:rPr>
      <w:rFonts w:ascii="Tahoma" w:hAnsi="Tahoma" w:cs="Tahoma"/>
      <w:sz w:val="16"/>
      <w:szCs w:val="16"/>
      <w:lang w:val="en-GB" w:eastAsia="en-US"/>
    </w:rPr>
  </w:style>
  <w:style w:type="table" w:customStyle="1" w:styleId="TableGrid11">
    <w:name w:val="Table Grid11"/>
    <w:basedOn w:val="TableNormal"/>
    <w:rsid w:val="00F41C90"/>
    <w:pPr>
      <w:jc w:val="center"/>
    </w:pPr>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F41C90"/>
    <w:pPr>
      <w:ind w:left="720"/>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41C90"/>
    <w:rPr>
      <w:rFonts w:ascii="Calibri"/>
      <w:sz w:val="22"/>
      <w:szCs w:val="22"/>
      <w:lang w:eastAsia="en-US"/>
    </w:rPr>
    <w:tblPr>
      <w:tblCellMar>
        <w:top w:w="0" w:type="dxa"/>
        <w:left w:w="0" w:type="dxa"/>
        <w:bottom w:w="0" w:type="dxa"/>
        <w:right w:w="0" w:type="dxa"/>
      </w:tblCellMar>
    </w:tblPr>
  </w:style>
  <w:style w:type="paragraph" w:customStyle="1" w:styleId="ECCParagraph">
    <w:name w:val="ECC Paragraph"/>
    <w:basedOn w:val="Normal"/>
    <w:uiPriority w:val="99"/>
    <w:rsid w:val="00F41C90"/>
    <w:pPr>
      <w:tabs>
        <w:tab w:val="clear" w:pos="794"/>
        <w:tab w:val="clear" w:pos="1191"/>
        <w:tab w:val="clear" w:pos="1588"/>
        <w:tab w:val="clear" w:pos="1985"/>
      </w:tabs>
      <w:overflowPunct/>
      <w:autoSpaceDE/>
      <w:autoSpaceDN/>
      <w:adjustRightInd/>
      <w:spacing w:before="0" w:after="240"/>
      <w:textAlignment w:val="auto"/>
    </w:pPr>
    <w:rPr>
      <w:rFonts w:ascii="Arial" w:hAnsi="Arial"/>
      <w:sz w:val="20"/>
      <w:szCs w:val="24"/>
      <w:lang w:val="en-GB"/>
    </w:rPr>
  </w:style>
  <w:style w:type="paragraph" w:styleId="NormalWeb">
    <w:name w:val="Normal (Web)"/>
    <w:basedOn w:val="Normal"/>
    <w:uiPriority w:val="99"/>
    <w:rsid w:val="00F41C9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bumpedfont15">
    <w:name w:val="bumpedfont15"/>
    <w:basedOn w:val="DefaultParagraphFont"/>
    <w:rsid w:val="00F41C90"/>
  </w:style>
  <w:style w:type="numbering" w:customStyle="1" w:styleId="NoList11">
    <w:name w:val="No List11"/>
    <w:next w:val="NoList"/>
    <w:uiPriority w:val="99"/>
    <w:semiHidden/>
    <w:unhideWhenUsed/>
    <w:rsid w:val="00F41C90"/>
  </w:style>
  <w:style w:type="numbering" w:customStyle="1" w:styleId="NoList111">
    <w:name w:val="No List111"/>
    <w:next w:val="NoList"/>
    <w:uiPriority w:val="99"/>
    <w:semiHidden/>
    <w:unhideWhenUsed/>
    <w:rsid w:val="00F41C90"/>
  </w:style>
  <w:style w:type="table" w:customStyle="1" w:styleId="TableGrid2">
    <w:name w:val="Table Grid2"/>
    <w:basedOn w:val="TableNormal"/>
    <w:next w:val="TableGrid"/>
    <w:uiPriority w:val="59"/>
    <w:rsid w:val="00F41C90"/>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F41C90"/>
    <w:pPr>
      <w:jc w:val="center"/>
    </w:pPr>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F41C90"/>
    <w:rPr>
      <w:rFonts w:ascii="Calibri"/>
      <w:sz w:val="22"/>
      <w:szCs w:val="22"/>
      <w:lang w:eastAsia="en-US"/>
    </w:rPr>
    <w:tblPr>
      <w:tblCellMar>
        <w:top w:w="0" w:type="dxa"/>
        <w:left w:w="0" w:type="dxa"/>
        <w:bottom w:w="0" w:type="dxa"/>
        <w:right w:w="0" w:type="dxa"/>
      </w:tblCellMar>
    </w:tblPr>
  </w:style>
  <w:style w:type="paragraph" w:styleId="Revision">
    <w:name w:val="Revision"/>
    <w:hidden/>
    <w:uiPriority w:val="99"/>
    <w:semiHidden/>
    <w:rsid w:val="00F41C90"/>
    <w:rPr>
      <w:rFonts w:ascii="Calibri" w:eastAsia="Calibri" w:hAnsi="Calibri"/>
      <w:sz w:val="22"/>
      <w:szCs w:val="22"/>
      <w:lang w:eastAsia="en-US"/>
    </w:rPr>
  </w:style>
  <w:style w:type="character" w:styleId="CommentReference">
    <w:name w:val="annotation reference"/>
    <w:basedOn w:val="DefaultParagraphFont"/>
    <w:semiHidden/>
    <w:unhideWhenUsed/>
    <w:rsid w:val="00F41C90"/>
    <w:rPr>
      <w:sz w:val="16"/>
      <w:szCs w:val="16"/>
    </w:rPr>
  </w:style>
  <w:style w:type="paragraph" w:styleId="CommentText">
    <w:name w:val="annotation text"/>
    <w:basedOn w:val="Normal"/>
    <w:link w:val="CommentTextChar"/>
    <w:semiHidden/>
    <w:unhideWhenUsed/>
    <w:rsid w:val="00F41C90"/>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F41C90"/>
    <w:rPr>
      <w:lang w:val="en-GB" w:eastAsia="en-US"/>
    </w:rPr>
  </w:style>
  <w:style w:type="paragraph" w:styleId="CommentSubject">
    <w:name w:val="annotation subject"/>
    <w:basedOn w:val="CommentText"/>
    <w:next w:val="CommentText"/>
    <w:link w:val="CommentSubjectChar"/>
    <w:semiHidden/>
    <w:unhideWhenUsed/>
    <w:rsid w:val="00F41C90"/>
    <w:rPr>
      <w:b/>
      <w:bCs/>
    </w:rPr>
  </w:style>
  <w:style w:type="character" w:customStyle="1" w:styleId="CommentSubjectChar">
    <w:name w:val="Comment Subject Char"/>
    <w:basedOn w:val="CommentTextChar"/>
    <w:link w:val="CommentSubject"/>
    <w:semiHidden/>
    <w:rsid w:val="00F41C90"/>
    <w:rPr>
      <w:b/>
      <w:bCs/>
      <w:lang w:val="en-GB" w:eastAsia="en-US"/>
    </w:rPr>
  </w:style>
  <w:style w:type="table" w:customStyle="1" w:styleId="Grilledutableau1">
    <w:name w:val="Grille du tableau1"/>
    <w:basedOn w:val="TableNormal"/>
    <w:next w:val="TableGrid"/>
    <w:uiPriority w:val="59"/>
    <w:rsid w:val="00F41C90"/>
    <w:pPr>
      <w:tabs>
        <w:tab w:val="left" w:pos="794"/>
        <w:tab w:val="left" w:pos="1191"/>
        <w:tab w:val="left" w:pos="1588"/>
        <w:tab w:val="left" w:pos="1985"/>
      </w:tabs>
      <w:overflowPunct w:val="0"/>
      <w:autoSpaceDE w:val="0"/>
      <w:autoSpaceDN w:val="0"/>
      <w:adjustRightInd w:val="0"/>
      <w:spacing w:before="120"/>
    </w:pPr>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41C9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eastAsia="fr-FR"/>
    </w:rPr>
  </w:style>
  <w:style w:type="character" w:customStyle="1" w:styleId="HTMLPreformattedChar">
    <w:name w:val="HTML Preformatted Char"/>
    <w:basedOn w:val="DefaultParagraphFont"/>
    <w:link w:val="HTMLPreformatted"/>
    <w:uiPriority w:val="99"/>
    <w:rsid w:val="00F41C90"/>
    <w:rPr>
      <w:rFonts w:ascii="Courier New" w:hAnsi="Courier New" w:cs="Courier New"/>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fcc.gov/general/rules-regulations-title-47" TargetMode="External"/><Relationship Id="rId2" Type="http://schemas.openxmlformats.org/officeDocument/2006/relationships/hyperlink" Target="https://www.fcc.gov/general/rules-regulations-title-47"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A0C1D-B187-4C53-B79C-7FFB455D9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645</TotalTime>
  <Pages>37</Pages>
  <Words>10913</Words>
  <Characters>56240</Characters>
  <Application>Microsoft Office Word</Application>
  <DocSecurity>0</DocSecurity>
  <Lines>839</Lines>
  <Paragraphs>271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241</cp:revision>
  <cp:lastPrinted>2018-04-25T09:54:00Z</cp:lastPrinted>
  <dcterms:created xsi:type="dcterms:W3CDTF">2018-04-19T16:51:00Z</dcterms:created>
  <dcterms:modified xsi:type="dcterms:W3CDTF">2018-04-25T12:09:00Z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