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>
      <w:bookmarkStart w:id="0" w:name="_GoBack"/>
      <w:bookmarkEnd w:id="0"/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>
        <w:tc>
          <w:tcPr>
            <w:tcW w:w="10089" w:type="dxa"/>
          </w:tcPr>
          <w:p w:rsidR="00276D21" w:rsidRPr="00B033C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A443C2" w:rsidRDefault="00FE79FE" w:rsidP="005326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M.</w:t>
            </w:r>
            <w:r w:rsidR="00BC59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</w:t>
            </w:r>
            <w:r w:rsidR="005326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</w:t>
            </w:r>
          </w:p>
          <w:p w:rsidR="00FE79FE" w:rsidRPr="00A443C2" w:rsidRDefault="00FE79FE" w:rsidP="005326A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C59D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5326A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BC59D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5326A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>
        <w:tc>
          <w:tcPr>
            <w:tcW w:w="10089" w:type="dxa"/>
          </w:tcPr>
          <w:p w:rsidR="00A443C2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Default="00455F03" w:rsidP="005326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Caractéristiques du système numérique NAVDAT de diffusion d'informations relatives à la sécurité et à la sûreté </w:t>
            </w:r>
            <w:r w:rsidR="007718A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en mer dans le sens côtière-navire </w:t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dans les bandes de fréquences</w:t>
            </w:r>
            <w:r w:rsidR="005326A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des</w:t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="005326A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500 kHz</w:t>
            </w:r>
          </w:p>
          <w:p w:rsidR="00E02402" w:rsidRPr="00F54FBD" w:rsidRDefault="00E024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>
        <w:tc>
          <w:tcPr>
            <w:tcW w:w="10089" w:type="dxa"/>
          </w:tcPr>
          <w:p w:rsidR="00AD267B" w:rsidRPr="00F54FBD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F54FBD" w:rsidRDefault="00FE79FE" w:rsidP="00592F9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E024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FE79FE" w:rsidRPr="00F54FBD" w:rsidRDefault="004A4D65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A71FE5" w:rsidRPr="00F54FBD" w:rsidRDefault="00A71FE5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A71FE5" w:rsidRPr="00F54FBD" w:rsidRDefault="00A71FE5" w:rsidP="00CD659B">
      <w:pPr>
        <w:spacing w:before="80"/>
        <w:rPr>
          <w:i/>
          <w:sz w:val="22"/>
        </w:rPr>
      </w:pPr>
    </w:p>
    <w:p w:rsidR="00CD659B" w:rsidRPr="00F54FB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4FBD" w:rsidRPr="00F54FBD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F54FBD" w:rsidRPr="00F54FBD" w:rsidRDefault="00F54FBD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d’assurer l’utilisation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:rsidR="00F54FBD" w:rsidRPr="00F54FBD" w:rsidRDefault="00F54FBD" w:rsidP="00F54FB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d’études.</w:t>
      </w:r>
    </w:p>
    <w:p w:rsidR="00F54FBD" w:rsidRPr="00E44CBB" w:rsidRDefault="00E44CBB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:rsidR="00E44CBB" w:rsidRPr="00E44CBB" w:rsidRDefault="00E44CBB" w:rsidP="00E44CBB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F54FBD" w:rsidRPr="00C95B6F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54FBD" w:rsidRPr="009454F8">
        <w:tc>
          <w:tcPr>
            <w:tcW w:w="9360" w:type="dxa"/>
            <w:gridSpan w:val="2"/>
          </w:tcPr>
          <w:p w:rsidR="00F54FBD" w:rsidRPr="009454F8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F54FBD" w:rsidRPr="009454F8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0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</w:tcPr>
          <w:p w:rsidR="00F54FBD" w:rsidRPr="00614CC6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F54FBD" w:rsidRPr="009454F8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F54FBD" w:rsidRPr="00ED2695">
        <w:tc>
          <w:tcPr>
            <w:tcW w:w="1140" w:type="dxa"/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F54FBD" w:rsidRPr="00614CC6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F54FBD" w:rsidRPr="00592F9F">
        <w:tc>
          <w:tcPr>
            <w:tcW w:w="1140" w:type="dxa"/>
            <w:shd w:val="clear" w:color="auto" w:fill="F3F3F3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F54FBD" w:rsidRPr="00592F9F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54FBD" w:rsidRPr="00592F9F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54FBD" w:rsidRPr="00614CC6" w:rsidRDefault="00614CC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F54FBD" w:rsidRPr="00036EE3" w:rsidRDefault="00F54FBD" w:rsidP="00614CC6">
      <w:pPr>
        <w:spacing w:before="0"/>
        <w:jc w:val="center"/>
        <w:rPr>
          <w:sz w:val="20"/>
          <w:lang w:val="en-US"/>
        </w:rPr>
      </w:pPr>
    </w:p>
    <w:p w:rsidR="00F54FBD" w:rsidRPr="00036EE3" w:rsidRDefault="00F54FBD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54FBD" w:rsidRPr="00756B4D">
        <w:tc>
          <w:tcPr>
            <w:tcW w:w="9360" w:type="dxa"/>
          </w:tcPr>
          <w:p w:rsidR="00F54FBD" w:rsidRPr="00756B4D" w:rsidRDefault="00F54FBD" w:rsidP="00422AE4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 xml:space="preserve">: </w:t>
            </w:r>
            <w:r w:rsidR="00756B4D"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="00756B4D">
              <w:rPr>
                <w:i/>
                <w:iCs/>
                <w:sz w:val="20"/>
              </w:rPr>
              <w:br/>
            </w:r>
            <w:r w:rsidR="00756B4D"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F54FBD" w:rsidRPr="00756B4D" w:rsidRDefault="00F54FBD" w:rsidP="00F54FBD">
      <w:pPr>
        <w:spacing w:before="0"/>
        <w:jc w:val="center"/>
        <w:rPr>
          <w:sz w:val="22"/>
        </w:rPr>
      </w:pPr>
    </w:p>
    <w:p w:rsidR="00F54FBD" w:rsidRPr="00614CC6" w:rsidRDefault="00614CC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:rsidR="00F54FBD" w:rsidRPr="00614CC6" w:rsidRDefault="00F54FBD" w:rsidP="005326A2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3E0582">
        <w:rPr>
          <w:sz w:val="20"/>
        </w:rPr>
        <w:t>1</w:t>
      </w:r>
      <w:r w:rsidR="00993079">
        <w:rPr>
          <w:sz w:val="20"/>
        </w:rPr>
        <w:t>5</w:t>
      </w:r>
    </w:p>
    <w:p w:rsidR="00F54FBD" w:rsidRPr="00614CC6" w:rsidRDefault="00F54FBD" w:rsidP="005326A2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2" w:name="iiannee"/>
      <w:bookmarkEnd w:id="2"/>
      <w:r w:rsidRPr="00614CC6">
        <w:rPr>
          <w:sz w:val="20"/>
        </w:rPr>
        <w:t>20</w:t>
      </w:r>
      <w:r w:rsidR="003E0582">
        <w:rPr>
          <w:sz w:val="20"/>
        </w:rPr>
        <w:t>1</w:t>
      </w:r>
      <w:r w:rsidR="00993079">
        <w:rPr>
          <w:sz w:val="20"/>
        </w:rPr>
        <w:t>5</w:t>
      </w:r>
    </w:p>
    <w:p w:rsidR="007565CC" w:rsidRPr="00614CC6" w:rsidRDefault="00614CC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l’accord écrit préalable de l’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:rsidR="007565CC" w:rsidRPr="00614CC6" w:rsidRDefault="007565CC" w:rsidP="00CD659B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65816" w:rsidRPr="00665816" w:rsidRDefault="00756B4D" w:rsidP="005326A2">
      <w:pPr>
        <w:pStyle w:val="RecNo"/>
        <w:spacing w:before="0"/>
      </w:pPr>
      <w:bookmarkStart w:id="3" w:name="irecnoe"/>
      <w:bookmarkEnd w:id="3"/>
      <w:r w:rsidRPr="00756B4D">
        <w:lastRenderedPageBreak/>
        <w:t>RECOMMA</w:t>
      </w:r>
      <w:r w:rsidR="00934ED7" w:rsidRPr="00756B4D">
        <w:t xml:space="preserve">NDATION  </w:t>
      </w:r>
      <w:r w:rsidR="00530208">
        <w:rPr>
          <w:rStyle w:val="href"/>
        </w:rPr>
        <w:t>UIT</w:t>
      </w:r>
      <w:r w:rsidR="00934ED7" w:rsidRPr="00756B4D">
        <w:rPr>
          <w:rStyle w:val="href"/>
        </w:rPr>
        <w:t>-R  M.</w:t>
      </w:r>
      <w:r w:rsidR="00EF5FC0">
        <w:rPr>
          <w:rStyle w:val="href"/>
        </w:rPr>
        <w:t>20</w:t>
      </w:r>
      <w:r w:rsidR="005326A2">
        <w:rPr>
          <w:rStyle w:val="href"/>
        </w:rPr>
        <w:t>10</w:t>
      </w:r>
    </w:p>
    <w:p w:rsidR="00665816" w:rsidRDefault="00665816" w:rsidP="005326A2">
      <w:pPr>
        <w:pStyle w:val="Rectitle"/>
      </w:pPr>
      <w:r w:rsidRPr="00895866">
        <w:t>Caractéristiques</w:t>
      </w:r>
      <w:r w:rsidRPr="00A778EE">
        <w:rPr>
          <w:lang w:val="fr-CH"/>
        </w:rPr>
        <w:t xml:space="preserve"> du système numérique NAVDAT de diffusion d'informations relatives à la sécurité et à la sûreté en mer dans le sens côtière-navire </w:t>
      </w:r>
      <w:r>
        <w:rPr>
          <w:lang w:val="fr-CH"/>
        </w:rPr>
        <w:br/>
      </w:r>
      <w:r w:rsidRPr="00A778EE">
        <w:rPr>
          <w:lang w:val="fr-CH"/>
        </w:rPr>
        <w:t xml:space="preserve">dans </w:t>
      </w:r>
      <w:r>
        <w:rPr>
          <w:lang w:val="fr-CH"/>
        </w:rPr>
        <w:t xml:space="preserve">les </w:t>
      </w:r>
      <w:r w:rsidRPr="00A778EE">
        <w:rPr>
          <w:lang w:val="fr-CH"/>
        </w:rPr>
        <w:t>bande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 fréquences des </w:t>
      </w:r>
      <w:r w:rsidR="005326A2">
        <w:rPr>
          <w:lang w:val="fr-CH"/>
        </w:rPr>
        <w:t>500 kHz</w:t>
      </w:r>
    </w:p>
    <w:p w:rsidR="00246C75" w:rsidRDefault="00246C75" w:rsidP="005326A2">
      <w:pPr>
        <w:pStyle w:val="Recdate"/>
        <w:rPr>
          <w:lang w:val="fr-CH"/>
        </w:rPr>
      </w:pPr>
      <w:r w:rsidRPr="00A778EE">
        <w:rPr>
          <w:lang w:val="fr-CH"/>
        </w:rPr>
        <w:t>(201</w:t>
      </w:r>
      <w:r w:rsidR="005326A2">
        <w:rPr>
          <w:lang w:val="fr-CH"/>
        </w:rPr>
        <w:t>2</w:t>
      </w:r>
      <w:r w:rsidRPr="00A778EE">
        <w:rPr>
          <w:lang w:val="fr-CH"/>
        </w:rPr>
        <w:t>)</w:t>
      </w:r>
    </w:p>
    <w:p w:rsidR="00246C75" w:rsidRPr="00C9589D" w:rsidRDefault="00246C75" w:rsidP="00246C75">
      <w:pPr>
        <w:pStyle w:val="HeadingSum"/>
        <w:rPr>
          <w:lang w:val="fr-FR"/>
        </w:rPr>
      </w:pPr>
      <w:r w:rsidRPr="00C9589D">
        <w:rPr>
          <w:lang w:val="fr-FR"/>
        </w:rPr>
        <w:t>Domaine d'application</w:t>
      </w:r>
    </w:p>
    <w:p w:rsidR="00246C75" w:rsidRPr="00C9589D" w:rsidRDefault="00246C75" w:rsidP="0018145B">
      <w:pPr>
        <w:pStyle w:val="Summary"/>
        <w:rPr>
          <w:lang w:val="fr-FR"/>
        </w:rPr>
      </w:pPr>
      <w:r w:rsidRPr="00C9589D">
        <w:rPr>
          <w:lang w:val="fr-FR"/>
        </w:rPr>
        <w:t xml:space="preserve">La Recommandation décrit un système de radiocommunication en ondes </w:t>
      </w:r>
      <w:r w:rsidR="005326A2">
        <w:rPr>
          <w:lang w:val="fr-FR"/>
        </w:rPr>
        <w:t>hectométriques</w:t>
      </w:r>
      <w:r w:rsidRPr="00C9589D">
        <w:rPr>
          <w:lang w:val="fr-FR"/>
        </w:rPr>
        <w:t>, appelé NAVDAT, destiné à être utilisé dans le service mobile maritime dans les bandes de</w:t>
      </w:r>
      <w:r w:rsidR="005326A2">
        <w:rPr>
          <w:lang w:val="fr-FR"/>
        </w:rPr>
        <w:t>s</w:t>
      </w:r>
      <w:r w:rsidRPr="00C9589D">
        <w:rPr>
          <w:lang w:val="fr-FR"/>
        </w:rPr>
        <w:t xml:space="preserve"> </w:t>
      </w:r>
      <w:r w:rsidR="0018145B">
        <w:rPr>
          <w:lang w:val="fr-FR"/>
        </w:rPr>
        <w:t xml:space="preserve">500 kHz </w:t>
      </w:r>
      <w:r w:rsidRPr="00C9589D">
        <w:rPr>
          <w:lang w:val="fr-FR"/>
        </w:rPr>
        <w:t>en vue de la diffusion numérique d'informations relatives à la sécurité et la sûreté en mer dans le sens côtière-navire. Les caractéristiques opérationnelles et l'architecture de ce système sont décrites dans les Annexes 1 et 2. Les deux modes différents de diffusion de données sont pré</w:t>
      </w:r>
      <w:r w:rsidR="005326A2">
        <w:rPr>
          <w:lang w:val="fr-FR"/>
        </w:rPr>
        <w:t>sentés dans les Annexes 3 et 4.</w:t>
      </w:r>
    </w:p>
    <w:p w:rsidR="00661F31" w:rsidRPr="00A778EE" w:rsidRDefault="00661F31" w:rsidP="00661F31">
      <w:pPr>
        <w:pStyle w:val="Normalaftertitle"/>
        <w:rPr>
          <w:lang w:val="fr-CH"/>
        </w:rPr>
      </w:pPr>
      <w:r w:rsidRPr="00A778EE">
        <w:rPr>
          <w:lang w:val="fr-CH"/>
        </w:rPr>
        <w:t>L'Assemblée des radiocommunications de l'UIT,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considérant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i/>
          <w:iCs/>
          <w:lang w:val="fr-CH"/>
        </w:rPr>
        <w:t>a)</w:t>
      </w:r>
      <w:r w:rsidRPr="00A778EE">
        <w:rPr>
          <w:lang w:val="fr-CH"/>
        </w:rPr>
        <w:tab/>
        <w:t>que la diffusion de données à haut d</w:t>
      </w:r>
      <w:r>
        <w:rPr>
          <w:lang w:val="fr-CH"/>
        </w:rPr>
        <w:t>é</w:t>
      </w:r>
      <w:r w:rsidRPr="00A778EE">
        <w:rPr>
          <w:lang w:val="fr-CH"/>
        </w:rPr>
        <w:t xml:space="preserve">bit </w:t>
      </w:r>
      <w:r>
        <w:rPr>
          <w:lang w:val="fr-CH"/>
        </w:rPr>
        <w:t>dans le sens côtière-navire permet d'améliorer l'efficacité d'exploitation et la sécurité en mer</w:t>
      </w:r>
      <w:r w:rsidRPr="00A778EE">
        <w:rPr>
          <w:lang w:val="fr-CH"/>
        </w:rPr>
        <w:t>;</w:t>
      </w:r>
    </w:p>
    <w:p w:rsidR="00661F31" w:rsidRPr="00A778EE" w:rsidRDefault="00661F31" w:rsidP="0018145B">
      <w:pPr>
        <w:rPr>
          <w:lang w:val="fr-CH"/>
        </w:rPr>
      </w:pPr>
      <w:r w:rsidRPr="00A778EE">
        <w:rPr>
          <w:i/>
          <w:iCs/>
          <w:lang w:val="fr-CH"/>
        </w:rPr>
        <w:t>b)</w:t>
      </w:r>
      <w:r w:rsidRPr="00A778EE">
        <w:rPr>
          <w:lang w:val="fr-CH"/>
        </w:rPr>
        <w:tab/>
      </w:r>
      <w:r>
        <w:rPr>
          <w:lang w:val="fr-CH"/>
        </w:rPr>
        <w:t xml:space="preserve">que le système existant d'informations sur la sécurité en mer fonctionnant en ondes </w:t>
      </w:r>
      <w:r w:rsidR="005326A2">
        <w:rPr>
          <w:lang w:val="fr-CH"/>
        </w:rPr>
        <w:t>hecto</w:t>
      </w:r>
      <w:r>
        <w:rPr>
          <w:lang w:val="fr-CH"/>
        </w:rPr>
        <w:t xml:space="preserve">métriques </w:t>
      </w:r>
      <w:r w:rsidR="0018145B">
        <w:rPr>
          <w:lang w:val="fr-CH"/>
        </w:rPr>
        <w:t xml:space="preserve">(NAVTEX) </w:t>
      </w:r>
      <w:r>
        <w:rPr>
          <w:lang w:val="fr-CH"/>
        </w:rPr>
        <w:t>dispose d'une capacité limitée</w:t>
      </w:r>
      <w:r w:rsidRPr="00A778EE">
        <w:rPr>
          <w:lang w:val="fr-CH"/>
        </w:rPr>
        <w:t>;</w:t>
      </w:r>
    </w:p>
    <w:p w:rsidR="00661F31" w:rsidRPr="00A778EE" w:rsidRDefault="00661F31" w:rsidP="00D22AC5">
      <w:pPr>
        <w:rPr>
          <w:lang w:val="fr-CH"/>
        </w:rPr>
      </w:pPr>
      <w:r w:rsidRPr="00A778EE">
        <w:rPr>
          <w:i/>
          <w:iCs/>
          <w:lang w:val="fr-CH"/>
        </w:rPr>
        <w:t>c)</w:t>
      </w:r>
      <w:r w:rsidRPr="00A778EE">
        <w:rPr>
          <w:lang w:val="fr-CH"/>
        </w:rPr>
        <w:tab/>
      </w:r>
      <w:r>
        <w:rPr>
          <w:lang w:val="fr-CH"/>
        </w:rPr>
        <w:t xml:space="preserve">que le </w:t>
      </w:r>
      <w:r w:rsidR="005326A2">
        <w:rPr>
          <w:lang w:val="fr-CH"/>
        </w:rPr>
        <w:t>système de e-navigation</w:t>
      </w:r>
      <w:r w:rsidR="00D22AC5" w:rsidRPr="00D22AC5">
        <w:rPr>
          <w:lang w:val="fr-CH"/>
        </w:rPr>
        <w:t xml:space="preserve"> </w:t>
      </w:r>
      <w:r w:rsidR="00D22AC5" w:rsidRPr="00A778EE">
        <w:rPr>
          <w:lang w:val="fr-CH"/>
        </w:rPr>
        <w:t>maritime</w:t>
      </w:r>
      <w:r w:rsidR="005326A2">
        <w:rPr>
          <w:lang w:val="fr-CH"/>
        </w:rPr>
        <w:t xml:space="preserve"> de l'Organisation maritime internationale</w:t>
      </w:r>
      <w:r w:rsidR="00D22AC5">
        <w:rPr>
          <w:lang w:val="fr-CH"/>
        </w:rPr>
        <w:t xml:space="preserve"> (OMI)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entraîne une augmentation de la </w:t>
      </w:r>
      <w:r w:rsidRPr="00A778EE">
        <w:rPr>
          <w:lang w:val="fr-CH"/>
        </w:rPr>
        <w:t>demand</w:t>
      </w:r>
      <w:r>
        <w:rPr>
          <w:lang w:val="fr-CH"/>
        </w:rPr>
        <w:t>e</w:t>
      </w:r>
      <w:r w:rsidRPr="00A778EE">
        <w:rPr>
          <w:lang w:val="fr-CH"/>
        </w:rPr>
        <w:t xml:space="preserve"> </w:t>
      </w:r>
      <w:r>
        <w:rPr>
          <w:lang w:val="fr-CH"/>
        </w:rPr>
        <w:t>de transmission de données dans le sens côtière-navire</w:t>
      </w:r>
      <w:r w:rsidRPr="00A778EE">
        <w:rPr>
          <w:lang w:val="fr-CH"/>
        </w:rPr>
        <w:t>;</w:t>
      </w:r>
    </w:p>
    <w:p w:rsidR="00661F31" w:rsidRPr="00A778EE" w:rsidRDefault="00661F31" w:rsidP="00D13D0A">
      <w:pPr>
        <w:rPr>
          <w:lang w:val="fr-CH"/>
        </w:rPr>
      </w:pPr>
      <w:r w:rsidRPr="00A778EE">
        <w:rPr>
          <w:i/>
          <w:iCs/>
          <w:lang w:val="fr-CH"/>
        </w:rPr>
        <w:t>d)</w:t>
      </w:r>
      <w:r w:rsidRPr="00A778EE">
        <w:rPr>
          <w:lang w:val="fr-CH"/>
        </w:rPr>
        <w:tab/>
      </w:r>
      <w:r>
        <w:rPr>
          <w:lang w:val="fr-CH"/>
        </w:rPr>
        <w:t xml:space="preserve">que la bande </w:t>
      </w:r>
      <w:r w:rsidR="00D22AC5">
        <w:rPr>
          <w:lang w:val="fr-CH"/>
        </w:rPr>
        <w:t>des 500 kHz</w:t>
      </w:r>
      <w:r>
        <w:rPr>
          <w:lang w:val="fr-CH"/>
        </w:rPr>
        <w:t xml:space="preserve"> offre une</w:t>
      </w:r>
      <w:r w:rsidR="00D22AC5">
        <w:rPr>
          <w:lang w:val="fr-CH"/>
        </w:rPr>
        <w:t xml:space="preserve"> bonne</w:t>
      </w:r>
      <w:r>
        <w:rPr>
          <w:lang w:val="fr-CH"/>
        </w:rPr>
        <w:t xml:space="preserve"> couverture </w:t>
      </w:r>
      <w:r w:rsidR="00D22AC5">
        <w:rPr>
          <w:lang w:val="fr-CH"/>
        </w:rPr>
        <w:t>pour les système</w:t>
      </w:r>
      <w:r w:rsidR="00D13D0A">
        <w:rPr>
          <w:lang w:val="fr-CH"/>
        </w:rPr>
        <w:t>s</w:t>
      </w:r>
      <w:r w:rsidR="00D22AC5">
        <w:rPr>
          <w:lang w:val="fr-CH"/>
        </w:rPr>
        <w:t xml:space="preserve"> numériques</w:t>
      </w:r>
      <w:r w:rsidR="00ED5B5C">
        <w:rPr>
          <w:lang w:val="fr-CH"/>
        </w:rPr>
        <w:t>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reco</w:t>
      </w:r>
      <w:r>
        <w:rPr>
          <w:lang w:val="fr-CH"/>
        </w:rPr>
        <w:t>nnaissant</w:t>
      </w:r>
    </w:p>
    <w:p w:rsidR="00661F31" w:rsidRPr="00A778EE" w:rsidRDefault="00661F31" w:rsidP="00661F31">
      <w:pPr>
        <w:rPr>
          <w:lang w:val="fr-CH"/>
        </w:rPr>
      </w:pPr>
      <w:r>
        <w:rPr>
          <w:lang w:val="fr-CH"/>
        </w:rPr>
        <w:t xml:space="preserve">que le système </w:t>
      </w:r>
      <w:r w:rsidRPr="00A778EE">
        <w:rPr>
          <w:lang w:val="fr-CH"/>
        </w:rPr>
        <w:t xml:space="preserve">Digital Radio Mondiale (DRM) </w:t>
      </w:r>
      <w:r>
        <w:rPr>
          <w:lang w:val="fr-CH"/>
        </w:rPr>
        <w:t>dont il est question à l'</w:t>
      </w:r>
      <w:r w:rsidRPr="00A778EE">
        <w:rPr>
          <w:lang w:val="fr-CH"/>
        </w:rPr>
        <w:t>Annex</w:t>
      </w:r>
      <w:r>
        <w:rPr>
          <w:lang w:val="fr-CH"/>
        </w:rPr>
        <w:t>e </w:t>
      </w:r>
      <w:r w:rsidRPr="00A778EE">
        <w:rPr>
          <w:lang w:val="fr-CH"/>
        </w:rPr>
        <w:t xml:space="preserve">4 </w:t>
      </w:r>
      <w:r>
        <w:rPr>
          <w:lang w:val="fr-CH"/>
        </w:rPr>
        <w:t xml:space="preserve">est décrit dans la </w:t>
      </w:r>
      <w:r w:rsidRPr="00A778EE">
        <w:rPr>
          <w:lang w:val="fr-CH"/>
        </w:rPr>
        <w:t>Recomm</w:t>
      </w:r>
      <w:r>
        <w:rPr>
          <w:lang w:val="fr-CH"/>
        </w:rPr>
        <w:t>a</w:t>
      </w:r>
      <w:r w:rsidRPr="00A778EE">
        <w:rPr>
          <w:lang w:val="fr-CH"/>
        </w:rPr>
        <w:t xml:space="preserve">ndation </w:t>
      </w:r>
      <w:r>
        <w:rPr>
          <w:lang w:val="fr-CH"/>
        </w:rPr>
        <w:t>UIT</w:t>
      </w:r>
      <w:r w:rsidRPr="00A778EE">
        <w:rPr>
          <w:lang w:val="fr-CH"/>
        </w:rPr>
        <w:t>-R BS.1514-2,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not</w:t>
      </w:r>
      <w:r>
        <w:rPr>
          <w:lang w:val="fr-CH"/>
        </w:rPr>
        <w:t>ant</w:t>
      </w:r>
    </w:p>
    <w:p w:rsidR="00661F31" w:rsidRPr="00A778EE" w:rsidRDefault="00661F31" w:rsidP="00D22AC5">
      <w:pPr>
        <w:rPr>
          <w:i/>
          <w:lang w:val="fr-CH"/>
        </w:rPr>
      </w:pPr>
      <w:r>
        <w:rPr>
          <w:lang w:val="fr-CH"/>
        </w:rPr>
        <w:t>que l</w:t>
      </w:r>
      <w:r w:rsidR="00D22AC5">
        <w:rPr>
          <w:lang w:val="fr-CH"/>
        </w:rPr>
        <w:t>e Rapport</w:t>
      </w:r>
      <w:r w:rsidRPr="00A778EE">
        <w:rPr>
          <w:lang w:val="fr-CH"/>
        </w:rPr>
        <w:t xml:space="preserve"> </w:t>
      </w:r>
      <w:r>
        <w:rPr>
          <w:lang w:val="fr-CH"/>
        </w:rPr>
        <w:t>UIT</w:t>
      </w:r>
      <w:r w:rsidRPr="00A778EE">
        <w:rPr>
          <w:lang w:val="fr-CH"/>
        </w:rPr>
        <w:t>-R M.2</w:t>
      </w:r>
      <w:r w:rsidR="00D22AC5">
        <w:rPr>
          <w:lang w:val="fr-CH"/>
        </w:rPr>
        <w:t>201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décrit </w:t>
      </w:r>
      <w:r w:rsidR="00D22AC5">
        <w:rPr>
          <w:lang w:val="fr-CH"/>
        </w:rPr>
        <w:t>la base du</w:t>
      </w:r>
      <w:r>
        <w:rPr>
          <w:lang w:val="fr-CH"/>
        </w:rPr>
        <w:t xml:space="preserve"> système </w:t>
      </w:r>
      <w:r w:rsidRPr="00A778EE">
        <w:rPr>
          <w:sz w:val="22"/>
          <w:szCs w:val="22"/>
          <w:lang w:val="fr-CH"/>
        </w:rPr>
        <w:t>NAVDAT</w:t>
      </w:r>
      <w:r w:rsidRPr="00A778EE">
        <w:rPr>
          <w:lang w:val="fr-CH"/>
        </w:rPr>
        <w:t>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recomm</w:t>
      </w:r>
      <w:r>
        <w:rPr>
          <w:lang w:val="fr-CH"/>
        </w:rPr>
        <w:t>ande</w:t>
      </w:r>
    </w:p>
    <w:p w:rsidR="00661F31" w:rsidRPr="00A778EE" w:rsidRDefault="00661F31" w:rsidP="00D22AC5">
      <w:pPr>
        <w:rPr>
          <w:lang w:val="fr-CH"/>
        </w:rPr>
      </w:pPr>
      <w:r w:rsidRPr="00A778EE">
        <w:rPr>
          <w:b/>
          <w:bCs/>
          <w:lang w:val="fr-CH"/>
        </w:rPr>
        <w:t>1</w:t>
      </w:r>
      <w:r w:rsidRPr="00A778EE">
        <w:rPr>
          <w:lang w:val="fr-CH"/>
        </w:rPr>
        <w:tab/>
      </w:r>
      <w:r>
        <w:rPr>
          <w:lang w:val="fr-CH"/>
        </w:rPr>
        <w:t>que les caractéristiques opérationnelles utilisées pour la diffusion d'informations relatives à la sécurité et à la sûreté en mer soient conformes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> 1;</w:t>
      </w:r>
    </w:p>
    <w:p w:rsidR="00661F31" w:rsidRPr="00A778EE" w:rsidRDefault="00661F31" w:rsidP="00D22AC5">
      <w:pPr>
        <w:rPr>
          <w:lang w:val="fr-CH"/>
        </w:rPr>
      </w:pPr>
      <w:r w:rsidRPr="00A778EE">
        <w:rPr>
          <w:b/>
          <w:bCs/>
          <w:lang w:val="fr-CH"/>
        </w:rPr>
        <w:t>2</w:t>
      </w:r>
      <w:r w:rsidRPr="00A778EE">
        <w:rPr>
          <w:lang w:val="fr-CH"/>
        </w:rPr>
        <w:tab/>
      </w:r>
      <w:r>
        <w:rPr>
          <w:lang w:val="fr-CH"/>
        </w:rPr>
        <w:t>que l'</w:t>
      </w:r>
      <w:r w:rsidRPr="00A778EE">
        <w:rPr>
          <w:lang w:val="fr-CH"/>
        </w:rPr>
        <w:t xml:space="preserve">architecture </w:t>
      </w:r>
      <w:r>
        <w:rPr>
          <w:lang w:val="fr-CH"/>
        </w:rPr>
        <w:t>du système de diffusion d'informations relatives à la sécurité et à la sûreté en mer soit conforme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> 2;</w:t>
      </w:r>
    </w:p>
    <w:p w:rsidR="00661F31" w:rsidRPr="00A778EE" w:rsidRDefault="00661F31" w:rsidP="00C12791">
      <w:pPr>
        <w:rPr>
          <w:lang w:val="fr-CH"/>
        </w:rPr>
      </w:pPr>
      <w:r w:rsidRPr="00A778EE">
        <w:rPr>
          <w:b/>
          <w:bCs/>
          <w:lang w:val="fr-CH"/>
        </w:rPr>
        <w:t>3</w:t>
      </w:r>
      <w:r w:rsidRPr="00A778EE">
        <w:rPr>
          <w:lang w:val="fr-CH"/>
        </w:rPr>
        <w:tab/>
      </w:r>
      <w:r>
        <w:rPr>
          <w:lang w:val="fr-CH"/>
        </w:rPr>
        <w:t xml:space="preserve">que les caractéristiques </w:t>
      </w:r>
      <w:r w:rsidRPr="00A778EE">
        <w:rPr>
          <w:lang w:val="fr-CH"/>
        </w:rPr>
        <w:t>techni</w:t>
      </w:r>
      <w:r>
        <w:rPr>
          <w:lang w:val="fr-CH"/>
        </w:rPr>
        <w:t xml:space="preserve">ques et les protocoles des </w:t>
      </w:r>
      <w:r w:rsidRPr="00A778EE">
        <w:rPr>
          <w:lang w:val="fr-CH"/>
        </w:rPr>
        <w:t>modem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utilisés pour la </w:t>
      </w:r>
      <w:r w:rsidRPr="00A778EE">
        <w:rPr>
          <w:lang w:val="fr-CH"/>
        </w:rPr>
        <w:t xml:space="preserve">transmission </w:t>
      </w:r>
      <w:r>
        <w:rPr>
          <w:lang w:val="fr-CH"/>
        </w:rPr>
        <w:t xml:space="preserve">numérique dans le sens côtière-navire </w:t>
      </w:r>
      <w:r w:rsidR="00C12791">
        <w:rPr>
          <w:lang w:val="fr-CH"/>
        </w:rPr>
        <w:t xml:space="preserve">dans la bande des 500 kHz </w:t>
      </w:r>
      <w:r>
        <w:rPr>
          <w:lang w:val="fr-CH"/>
        </w:rPr>
        <w:t>soient conformes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 3 </w:t>
      </w:r>
      <w:r>
        <w:rPr>
          <w:lang w:val="fr-CH"/>
        </w:rPr>
        <w:t>ou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="00D22AC5">
        <w:rPr>
          <w:lang w:val="fr-CH"/>
        </w:rPr>
        <w:t> 4.</w:t>
      </w:r>
    </w:p>
    <w:p w:rsidR="00AB4B24" w:rsidRPr="00A778EE" w:rsidRDefault="00AB4B24" w:rsidP="002F2D1C">
      <w:pPr>
        <w:pStyle w:val="AnnexNoTitle"/>
        <w:rPr>
          <w:lang w:val="fr-CH"/>
        </w:rPr>
      </w:pPr>
      <w:r w:rsidRPr="00AB4B24">
        <w:lastRenderedPageBreak/>
        <w:t>Annexe</w:t>
      </w:r>
      <w:r w:rsidRPr="00A778EE">
        <w:rPr>
          <w:lang w:val="fr-CH"/>
        </w:rPr>
        <w:t xml:space="preserve"> 1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>Caractéristiques opérationnelles</w:t>
      </w:r>
    </w:p>
    <w:p w:rsidR="00AB4B24" w:rsidRPr="00A778EE" w:rsidRDefault="00AB4B24" w:rsidP="00F82142">
      <w:pPr>
        <w:pStyle w:val="Normalaftertitle"/>
        <w:keepNext/>
        <w:keepLines/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NAVDAT </w:t>
      </w:r>
      <w:r>
        <w:rPr>
          <w:lang w:val="fr-CH"/>
        </w:rPr>
        <w:t xml:space="preserve">utilise une attribution d'intervalle de temps tout comme le système </w:t>
      </w:r>
      <w:r w:rsidRPr="00A778EE">
        <w:rPr>
          <w:lang w:val="fr-CH"/>
        </w:rPr>
        <w:t>NAVTEX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qui pourrait être coordonnée par l'OMI</w:t>
      </w:r>
      <w:r w:rsidR="00D22AC5">
        <w:rPr>
          <w:lang w:val="fr-CH"/>
        </w:rPr>
        <w:t xml:space="preserve"> de la même manière</w:t>
      </w:r>
      <w:r w:rsidRPr="00A778EE">
        <w:rPr>
          <w:lang w:val="fr-CH"/>
        </w:rPr>
        <w:t xml:space="preserve">. </w:t>
      </w:r>
    </w:p>
    <w:p w:rsidR="00AB4B24" w:rsidRDefault="00AB4B24" w:rsidP="00D22AC5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NAVDAT </w:t>
      </w:r>
      <w:r>
        <w:rPr>
          <w:lang w:val="fr-CH"/>
        </w:rPr>
        <w:t xml:space="preserve">peut aussi fonctionner en mode réseau monofréquence </w:t>
      </w:r>
      <w:r w:rsidRPr="00A778EE">
        <w:rPr>
          <w:lang w:val="fr-CH"/>
        </w:rPr>
        <w:t xml:space="preserve">(SFN) </w:t>
      </w:r>
      <w:r>
        <w:rPr>
          <w:lang w:val="fr-CH"/>
        </w:rPr>
        <w:t>comme décrit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 4. </w:t>
      </w:r>
      <w:r>
        <w:rPr>
          <w:lang w:val="fr-CH"/>
        </w:rPr>
        <w:t>Dans ce cas</w:t>
      </w:r>
      <w:r w:rsidRPr="00A778EE">
        <w:rPr>
          <w:lang w:val="fr-CH"/>
        </w:rPr>
        <w:t xml:space="preserve">, </w:t>
      </w:r>
      <w:r>
        <w:rPr>
          <w:lang w:val="fr-CH"/>
        </w:rPr>
        <w:t>les émetteurs sont synchronisés en fréquence et les données émises doivent être les mêmes pour tous les émetteurs</w:t>
      </w:r>
      <w:r w:rsidRPr="00A778EE">
        <w:rPr>
          <w:lang w:val="fr-CH"/>
        </w:rPr>
        <w:t>.</w:t>
      </w:r>
    </w:p>
    <w:p w:rsidR="00AB4B24" w:rsidRPr="00A778EE" w:rsidRDefault="00AB4B24" w:rsidP="00D22AC5">
      <w:pPr>
        <w:rPr>
          <w:lang w:val="fr-CH"/>
        </w:rPr>
      </w:pPr>
      <w:r>
        <w:rPr>
          <w:lang w:val="fr-CH"/>
        </w:rPr>
        <w:t xml:space="preserve">Le système numérique </w:t>
      </w:r>
      <w:r w:rsidRPr="00A778EE">
        <w:rPr>
          <w:lang w:val="fr-CH"/>
        </w:rPr>
        <w:t xml:space="preserve">NAVDAT </w:t>
      </w:r>
      <w:r w:rsidR="00D22AC5">
        <w:rPr>
          <w:lang w:val="fr-CH"/>
        </w:rPr>
        <w:t>fonctionnant à 500 kHz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offre un moyen de diffusion de tout type de </w:t>
      </w:r>
      <w:r w:rsidRPr="00A778EE">
        <w:rPr>
          <w:lang w:val="fr-CH"/>
        </w:rPr>
        <w:t>message</w:t>
      </w:r>
      <w:r>
        <w:rPr>
          <w:lang w:val="fr-CH"/>
        </w:rPr>
        <w:t>, éventuellement chiffré,</w:t>
      </w:r>
      <w:r w:rsidRPr="00A778EE">
        <w:rPr>
          <w:lang w:val="fr-CH"/>
        </w:rPr>
        <w:t xml:space="preserve"> </w:t>
      </w:r>
      <w:r>
        <w:rPr>
          <w:lang w:val="fr-CH"/>
        </w:rPr>
        <w:t>dans le sens côtière-navire</w:t>
      </w:r>
      <w:r w:rsidRPr="00A778EE">
        <w:rPr>
          <w:lang w:val="fr-CH"/>
        </w:rPr>
        <w:t>.</w:t>
      </w:r>
    </w:p>
    <w:p w:rsidR="00AB4B24" w:rsidRPr="001235F4" w:rsidRDefault="00AB4B24" w:rsidP="00AB4B24">
      <w:pPr>
        <w:pStyle w:val="Heading1"/>
        <w:rPr>
          <w:lang w:val="fr-CH"/>
        </w:rPr>
      </w:pPr>
      <w:r w:rsidRPr="001235F4">
        <w:rPr>
          <w:lang w:val="fr-CH"/>
        </w:rPr>
        <w:t>1</w:t>
      </w:r>
      <w:r w:rsidRPr="001235F4">
        <w:rPr>
          <w:lang w:val="fr-CH"/>
        </w:rPr>
        <w:tab/>
        <w:t>Types de message</w:t>
      </w:r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>Tout message à diffuser devrait provenir d'une source sûre et contrôlée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>Les types de m</w:t>
      </w:r>
      <w:r w:rsidRPr="00A778EE">
        <w:rPr>
          <w:lang w:val="fr-CH"/>
        </w:rPr>
        <w:t xml:space="preserve">essage </w:t>
      </w:r>
      <w:r>
        <w:rPr>
          <w:lang w:val="fr-CH"/>
        </w:rPr>
        <w:t>à diffuser peuvent notamment être les suivants</w:t>
      </w:r>
      <w:r w:rsidRPr="00A778EE">
        <w:rPr>
          <w:lang w:val="fr-CH"/>
        </w:rPr>
        <w:t>: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sécurité de la </w:t>
      </w:r>
      <w:r w:rsidRPr="00A778EE">
        <w:rPr>
          <w:lang w:val="fr-CH"/>
        </w:rPr>
        <w:t>navigation;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s</w:t>
      </w:r>
      <w:r>
        <w:rPr>
          <w:lang w:val="fr-CH"/>
        </w:rPr>
        <w:t>écurité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p</w:t>
      </w:r>
      <w:r>
        <w:rPr>
          <w:lang w:val="fr-CH"/>
        </w:rPr>
        <w:t>iratage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recherche et sauvetage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messages</w:t>
      </w:r>
      <w:r>
        <w:rPr>
          <w:lang w:val="fr-CH"/>
        </w:rPr>
        <w:t xml:space="preserve"> météorologiques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messages de pilotage ou des autorités portuaires</w:t>
      </w:r>
      <w:r w:rsidRPr="00A778EE">
        <w:rPr>
          <w:lang w:val="fr-CH"/>
        </w:rPr>
        <w:t>;</w:t>
      </w:r>
    </w:p>
    <w:p w:rsidR="00AB4B24" w:rsidRPr="00A778EE" w:rsidRDefault="00AB4B24" w:rsidP="00D22AC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transfert de fichiers de </w:t>
      </w:r>
      <w:r w:rsidR="00D22AC5">
        <w:rPr>
          <w:lang w:val="fr-CH"/>
        </w:rPr>
        <w:t>système</w:t>
      </w:r>
      <w:r>
        <w:rPr>
          <w:lang w:val="fr-CH"/>
        </w:rPr>
        <w:t xml:space="preserve"> de trafic maritime</w:t>
      </w:r>
      <w:r w:rsidRPr="00A778EE">
        <w:rPr>
          <w:lang w:val="fr-CH"/>
        </w:rPr>
        <w:t>.</w:t>
      </w:r>
    </w:p>
    <w:p w:rsidR="00AB4B24" w:rsidRPr="001235F4" w:rsidRDefault="00AB4B24" w:rsidP="00AB4B24">
      <w:pPr>
        <w:pStyle w:val="Heading1"/>
        <w:rPr>
          <w:lang w:val="fr-CH"/>
        </w:rPr>
      </w:pPr>
      <w:bookmarkStart w:id="4" w:name="_Toc294863658"/>
      <w:r w:rsidRPr="001235F4">
        <w:rPr>
          <w:lang w:val="fr-CH"/>
        </w:rPr>
        <w:t>2</w:t>
      </w:r>
      <w:r w:rsidRPr="001235F4">
        <w:rPr>
          <w:lang w:val="fr-CH"/>
        </w:rPr>
        <w:tab/>
        <w:t>Modes</w:t>
      </w:r>
      <w:bookmarkEnd w:id="4"/>
      <w:r w:rsidRPr="001235F4">
        <w:rPr>
          <w:lang w:val="fr-CH"/>
        </w:rPr>
        <w:t xml:space="preserve"> de diffusion</w:t>
      </w:r>
    </w:p>
    <w:p w:rsidR="00AB4B24" w:rsidRPr="00A778EE" w:rsidRDefault="00AB4B24" w:rsidP="00AB4B24">
      <w:pPr>
        <w:pStyle w:val="Heading2"/>
        <w:rPr>
          <w:lang w:val="fr-CH"/>
        </w:rPr>
      </w:pPr>
      <w:bookmarkStart w:id="5" w:name="_Toc294863659"/>
      <w:r w:rsidRPr="00A778EE">
        <w:rPr>
          <w:lang w:val="fr-CH"/>
        </w:rPr>
        <w:t>2.1</w:t>
      </w:r>
      <w:r w:rsidRPr="00A778EE">
        <w:rPr>
          <w:lang w:val="fr-CH"/>
        </w:rPr>
        <w:tab/>
      </w:r>
      <w:r>
        <w:rPr>
          <w:lang w:val="fr-CH"/>
        </w:rPr>
        <w:t>Diffusion générale</w:t>
      </w:r>
      <w:bookmarkEnd w:id="5"/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 xml:space="preserve">Les </w:t>
      </w:r>
      <w:r w:rsidRPr="00A778EE">
        <w:rPr>
          <w:lang w:val="fr-CH"/>
        </w:rPr>
        <w:t xml:space="preserve">messages </w:t>
      </w:r>
      <w:r>
        <w:rPr>
          <w:lang w:val="fr-CH"/>
        </w:rPr>
        <w:t>sont diffusés à l'intention de tous les navires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pStyle w:val="Heading2"/>
        <w:rPr>
          <w:lang w:val="fr-CH"/>
        </w:rPr>
      </w:pPr>
      <w:bookmarkStart w:id="6" w:name="_Toc294863660"/>
      <w:r w:rsidRPr="00A778EE">
        <w:rPr>
          <w:lang w:val="fr-CH"/>
        </w:rPr>
        <w:t>2.2</w:t>
      </w:r>
      <w:r w:rsidRPr="00A778EE">
        <w:rPr>
          <w:lang w:val="fr-CH"/>
        </w:rPr>
        <w:tab/>
      </w:r>
      <w:r>
        <w:rPr>
          <w:lang w:val="fr-CH"/>
        </w:rPr>
        <w:t>Diffusion sélective</w:t>
      </w:r>
      <w:bookmarkEnd w:id="6"/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 xml:space="preserve">Les </w:t>
      </w:r>
      <w:r w:rsidRPr="00A778EE">
        <w:rPr>
          <w:lang w:val="fr-CH"/>
        </w:rPr>
        <w:t xml:space="preserve">messages </w:t>
      </w:r>
      <w:r>
        <w:rPr>
          <w:lang w:val="fr-CH"/>
        </w:rPr>
        <w:t xml:space="preserve">sont diffusés à l'intention d'un </w:t>
      </w:r>
      <w:r w:rsidRPr="00A778EE">
        <w:rPr>
          <w:lang w:val="fr-CH"/>
        </w:rPr>
        <w:t>group</w:t>
      </w:r>
      <w:r>
        <w:rPr>
          <w:lang w:val="fr-CH"/>
        </w:rPr>
        <w:t>e de navires ou dans une zone de navigation spécifique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pStyle w:val="Heading2"/>
        <w:rPr>
          <w:lang w:val="fr-CH"/>
        </w:rPr>
      </w:pPr>
      <w:bookmarkStart w:id="7" w:name="_Toc294863661"/>
      <w:r w:rsidRPr="00A778EE">
        <w:rPr>
          <w:lang w:val="fr-CH"/>
        </w:rPr>
        <w:t>2.3</w:t>
      </w:r>
      <w:r w:rsidRPr="00A778EE">
        <w:rPr>
          <w:lang w:val="fr-CH"/>
        </w:rPr>
        <w:tab/>
      </w:r>
      <w:r>
        <w:rPr>
          <w:lang w:val="fr-CH"/>
        </w:rPr>
        <w:t>Message dédié</w:t>
      </w:r>
      <w:bookmarkEnd w:id="7"/>
    </w:p>
    <w:p w:rsidR="00FD3D66" w:rsidRDefault="00AB4B24" w:rsidP="00AB4B24">
      <w:pPr>
        <w:rPr>
          <w:lang w:val="fr-CH"/>
        </w:rPr>
      </w:pPr>
      <w:r>
        <w:rPr>
          <w:lang w:val="fr-CH"/>
        </w:rPr>
        <w:t xml:space="preserve">Les </w:t>
      </w:r>
      <w:r w:rsidRPr="00A778EE">
        <w:rPr>
          <w:lang w:val="fr-CH"/>
        </w:rPr>
        <w:t xml:space="preserve">messages </w:t>
      </w:r>
      <w:r>
        <w:rPr>
          <w:lang w:val="fr-CH"/>
        </w:rPr>
        <w:t>sont adressés à un seul navire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au moyen de l'identité du service mobile </w:t>
      </w:r>
      <w:r w:rsidRPr="00A778EE">
        <w:rPr>
          <w:lang w:val="fr-CH"/>
        </w:rPr>
        <w:t>maritime.</w:t>
      </w:r>
    </w:p>
    <w:p w:rsidR="00C654B2" w:rsidRDefault="00C654B2" w:rsidP="00AB4B24">
      <w:pPr>
        <w:rPr>
          <w:lang w:val="fr-CH"/>
        </w:rPr>
      </w:pPr>
    </w:p>
    <w:p w:rsidR="00CF60FA" w:rsidRPr="00A778EE" w:rsidRDefault="00CF60FA" w:rsidP="00CF60FA">
      <w:pPr>
        <w:pStyle w:val="AnnexNoTitle"/>
        <w:rPr>
          <w:lang w:val="fr-CH"/>
        </w:rPr>
      </w:pPr>
      <w:r w:rsidRPr="00A778EE">
        <w:rPr>
          <w:lang w:val="fr-CH"/>
        </w:rPr>
        <w:lastRenderedPageBreak/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2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>A</w:t>
      </w:r>
      <w:r w:rsidRPr="00A778EE">
        <w:rPr>
          <w:lang w:val="fr-CH"/>
        </w:rPr>
        <w:t>rchitecture</w:t>
      </w:r>
      <w:r>
        <w:rPr>
          <w:lang w:val="fr-CH"/>
        </w:rPr>
        <w:t xml:space="preserve"> du système</w:t>
      </w:r>
    </w:p>
    <w:p w:rsidR="00CF60FA" w:rsidRPr="001235F4" w:rsidRDefault="00CF60FA" w:rsidP="00D22AC5">
      <w:pPr>
        <w:pStyle w:val="Heading1"/>
        <w:rPr>
          <w:lang w:val="fr-CH"/>
        </w:rPr>
      </w:pPr>
      <w:bookmarkStart w:id="8" w:name="_Toc294863656"/>
      <w:r w:rsidRPr="001235F4">
        <w:rPr>
          <w:lang w:val="fr-CH"/>
        </w:rPr>
        <w:t>1</w:t>
      </w:r>
      <w:r w:rsidRPr="001235F4">
        <w:rPr>
          <w:lang w:val="fr-CH"/>
        </w:rPr>
        <w:tab/>
      </w:r>
      <w:r w:rsidR="00D22AC5">
        <w:rPr>
          <w:lang w:val="fr-CH"/>
        </w:rPr>
        <w:t>Chaîne</w:t>
      </w:r>
      <w:r w:rsidRPr="001235F4">
        <w:rPr>
          <w:lang w:val="fr-CH"/>
        </w:rPr>
        <w:t xml:space="preserve"> de transmission utilisé</w:t>
      </w:r>
      <w:r w:rsidR="006C54EA">
        <w:rPr>
          <w:lang w:val="fr-CH"/>
        </w:rPr>
        <w:t>e</w:t>
      </w:r>
      <w:r w:rsidRPr="001235F4">
        <w:rPr>
          <w:lang w:val="fr-CH"/>
        </w:rPr>
        <w:t xml:space="preserve"> pour la diffusion</w:t>
      </w:r>
      <w:bookmarkEnd w:id="8"/>
    </w:p>
    <w:p w:rsidR="00CF60FA" w:rsidRPr="00A778EE" w:rsidRDefault="00CF60FA" w:rsidP="00D22AC5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NAVDAT </w:t>
      </w:r>
      <w:r>
        <w:rPr>
          <w:lang w:val="fr-CH"/>
        </w:rPr>
        <w:t xml:space="preserve">est structuré autour </w:t>
      </w:r>
      <w:r w:rsidR="006C54EA">
        <w:rPr>
          <w:lang w:val="fr-CH"/>
        </w:rPr>
        <w:t>de cinq v</w:t>
      </w:r>
      <w:r w:rsidR="00D22AC5">
        <w:rPr>
          <w:lang w:val="fr-CH"/>
        </w:rPr>
        <w:t>ecteurs assurant les</w:t>
      </w:r>
      <w:r>
        <w:rPr>
          <w:lang w:val="fr-CH"/>
        </w:rPr>
        <w:t xml:space="preserve"> fonctions suivantes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Syst</w:t>
      </w:r>
      <w:r>
        <w:rPr>
          <w:lang w:val="fr-CH"/>
        </w:rPr>
        <w:t>ème d'</w:t>
      </w:r>
      <w:r w:rsidRPr="00A778EE">
        <w:rPr>
          <w:lang w:val="fr-CH"/>
        </w:rPr>
        <w:t xml:space="preserve">information </w:t>
      </w:r>
      <w:r>
        <w:rPr>
          <w:lang w:val="fr-CH"/>
        </w:rPr>
        <w:t xml:space="preserve">et de gestion </w:t>
      </w:r>
      <w:r w:rsidRPr="00A778EE">
        <w:rPr>
          <w:lang w:val="fr-CH"/>
        </w:rPr>
        <w:t>(SIM):</w:t>
      </w:r>
    </w:p>
    <w:p w:rsidR="00CF60FA" w:rsidRPr="001235F4" w:rsidRDefault="00CF60FA" w:rsidP="00CF60FA">
      <w:pPr>
        <w:pStyle w:val="enumlev2"/>
      </w:pPr>
      <w:r w:rsidRPr="001235F4">
        <w:t>–</w:t>
      </w:r>
      <w:r w:rsidRPr="001235F4">
        <w:tab/>
        <w:t>collecte et contrôle tous types d'informations;</w:t>
      </w:r>
    </w:p>
    <w:p w:rsidR="00CF60FA" w:rsidRPr="001235F4" w:rsidRDefault="00CF60FA" w:rsidP="00CF60FA">
      <w:pPr>
        <w:pStyle w:val="enumlev2"/>
      </w:pPr>
      <w:r w:rsidRPr="001235F4">
        <w:t>–</w:t>
      </w:r>
      <w:r w:rsidRPr="001235F4">
        <w:tab/>
        <w:t>crée les fichiers de messages à transmettre;</w:t>
      </w:r>
    </w:p>
    <w:p w:rsidR="00CF60FA" w:rsidRPr="001235F4" w:rsidRDefault="00CF60FA" w:rsidP="00CF60FA">
      <w:pPr>
        <w:pStyle w:val="enumlev2"/>
      </w:pPr>
      <w:r w:rsidRPr="001235F4">
        <w:t>–</w:t>
      </w:r>
      <w:r w:rsidRPr="001235F4">
        <w:tab/>
        <w:t>crée le programme des transmissions en fonction de la priorité des fichiers de messages et de la nécessité ou non de les répéter.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Réseau côtier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>
        <w:rPr>
          <w:lang w:val="fr-CH"/>
        </w:rPr>
        <w:tab/>
        <w:t>assure</w:t>
      </w:r>
      <w:r w:rsidRPr="00A778EE">
        <w:rPr>
          <w:lang w:val="fr-CH"/>
        </w:rPr>
        <w:t xml:space="preserve"> </w:t>
      </w:r>
      <w:r>
        <w:rPr>
          <w:lang w:val="fr-CH"/>
        </w:rPr>
        <w:t>le transport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depuis les </w:t>
      </w:r>
      <w:r w:rsidRPr="00A778EE">
        <w:rPr>
          <w:lang w:val="fr-CH"/>
        </w:rPr>
        <w:t xml:space="preserve">sources </w:t>
      </w:r>
      <w:r>
        <w:rPr>
          <w:lang w:val="fr-CH"/>
        </w:rPr>
        <w:t>jusqu'aux émetteurs</w:t>
      </w:r>
      <w:r w:rsidRPr="00A778EE">
        <w:rPr>
          <w:lang w:val="fr-CH"/>
        </w:rPr>
        <w:t>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Emetteur côtier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re</w:t>
      </w:r>
      <w:r>
        <w:rPr>
          <w:lang w:val="fr-CH"/>
        </w:rPr>
        <w:t xml:space="preserve">çoit les fichiers de messages en provenance du système </w:t>
      </w:r>
      <w:r w:rsidRPr="00A778EE">
        <w:rPr>
          <w:lang w:val="fr-CH"/>
        </w:rPr>
        <w:t>SIM;</w:t>
      </w:r>
    </w:p>
    <w:p w:rsidR="00CF60FA" w:rsidRPr="00A778EE" w:rsidRDefault="00CF60FA" w:rsidP="00630DB0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convertit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en signal à multiplexage par répartition orthogonale de la fréquence (</w:t>
      </w:r>
      <w:r w:rsidR="00630DB0">
        <w:rPr>
          <w:lang w:val="fr-CH"/>
        </w:rPr>
        <w:t>MROF</w:t>
      </w:r>
      <w:r w:rsidRPr="00A778EE">
        <w:rPr>
          <w:lang w:val="fr-CH"/>
        </w:rPr>
        <w:t>);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transm</w:t>
      </w:r>
      <w:r>
        <w:rPr>
          <w:lang w:val="fr-CH"/>
        </w:rPr>
        <w:t xml:space="preserve">et le signal </w:t>
      </w:r>
      <w:r w:rsidRPr="00A778EE">
        <w:rPr>
          <w:lang w:val="fr-CH"/>
        </w:rPr>
        <w:t xml:space="preserve">RF </w:t>
      </w:r>
      <w:r>
        <w:rPr>
          <w:lang w:val="fr-CH"/>
        </w:rPr>
        <w:t>à l'antenne en vue de sa diffusion aux navires</w:t>
      </w:r>
      <w:r w:rsidRPr="00A778EE">
        <w:rPr>
          <w:lang w:val="fr-CH"/>
        </w:rPr>
        <w:t>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Canal de t</w:t>
      </w:r>
      <w:r w:rsidRPr="00A778EE">
        <w:rPr>
          <w:lang w:val="fr-CH"/>
        </w:rPr>
        <w:t>ransmission:</w:t>
      </w:r>
    </w:p>
    <w:p w:rsidR="00CF60FA" w:rsidRPr="00A778EE" w:rsidRDefault="00CF60FA" w:rsidP="00D22AC5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>
        <w:rPr>
          <w:lang w:val="fr-CH"/>
        </w:rPr>
        <w:tab/>
        <w:t>transporte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signal RF </w:t>
      </w:r>
      <w:r w:rsidR="00D22AC5">
        <w:rPr>
          <w:lang w:val="fr-CH"/>
        </w:rPr>
        <w:t>à 500 kHz</w:t>
      </w:r>
      <w:r w:rsidRPr="00A778EE">
        <w:rPr>
          <w:lang w:val="fr-CH"/>
        </w:rPr>
        <w:t>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Récepteur de navire</w:t>
      </w:r>
      <w:r w:rsidRPr="00A778EE">
        <w:rPr>
          <w:lang w:val="fr-CH"/>
        </w:rPr>
        <w:t>:</w:t>
      </w:r>
    </w:p>
    <w:p w:rsidR="00CF60FA" w:rsidRPr="00A778EE" w:rsidRDefault="00CF60FA" w:rsidP="00630DB0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d</w:t>
      </w:r>
      <w:r>
        <w:rPr>
          <w:lang w:val="fr-CH"/>
        </w:rPr>
        <w:t>émodule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signal </w:t>
      </w:r>
      <w:r w:rsidR="00630DB0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>RF</w:t>
      </w:r>
      <w:r w:rsidRPr="00A778EE">
        <w:rPr>
          <w:lang w:val="fr-CH"/>
        </w:rPr>
        <w:t>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reconst</w:t>
      </w:r>
      <w:r>
        <w:rPr>
          <w:lang w:val="fr-CH"/>
        </w:rPr>
        <w:t xml:space="preserve">itue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>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trie les fichiers de messages et les met à la disposition des équipements dédiés en fonction des applications concernées</w:t>
      </w:r>
      <w:r w:rsidRPr="00A778EE">
        <w:rPr>
          <w:lang w:val="fr-CH"/>
        </w:rPr>
        <w:t>.</w:t>
      </w:r>
    </w:p>
    <w:p w:rsidR="00AB4B24" w:rsidRDefault="00CF60FA" w:rsidP="00D22AC5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1 </w:t>
      </w:r>
      <w:r>
        <w:rPr>
          <w:lang w:val="fr-CH"/>
        </w:rPr>
        <w:t xml:space="preserve">montre le schéma </w:t>
      </w:r>
      <w:r w:rsidR="00D22AC5">
        <w:rPr>
          <w:lang w:val="fr-CH"/>
        </w:rPr>
        <w:t>de la chaîne</w:t>
      </w:r>
      <w:r>
        <w:rPr>
          <w:lang w:val="fr-CH"/>
        </w:rPr>
        <w:t xml:space="preserve"> de </w:t>
      </w:r>
      <w:r w:rsidRPr="00A778EE">
        <w:rPr>
          <w:lang w:val="fr-CH"/>
        </w:rPr>
        <w:t xml:space="preserve">transmission </w:t>
      </w:r>
      <w:r w:rsidR="00D22AC5">
        <w:rPr>
          <w:lang w:val="fr-CH"/>
        </w:rPr>
        <w:t xml:space="preserve">utilisée </w:t>
      </w:r>
      <w:r>
        <w:rPr>
          <w:lang w:val="fr-CH"/>
        </w:rPr>
        <w:t>pour la diffusion</w:t>
      </w:r>
      <w:r w:rsidRPr="00A778EE">
        <w:rPr>
          <w:lang w:val="fr-CH"/>
        </w:rPr>
        <w:t>.</w:t>
      </w:r>
    </w:p>
    <w:p w:rsidR="00665F6B" w:rsidRPr="00A778EE" w:rsidRDefault="00665F6B" w:rsidP="00665F6B">
      <w:pPr>
        <w:pStyle w:val="FigureNo"/>
        <w:rPr>
          <w:lang w:val="fr-CH"/>
        </w:rPr>
      </w:pPr>
      <w:r w:rsidRPr="00A778EE">
        <w:rPr>
          <w:lang w:val="fr-CH"/>
        </w:rPr>
        <w:lastRenderedPageBreak/>
        <w:t>Figure 1</w:t>
      </w:r>
    </w:p>
    <w:p w:rsidR="00665F6B" w:rsidRPr="0006094A" w:rsidRDefault="00665F6B" w:rsidP="00D22AC5">
      <w:pPr>
        <w:pStyle w:val="Figuretitle"/>
      </w:pPr>
      <w:r>
        <w:rPr>
          <w:noProof/>
          <w:lang w:val="fr-CH"/>
        </w:rPr>
        <w:t>Schéma d</w:t>
      </w:r>
      <w:r w:rsidR="00D22AC5">
        <w:rPr>
          <w:noProof/>
          <w:lang w:val="fr-CH"/>
        </w:rPr>
        <w:t>e la chaîne</w:t>
      </w:r>
      <w:r>
        <w:rPr>
          <w:noProof/>
          <w:lang w:val="fr-CH"/>
        </w:rPr>
        <w:t xml:space="preserve"> de transmission du système NAVDAT </w:t>
      </w:r>
      <w:r w:rsidR="00D22AC5">
        <w:rPr>
          <w:noProof/>
          <w:lang w:val="fr-CH"/>
        </w:rPr>
        <w:t>à 500 kHz</w:t>
      </w:r>
      <w:r>
        <w:rPr>
          <w:noProof/>
          <w:lang w:val="fr-CH"/>
        </w:rPr>
        <w:t xml:space="preserve"> </w:t>
      </w:r>
    </w:p>
    <w:p w:rsidR="00CF60FA" w:rsidRDefault="00D605D7" w:rsidP="00665F6B">
      <w:pPr>
        <w:pStyle w:val="Figure"/>
        <w:rPr>
          <w:lang w:val="fr-CH"/>
        </w:rPr>
      </w:pPr>
      <w:r>
        <w:rPr>
          <w:lang w:val="fr-CH"/>
        </w:rPr>
        <w:object w:dxaOrig="5925" w:dyaOrig="3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6pt;height:225.55pt" o:ole="">
            <v:imagedata r:id="rId13" o:title=""/>
          </v:shape>
          <o:OLEObject Type="Embed" ProgID="CorelDraw.Graphic.16" ShapeID="_x0000_i1025" DrawAspect="Content" ObjectID="_1498543238" r:id="rId14"/>
        </w:object>
      </w:r>
    </w:p>
    <w:p w:rsidR="00E05970" w:rsidRPr="00A778EE" w:rsidRDefault="00E05970" w:rsidP="00E05970">
      <w:pPr>
        <w:pStyle w:val="Heading2"/>
        <w:rPr>
          <w:lang w:val="fr-CH"/>
        </w:rPr>
      </w:pPr>
      <w:r w:rsidRPr="00A778EE">
        <w:rPr>
          <w:lang w:val="fr-CH"/>
        </w:rPr>
        <w:t>1.1</w:t>
      </w:r>
      <w:r w:rsidRPr="00A778EE">
        <w:rPr>
          <w:lang w:val="fr-CH"/>
        </w:rPr>
        <w:tab/>
        <w:t>Syst</w:t>
      </w:r>
      <w:r>
        <w:rPr>
          <w:lang w:val="fr-CH"/>
        </w:rPr>
        <w:t xml:space="preserve">ème </w:t>
      </w:r>
      <w:r w:rsidRPr="00E05970">
        <w:t>d'information</w:t>
      </w:r>
      <w:r w:rsidRPr="00A778EE">
        <w:rPr>
          <w:lang w:val="fr-CH"/>
        </w:rPr>
        <w:t xml:space="preserve"> </w:t>
      </w:r>
      <w:r>
        <w:rPr>
          <w:lang w:val="fr-CH"/>
        </w:rPr>
        <w:t>et de gestion</w:t>
      </w:r>
    </w:p>
    <w:p w:rsidR="00E05970" w:rsidRPr="00A778EE" w:rsidRDefault="00E05970" w:rsidP="00E05970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>SIM</w:t>
      </w:r>
      <w:r>
        <w:rPr>
          <w:lang w:val="fr-CH"/>
        </w:rPr>
        <w:t xml:space="preserve"> comprend</w:t>
      </w:r>
      <w:r w:rsidRPr="00A778EE">
        <w:rPr>
          <w:lang w:val="fr-CH"/>
        </w:rPr>
        <w:t>: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toutes les sources qui fournissent des messages sous la forme de fichiers (par exemple services météorologiques, organismes de sécurité et de sûreté, etc.);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un multiplexeur de fichiers, qui est une application exécutée sur un serveur;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un gestionnaire du multiplexeur de fichiers;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un gestionnaire de l'émetteur côtier.</w:t>
      </w:r>
    </w:p>
    <w:p w:rsidR="00E05970" w:rsidRPr="00A778EE" w:rsidRDefault="00E05970" w:rsidP="00E05970">
      <w:pPr>
        <w:rPr>
          <w:lang w:val="fr-CH"/>
        </w:rPr>
      </w:pPr>
      <w:r>
        <w:rPr>
          <w:lang w:val="fr-CH"/>
        </w:rPr>
        <w:t xml:space="preserve">Toutes les </w:t>
      </w:r>
      <w:r w:rsidRPr="00A778EE">
        <w:rPr>
          <w:lang w:val="fr-CH"/>
        </w:rPr>
        <w:t xml:space="preserve">sources </w:t>
      </w:r>
      <w:r>
        <w:rPr>
          <w:lang w:val="fr-CH"/>
        </w:rPr>
        <w:t>sont reliées au multiplexeur de fichiers via un réseau</w:t>
      </w:r>
      <w:r w:rsidRPr="00A778EE">
        <w:rPr>
          <w:lang w:val="fr-CH"/>
        </w:rPr>
        <w:t>.</w:t>
      </w:r>
    </w:p>
    <w:p w:rsidR="00665F6B" w:rsidRDefault="00E05970" w:rsidP="00E05970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2 </w:t>
      </w:r>
      <w:r>
        <w:rPr>
          <w:lang w:val="fr-CH"/>
        </w:rPr>
        <w:t xml:space="preserve">montre le schéma général du système </w:t>
      </w:r>
      <w:r w:rsidRPr="00A778EE">
        <w:rPr>
          <w:lang w:val="fr-CH"/>
        </w:rPr>
        <w:t>SIM.</w:t>
      </w:r>
    </w:p>
    <w:p w:rsidR="00377BEE" w:rsidRPr="00A778EE" w:rsidRDefault="00377BEE" w:rsidP="00377BEE">
      <w:pPr>
        <w:pStyle w:val="FigureNo"/>
        <w:rPr>
          <w:lang w:val="fr-CH"/>
        </w:rPr>
      </w:pPr>
      <w:r w:rsidRPr="00A778EE">
        <w:rPr>
          <w:lang w:val="fr-CH"/>
        </w:rPr>
        <w:t>Figure 2</w:t>
      </w:r>
    </w:p>
    <w:p w:rsidR="00377BEE" w:rsidRPr="00A778EE" w:rsidRDefault="00377BEE" w:rsidP="00377BEE">
      <w:pPr>
        <w:pStyle w:val="Figuretitle"/>
        <w:rPr>
          <w:noProof/>
          <w:lang w:val="fr-CH"/>
        </w:rPr>
      </w:pPr>
      <w:r>
        <w:rPr>
          <w:noProof/>
          <w:lang w:val="fr-CH"/>
        </w:rPr>
        <w:t xml:space="preserve">Schéma du système d'information et de gestion du système </w:t>
      </w:r>
      <w:r w:rsidRPr="00A778EE">
        <w:rPr>
          <w:noProof/>
          <w:lang w:val="fr-CH"/>
        </w:rPr>
        <w:t xml:space="preserve">NAVDAT </w:t>
      </w:r>
    </w:p>
    <w:p w:rsidR="00377BEE" w:rsidRPr="00A778EE" w:rsidRDefault="0062456C" w:rsidP="00377BEE">
      <w:pPr>
        <w:pStyle w:val="Figure"/>
        <w:rPr>
          <w:lang w:val="fr-CH"/>
        </w:rPr>
      </w:pPr>
      <w:r>
        <w:rPr>
          <w:lang w:val="fr-CH"/>
        </w:rPr>
        <w:object w:dxaOrig="5443" w:dyaOrig="3352">
          <v:shape id="_x0000_i1026" type="#_x0000_t75" style="width:361.65pt;height:223.1pt" o:ole="">
            <v:imagedata r:id="rId15" o:title=""/>
          </v:shape>
          <o:OLEObject Type="Embed" ProgID="CorelDraw.Graphic.16" ShapeID="_x0000_i1026" DrawAspect="Content" ObjectID="_1498543239" r:id="rId16"/>
        </w:objec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9" w:name="_Toc294863665"/>
      <w:r w:rsidRPr="00A778EE">
        <w:rPr>
          <w:lang w:val="fr-CH"/>
        </w:rPr>
        <w:lastRenderedPageBreak/>
        <w:t>1.1.1</w:t>
      </w:r>
      <w:r w:rsidRPr="00A778EE">
        <w:rPr>
          <w:lang w:val="fr-CH"/>
        </w:rPr>
        <w:tab/>
      </w:r>
      <w:r>
        <w:rPr>
          <w:lang w:val="fr-CH"/>
        </w:rPr>
        <w:t>M</w:t>
      </w:r>
      <w:r w:rsidRPr="00A778EE">
        <w:rPr>
          <w:lang w:val="fr-CH"/>
        </w:rPr>
        <w:t>ultiplexe</w:t>
      </w:r>
      <w:r>
        <w:rPr>
          <w:lang w:val="fr-CH"/>
        </w:rPr>
        <w:t>u</w:t>
      </w:r>
      <w:r w:rsidRPr="00A778EE">
        <w:rPr>
          <w:lang w:val="fr-CH"/>
        </w:rPr>
        <w:t>r</w:t>
      </w:r>
      <w:bookmarkEnd w:id="9"/>
      <w:r>
        <w:rPr>
          <w:lang w:val="fr-CH"/>
        </w:rPr>
        <w:t xml:space="preserve"> de fichiers</w:t>
      </w:r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Le multiplexeur de fichiers</w:t>
      </w:r>
      <w:r w:rsidRPr="00A778EE">
        <w:rPr>
          <w:lang w:val="fr-CH"/>
        </w:rPr>
        <w:t>:</w:t>
      </w:r>
    </w:p>
    <w:p w:rsidR="00377BEE" w:rsidRPr="001235F4" w:rsidRDefault="00377BEE" w:rsidP="00377BEE">
      <w:pPr>
        <w:pStyle w:val="enumlev1"/>
      </w:pPr>
      <w:r w:rsidRPr="001235F4">
        <w:t>–</w:t>
      </w:r>
      <w:r w:rsidRPr="001235F4">
        <w:tab/>
        <w:t>reçoit les fichiers de messages émanant des sources de données;</w:t>
      </w:r>
    </w:p>
    <w:p w:rsidR="00377BEE" w:rsidRPr="001235F4" w:rsidRDefault="00377BEE" w:rsidP="00D22AC5">
      <w:pPr>
        <w:pStyle w:val="enumlev1"/>
      </w:pPr>
      <w:r w:rsidRPr="001235F4">
        <w:t>–</w:t>
      </w:r>
      <w:r w:rsidRPr="001235F4">
        <w:tab/>
        <w:t xml:space="preserve">chiffre les fichiers de messages </w:t>
      </w:r>
      <w:r w:rsidR="00D22AC5">
        <w:t>si cela est demandé</w:t>
      </w:r>
      <w:r w:rsidRPr="001235F4">
        <w:t>;</w:t>
      </w:r>
    </w:p>
    <w:p w:rsidR="00377BEE" w:rsidRPr="001235F4" w:rsidRDefault="00377BEE" w:rsidP="00D22AC5">
      <w:pPr>
        <w:pStyle w:val="enumlev1"/>
      </w:pPr>
      <w:r w:rsidRPr="001235F4">
        <w:t>–</w:t>
      </w:r>
      <w:r w:rsidRPr="001235F4">
        <w:tab/>
        <w:t xml:space="preserve">formate les fichiers de messages en ajoutant les informations relatives aux destinataires, le rang de priorité et </w:t>
      </w:r>
      <w:r w:rsidR="00D22AC5">
        <w:t>la validité temporelle</w:t>
      </w:r>
      <w:r w:rsidRPr="001235F4">
        <w:t>;</w:t>
      </w:r>
    </w:p>
    <w:p w:rsidR="00377BEE" w:rsidRPr="001235F4" w:rsidRDefault="00377BEE" w:rsidP="00377BEE">
      <w:pPr>
        <w:pStyle w:val="enumlev1"/>
      </w:pPr>
      <w:r w:rsidRPr="001235F4">
        <w:t>–</w:t>
      </w:r>
      <w:r w:rsidRPr="001235F4">
        <w:tab/>
        <w:t>envoie les fichiers de messages à l'émetteur.</w: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10" w:name="_Toc294863666"/>
      <w:r w:rsidRPr="00A778EE">
        <w:rPr>
          <w:lang w:val="fr-CH"/>
        </w:rPr>
        <w:t>1.1.2</w:t>
      </w:r>
      <w:r w:rsidRPr="00A778EE">
        <w:rPr>
          <w:lang w:val="fr-CH"/>
        </w:rPr>
        <w:tab/>
      </w:r>
      <w:r>
        <w:rPr>
          <w:lang w:val="fr-CH"/>
        </w:rPr>
        <w:t>Gestionnaire du multiplexeur de fichiers</w:t>
      </w:r>
      <w:bookmarkEnd w:id="10"/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Le gestionnaire du multiplexeur de fichiers est une interface homme</w:t>
      </w:r>
      <w:r w:rsidRPr="00A778EE">
        <w:rPr>
          <w:lang w:val="fr-CH"/>
        </w:rPr>
        <w:t xml:space="preserve">-machine </w:t>
      </w:r>
      <w:r>
        <w:rPr>
          <w:lang w:val="fr-CH"/>
        </w:rPr>
        <w:t>qui permet, entre autres, à l'utilisateur</w:t>
      </w:r>
      <w:r w:rsidRPr="00A778EE">
        <w:rPr>
          <w:lang w:val="fr-CH"/>
        </w:rPr>
        <w:t>: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 consulter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émanant de n'importe quelle </w:t>
      </w:r>
      <w:r w:rsidRPr="00A778EE">
        <w:rPr>
          <w:lang w:val="fr-CH"/>
        </w:rPr>
        <w:t>source;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 </w:t>
      </w:r>
      <w:r w:rsidRPr="00A778EE">
        <w:rPr>
          <w:lang w:val="fr-CH"/>
        </w:rPr>
        <w:t>sp</w:t>
      </w:r>
      <w:r>
        <w:rPr>
          <w:lang w:val="fr-CH"/>
        </w:rPr>
        <w:t>écifier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la priorité et la périodicité de n'importe quel fichier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 </w:t>
      </w:r>
      <w:r w:rsidRPr="00A778EE">
        <w:rPr>
          <w:lang w:val="fr-CH"/>
        </w:rPr>
        <w:t>sp</w:t>
      </w:r>
      <w:r>
        <w:rPr>
          <w:lang w:val="fr-CH"/>
        </w:rPr>
        <w:t>écifier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destinataire de n'importe quel fichier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de gérer le chiffrement des fichiers de messages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Certaines de ces fonctionnalités peuvent être automatisées</w:t>
      </w:r>
      <w:r w:rsidRPr="00A778EE">
        <w:rPr>
          <w:lang w:val="fr-CH"/>
        </w:rPr>
        <w:t xml:space="preserve">. </w:t>
      </w:r>
      <w:r>
        <w:rPr>
          <w:lang w:val="fr-CH"/>
        </w:rPr>
        <w:t>A titre d'</w:t>
      </w:r>
      <w:r w:rsidRPr="00A778EE">
        <w:rPr>
          <w:lang w:val="fr-CH"/>
        </w:rPr>
        <w:t>ex</w:t>
      </w:r>
      <w:r>
        <w:rPr>
          <w:lang w:val="fr-CH"/>
        </w:rPr>
        <w:t>e</w:t>
      </w:r>
      <w:r w:rsidRPr="00A778EE">
        <w:rPr>
          <w:lang w:val="fr-CH"/>
        </w:rPr>
        <w:t xml:space="preserve">mple, </w:t>
      </w:r>
      <w:r>
        <w:rPr>
          <w:lang w:val="fr-CH"/>
        </w:rPr>
        <w:t>la priorité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et la </w:t>
      </w:r>
      <w:r w:rsidRPr="00A778EE">
        <w:rPr>
          <w:lang w:val="fr-CH"/>
        </w:rPr>
        <w:t>p</w:t>
      </w:r>
      <w:r>
        <w:rPr>
          <w:lang w:val="fr-CH"/>
        </w:rPr>
        <w:t>é</w:t>
      </w:r>
      <w:r w:rsidRPr="00A778EE">
        <w:rPr>
          <w:lang w:val="fr-CH"/>
        </w:rPr>
        <w:t>ri</w:t>
      </w:r>
      <w:r>
        <w:rPr>
          <w:lang w:val="fr-CH"/>
        </w:rPr>
        <w:t>odicité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d'un </w:t>
      </w:r>
      <w:r w:rsidRPr="00A778EE">
        <w:rPr>
          <w:lang w:val="fr-CH"/>
        </w:rPr>
        <w:t xml:space="preserve">message </w:t>
      </w:r>
      <w:r>
        <w:rPr>
          <w:lang w:val="fr-CH"/>
        </w:rPr>
        <w:t xml:space="preserve">peuvent être choisies en fonction de la </w:t>
      </w:r>
      <w:r w:rsidRPr="00A778EE">
        <w:rPr>
          <w:lang w:val="fr-CH"/>
        </w:rPr>
        <w:t xml:space="preserve">source </w:t>
      </w:r>
      <w:r>
        <w:rPr>
          <w:lang w:val="fr-CH"/>
        </w:rPr>
        <w:t xml:space="preserve">dont il émane ou la </w:t>
      </w:r>
      <w:r w:rsidRPr="00A778EE">
        <w:rPr>
          <w:lang w:val="fr-CH"/>
        </w:rPr>
        <w:t xml:space="preserve">source </w:t>
      </w:r>
      <w:r>
        <w:rPr>
          <w:lang w:val="fr-CH"/>
        </w:rPr>
        <w:t>peut spécifier la priorité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dans le </w:t>
      </w:r>
      <w:r w:rsidRPr="00A778EE">
        <w:rPr>
          <w:lang w:val="fr-CH"/>
        </w:rPr>
        <w:t>message.</w: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11" w:name="_Toc294863667"/>
      <w:r w:rsidRPr="00A778EE">
        <w:rPr>
          <w:lang w:val="fr-CH"/>
        </w:rPr>
        <w:t>1.1.3</w:t>
      </w:r>
      <w:r w:rsidRPr="00A778EE">
        <w:rPr>
          <w:lang w:val="fr-CH"/>
        </w:rPr>
        <w:tab/>
      </w:r>
      <w:r>
        <w:rPr>
          <w:lang w:val="fr-CH"/>
        </w:rPr>
        <w:t>Gestionnaire de l'émetteur côtier</w:t>
      </w:r>
      <w:bookmarkEnd w:id="11"/>
    </w:p>
    <w:p w:rsidR="00377BEE" w:rsidRPr="00A778EE" w:rsidRDefault="00377BEE" w:rsidP="00CB1EB5">
      <w:pPr>
        <w:rPr>
          <w:lang w:val="fr-CH"/>
        </w:rPr>
      </w:pPr>
      <w:r>
        <w:rPr>
          <w:lang w:val="fr-CH"/>
        </w:rPr>
        <w:t>Le gestionnaire de la station côtière est une interface homme</w:t>
      </w:r>
      <w:r w:rsidRPr="00A778EE">
        <w:rPr>
          <w:lang w:val="fr-CH"/>
        </w:rPr>
        <w:t xml:space="preserve">-machine </w:t>
      </w:r>
      <w:r>
        <w:rPr>
          <w:lang w:val="fr-CH"/>
        </w:rPr>
        <w:t>reliée à l'émetteur via le réseau</w:t>
      </w:r>
      <w:r w:rsidRPr="00A778EE">
        <w:rPr>
          <w:lang w:val="fr-CH"/>
        </w:rPr>
        <w:t xml:space="preserve">; </w:t>
      </w:r>
      <w:r>
        <w:rPr>
          <w:lang w:val="fr-CH"/>
        </w:rPr>
        <w:t xml:space="preserve">il permet de </w:t>
      </w:r>
      <w:r w:rsidRPr="00A778EE">
        <w:rPr>
          <w:lang w:val="fr-CH"/>
        </w:rPr>
        <w:t>supervise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l'état de l'émetteur grâce à des </w:t>
      </w:r>
      <w:r w:rsidRPr="00A778EE">
        <w:rPr>
          <w:lang w:val="fr-CH"/>
        </w:rPr>
        <w:t xml:space="preserve">indications </w:t>
      </w:r>
      <w:r>
        <w:rPr>
          <w:lang w:val="fr-CH"/>
        </w:rPr>
        <w:t>telles que</w:t>
      </w:r>
      <w:r w:rsidRPr="00A778EE">
        <w:rPr>
          <w:lang w:val="fr-CH"/>
        </w:rPr>
        <w:t xml:space="preserve">: </w:t>
      </w:r>
    </w:p>
    <w:p w:rsidR="00377BEE" w:rsidRPr="00A778EE" w:rsidRDefault="00377BEE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un accusé de réception d'émission</w:t>
      </w:r>
      <w:r w:rsidRPr="00A778EE">
        <w:rPr>
          <w:lang w:val="fr-CH"/>
        </w:rPr>
        <w:t>;</w:t>
      </w:r>
    </w:p>
    <w:p w:rsidR="00377BEE" w:rsidRPr="00A778EE" w:rsidRDefault="00377BEE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des </w:t>
      </w:r>
      <w:r w:rsidRPr="00A778EE">
        <w:rPr>
          <w:lang w:val="fr-CH"/>
        </w:rPr>
        <w:t>alarm</w:t>
      </w:r>
      <w:r>
        <w:rPr>
          <w:lang w:val="fr-CH"/>
        </w:rPr>
        <w:t>e</w:t>
      </w:r>
      <w:r w:rsidRPr="00A778EE">
        <w:rPr>
          <w:lang w:val="fr-CH"/>
        </w:rPr>
        <w:t>s;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la puissance d'émission </w:t>
      </w:r>
      <w:r w:rsidRPr="00A778EE">
        <w:rPr>
          <w:lang w:val="fr-CH"/>
        </w:rPr>
        <w:t>effective;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rapport de </w:t>
      </w:r>
      <w:r w:rsidRPr="00A778EE">
        <w:rPr>
          <w:lang w:val="fr-CH"/>
        </w:rPr>
        <w:t>synchroni</w:t>
      </w:r>
      <w:r>
        <w:rPr>
          <w:lang w:val="fr-CH"/>
        </w:rPr>
        <w:t>s</w:t>
      </w:r>
      <w:r w:rsidRPr="00A778EE">
        <w:rPr>
          <w:lang w:val="fr-CH"/>
        </w:rPr>
        <w:t>ation;</w:t>
      </w:r>
    </w:p>
    <w:p w:rsidR="00377BEE" w:rsidRPr="00A778EE" w:rsidRDefault="00377BEE" w:rsidP="00D22AC5">
      <w:pPr>
        <w:rPr>
          <w:lang w:val="fr-CH"/>
        </w:rPr>
      </w:pPr>
      <w:r>
        <w:rPr>
          <w:lang w:val="fr-CH"/>
        </w:rPr>
        <w:t xml:space="preserve">et de </w:t>
      </w:r>
      <w:r w:rsidR="00D22AC5">
        <w:rPr>
          <w:lang w:val="fr-CH"/>
        </w:rPr>
        <w:t>modifier</w:t>
      </w:r>
      <w:r>
        <w:rPr>
          <w:lang w:val="fr-CH"/>
        </w:rPr>
        <w:t xml:space="preserve"> les paramètres de l'émetteur tels que</w:t>
      </w:r>
      <w:r w:rsidRPr="00A778EE">
        <w:rPr>
          <w:lang w:val="fr-CH"/>
        </w:rPr>
        <w:t>:</w:t>
      </w:r>
    </w:p>
    <w:p w:rsidR="00377BEE" w:rsidRPr="00A778EE" w:rsidRDefault="00377BEE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puissance d'émission</w:t>
      </w:r>
      <w:r w:rsidRPr="00A778EE">
        <w:rPr>
          <w:lang w:val="fr-CH"/>
        </w:rPr>
        <w:t>;</w:t>
      </w:r>
    </w:p>
    <w:p w:rsidR="00377BEE" w:rsidRPr="00A778EE" w:rsidRDefault="00377BEE" w:rsidP="00630DB0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les paramètres </w:t>
      </w:r>
      <w:r w:rsidR="00630DB0">
        <w:rPr>
          <w:lang w:val="fr-CH"/>
        </w:rPr>
        <w:t>MROF</w:t>
      </w:r>
      <w:r w:rsidRPr="00A778EE">
        <w:rPr>
          <w:lang w:val="fr-CH"/>
        </w:rPr>
        <w:t xml:space="preserve"> (</w:t>
      </w:r>
      <w:r>
        <w:rPr>
          <w:lang w:val="fr-CH"/>
        </w:rPr>
        <w:t xml:space="preserve">sous-porteuses </w:t>
      </w:r>
      <w:r w:rsidRPr="00A778EE">
        <w:rPr>
          <w:lang w:val="fr-CH"/>
        </w:rPr>
        <w:t>pilot</w:t>
      </w:r>
      <w:r>
        <w:rPr>
          <w:lang w:val="fr-CH"/>
        </w:rPr>
        <w:t>es</w:t>
      </w:r>
      <w:r w:rsidRPr="00A778EE">
        <w:rPr>
          <w:lang w:val="fr-CH"/>
        </w:rPr>
        <w:t xml:space="preserve">, </w:t>
      </w:r>
      <w:r>
        <w:rPr>
          <w:lang w:val="fr-CH"/>
        </w:rPr>
        <w:t>codage avec correction d'erreurs</w:t>
      </w:r>
      <w:r w:rsidRPr="00A778EE">
        <w:rPr>
          <w:lang w:val="fr-CH"/>
        </w:rPr>
        <w:t>, etc.);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programme des </w:t>
      </w:r>
      <w:r w:rsidRPr="00A778EE">
        <w:rPr>
          <w:lang w:val="fr-CH"/>
        </w:rPr>
        <w:t>transmission</w:t>
      </w:r>
      <w:r>
        <w:rPr>
          <w:lang w:val="fr-CH"/>
        </w:rPr>
        <w:t>s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pStyle w:val="Heading2"/>
        <w:rPr>
          <w:lang w:val="fr-CH"/>
        </w:rPr>
      </w:pPr>
      <w:bookmarkStart w:id="12" w:name="_Toc294863668"/>
      <w:r w:rsidRPr="00A778EE">
        <w:rPr>
          <w:lang w:val="fr-CH"/>
        </w:rPr>
        <w:t>1.2</w:t>
      </w:r>
      <w:r w:rsidRPr="00A778EE">
        <w:rPr>
          <w:lang w:val="fr-CH"/>
        </w:rPr>
        <w:tab/>
      </w:r>
      <w:r>
        <w:rPr>
          <w:lang w:val="fr-CH"/>
        </w:rPr>
        <w:t>Réseau côtier</w:t>
      </w:r>
      <w:bookmarkEnd w:id="12"/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Le réseau côtier peut utiliser une liaison large bande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une liaison à faible débit de données ou un système </w:t>
      </w:r>
      <w:r w:rsidRPr="00A778EE">
        <w:rPr>
          <w:lang w:val="fr-CH"/>
        </w:rPr>
        <w:t xml:space="preserve">local </w:t>
      </w:r>
      <w:r>
        <w:rPr>
          <w:lang w:val="fr-CH"/>
        </w:rPr>
        <w:t>de partage de fichiers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pStyle w:val="Heading2"/>
        <w:rPr>
          <w:lang w:val="fr-CH"/>
        </w:rPr>
      </w:pPr>
      <w:bookmarkStart w:id="13" w:name="_Toc294863669"/>
      <w:r w:rsidRPr="00A778EE">
        <w:rPr>
          <w:lang w:val="fr-CH"/>
        </w:rPr>
        <w:t>1.3</w:t>
      </w:r>
      <w:r w:rsidRPr="00A778EE">
        <w:rPr>
          <w:lang w:val="fr-CH"/>
        </w:rPr>
        <w:tab/>
      </w:r>
      <w:r>
        <w:rPr>
          <w:lang w:val="fr-CH"/>
        </w:rPr>
        <w:t>Description de l'émetteur côtier</w:t>
      </w:r>
      <w:bookmarkEnd w:id="13"/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Une station d'émission côtière comprend, au minimum</w:t>
      </w:r>
      <w:r w:rsidRPr="00A778EE">
        <w:rPr>
          <w:lang w:val="fr-CH"/>
        </w:rPr>
        <w:t>: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serveur </w:t>
      </w:r>
      <w:r w:rsidRPr="00A778EE">
        <w:rPr>
          <w:lang w:val="fr-CH"/>
        </w:rPr>
        <w:t xml:space="preserve">local </w:t>
      </w:r>
      <w:r>
        <w:rPr>
          <w:lang w:val="fr-CH"/>
        </w:rPr>
        <w:t>avec accès protégé</w:t>
      </w:r>
      <w:r w:rsidRPr="00A778EE">
        <w:rPr>
          <w:lang w:val="fr-CH"/>
        </w:rPr>
        <w:t>;</w:t>
      </w:r>
    </w:p>
    <w:p w:rsidR="00377BEE" w:rsidRPr="00A778EE" w:rsidRDefault="00377BEE" w:rsidP="00630DB0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modulateur </w:t>
      </w:r>
      <w:r w:rsidR="00630DB0">
        <w:rPr>
          <w:lang w:val="fr-CH"/>
        </w:rPr>
        <w:t>MROF</w:t>
      </w:r>
      <w:r w:rsidRPr="00A778EE">
        <w:rPr>
          <w:lang w:val="fr-CH"/>
        </w:rPr>
        <w:t>;</w:t>
      </w:r>
    </w:p>
    <w:p w:rsidR="00377BEE" w:rsidRPr="00A778EE" w:rsidRDefault="00377BEE" w:rsidP="00D22AC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amplificateur </w:t>
      </w:r>
      <w:r w:rsidR="00D22AC5">
        <w:rPr>
          <w:lang w:val="fr-CH"/>
        </w:rPr>
        <w:t>fonctionnant à 500 kHz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une antenne d'émission avec unité d'adaptation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récepteur du </w:t>
      </w:r>
      <w:r w:rsidRPr="00A778EE">
        <w:rPr>
          <w:lang w:val="fr-CH"/>
        </w:rPr>
        <w:t xml:space="preserve">GNSS </w:t>
      </w:r>
      <w:r>
        <w:rPr>
          <w:lang w:val="fr-CH"/>
        </w:rPr>
        <w:t xml:space="preserve">ou une horloge atomique pour la </w:t>
      </w:r>
      <w:r w:rsidRPr="00A778EE">
        <w:rPr>
          <w:lang w:val="fr-CH"/>
        </w:rPr>
        <w:t>synchroni</w:t>
      </w:r>
      <w:r>
        <w:rPr>
          <w:lang w:val="fr-CH"/>
        </w:rPr>
        <w:t>s</w:t>
      </w:r>
      <w:r w:rsidRPr="00A778EE">
        <w:rPr>
          <w:lang w:val="fr-CH"/>
        </w:rPr>
        <w:t>ation;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lastRenderedPageBreak/>
        <w:t>–</w:t>
      </w:r>
      <w:r w:rsidRPr="00A778EE">
        <w:rPr>
          <w:lang w:val="fr-CH"/>
        </w:rPr>
        <w:tab/>
      </w:r>
      <w:r>
        <w:rPr>
          <w:lang w:val="fr-CH"/>
        </w:rPr>
        <w:t>un récepteur de contrôle avec son antenne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14" w:name="_Toc294863670"/>
      <w:r w:rsidRPr="00A778EE">
        <w:rPr>
          <w:lang w:val="fr-CH"/>
        </w:rPr>
        <w:t>1.3.1</w:t>
      </w:r>
      <w:r w:rsidRPr="00A778EE">
        <w:rPr>
          <w:lang w:val="fr-CH"/>
        </w:rPr>
        <w:tab/>
      </w:r>
      <w:r>
        <w:rPr>
          <w:lang w:val="fr-CH"/>
        </w:rPr>
        <w:t>A</w:t>
      </w:r>
      <w:r w:rsidRPr="00A778EE">
        <w:rPr>
          <w:lang w:val="fr-CH"/>
        </w:rPr>
        <w:t>rchitecture</w:t>
      </w:r>
      <w:bookmarkEnd w:id="14"/>
      <w:r>
        <w:rPr>
          <w:lang w:val="fr-CH"/>
        </w:rPr>
        <w:t xml:space="preserve"> du système côtier</w:t>
      </w:r>
    </w:p>
    <w:p w:rsidR="00E05970" w:rsidRDefault="00377BEE" w:rsidP="00D22AC5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3 </w:t>
      </w:r>
      <w:r>
        <w:rPr>
          <w:lang w:val="fr-CH"/>
        </w:rPr>
        <w:t>montre le schéma d'un émetteur numérique</w:t>
      </w:r>
      <w:r w:rsidR="00D22AC5">
        <w:rPr>
          <w:lang w:val="fr-CH"/>
        </w:rPr>
        <w:t xml:space="preserve"> fonctionnant à 500 kHz</w:t>
      </w:r>
      <w:r w:rsidRPr="00A778EE">
        <w:rPr>
          <w:lang w:val="fr-CH"/>
        </w:rPr>
        <w:t>.</w:t>
      </w:r>
    </w:p>
    <w:p w:rsidR="00CB1EB5" w:rsidRPr="00A778EE" w:rsidRDefault="00CB1EB5" w:rsidP="00CB1EB5">
      <w:pPr>
        <w:pStyle w:val="FigureNo"/>
        <w:rPr>
          <w:lang w:val="fr-CH"/>
        </w:rPr>
      </w:pPr>
      <w:bookmarkStart w:id="15" w:name="OLE_LINK1"/>
      <w:r w:rsidRPr="00A778EE">
        <w:rPr>
          <w:lang w:val="fr-CH"/>
        </w:rPr>
        <w:t>Figure 3</w:t>
      </w:r>
    </w:p>
    <w:bookmarkEnd w:id="15"/>
    <w:p w:rsidR="00CB1EB5" w:rsidRPr="00A778EE" w:rsidRDefault="00CB1EB5" w:rsidP="00D22AC5">
      <w:pPr>
        <w:pStyle w:val="Figuretitle"/>
        <w:rPr>
          <w:noProof/>
          <w:lang w:val="fr-CH"/>
        </w:rPr>
      </w:pPr>
      <w:r>
        <w:rPr>
          <w:noProof/>
          <w:lang w:val="fr-CH"/>
        </w:rPr>
        <w:t>Schéma fonctionnel de l'émetteur numérique</w:t>
      </w:r>
      <w:r w:rsidR="00D22AC5">
        <w:rPr>
          <w:noProof/>
          <w:lang w:val="fr-CH"/>
        </w:rPr>
        <w:t xml:space="preserve"> fonctionnant à 500 kHz</w:t>
      </w:r>
      <w:r>
        <w:rPr>
          <w:noProof/>
          <w:lang w:val="fr-CH"/>
        </w:rPr>
        <w:t xml:space="preserve"> du système </w:t>
      </w:r>
      <w:r w:rsidRPr="00A778EE">
        <w:rPr>
          <w:noProof/>
          <w:lang w:val="fr-CH"/>
        </w:rPr>
        <w:t xml:space="preserve">NAVDAT </w:t>
      </w:r>
    </w:p>
    <w:p w:rsidR="00CB1EB5" w:rsidRDefault="00597382" w:rsidP="00CB1EB5">
      <w:pPr>
        <w:pStyle w:val="Figure"/>
        <w:rPr>
          <w:lang w:val="fr-CH"/>
        </w:rPr>
      </w:pPr>
      <w:r>
        <w:rPr>
          <w:lang w:val="fr-CH"/>
        </w:rPr>
        <w:object w:dxaOrig="6770" w:dyaOrig="4289">
          <v:shape id="_x0000_i1027" type="#_x0000_t75" style="width:374.55pt;height:237.25pt" o:ole="">
            <v:imagedata r:id="rId17" o:title=""/>
          </v:shape>
          <o:OLEObject Type="Embed" ProgID="CorelDraw.Graphic.16" ShapeID="_x0000_i1027" DrawAspect="Content" ObjectID="_1498543240" r:id="rId18"/>
        </w:object>
      </w:r>
    </w:p>
    <w:p w:rsidR="00CB1EB5" w:rsidRPr="00A778EE" w:rsidRDefault="00CB1EB5" w:rsidP="00CB1EB5">
      <w:pPr>
        <w:pStyle w:val="Heading3"/>
        <w:rPr>
          <w:lang w:val="fr-CH"/>
        </w:rPr>
      </w:pPr>
      <w:bookmarkStart w:id="16" w:name="_Toc294863671"/>
      <w:r w:rsidRPr="00A778EE">
        <w:rPr>
          <w:lang w:val="fr-CH"/>
        </w:rPr>
        <w:t>1.3.2</w:t>
      </w:r>
      <w:r w:rsidRPr="00A778EE">
        <w:rPr>
          <w:lang w:val="fr-CH"/>
        </w:rPr>
        <w:tab/>
        <w:t>Contr</w:t>
      </w:r>
      <w:bookmarkEnd w:id="16"/>
      <w:r>
        <w:rPr>
          <w:lang w:val="fr-CH"/>
        </w:rPr>
        <w:t>ôleur</w:t>
      </w:r>
    </w:p>
    <w:p w:rsidR="0071358D" w:rsidRPr="00A778EE" w:rsidRDefault="0071358D" w:rsidP="0071358D">
      <w:pPr>
        <w:rPr>
          <w:lang w:val="fr-CH"/>
        </w:rPr>
      </w:pPr>
      <w:r>
        <w:rPr>
          <w:lang w:val="fr-CH"/>
        </w:rPr>
        <w:t xml:space="preserve">Cette unité reçoit les </w:t>
      </w:r>
      <w:r w:rsidRPr="00A778EE">
        <w:rPr>
          <w:lang w:val="fr-CH"/>
        </w:rPr>
        <w:t>information</w:t>
      </w:r>
      <w:r>
        <w:rPr>
          <w:lang w:val="fr-CH"/>
        </w:rPr>
        <w:t>s suivantes</w:t>
      </w:r>
      <w:r w:rsidRPr="00A778EE">
        <w:rPr>
          <w:lang w:val="fr-CH"/>
        </w:rPr>
        <w:t>:</w:t>
      </w:r>
    </w:p>
    <w:p w:rsidR="0071358D" w:rsidRPr="00A778EE" w:rsidRDefault="0071358D" w:rsidP="0071358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émanant du système </w:t>
      </w:r>
      <w:r w:rsidRPr="00A778EE">
        <w:rPr>
          <w:lang w:val="fr-CH"/>
        </w:rPr>
        <w:t>SIM;</w:t>
      </w:r>
    </w:p>
    <w:p w:rsidR="0071358D" w:rsidRPr="00A778EE" w:rsidRDefault="0071358D" w:rsidP="0071358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signal </w:t>
      </w:r>
      <w:r w:rsidRPr="00A778EE">
        <w:rPr>
          <w:lang w:val="fr-CH"/>
        </w:rPr>
        <w:t xml:space="preserve">GNSS </w:t>
      </w:r>
      <w:r>
        <w:rPr>
          <w:lang w:val="fr-CH"/>
        </w:rPr>
        <w:t>ou d'horloge de référence pour la synchronis</w:t>
      </w:r>
      <w:r w:rsidRPr="00A778EE">
        <w:rPr>
          <w:lang w:val="fr-CH"/>
        </w:rPr>
        <w:t>ation;</w:t>
      </w:r>
    </w:p>
    <w:p w:rsidR="0071358D" w:rsidRPr="00A778EE" w:rsidRDefault="0071358D" w:rsidP="0071358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signal à 500 kHz émanant du récepteur de contrôle</w:t>
      </w:r>
      <w:r w:rsidRPr="00A778EE">
        <w:rPr>
          <w:lang w:val="fr-CH"/>
        </w:rPr>
        <w:t>;</w:t>
      </w:r>
    </w:p>
    <w:p w:rsidR="0071358D" w:rsidRPr="00A778EE" w:rsidRDefault="0071358D" w:rsidP="0071358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signaux de commande du modulateur et de l'émetteur à 500 kHz</w:t>
      </w:r>
      <w:r w:rsidRPr="00A778EE">
        <w:rPr>
          <w:lang w:val="fr-CH"/>
        </w:rPr>
        <w:t>.</w:t>
      </w:r>
    </w:p>
    <w:p w:rsidR="00CB1EB5" w:rsidRPr="00A778EE" w:rsidRDefault="00CB1EB5" w:rsidP="00CB1EB5">
      <w:pPr>
        <w:rPr>
          <w:lang w:val="fr-CH"/>
        </w:rPr>
      </w:pPr>
      <w:r>
        <w:rPr>
          <w:lang w:val="fr-CH"/>
        </w:rPr>
        <w:t>Le contrôleur a pour fonction</w:t>
      </w:r>
      <w:r w:rsidRPr="00A778EE">
        <w:rPr>
          <w:lang w:val="fr-CH"/>
        </w:rPr>
        <w:t>: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vérifier si la bande de fréquences est libre avant toute transmission;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synchroniser tous les signaux au niveau de la station côtière en utilisant une horloge de synchronisation;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commander les paramètres, l'heure et le programme des transmissions;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formater les fichiers de messages à transmettre (subdiviser les fichiers en paquets).</w:t>
      </w:r>
    </w:p>
    <w:p w:rsidR="00CB1EB5" w:rsidRPr="00A778EE" w:rsidRDefault="00CB1EB5" w:rsidP="00CB1EB5">
      <w:pPr>
        <w:pStyle w:val="Heading3"/>
        <w:rPr>
          <w:lang w:val="fr-CH"/>
        </w:rPr>
      </w:pPr>
      <w:bookmarkStart w:id="17" w:name="_Toc294863672"/>
      <w:r>
        <w:rPr>
          <w:lang w:val="fr-CH"/>
        </w:rPr>
        <w:t>1.3.3</w:t>
      </w:r>
      <w:r>
        <w:rPr>
          <w:lang w:val="fr-CH"/>
        </w:rPr>
        <w:tab/>
        <w:t>Modulateu</w:t>
      </w:r>
      <w:r w:rsidRPr="00A778EE">
        <w:rPr>
          <w:lang w:val="fr-CH"/>
        </w:rPr>
        <w:t>r</w:t>
      </w:r>
      <w:bookmarkEnd w:id="17"/>
    </w:p>
    <w:p w:rsidR="00CB1EB5" w:rsidRDefault="00CB1EB5" w:rsidP="00CB1EB5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4 </w:t>
      </w:r>
      <w:r>
        <w:rPr>
          <w:lang w:val="fr-CH"/>
        </w:rPr>
        <w:t>montre le schéma du modulateu</w:t>
      </w:r>
      <w:r w:rsidRPr="00A778EE">
        <w:rPr>
          <w:lang w:val="fr-CH"/>
        </w:rPr>
        <w:t>r.</w:t>
      </w:r>
    </w:p>
    <w:p w:rsidR="007C2ADD" w:rsidRPr="00A778EE" w:rsidRDefault="007C2ADD" w:rsidP="007C2ADD">
      <w:pPr>
        <w:pStyle w:val="FigureNo"/>
        <w:rPr>
          <w:lang w:val="fr-CH"/>
        </w:rPr>
      </w:pPr>
      <w:r w:rsidRPr="00A778EE">
        <w:rPr>
          <w:lang w:val="fr-CH"/>
        </w:rPr>
        <w:lastRenderedPageBreak/>
        <w:t>Figure 4</w:t>
      </w:r>
    </w:p>
    <w:p w:rsidR="007C2ADD" w:rsidRPr="00A778EE" w:rsidRDefault="007C2ADD" w:rsidP="00D22AC5">
      <w:pPr>
        <w:pStyle w:val="Figuretitle"/>
        <w:spacing w:after="360"/>
        <w:rPr>
          <w:noProof/>
          <w:lang w:val="fr-CH"/>
        </w:rPr>
      </w:pPr>
      <w:r>
        <w:rPr>
          <w:noProof/>
          <w:lang w:val="fr-CH"/>
        </w:rPr>
        <w:t>Schéma fonctionnel du modulateur</w:t>
      </w:r>
      <w:r w:rsidR="00D22AC5">
        <w:rPr>
          <w:noProof/>
          <w:lang w:val="fr-CH"/>
        </w:rPr>
        <w:t xml:space="preserve"> à 500 kHz</w:t>
      </w:r>
      <w:r>
        <w:rPr>
          <w:noProof/>
          <w:lang w:val="fr-CH"/>
        </w:rPr>
        <w:t xml:space="preserve"> du système </w:t>
      </w:r>
      <w:r w:rsidRPr="00A778EE">
        <w:rPr>
          <w:noProof/>
          <w:lang w:val="fr-CH"/>
        </w:rPr>
        <w:t xml:space="preserve">NAVDAT </w:t>
      </w:r>
    </w:p>
    <w:p w:rsidR="00CB1EB5" w:rsidRDefault="00F0116F" w:rsidP="007C2ADD">
      <w:pPr>
        <w:pStyle w:val="Figure"/>
        <w:rPr>
          <w:lang w:val="fr-CH"/>
        </w:rPr>
      </w:pPr>
      <w:r>
        <w:rPr>
          <w:lang w:val="fr-CH"/>
        </w:rPr>
        <w:object w:dxaOrig="6978" w:dyaOrig="3334">
          <v:shape id="_x0000_i1028" type="#_x0000_t75" style="width:348.75pt;height:166.9pt" o:ole="">
            <v:imagedata r:id="rId19" o:title=""/>
          </v:shape>
          <o:OLEObject Type="Embed" ProgID="CorelDraw.Graphic.16" ShapeID="_x0000_i1028" DrawAspect="Content" ObjectID="_1498543241" r:id="rId20"/>
        </w:object>
      </w:r>
    </w:p>
    <w:p w:rsidR="007C2ADD" w:rsidRPr="00A778EE" w:rsidRDefault="007C2ADD" w:rsidP="007C2ADD">
      <w:pPr>
        <w:pStyle w:val="Heading4"/>
        <w:rPr>
          <w:lang w:val="fr-CH"/>
        </w:rPr>
      </w:pPr>
      <w:r w:rsidRPr="00A778EE">
        <w:rPr>
          <w:lang w:val="fr-CH"/>
        </w:rPr>
        <w:t>1.3.3.1</w:t>
      </w:r>
      <w:r w:rsidRPr="00A778EE">
        <w:rPr>
          <w:lang w:val="fr-CH"/>
        </w:rPr>
        <w:tab/>
      </w:r>
      <w:r>
        <w:rPr>
          <w:lang w:val="fr-CH"/>
        </w:rPr>
        <w:t>Flux d'entrée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>Pour pouvoir fonctionner</w:t>
      </w:r>
      <w:r w:rsidRPr="00A778EE">
        <w:rPr>
          <w:lang w:val="fr-CH"/>
        </w:rPr>
        <w:t xml:space="preserve">, </w:t>
      </w:r>
      <w:r>
        <w:rPr>
          <w:lang w:val="fr-CH"/>
        </w:rPr>
        <w:t>le modulateu</w:t>
      </w:r>
      <w:r w:rsidRPr="00A778EE">
        <w:rPr>
          <w:lang w:val="fr-CH"/>
        </w:rPr>
        <w:t xml:space="preserve">r </w:t>
      </w:r>
      <w:r>
        <w:rPr>
          <w:lang w:val="fr-CH"/>
        </w:rPr>
        <w:t>a besoin de trois flux d'entrée</w:t>
      </w:r>
      <w:r w:rsidRPr="00A778EE">
        <w:rPr>
          <w:lang w:val="fr-CH"/>
        </w:rPr>
        <w:t>: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flux d'informations de </w:t>
      </w:r>
      <w:r w:rsidRPr="00A778EE">
        <w:rPr>
          <w:lang w:val="fr-CH"/>
        </w:rPr>
        <w:t>modulation (MIS);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flux d'informations de l'émetteur </w:t>
      </w:r>
      <w:r w:rsidRPr="00A778EE">
        <w:rPr>
          <w:lang w:val="fr-CH"/>
        </w:rPr>
        <w:t>(TIS);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flux de données </w:t>
      </w:r>
      <w:r w:rsidRPr="00A778EE">
        <w:rPr>
          <w:lang w:val="fr-CH"/>
        </w:rPr>
        <w:t>(DS).</w:t>
      </w:r>
    </w:p>
    <w:p w:rsidR="007C2ADD" w:rsidRPr="00A778EE" w:rsidRDefault="007C2ADD" w:rsidP="00630DB0">
      <w:pPr>
        <w:rPr>
          <w:lang w:val="fr-CH"/>
        </w:rPr>
      </w:pPr>
      <w:r>
        <w:rPr>
          <w:lang w:val="fr-CH"/>
        </w:rPr>
        <w:t xml:space="preserve">Ces flux sont transcodés puis placés sur le signal </w:t>
      </w:r>
      <w:r w:rsidR="00630DB0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>par le mappeur de cellules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5"/>
        <w:rPr>
          <w:lang w:val="fr-CH"/>
        </w:rPr>
      </w:pPr>
      <w:bookmarkStart w:id="18" w:name="_Toc294863674"/>
      <w:r w:rsidRPr="00A778EE">
        <w:rPr>
          <w:lang w:val="fr-CH"/>
        </w:rPr>
        <w:t>1.3.3.1.1</w:t>
      </w:r>
      <w:r w:rsidRPr="00A778EE">
        <w:rPr>
          <w:lang w:val="fr-CH"/>
        </w:rPr>
        <w:tab/>
      </w:r>
      <w:r>
        <w:rPr>
          <w:lang w:val="fr-CH"/>
        </w:rPr>
        <w:t>Flux d'informations de m</w:t>
      </w:r>
      <w:r w:rsidRPr="00A778EE">
        <w:rPr>
          <w:lang w:val="fr-CH"/>
        </w:rPr>
        <w:t xml:space="preserve">odulation </w:t>
      </w:r>
      <w:bookmarkEnd w:id="18"/>
    </w:p>
    <w:p w:rsidR="007C2ADD" w:rsidRPr="00A778EE" w:rsidRDefault="007C2ADD" w:rsidP="007C2ADD">
      <w:pPr>
        <w:rPr>
          <w:rFonts w:ascii="Calibri" w:hAnsi="Calibri"/>
          <w:lang w:val="fr-CH"/>
        </w:rPr>
      </w:pPr>
      <w:r>
        <w:rPr>
          <w:lang w:val="fr-CH"/>
        </w:rPr>
        <w:t xml:space="preserve">Ce flux permet de fournir des </w:t>
      </w:r>
      <w:r w:rsidRPr="00A778EE">
        <w:rPr>
          <w:lang w:val="fr-CH"/>
        </w:rPr>
        <w:t>information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sur</w:t>
      </w:r>
      <w:r w:rsidRPr="00A778EE">
        <w:rPr>
          <w:lang w:val="fr-CH"/>
        </w:rPr>
        <w:t>: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l'occupation du spectre;</w:t>
      </w:r>
    </w:p>
    <w:p w:rsidR="007C2ADD" w:rsidRPr="00425C39" w:rsidRDefault="007C2ADD" w:rsidP="00086651">
      <w:pPr>
        <w:pStyle w:val="enumlev1"/>
      </w:pPr>
      <w:r w:rsidRPr="00425C39">
        <w:t>–</w:t>
      </w:r>
      <w:r w:rsidRPr="00425C39">
        <w:tab/>
        <w:t>la modulation pour le flux d'informations de l'émetteur</w:t>
      </w:r>
      <w:r>
        <w:t xml:space="preserve"> et le flux de données (MAQ</w:t>
      </w:r>
      <w:r>
        <w:noBreakHyphen/>
        <w:t xml:space="preserve">4, </w:t>
      </w:r>
      <w:r>
        <w:noBreakHyphen/>
      </w:r>
      <w:r w:rsidRPr="00425C39">
        <w:t xml:space="preserve">16 ou </w:t>
      </w:r>
      <w:r w:rsidR="00086651">
        <w:noBreakHyphen/>
      </w:r>
      <w:r w:rsidRPr="00425C39">
        <w:t>64).</w:t>
      </w:r>
    </w:p>
    <w:p w:rsidR="007C2ADD" w:rsidRPr="00A778EE" w:rsidRDefault="003F6AA5" w:rsidP="007C2ADD">
      <w:pPr>
        <w:rPr>
          <w:rFonts w:ascii="Calibri" w:hAnsi="Calibri"/>
          <w:lang w:val="fr-CH"/>
        </w:rPr>
      </w:pPr>
      <w:r>
        <w:rPr>
          <w:lang w:val="fr-CH"/>
        </w:rPr>
        <w:t>C</w:t>
      </w:r>
      <w:r w:rsidR="007C2ADD">
        <w:rPr>
          <w:lang w:val="fr-CH"/>
        </w:rPr>
        <w:t xml:space="preserve">e flux </w:t>
      </w:r>
      <w:r w:rsidR="007C2ADD" w:rsidRPr="00A778EE">
        <w:rPr>
          <w:lang w:val="fr-CH"/>
        </w:rPr>
        <w:t xml:space="preserve">MIS </w:t>
      </w:r>
      <w:r w:rsidR="007C2ADD">
        <w:rPr>
          <w:lang w:val="fr-CH"/>
        </w:rPr>
        <w:t>est toujours codé sur des sous-porteuses MAQ-</w:t>
      </w:r>
      <w:r w:rsidR="007C2ADD" w:rsidRPr="00A778EE">
        <w:rPr>
          <w:lang w:val="fr-CH"/>
        </w:rPr>
        <w:t>4</w:t>
      </w:r>
      <w:r w:rsidR="007C2ADD">
        <w:rPr>
          <w:lang w:val="fr-CH"/>
        </w:rPr>
        <w:t xml:space="preserve"> pour assurer une bonne </w:t>
      </w:r>
      <w:r w:rsidR="007C2ADD" w:rsidRPr="00A778EE">
        <w:rPr>
          <w:lang w:val="fr-CH"/>
        </w:rPr>
        <w:t>d</w:t>
      </w:r>
      <w:r w:rsidR="007C2ADD">
        <w:rPr>
          <w:lang w:val="fr-CH"/>
        </w:rPr>
        <w:t>é</w:t>
      </w:r>
      <w:r w:rsidR="007C2ADD" w:rsidRPr="00A778EE">
        <w:rPr>
          <w:lang w:val="fr-CH"/>
        </w:rPr>
        <w:t xml:space="preserve">modulation </w:t>
      </w:r>
      <w:r w:rsidR="007C2ADD">
        <w:rPr>
          <w:lang w:val="fr-CH"/>
        </w:rPr>
        <w:t>dans le récepteur</w:t>
      </w:r>
      <w:r w:rsidR="007C2ADD" w:rsidRPr="00A778EE">
        <w:rPr>
          <w:lang w:val="fr-CH"/>
        </w:rPr>
        <w:t>.</w:t>
      </w:r>
    </w:p>
    <w:p w:rsidR="007C2ADD" w:rsidRPr="00A778EE" w:rsidRDefault="007C2ADD" w:rsidP="007C2ADD">
      <w:pPr>
        <w:pStyle w:val="Heading5"/>
        <w:rPr>
          <w:lang w:val="fr-CH"/>
        </w:rPr>
      </w:pPr>
      <w:bookmarkStart w:id="19" w:name="_Toc294863675"/>
      <w:r w:rsidRPr="00A778EE">
        <w:rPr>
          <w:lang w:val="fr-CH"/>
        </w:rPr>
        <w:t>1.3.3.1.2</w:t>
      </w:r>
      <w:r w:rsidRPr="00A778EE">
        <w:rPr>
          <w:lang w:val="fr-CH"/>
        </w:rPr>
        <w:tab/>
      </w:r>
      <w:r>
        <w:rPr>
          <w:lang w:val="fr-CH"/>
        </w:rPr>
        <w:t>Flux d'informations de l'émetteur</w:t>
      </w:r>
      <w:bookmarkEnd w:id="19"/>
    </w:p>
    <w:p w:rsidR="007C2ADD" w:rsidRPr="00A778EE" w:rsidRDefault="007C2ADD" w:rsidP="007C2ADD">
      <w:pPr>
        <w:keepNext/>
        <w:keepLines/>
        <w:rPr>
          <w:lang w:val="fr-CH"/>
        </w:rPr>
      </w:pPr>
      <w:r>
        <w:rPr>
          <w:lang w:val="fr-CH"/>
        </w:rPr>
        <w:t xml:space="preserve">Ce flux permet de fournir au récepteur des </w:t>
      </w:r>
      <w:r w:rsidRPr="00A778EE">
        <w:rPr>
          <w:lang w:val="fr-CH"/>
        </w:rPr>
        <w:t>information</w:t>
      </w:r>
      <w:r>
        <w:rPr>
          <w:lang w:val="fr-CH"/>
        </w:rPr>
        <w:t>s sur</w:t>
      </w:r>
      <w:r w:rsidRPr="00A778EE">
        <w:rPr>
          <w:lang w:val="fr-CH"/>
        </w:rPr>
        <w:t>:</w:t>
      </w:r>
    </w:p>
    <w:p w:rsidR="007C2ADD" w:rsidRPr="00425C39" w:rsidRDefault="007C2ADD" w:rsidP="003F6AA5">
      <w:pPr>
        <w:pStyle w:val="enumlev1"/>
      </w:pPr>
      <w:r w:rsidRPr="00425C39">
        <w:t>–</w:t>
      </w:r>
      <w:r w:rsidRPr="00425C39">
        <w:tab/>
        <w:t xml:space="preserve">le codage avec correction d'erreurs pour le flux de données </w:t>
      </w:r>
      <w:r w:rsidR="006B08A5">
        <w:t>(</w:t>
      </w:r>
      <w:r w:rsidR="003F6AA5">
        <w:t>devrait être différent pour la</w:t>
      </w:r>
      <w:r w:rsidRPr="00425C39">
        <w:t xml:space="preserve"> propagation par l'onde </w:t>
      </w:r>
      <w:r w:rsidR="003F6AA5">
        <w:t>de surface le jour et pour la propagation par l'onde ionosphérique la nuit</w:t>
      </w:r>
      <w:r w:rsidR="006B08A5">
        <w:t>)</w:t>
      </w:r>
      <w:r w:rsidRPr="00425C39">
        <w:t>,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l'identification de l'émetteur,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la date et l'heure.</w:t>
      </w:r>
    </w:p>
    <w:p w:rsidR="007C2ADD" w:rsidRPr="00A778EE" w:rsidRDefault="007C2ADD" w:rsidP="003F6AA5">
      <w:pPr>
        <w:rPr>
          <w:rFonts w:ascii="Calibri" w:hAnsi="Calibri"/>
          <w:lang w:val="fr-CH"/>
        </w:rPr>
      </w:pPr>
      <w:r>
        <w:rPr>
          <w:lang w:val="fr-CH"/>
        </w:rPr>
        <w:t xml:space="preserve">Pour le codage </w:t>
      </w:r>
      <w:r w:rsidR="003F6AA5">
        <w:rPr>
          <w:lang w:val="fr-CH"/>
        </w:rPr>
        <w:t>de ce</w:t>
      </w:r>
      <w:r>
        <w:rPr>
          <w:lang w:val="fr-CH"/>
        </w:rPr>
        <w:t xml:space="preserve"> flux </w:t>
      </w:r>
      <w:r w:rsidRPr="00A778EE">
        <w:rPr>
          <w:lang w:val="fr-CH"/>
        </w:rPr>
        <w:t>TIS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on peut utiliser la MAQ-</w:t>
      </w:r>
      <w:r w:rsidRPr="00A778EE">
        <w:rPr>
          <w:lang w:val="fr-CH"/>
        </w:rPr>
        <w:t>4</w:t>
      </w:r>
      <w:r>
        <w:rPr>
          <w:lang w:val="fr-CH"/>
        </w:rPr>
        <w:t xml:space="preserve"> ou -</w:t>
      </w:r>
      <w:r w:rsidRPr="00A778EE">
        <w:rPr>
          <w:lang w:val="fr-CH"/>
        </w:rPr>
        <w:t>16.</w:t>
      </w:r>
    </w:p>
    <w:p w:rsidR="007C2ADD" w:rsidRPr="00A778EE" w:rsidRDefault="007C2ADD" w:rsidP="007C2ADD">
      <w:pPr>
        <w:pStyle w:val="Heading5"/>
        <w:rPr>
          <w:lang w:val="fr-CH"/>
        </w:rPr>
      </w:pPr>
      <w:bookmarkStart w:id="20" w:name="_Toc294863676"/>
      <w:r w:rsidRPr="00A778EE">
        <w:rPr>
          <w:lang w:val="fr-CH"/>
        </w:rPr>
        <w:t>1.3.3.1.3</w:t>
      </w:r>
      <w:r w:rsidRPr="00A778EE">
        <w:rPr>
          <w:lang w:val="fr-CH"/>
        </w:rPr>
        <w:tab/>
      </w:r>
      <w:bookmarkEnd w:id="20"/>
      <w:r>
        <w:rPr>
          <w:lang w:val="fr-CH"/>
        </w:rPr>
        <w:t>Flux de données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Il contient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à transmettre </w:t>
      </w:r>
      <w:r w:rsidRPr="00A778EE">
        <w:rPr>
          <w:lang w:val="fr-CH"/>
        </w:rPr>
        <w:t>(</w:t>
      </w:r>
      <w:r>
        <w:rPr>
          <w:lang w:val="fr-CH"/>
        </w:rPr>
        <w:t xml:space="preserve">ces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ont été préalablement formatés par le multiplexeur de fichiers</w:t>
      </w:r>
      <w:r w:rsidRPr="00A778EE">
        <w:rPr>
          <w:lang w:val="fr-CH"/>
        </w:rPr>
        <w:t>).</w:t>
      </w:r>
    </w:p>
    <w:p w:rsidR="007C2ADD" w:rsidRPr="00A778EE" w:rsidRDefault="007C2ADD" w:rsidP="007C2ADD">
      <w:pPr>
        <w:pStyle w:val="Heading4"/>
        <w:rPr>
          <w:lang w:val="fr-CH"/>
        </w:rPr>
      </w:pPr>
      <w:bookmarkStart w:id="21" w:name="_Toc294863677"/>
      <w:r w:rsidRPr="00A778EE">
        <w:rPr>
          <w:lang w:val="fr-CH"/>
        </w:rPr>
        <w:lastRenderedPageBreak/>
        <w:t>1.3.3.2</w:t>
      </w:r>
      <w:r w:rsidRPr="00A778EE">
        <w:rPr>
          <w:lang w:val="fr-CH"/>
        </w:rPr>
        <w:tab/>
      </w:r>
      <w:r>
        <w:rPr>
          <w:lang w:val="fr-CH"/>
        </w:rPr>
        <w:t>Codage avec correction d'erreur</w:t>
      </w:r>
      <w:bookmarkEnd w:id="21"/>
      <w:r>
        <w:rPr>
          <w:lang w:val="fr-CH"/>
        </w:rPr>
        <w:t>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 système de </w:t>
      </w:r>
      <w:r w:rsidRPr="00A778EE">
        <w:rPr>
          <w:lang w:val="fr-CH"/>
        </w:rPr>
        <w:t xml:space="preserve">correction </w:t>
      </w:r>
      <w:r>
        <w:rPr>
          <w:lang w:val="fr-CH"/>
        </w:rPr>
        <w:t>d'erreurs détermine la robustesse du codage</w:t>
      </w:r>
      <w:r w:rsidRPr="00A778EE">
        <w:rPr>
          <w:lang w:val="fr-CH"/>
        </w:rPr>
        <w:t xml:space="preserve">. </w:t>
      </w:r>
      <w:r>
        <w:rPr>
          <w:lang w:val="fr-CH"/>
        </w:rPr>
        <w:t>Le rendement de codage, qui est le rapport entre le débit de données utile et le débit de données brut,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correspond à l'efficacité de la </w:t>
      </w:r>
      <w:r w:rsidRPr="00A778EE">
        <w:rPr>
          <w:lang w:val="fr-CH"/>
        </w:rPr>
        <w:t xml:space="preserve">transmission </w:t>
      </w:r>
      <w:r>
        <w:rPr>
          <w:lang w:val="fr-CH"/>
        </w:rPr>
        <w:t xml:space="preserve">et peut varier entre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5 </w:t>
      </w:r>
      <w:r>
        <w:rPr>
          <w:lang w:val="fr-CH"/>
        </w:rPr>
        <w:t xml:space="preserve">et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75 </w:t>
      </w:r>
      <w:r>
        <w:rPr>
          <w:lang w:val="fr-CH"/>
        </w:rPr>
        <w:t xml:space="preserve">en fonction du système de </w:t>
      </w:r>
      <w:r w:rsidRPr="00A778EE">
        <w:rPr>
          <w:lang w:val="fr-CH"/>
        </w:rPr>
        <w:t xml:space="preserve">correction </w:t>
      </w:r>
      <w:r>
        <w:rPr>
          <w:lang w:val="fr-CH"/>
        </w:rPr>
        <w:t xml:space="preserve">d'erreurs et du système de </w:t>
      </w:r>
      <w:r w:rsidRPr="00A778EE">
        <w:rPr>
          <w:lang w:val="fr-CH"/>
        </w:rPr>
        <w:t>modulation.</w:t>
      </w:r>
    </w:p>
    <w:p w:rsidR="007C2ADD" w:rsidRPr="00A778EE" w:rsidRDefault="007C2ADD" w:rsidP="006B08A5">
      <w:pPr>
        <w:pStyle w:val="Heading4"/>
        <w:rPr>
          <w:lang w:val="fr-CH"/>
        </w:rPr>
      </w:pPr>
      <w:bookmarkStart w:id="22" w:name="_Toc294863678"/>
      <w:r w:rsidRPr="00A778EE">
        <w:rPr>
          <w:lang w:val="fr-CH"/>
        </w:rPr>
        <w:t>1.3.3.3</w:t>
      </w:r>
      <w:r w:rsidRPr="00A778EE">
        <w:rPr>
          <w:lang w:val="fr-CH"/>
        </w:rPr>
        <w:tab/>
      </w:r>
      <w:r>
        <w:rPr>
          <w:lang w:val="fr-CH"/>
        </w:rPr>
        <w:t>Multiplexage par répartition o</w:t>
      </w:r>
      <w:r w:rsidRPr="00A778EE">
        <w:rPr>
          <w:lang w:val="fr-CH"/>
        </w:rPr>
        <w:t>rthogonal</w:t>
      </w:r>
      <w:r>
        <w:rPr>
          <w:lang w:val="fr-CH"/>
        </w:rPr>
        <w:t>e de la fréquence</w:t>
      </w:r>
      <w:bookmarkEnd w:id="22"/>
      <w:r w:rsidR="003F6AA5">
        <w:rPr>
          <w:lang w:val="fr-CH"/>
        </w:rPr>
        <w:t xml:space="preserve"> 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Les trois flux </w:t>
      </w:r>
      <w:r w:rsidRPr="00A778EE">
        <w:rPr>
          <w:lang w:val="fr-CH"/>
        </w:rPr>
        <w:t xml:space="preserve">(MIS, TIS 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DS) </w:t>
      </w:r>
      <w:r>
        <w:rPr>
          <w:lang w:val="fr-CH"/>
        </w:rPr>
        <w:t>sont formatés</w:t>
      </w:r>
      <w:r w:rsidRPr="00A778EE">
        <w:rPr>
          <w:lang w:val="fr-CH"/>
        </w:rPr>
        <w:t>: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codage</w:t>
      </w:r>
      <w:r w:rsidRPr="00A778EE">
        <w:rPr>
          <w:lang w:val="fr-CH"/>
        </w:rPr>
        <w:t>;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dispersion de l'énergie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>Un mappeur de cellules organise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les cellules </w:t>
      </w:r>
      <w:r w:rsidR="00F0116F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>avec les flux formatés et les cellules pilotes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Les cellules pilotes sont transmises au récepteur afin qu'il puisse </w:t>
      </w:r>
      <w:r w:rsidRPr="00A778EE">
        <w:rPr>
          <w:lang w:val="fr-CH"/>
        </w:rPr>
        <w:t>estim</w:t>
      </w:r>
      <w:r>
        <w:rPr>
          <w:lang w:val="fr-CH"/>
        </w:rPr>
        <w:t>er le canal radioélectrique et se synchronis</w:t>
      </w:r>
      <w:r w:rsidRPr="00A778EE">
        <w:rPr>
          <w:lang w:val="fr-CH"/>
        </w:rPr>
        <w:t>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sur le signal </w:t>
      </w:r>
      <w:r w:rsidRPr="00A778EE">
        <w:rPr>
          <w:lang w:val="fr-CH"/>
        </w:rPr>
        <w:t>RF.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Un générateur de signaux </w:t>
      </w:r>
      <w:r w:rsidR="00F0116F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crée la bande de base </w:t>
      </w:r>
      <w:r w:rsidR="00F0116F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>en fonction de la sortie du mappeur de cellules</w:t>
      </w:r>
      <w:r w:rsidRPr="00A778EE">
        <w:rPr>
          <w:lang w:val="fr-CH"/>
        </w:rPr>
        <w:t>.</w:t>
      </w:r>
    </w:p>
    <w:p w:rsidR="007C2ADD" w:rsidRPr="00A778EE" w:rsidRDefault="007C2ADD" w:rsidP="003F6AA5">
      <w:pPr>
        <w:pStyle w:val="Heading3"/>
        <w:rPr>
          <w:lang w:val="fr-CH"/>
        </w:rPr>
      </w:pPr>
      <w:bookmarkStart w:id="23" w:name="_Toc294863679"/>
      <w:r w:rsidRPr="00A778EE">
        <w:rPr>
          <w:lang w:val="fr-CH"/>
        </w:rPr>
        <w:t>1.3.4</w:t>
      </w:r>
      <w:r w:rsidRPr="00A778EE">
        <w:rPr>
          <w:lang w:val="fr-CH"/>
        </w:rPr>
        <w:tab/>
      </w:r>
      <w:r>
        <w:rPr>
          <w:lang w:val="fr-CH"/>
        </w:rPr>
        <w:t xml:space="preserve">Générateur de signal </w:t>
      </w:r>
      <w:r w:rsidRPr="00A778EE">
        <w:rPr>
          <w:lang w:val="fr-CH"/>
        </w:rPr>
        <w:t xml:space="preserve">RF </w:t>
      </w:r>
      <w:bookmarkEnd w:id="23"/>
      <w:r w:rsidR="003F6AA5">
        <w:rPr>
          <w:lang w:val="fr-CH"/>
        </w:rPr>
        <w:t>fonctionnant à 500 kHz</w:t>
      </w:r>
    </w:p>
    <w:p w:rsidR="007C2ADD" w:rsidRPr="00A778EE" w:rsidRDefault="007C2ADD" w:rsidP="006B08A5">
      <w:pPr>
        <w:rPr>
          <w:lang w:val="fr-CH"/>
        </w:rPr>
      </w:pPr>
      <w:r>
        <w:rPr>
          <w:lang w:val="fr-CH"/>
        </w:rPr>
        <w:t xml:space="preserve">Le générateur de signal </w:t>
      </w:r>
      <w:r w:rsidRPr="00A778EE">
        <w:rPr>
          <w:lang w:val="fr-CH"/>
        </w:rPr>
        <w:t xml:space="preserve">RF </w:t>
      </w:r>
      <w:r w:rsidR="003F6AA5">
        <w:rPr>
          <w:lang w:val="fr-CH"/>
        </w:rPr>
        <w:t>fonctionnant à 500 kHz</w:t>
      </w:r>
      <w:r>
        <w:rPr>
          <w:lang w:val="fr-CH"/>
        </w:rPr>
        <w:t xml:space="preserve"> transpose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</w:t>
      </w:r>
      <w:r w:rsidRPr="00A778EE">
        <w:rPr>
          <w:lang w:val="fr-CH"/>
        </w:rPr>
        <w:t xml:space="preserve">signal </w:t>
      </w:r>
      <w:r>
        <w:rPr>
          <w:lang w:val="fr-CH"/>
        </w:rPr>
        <w:t>en bande de ba</w:t>
      </w:r>
      <w:r w:rsidR="006B08A5">
        <w:rPr>
          <w:lang w:val="fr-CH"/>
        </w:rPr>
        <w:t>s</w:t>
      </w:r>
      <w:r>
        <w:rPr>
          <w:lang w:val="fr-CH"/>
        </w:rPr>
        <w:t xml:space="preserve">e de la porteuse de sortie </w:t>
      </w:r>
      <w:r w:rsidRPr="00A778EE">
        <w:rPr>
          <w:lang w:val="fr-CH"/>
        </w:rPr>
        <w:t>RF</w:t>
      </w:r>
      <w:r w:rsidR="00BF362F">
        <w:rPr>
          <w:lang w:val="fr-CH"/>
        </w:rPr>
        <w:t xml:space="preserve"> </w:t>
      </w:r>
      <w:r w:rsidR="003F6AA5">
        <w:rPr>
          <w:lang w:val="fr-CH"/>
        </w:rPr>
        <w:t>à 500 kHz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Un amplificateur fait passer le signal </w:t>
      </w:r>
      <w:r w:rsidRPr="00A778EE">
        <w:rPr>
          <w:lang w:val="fr-CH"/>
        </w:rPr>
        <w:t xml:space="preserve">RF </w:t>
      </w:r>
      <w:r>
        <w:rPr>
          <w:lang w:val="fr-CH"/>
        </w:rPr>
        <w:t>à la puissance voulue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4" w:name="_Toc294863680"/>
      <w:r w:rsidRPr="00A778EE">
        <w:rPr>
          <w:lang w:val="fr-CH"/>
        </w:rPr>
        <w:t>1.3.5</w:t>
      </w:r>
      <w:r w:rsidRPr="00A778EE">
        <w:rPr>
          <w:lang w:val="fr-CH"/>
        </w:rPr>
        <w:tab/>
      </w:r>
      <w:r>
        <w:rPr>
          <w:lang w:val="fr-CH"/>
        </w:rPr>
        <w:t xml:space="preserve">Amplificateur </w:t>
      </w:r>
      <w:r w:rsidRPr="00A778EE">
        <w:rPr>
          <w:lang w:val="fr-CH"/>
        </w:rPr>
        <w:t xml:space="preserve">RF </w:t>
      </w:r>
      <w:bookmarkEnd w:id="24"/>
    </w:p>
    <w:p w:rsidR="007C2ADD" w:rsidRPr="00A778EE" w:rsidRDefault="007C2ADD" w:rsidP="003F6AA5">
      <w:pPr>
        <w:rPr>
          <w:rFonts w:ascii="Calibri" w:hAnsi="Calibri"/>
          <w:lang w:val="fr-CH"/>
        </w:rPr>
      </w:pPr>
      <w:r>
        <w:rPr>
          <w:lang w:val="fr-CH"/>
        </w:rPr>
        <w:t>Cet étage a pour fonction d'amplifier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signal </w:t>
      </w:r>
      <w:r w:rsidR="003F6AA5">
        <w:rPr>
          <w:lang w:val="fr-CH"/>
        </w:rPr>
        <w:t>à 500 kHz</w:t>
      </w:r>
      <w:r>
        <w:rPr>
          <w:lang w:val="fr-CH"/>
        </w:rPr>
        <w:t xml:space="preserve"> sortant du générateur pour qu'il atteigne le niveau nécessaire afin d'obtenir la couverture </w:t>
      </w:r>
      <w:r w:rsidRPr="00A778EE">
        <w:rPr>
          <w:lang w:val="fr-CH"/>
        </w:rPr>
        <w:t xml:space="preserve">radio </w:t>
      </w:r>
      <w:r>
        <w:rPr>
          <w:lang w:val="fr-CH"/>
        </w:rPr>
        <w:t>souhaitée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La transmission </w:t>
      </w:r>
      <w:r w:rsidR="00F0116F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introduit un facteur de crête pour le signal </w:t>
      </w:r>
      <w:r w:rsidRPr="00A778EE">
        <w:rPr>
          <w:lang w:val="fr-CH"/>
        </w:rPr>
        <w:t xml:space="preserve">RF. </w:t>
      </w:r>
      <w:r>
        <w:rPr>
          <w:lang w:val="fr-CH"/>
        </w:rPr>
        <w:t xml:space="preserve">Ce facteur doit rester compris entre </w:t>
      </w:r>
      <w:r w:rsidRPr="00A778EE">
        <w:rPr>
          <w:lang w:val="fr-CH"/>
        </w:rPr>
        <w:t>7 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10 dB </w:t>
      </w:r>
      <w:r>
        <w:rPr>
          <w:lang w:val="fr-CH"/>
        </w:rPr>
        <w:t xml:space="preserve">à la sortie de l'amplificateur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 xml:space="preserve">pour que le taux d'erreurs de </w:t>
      </w:r>
      <w:r w:rsidRPr="00A778EE">
        <w:rPr>
          <w:lang w:val="fr-CH"/>
        </w:rPr>
        <w:t>modulation (MER)</w:t>
      </w:r>
      <w:r>
        <w:rPr>
          <w:lang w:val="fr-CH"/>
        </w:rPr>
        <w:t xml:space="preserve"> soit correct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5" w:name="_Toc294863681"/>
      <w:r w:rsidRPr="00A778EE">
        <w:rPr>
          <w:lang w:val="fr-CH"/>
        </w:rPr>
        <w:t>1.3.6</w:t>
      </w:r>
      <w:r w:rsidRPr="00A778EE">
        <w:rPr>
          <w:lang w:val="fr-CH"/>
        </w:rPr>
        <w:tab/>
      </w:r>
      <w:r>
        <w:rPr>
          <w:lang w:val="fr-CH"/>
        </w:rPr>
        <w:t>Antenne d'émission avec unité d'adaptation</w:t>
      </w:r>
      <w:bookmarkEnd w:id="25"/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L'amplificateur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>est relié à l'antenne d'émission via une unité d'adaptation de l'</w:t>
      </w:r>
      <w:r w:rsidRPr="00A778EE">
        <w:rPr>
          <w:lang w:val="fr-CH"/>
        </w:rPr>
        <w:t>imp</w:t>
      </w:r>
      <w:r>
        <w:rPr>
          <w:lang w:val="fr-CH"/>
        </w:rPr>
        <w:t>é</w:t>
      </w:r>
      <w:r w:rsidRPr="00A778EE">
        <w:rPr>
          <w:lang w:val="fr-CH"/>
        </w:rPr>
        <w:t>dance.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6" w:name="_Toc294863682"/>
      <w:r w:rsidRPr="00A778EE">
        <w:rPr>
          <w:lang w:val="fr-CH"/>
        </w:rPr>
        <w:t>1.3.7</w:t>
      </w:r>
      <w:r w:rsidRPr="00A778EE">
        <w:rPr>
          <w:lang w:val="fr-CH"/>
        </w:rPr>
        <w:tab/>
      </w:r>
      <w:r>
        <w:rPr>
          <w:lang w:val="fr-CH"/>
        </w:rPr>
        <w:t xml:space="preserve">Récepteur du système mondial de </w:t>
      </w:r>
      <w:r w:rsidRPr="00A778EE">
        <w:rPr>
          <w:lang w:val="fr-CH"/>
        </w:rPr>
        <w:t xml:space="preserve">navigation </w:t>
      </w:r>
      <w:r>
        <w:rPr>
          <w:lang w:val="fr-CH"/>
        </w:rPr>
        <w:t xml:space="preserve">par </w:t>
      </w:r>
      <w:r w:rsidRPr="00A778EE">
        <w:rPr>
          <w:lang w:val="fr-CH"/>
        </w:rPr>
        <w:t xml:space="preserve">satellite </w:t>
      </w:r>
      <w:bookmarkEnd w:id="26"/>
      <w:r>
        <w:rPr>
          <w:lang w:val="fr-CH"/>
        </w:rPr>
        <w:t>et horloge de référence atomique de secours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>L'horloge sert à synchronis</w:t>
      </w:r>
      <w:r w:rsidRPr="00A778EE">
        <w:rPr>
          <w:lang w:val="fr-CH"/>
        </w:rPr>
        <w:t>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contrôleur </w:t>
      </w:r>
      <w:r w:rsidRPr="00A778EE">
        <w:rPr>
          <w:lang w:val="fr-CH"/>
        </w:rPr>
        <w:t>local.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7" w:name="_Toc294863683"/>
      <w:r w:rsidRPr="00A778EE">
        <w:rPr>
          <w:lang w:val="fr-CH"/>
        </w:rPr>
        <w:t>1.3.8</w:t>
      </w:r>
      <w:r w:rsidRPr="00A778EE">
        <w:rPr>
          <w:lang w:val="fr-CH"/>
        </w:rPr>
        <w:tab/>
      </w:r>
      <w:r>
        <w:rPr>
          <w:lang w:val="fr-CH"/>
        </w:rPr>
        <w:t>Récepteur de contrôle</w:t>
      </w:r>
      <w:bookmarkEnd w:id="27"/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 récepteur de contrôle vérifie que la fréquence est libre avant toute </w:t>
      </w:r>
      <w:r w:rsidRPr="00A778EE">
        <w:rPr>
          <w:lang w:val="fr-CH"/>
        </w:rPr>
        <w:t xml:space="preserve">transmission </w:t>
      </w:r>
      <w:r>
        <w:rPr>
          <w:lang w:val="fr-CH"/>
        </w:rPr>
        <w:t xml:space="preserve">et </w:t>
      </w:r>
      <w:r w:rsidRPr="00A778EE">
        <w:rPr>
          <w:lang w:val="fr-CH"/>
        </w:rPr>
        <w:t>off</w:t>
      </w:r>
      <w:r>
        <w:rPr>
          <w:lang w:val="fr-CH"/>
        </w:rPr>
        <w:t>re la possibilité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 vérifier la </w:t>
      </w:r>
      <w:r w:rsidRPr="00A778EE">
        <w:rPr>
          <w:lang w:val="fr-CH"/>
        </w:rPr>
        <w:t>transmission.</w:t>
      </w:r>
    </w:p>
    <w:p w:rsidR="007C2ADD" w:rsidRPr="00A778EE" w:rsidRDefault="007C2ADD" w:rsidP="007C2ADD">
      <w:pPr>
        <w:pStyle w:val="Heading2"/>
        <w:rPr>
          <w:lang w:val="fr-CH"/>
        </w:rPr>
      </w:pPr>
      <w:bookmarkStart w:id="28" w:name="_Toc294863684"/>
      <w:r w:rsidRPr="00A778EE">
        <w:rPr>
          <w:lang w:val="fr-CH"/>
        </w:rPr>
        <w:t>1.4</w:t>
      </w:r>
      <w:r w:rsidRPr="00A778EE">
        <w:rPr>
          <w:lang w:val="fr-CH"/>
        </w:rPr>
        <w:tab/>
      </w:r>
      <w:r>
        <w:rPr>
          <w:lang w:val="fr-CH"/>
        </w:rPr>
        <w:t>Canal de t</w:t>
      </w:r>
      <w:r w:rsidRPr="00A778EE">
        <w:rPr>
          <w:lang w:val="fr-CH"/>
        </w:rPr>
        <w:t>ransmission</w:t>
      </w:r>
      <w:bookmarkEnd w:id="28"/>
      <w:r w:rsidRPr="00A778EE">
        <w:rPr>
          <w:lang w:val="fr-CH"/>
        </w:rPr>
        <w:t xml:space="preserve">: </w:t>
      </w:r>
      <w:bookmarkStart w:id="29" w:name="_Toc294863685"/>
      <w:r w:rsidRPr="00A778EE">
        <w:rPr>
          <w:lang w:val="fr-CH"/>
        </w:rPr>
        <w:t>estimation</w:t>
      </w:r>
      <w:bookmarkEnd w:id="29"/>
      <w:r>
        <w:rPr>
          <w:lang w:val="fr-CH"/>
        </w:rPr>
        <w:t xml:space="preserve"> de la couverture radio</w:t>
      </w:r>
    </w:p>
    <w:p w:rsidR="007C2ADD" w:rsidRDefault="003F6AA5" w:rsidP="007C2ADD">
      <w:pPr>
        <w:rPr>
          <w:lang w:val="fr-CH" w:eastAsia="zh-CN"/>
        </w:rPr>
      </w:pPr>
      <w:r>
        <w:rPr>
          <w:lang w:val="fr-CH"/>
        </w:rPr>
        <w:t>La couverture pourrait être calculée sur la base des Recommandations UIT-R P.368-9 et UIT</w:t>
      </w:r>
      <w:r>
        <w:rPr>
          <w:lang w:val="fr-CH"/>
        </w:rPr>
        <w:noBreakHyphen/>
        <w:t>R P.372</w:t>
      </w:r>
      <w:r>
        <w:rPr>
          <w:lang w:val="fr-CH"/>
        </w:rPr>
        <w:noBreakHyphen/>
        <w:t>10. Voir le Rapport UIT-R M.2201 à titre d'exemple.</w:t>
      </w:r>
    </w:p>
    <w:p w:rsidR="00ED44AE" w:rsidRDefault="00ED44AE" w:rsidP="007C2ADD">
      <w:pPr>
        <w:rPr>
          <w:lang w:val="fr-CH" w:eastAsia="zh-CN"/>
        </w:rPr>
      </w:pPr>
    </w:p>
    <w:p w:rsidR="001B4BCE" w:rsidRDefault="001B4BCE" w:rsidP="007C2ADD">
      <w:pPr>
        <w:rPr>
          <w:lang w:val="fr-CH" w:eastAsia="zh-CN"/>
        </w:rPr>
      </w:pPr>
    </w:p>
    <w:p w:rsidR="00E600CD" w:rsidRPr="00A778EE" w:rsidRDefault="00E600CD" w:rsidP="00E90786">
      <w:pPr>
        <w:pStyle w:val="AnnexNoTitle"/>
        <w:rPr>
          <w:lang w:val="fr-CH"/>
        </w:rPr>
      </w:pPr>
      <w:r w:rsidRPr="00A778EE">
        <w:rPr>
          <w:lang w:val="fr-CH"/>
        </w:rPr>
        <w:lastRenderedPageBreak/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3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 xml:space="preserve">Caractéristiques techniques du système </w:t>
      </w:r>
      <w:r w:rsidRPr="00A778EE">
        <w:rPr>
          <w:lang w:val="fr-CH"/>
        </w:rPr>
        <w:t xml:space="preserve">NAVDAT </w:t>
      </w:r>
    </w:p>
    <w:p w:rsidR="00E600CD" w:rsidRPr="001235F4" w:rsidRDefault="00E600CD" w:rsidP="00E600CD">
      <w:pPr>
        <w:pStyle w:val="Heading1"/>
        <w:rPr>
          <w:szCs w:val="24"/>
          <w:lang w:val="fr-CH"/>
        </w:rPr>
      </w:pPr>
      <w:r w:rsidRPr="001235F4">
        <w:rPr>
          <w:szCs w:val="24"/>
          <w:lang w:val="fr-CH"/>
        </w:rPr>
        <w:t>1</w:t>
      </w:r>
      <w:r w:rsidRPr="001235F4">
        <w:rPr>
          <w:szCs w:val="24"/>
          <w:lang w:val="fr-CH"/>
        </w:rPr>
        <w:tab/>
        <w:t xml:space="preserve">Principe de modulation </w:t>
      </w:r>
    </w:p>
    <w:p w:rsidR="00E600CD" w:rsidRPr="00A778EE" w:rsidRDefault="00E600CD" w:rsidP="003F6AA5">
      <w:pPr>
        <w:rPr>
          <w:lang w:val="fr-CH"/>
        </w:rPr>
      </w:pPr>
      <w:r>
        <w:rPr>
          <w:lang w:val="fr-CH"/>
        </w:rPr>
        <w:t xml:space="preserve">Le système utilise le multiplexage </w:t>
      </w:r>
      <w:r w:rsidR="003F6AA5">
        <w:rPr>
          <w:lang w:val="fr-CH"/>
        </w:rPr>
        <w:t>MROF</w:t>
      </w:r>
      <w:r>
        <w:rPr>
          <w:lang w:val="fr-CH"/>
        </w:rPr>
        <w:t xml:space="preserve">, qui est une technique de </w:t>
      </w:r>
      <w:r w:rsidRPr="00A778EE">
        <w:rPr>
          <w:lang w:val="fr-CH"/>
        </w:rPr>
        <w:t xml:space="preserve">modulation </w:t>
      </w:r>
      <w:r>
        <w:rPr>
          <w:lang w:val="fr-CH"/>
        </w:rPr>
        <w:t>utilisée pour les transmissions numériques</w:t>
      </w:r>
      <w:r w:rsidRPr="00A778EE">
        <w:rPr>
          <w:lang w:val="fr-CH"/>
        </w:rPr>
        <w:t>.</w:t>
      </w:r>
    </w:p>
    <w:p w:rsidR="00E600CD" w:rsidRPr="00A778EE" w:rsidRDefault="00E600CD" w:rsidP="00E600CD">
      <w:pPr>
        <w:pStyle w:val="Heading2"/>
        <w:rPr>
          <w:i/>
          <w:lang w:val="fr-CH"/>
        </w:rPr>
      </w:pPr>
      <w:bookmarkStart w:id="30" w:name="_Toc294863696"/>
      <w:r w:rsidRPr="00A778EE">
        <w:rPr>
          <w:lang w:val="fr-CH"/>
        </w:rPr>
        <w:t>1.1</w:t>
      </w:r>
      <w:r w:rsidRPr="00A778EE">
        <w:rPr>
          <w:lang w:val="fr-CH"/>
        </w:rPr>
        <w:tab/>
        <w:t>Introduction</w:t>
      </w:r>
      <w:bookmarkEnd w:id="30"/>
    </w:p>
    <w:p w:rsidR="00E600CD" w:rsidRPr="00A755D8" w:rsidRDefault="00E600CD" w:rsidP="00E600CD">
      <w:pPr>
        <w:rPr>
          <w:i/>
          <w:lang w:val="fr-CH"/>
        </w:rPr>
      </w:pPr>
      <w:r w:rsidRPr="00A755D8">
        <w:rPr>
          <w:lang w:val="fr-CH"/>
        </w:rPr>
        <w:t xml:space="preserve">La largeur de bande du canal de transmission radio est divisée dans le domaine des fréquences afin d'obtenir des </w:t>
      </w:r>
      <w:r w:rsidRPr="00A755D8">
        <w:rPr>
          <w:iCs/>
          <w:lang w:val="fr-CH"/>
        </w:rPr>
        <w:t>sous-porteuses</w:t>
      </w:r>
      <w:r w:rsidRPr="00A755D8">
        <w:rPr>
          <w:lang w:val="fr-CH"/>
        </w:rPr>
        <w:t>.</w:t>
      </w:r>
    </w:p>
    <w:p w:rsidR="00E600CD" w:rsidRPr="00A755D8" w:rsidRDefault="00E600CD" w:rsidP="003F6AA5">
      <w:pPr>
        <w:rPr>
          <w:lang w:val="fr-CH"/>
        </w:rPr>
      </w:pPr>
      <w:r w:rsidRPr="00A755D8">
        <w:rPr>
          <w:lang w:val="fr-CH"/>
        </w:rPr>
        <w:t>L'occupation du canal de transmission est organisée dans le temps de façon à former des symboles </w:t>
      </w:r>
      <w:r w:rsidR="003F6AA5">
        <w:rPr>
          <w:lang w:val="fr-CH"/>
        </w:rPr>
        <w:t>MROF</w:t>
      </w:r>
      <w:r w:rsidRPr="00A755D8">
        <w:rPr>
          <w:lang w:val="fr-CH"/>
        </w:rPr>
        <w:t>.</w:t>
      </w:r>
    </w:p>
    <w:p w:rsidR="00E600CD" w:rsidRDefault="00E600CD" w:rsidP="003F6AA5">
      <w:pPr>
        <w:rPr>
          <w:lang w:val="fr-CH"/>
        </w:rPr>
      </w:pPr>
      <w:r w:rsidRPr="00A755D8">
        <w:rPr>
          <w:lang w:val="fr-CH"/>
        </w:rPr>
        <w:t xml:space="preserve">Une cellule </w:t>
      </w:r>
      <w:r w:rsidR="003F6AA5">
        <w:rPr>
          <w:lang w:val="fr-CH"/>
        </w:rPr>
        <w:t>MROF</w:t>
      </w:r>
      <w:r>
        <w:rPr>
          <w:lang w:val="fr-CH"/>
        </w:rPr>
        <w:t xml:space="preserve"> </w:t>
      </w:r>
      <w:r w:rsidRPr="00A755D8">
        <w:rPr>
          <w:lang w:val="fr-CH"/>
        </w:rPr>
        <w:t xml:space="preserve">est équivalente à une sous-porteuse à l'intérieur d'un symbole </w:t>
      </w:r>
      <w:r w:rsidR="003F6AA5">
        <w:rPr>
          <w:lang w:val="fr-CH"/>
        </w:rPr>
        <w:t>MROF</w:t>
      </w:r>
      <w:r>
        <w:rPr>
          <w:lang w:val="fr-CH"/>
        </w:rPr>
        <w:t>.</w:t>
      </w:r>
    </w:p>
    <w:p w:rsidR="00875FC2" w:rsidRPr="00A755D8" w:rsidRDefault="00875FC2" w:rsidP="00875FC2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5</w:t>
      </w:r>
    </w:p>
    <w:p w:rsidR="00875FC2" w:rsidRPr="00A755D8" w:rsidRDefault="00875FC2" w:rsidP="003F6AA5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Introduction </w:t>
      </w:r>
      <w:r>
        <w:rPr>
          <w:szCs w:val="24"/>
          <w:lang w:val="fr-CH"/>
        </w:rPr>
        <w:t xml:space="preserve">au multiplexage </w:t>
      </w:r>
      <w:r w:rsidR="003F6AA5">
        <w:rPr>
          <w:szCs w:val="24"/>
          <w:lang w:val="fr-CH"/>
        </w:rPr>
        <w:t>MROF</w:t>
      </w:r>
    </w:p>
    <w:p w:rsidR="00A174C7" w:rsidRDefault="00AC0D1A" w:rsidP="00875FC2">
      <w:pPr>
        <w:pStyle w:val="Figure"/>
      </w:pPr>
      <w:r>
        <w:object w:dxaOrig="6097" w:dyaOrig="4859">
          <v:shape id="_x0000_i1029" type="#_x0000_t75" style="width:284.25pt;height:227.25pt" o:ole="">
            <v:imagedata r:id="rId21" o:title=""/>
          </v:shape>
          <o:OLEObject Type="Embed" ProgID="CorelDraw.Graphic.16" ShapeID="_x0000_i1029" DrawAspect="Content" ObjectID="_1498543242" r:id="rId22"/>
        </w:object>
      </w:r>
    </w:p>
    <w:p w:rsidR="00875FC2" w:rsidRPr="00A755D8" w:rsidRDefault="00875FC2" w:rsidP="00875FC2">
      <w:pPr>
        <w:pStyle w:val="Heading2"/>
        <w:rPr>
          <w:lang w:val="fr-CH"/>
        </w:rPr>
      </w:pPr>
      <w:bookmarkStart w:id="31" w:name="_Toc212360625"/>
      <w:r>
        <w:rPr>
          <w:lang w:val="fr-CH"/>
        </w:rPr>
        <w:t>1</w:t>
      </w:r>
      <w:r w:rsidRPr="00A755D8">
        <w:rPr>
          <w:lang w:val="fr-CH"/>
        </w:rPr>
        <w:t>.2</w:t>
      </w:r>
      <w:r w:rsidRPr="00A755D8">
        <w:rPr>
          <w:lang w:val="fr-CH"/>
        </w:rPr>
        <w:tab/>
        <w:t>Principe</w:t>
      </w:r>
    </w:p>
    <w:bookmarkEnd w:id="31"/>
    <w:p w:rsidR="00875FC2" w:rsidRPr="00A755D8" w:rsidRDefault="00875FC2" w:rsidP="003F6AA5">
      <w:pPr>
        <w:rPr>
          <w:lang w:val="fr-CH"/>
        </w:rPr>
      </w:pPr>
      <w:r>
        <w:rPr>
          <w:lang w:val="fr-CH"/>
        </w:rPr>
        <w:t xml:space="preserve">Le multiplexage </w:t>
      </w:r>
      <w:r w:rsidR="003F6AA5">
        <w:rPr>
          <w:lang w:val="fr-CH"/>
        </w:rPr>
        <w:t>MROF</w:t>
      </w:r>
      <w:r>
        <w:rPr>
          <w:lang w:val="fr-CH"/>
        </w:rPr>
        <w:t xml:space="preserve"> </w:t>
      </w:r>
      <w:r w:rsidRPr="00A755D8">
        <w:rPr>
          <w:lang w:val="fr-CH"/>
        </w:rPr>
        <w:t>utilise un grand nombre de sous-porteuses orthogonales rapprochées</w:t>
      </w:r>
      <w:r>
        <w:rPr>
          <w:lang w:val="fr-CH"/>
        </w:rPr>
        <w:t xml:space="preserve"> (41,66 Hz)</w:t>
      </w:r>
      <w:r w:rsidRPr="00A755D8">
        <w:rPr>
          <w:lang w:val="fr-CH"/>
        </w:rPr>
        <w:t>, le but étant d'obtenir une bonne efficacité d'utilisation du spectre pour l'émission des données. Les sous</w:t>
      </w:r>
      <w:r>
        <w:rPr>
          <w:lang w:val="fr-CH"/>
        </w:rPr>
        <w:noBreakHyphen/>
      </w:r>
      <w:r w:rsidRPr="00A755D8">
        <w:rPr>
          <w:lang w:val="fr-CH"/>
        </w:rPr>
        <w:t>porteuses sont espacées en fréquence de la valeur (</w:t>
      </w:r>
      <w:r w:rsidRPr="00A755D8">
        <w:rPr>
          <w:i/>
          <w:lang w:val="fr-CH"/>
        </w:rPr>
        <w:t>F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 = 1/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), où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 correspond à la durée d'un symbole </w:t>
      </w:r>
      <w:r w:rsidR="003F6AA5">
        <w:rPr>
          <w:lang w:val="fr-CH"/>
        </w:rPr>
        <w:t>MROF</w:t>
      </w:r>
      <w:r w:rsidRPr="00A755D8">
        <w:rPr>
          <w:lang w:val="fr-CH"/>
        </w:rPr>
        <w:t>.</w:t>
      </w:r>
    </w:p>
    <w:p w:rsidR="00875FC2" w:rsidRPr="00A755D8" w:rsidRDefault="00875FC2" w:rsidP="00875FC2">
      <w:pPr>
        <w:rPr>
          <w:lang w:val="fr-CH"/>
        </w:rPr>
      </w:pPr>
      <w:r w:rsidRPr="00A755D8">
        <w:rPr>
          <w:lang w:val="fr-CH"/>
        </w:rPr>
        <w:t>Les phases des sous-porteuses sont orthogonales l'une par rapport à l'autre pour améliorer la diversité du signal soumis à la propagation par trajets multiples, notamment sur les longues distances.</w:t>
      </w:r>
    </w:p>
    <w:p w:rsidR="00875FC2" w:rsidRPr="00A755D8" w:rsidRDefault="00875FC2" w:rsidP="00A76477">
      <w:pPr>
        <w:rPr>
          <w:lang w:val="fr-CH"/>
        </w:rPr>
      </w:pPr>
      <w:r w:rsidRPr="00A755D8">
        <w:rPr>
          <w:lang w:val="fr-CH"/>
        </w:rPr>
        <w:t>Pour réduire les effets des trajets multiples, un intervalle de garde (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d</w:t>
      </w:r>
      <w:r w:rsidRPr="00A755D8">
        <w:rPr>
          <w:lang w:val="fr-CH"/>
        </w:rPr>
        <w:t>) est inséré dans l</w:t>
      </w:r>
      <w:r>
        <w:rPr>
          <w:lang w:val="fr-CH"/>
        </w:rPr>
        <w:t>e symbole </w:t>
      </w:r>
      <w:r w:rsidR="00A76477">
        <w:rPr>
          <w:lang w:val="fr-CH"/>
        </w:rPr>
        <w:t>MROF</w:t>
      </w:r>
      <w:r w:rsidRPr="00A755D8">
        <w:rPr>
          <w:lang w:val="fr-CH"/>
        </w:rPr>
        <w:t>, ce qui permet de réduire les brouillages intersymboles.</w:t>
      </w:r>
    </w:p>
    <w:p w:rsidR="00875FC2" w:rsidRPr="00A755D8" w:rsidRDefault="00875FC2" w:rsidP="00A76477">
      <w:pPr>
        <w:rPr>
          <w:lang w:val="fr-CH"/>
        </w:rPr>
      </w:pPr>
      <w:r w:rsidRPr="00A755D8">
        <w:rPr>
          <w:lang w:val="fr-CH"/>
        </w:rPr>
        <w:t xml:space="preserve">La durée d'un symbole </w:t>
      </w:r>
      <w:r w:rsidR="00A76477">
        <w:rPr>
          <w:lang w:val="fr-CH"/>
        </w:rPr>
        <w:t>MROF</w:t>
      </w:r>
      <w:r>
        <w:rPr>
          <w:lang w:val="fr-CH"/>
        </w:rPr>
        <w:t xml:space="preserve"> </w:t>
      </w:r>
      <w:r w:rsidRPr="00A755D8">
        <w:rPr>
          <w:lang w:val="fr-CH"/>
        </w:rPr>
        <w:t xml:space="preserve">est égale à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s</w:t>
      </w:r>
      <w:r w:rsidRPr="00A755D8">
        <w:rPr>
          <w:vertAlign w:val="subscript"/>
          <w:lang w:val="fr-CH"/>
        </w:rPr>
        <w:t xml:space="preserve"> </w:t>
      </w:r>
      <w:r w:rsidRPr="00A755D8">
        <w:rPr>
          <w:lang w:val="fr-CH"/>
        </w:rPr>
        <w:t xml:space="preserve">=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 +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d</w:t>
      </w:r>
      <w:r w:rsidRPr="00A755D8">
        <w:rPr>
          <w:i/>
          <w:lang w:val="fr-CH"/>
        </w:rPr>
        <w:t>.</w:t>
      </w:r>
    </w:p>
    <w:p w:rsidR="00875FC2" w:rsidRPr="00A755D8" w:rsidRDefault="00875FC2" w:rsidP="00A76477">
      <w:pPr>
        <w:rPr>
          <w:lang w:val="fr-CH"/>
        </w:rPr>
      </w:pPr>
      <w:r w:rsidRPr="00A755D8">
        <w:rPr>
          <w:lang w:val="fr-CH"/>
        </w:rPr>
        <w:lastRenderedPageBreak/>
        <w:t xml:space="preserve">Les symboles </w:t>
      </w:r>
      <w:r w:rsidR="00A76477">
        <w:rPr>
          <w:lang w:val="fr-CH"/>
        </w:rPr>
        <w:t>MROF</w:t>
      </w:r>
      <w:r>
        <w:rPr>
          <w:lang w:val="fr-CH"/>
        </w:rPr>
        <w:t xml:space="preserve"> </w:t>
      </w:r>
      <w:r w:rsidRPr="00A755D8">
        <w:rPr>
          <w:lang w:val="fr-CH"/>
        </w:rPr>
        <w:t xml:space="preserve">sont ensuite concaténés pour former une trame </w:t>
      </w:r>
      <w:r w:rsidR="00A76477">
        <w:rPr>
          <w:lang w:val="fr-CH"/>
        </w:rPr>
        <w:t>MROF</w:t>
      </w:r>
      <w:r w:rsidRPr="00A755D8">
        <w:rPr>
          <w:lang w:val="fr-CH"/>
        </w:rPr>
        <w:t>.</w:t>
      </w:r>
    </w:p>
    <w:p w:rsidR="00875FC2" w:rsidRPr="00A755D8" w:rsidRDefault="00875FC2" w:rsidP="00A76477">
      <w:pPr>
        <w:rPr>
          <w:lang w:val="fr-CH"/>
        </w:rPr>
      </w:pPr>
      <w:r w:rsidRPr="00A755D8">
        <w:rPr>
          <w:lang w:val="fr-CH"/>
        </w:rPr>
        <w:t xml:space="preserve">La durée d'une trame </w:t>
      </w:r>
      <w:r w:rsidR="00A76477">
        <w:rPr>
          <w:lang w:val="fr-CH"/>
        </w:rPr>
        <w:t>MROF</w:t>
      </w:r>
      <w:r>
        <w:rPr>
          <w:lang w:val="fr-CH"/>
        </w:rPr>
        <w:t xml:space="preserve"> </w:t>
      </w:r>
      <w:r w:rsidRPr="00A755D8">
        <w:rPr>
          <w:lang w:val="fr-CH"/>
        </w:rPr>
        <w:t xml:space="preserve">est égale à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f</w:t>
      </w:r>
      <w:r w:rsidRPr="00A755D8">
        <w:rPr>
          <w:lang w:val="fr-CH"/>
        </w:rPr>
        <w:t>.</w:t>
      </w:r>
    </w:p>
    <w:p w:rsidR="00975213" w:rsidRPr="00A755D8" w:rsidRDefault="00975213" w:rsidP="00975213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6</w:t>
      </w:r>
    </w:p>
    <w:p w:rsidR="00975213" w:rsidRPr="00A755D8" w:rsidRDefault="00975213" w:rsidP="00A7647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Représentation spectrale d'une trame </w:t>
      </w:r>
      <w:r w:rsidR="00A76477">
        <w:rPr>
          <w:szCs w:val="24"/>
          <w:lang w:val="fr-CH"/>
        </w:rPr>
        <w:t>MROF</w:t>
      </w:r>
    </w:p>
    <w:p w:rsidR="00875FC2" w:rsidRDefault="00AC0D1A" w:rsidP="00975213">
      <w:pPr>
        <w:pStyle w:val="Figure"/>
      </w:pPr>
      <w:r>
        <w:object w:dxaOrig="4835" w:dyaOrig="3736">
          <v:shape id="_x0000_i1030" type="#_x0000_t75" style="width:241.4pt;height:186.85pt" o:ole="">
            <v:imagedata r:id="rId23" o:title=""/>
          </v:shape>
          <o:OLEObject Type="Embed" ProgID="CorelDraw.Graphic.16" ShapeID="_x0000_i1030" DrawAspect="Content" ObjectID="_1498543243" r:id="rId24"/>
        </w:object>
      </w:r>
    </w:p>
    <w:p w:rsidR="00975213" w:rsidRPr="00A755D8" w:rsidRDefault="00975213" w:rsidP="00975213">
      <w:pPr>
        <w:pStyle w:val="FigureNo"/>
        <w:rPr>
          <w:lang w:val="fr-CH"/>
        </w:rPr>
      </w:pPr>
      <w:r w:rsidRPr="00A755D8">
        <w:rPr>
          <w:lang w:val="fr-CH"/>
        </w:rPr>
        <w:t xml:space="preserve">Figure </w:t>
      </w:r>
      <w:r>
        <w:rPr>
          <w:lang w:val="fr-CH"/>
        </w:rPr>
        <w:t>7</w:t>
      </w:r>
    </w:p>
    <w:p w:rsidR="00975213" w:rsidRPr="00A755D8" w:rsidRDefault="00975213" w:rsidP="00A7647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Représentation temporelle d'une trame </w:t>
      </w:r>
      <w:r w:rsidR="00A76477">
        <w:rPr>
          <w:szCs w:val="24"/>
          <w:lang w:val="fr-CH"/>
        </w:rPr>
        <w:t>MROF</w:t>
      </w:r>
    </w:p>
    <w:p w:rsidR="00975213" w:rsidRDefault="003445DB" w:rsidP="00975213">
      <w:pPr>
        <w:pStyle w:val="Figure"/>
      </w:pPr>
      <w:r>
        <w:object w:dxaOrig="4440" w:dyaOrig="2369">
          <v:shape id="_x0000_i1031" type="#_x0000_t75" style="width:250.55pt;height:134pt" o:ole="">
            <v:imagedata r:id="rId25" o:title=""/>
          </v:shape>
          <o:OLEObject Type="Embed" ProgID="CorelDraw.Graphic.16" ShapeID="_x0000_i1031" DrawAspect="Content" ObjectID="_1498543244" r:id="rId26"/>
        </w:object>
      </w:r>
    </w:p>
    <w:p w:rsidR="00975213" w:rsidRPr="00A755D8" w:rsidRDefault="00975213" w:rsidP="00975213">
      <w:pPr>
        <w:pStyle w:val="Heading2"/>
        <w:rPr>
          <w:lang w:val="fr-CH"/>
        </w:rPr>
      </w:pPr>
      <w:bookmarkStart w:id="32" w:name="_Toc212360626"/>
      <w:r>
        <w:rPr>
          <w:lang w:val="fr-CH"/>
        </w:rPr>
        <w:t>1</w:t>
      </w:r>
      <w:r w:rsidRPr="00A755D8">
        <w:rPr>
          <w:lang w:val="fr-CH"/>
        </w:rPr>
        <w:t>.3</w:t>
      </w:r>
      <w:r w:rsidRPr="00A755D8">
        <w:rPr>
          <w:lang w:val="fr-CH"/>
        </w:rPr>
        <w:tab/>
        <w:t>Modulation</w:t>
      </w:r>
      <w:bookmarkEnd w:id="32"/>
    </w:p>
    <w:p w:rsidR="00975213" w:rsidRPr="00A755D8" w:rsidRDefault="00975213" w:rsidP="00975213">
      <w:pPr>
        <w:rPr>
          <w:lang w:val="fr-CH"/>
        </w:rPr>
      </w:pPr>
      <w:r w:rsidRPr="00A755D8">
        <w:rPr>
          <w:lang w:val="fr-CH"/>
        </w:rPr>
        <w:t>Chaque sous-porteuse est modulée en amplitude et en phase (</w:t>
      </w:r>
      <w:r>
        <w:rPr>
          <w:lang w:val="fr-CH"/>
        </w:rPr>
        <w:t>MAQ</w:t>
      </w:r>
      <w:r w:rsidRPr="00A755D8">
        <w:rPr>
          <w:lang w:val="fr-CH"/>
        </w:rPr>
        <w:t>, modulation d</w:t>
      </w:r>
      <w:r>
        <w:rPr>
          <w:lang w:val="fr-CH"/>
        </w:rPr>
        <w:t>'</w:t>
      </w:r>
      <w:r w:rsidRPr="00A755D8">
        <w:rPr>
          <w:lang w:val="fr-CH"/>
        </w:rPr>
        <w:t>amplitude en quadrature).</w:t>
      </w:r>
    </w:p>
    <w:p w:rsidR="00975213" w:rsidRPr="00A755D8" w:rsidRDefault="00975213" w:rsidP="00975213">
      <w:pPr>
        <w:rPr>
          <w:lang w:val="fr-CH"/>
        </w:rPr>
      </w:pPr>
      <w:r w:rsidRPr="00A755D8">
        <w:rPr>
          <w:lang w:val="fr-CH"/>
        </w:rPr>
        <w:t>Le schéma de modulation peut être à 64 états (6 bits, MAQ-64), à</w:t>
      </w:r>
      <w:r>
        <w:rPr>
          <w:lang w:val="fr-CH"/>
        </w:rPr>
        <w:t xml:space="preserve"> 16 états (4 bits, MAQ-16) ou à </w:t>
      </w:r>
      <w:r w:rsidRPr="00A755D8">
        <w:rPr>
          <w:lang w:val="fr-CH"/>
        </w:rPr>
        <w:t>4 états (2 bits, MAQ-4).</w:t>
      </w:r>
    </w:p>
    <w:p w:rsidR="00975213" w:rsidRDefault="00975213" w:rsidP="00975213">
      <w:pPr>
        <w:rPr>
          <w:lang w:val="fr-CH"/>
        </w:rPr>
      </w:pPr>
      <w:r w:rsidRPr="00A755D8">
        <w:rPr>
          <w:lang w:val="fr-CH"/>
        </w:rPr>
        <w:t>Le schéma de modulation dépend de la robustesse de signal que l'on souhaite atteindre.</w:t>
      </w:r>
    </w:p>
    <w:p w:rsidR="0006114D" w:rsidRPr="00A755D8" w:rsidRDefault="0006114D" w:rsidP="0006114D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lastRenderedPageBreak/>
        <w:t>Figure </w:t>
      </w:r>
      <w:r>
        <w:rPr>
          <w:szCs w:val="24"/>
          <w:lang w:val="fr-CH"/>
        </w:rPr>
        <w:t>8</w:t>
      </w:r>
    </w:p>
    <w:p w:rsidR="0006114D" w:rsidRPr="00A755D8" w:rsidRDefault="0006114D" w:rsidP="00A7647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Diagramme de constellation </w:t>
      </w:r>
      <w:r>
        <w:rPr>
          <w:szCs w:val="24"/>
          <w:lang w:val="fr-CH"/>
        </w:rPr>
        <w:t xml:space="preserve">pour la modulation </w:t>
      </w:r>
      <w:r w:rsidR="00A76477">
        <w:rPr>
          <w:szCs w:val="24"/>
          <w:lang w:val="fr-CH"/>
        </w:rPr>
        <w:t>MAQ-4</w:t>
      </w:r>
    </w:p>
    <w:p w:rsidR="0006114D" w:rsidRPr="00A755D8" w:rsidRDefault="003445DB" w:rsidP="0006114D">
      <w:pPr>
        <w:pStyle w:val="Figure"/>
        <w:rPr>
          <w:lang w:val="fr-CH"/>
        </w:rPr>
      </w:pPr>
      <w:r>
        <w:rPr>
          <w:noProof/>
          <w:lang w:val="en-US" w:eastAsia="zh-CN"/>
        </w:rPr>
        <w:object w:dxaOrig="1558" w:dyaOrig="2225">
          <v:shape id="_x0000_i1032" type="#_x0000_t75" style="width:92pt;height:131.1pt" o:ole="">
            <v:imagedata r:id="rId27" o:title=""/>
          </v:shape>
          <o:OLEObject Type="Embed" ProgID="CorelDraw.Graphic.16" ShapeID="_x0000_i1032" DrawAspect="Content" ObjectID="_1498543245" r:id="rId28"/>
        </w:object>
      </w:r>
    </w:p>
    <w:p w:rsidR="0006114D" w:rsidRPr="00A755D8" w:rsidRDefault="0006114D" w:rsidP="0006114D">
      <w:pPr>
        <w:pStyle w:val="FigureNo"/>
        <w:rPr>
          <w:lang w:val="fr-CH"/>
        </w:rPr>
      </w:pPr>
      <w:r w:rsidRPr="00A755D8">
        <w:rPr>
          <w:lang w:val="fr-CH"/>
        </w:rPr>
        <w:t xml:space="preserve">Figure </w:t>
      </w:r>
      <w:r>
        <w:rPr>
          <w:lang w:val="fr-CH"/>
        </w:rPr>
        <w:t>9</w:t>
      </w:r>
    </w:p>
    <w:p w:rsidR="0006114D" w:rsidRPr="00A755D8" w:rsidRDefault="0006114D" w:rsidP="00A7647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Diagramme de constellation </w:t>
      </w:r>
      <w:r>
        <w:rPr>
          <w:szCs w:val="24"/>
          <w:lang w:val="fr-CH"/>
        </w:rPr>
        <w:t xml:space="preserve">pour la modulation </w:t>
      </w:r>
      <w:r w:rsidR="00A76477">
        <w:rPr>
          <w:szCs w:val="24"/>
          <w:lang w:val="fr-CH"/>
        </w:rPr>
        <w:t>MAQ-16</w:t>
      </w:r>
    </w:p>
    <w:p w:rsidR="0006114D" w:rsidRPr="00A755D8" w:rsidRDefault="00A83D47" w:rsidP="0006114D">
      <w:pPr>
        <w:pStyle w:val="Figure"/>
        <w:rPr>
          <w:lang w:val="fr-CH"/>
        </w:rPr>
      </w:pPr>
      <w:r>
        <w:rPr>
          <w:noProof/>
          <w:lang w:val="en-US" w:eastAsia="zh-CN"/>
        </w:rPr>
        <w:object w:dxaOrig="2180" w:dyaOrig="2784">
          <v:shape id="_x0000_i1033" type="#_x0000_t75" style="width:112.8pt;height:143.6pt" o:ole="">
            <v:imagedata r:id="rId29" o:title=""/>
          </v:shape>
          <o:OLEObject Type="Embed" ProgID="CorelDraw.Graphic.16" ShapeID="_x0000_i1033" DrawAspect="Content" ObjectID="_1498543246" r:id="rId30"/>
        </w:object>
      </w:r>
    </w:p>
    <w:p w:rsidR="0006114D" w:rsidRPr="00A755D8" w:rsidRDefault="0006114D" w:rsidP="0006114D">
      <w:pPr>
        <w:pStyle w:val="FigureNo"/>
        <w:rPr>
          <w:lang w:val="fr-CH"/>
        </w:rPr>
      </w:pPr>
      <w:r w:rsidRPr="00A755D8">
        <w:rPr>
          <w:lang w:val="fr-CH"/>
        </w:rPr>
        <w:t xml:space="preserve">FIGURE </w:t>
      </w:r>
      <w:r>
        <w:rPr>
          <w:lang w:val="fr-CH"/>
        </w:rPr>
        <w:t>10</w:t>
      </w:r>
    </w:p>
    <w:p w:rsidR="0006114D" w:rsidRPr="00A755D8" w:rsidRDefault="0006114D" w:rsidP="00A7647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Diagramme de constellation </w:t>
      </w:r>
      <w:r>
        <w:rPr>
          <w:szCs w:val="24"/>
          <w:lang w:val="fr-CH"/>
        </w:rPr>
        <w:t xml:space="preserve">pour la modulation </w:t>
      </w:r>
      <w:r w:rsidR="00A76477">
        <w:rPr>
          <w:szCs w:val="24"/>
          <w:lang w:val="fr-CH"/>
        </w:rPr>
        <w:t>MAQ-</w:t>
      </w:r>
      <w:r>
        <w:rPr>
          <w:szCs w:val="24"/>
          <w:lang w:val="fr-CH"/>
        </w:rPr>
        <w:t>6</w:t>
      </w:r>
      <w:r w:rsidRPr="00A755D8">
        <w:rPr>
          <w:szCs w:val="24"/>
          <w:lang w:val="fr-CH"/>
        </w:rPr>
        <w:t>4</w:t>
      </w:r>
    </w:p>
    <w:p w:rsidR="0006114D" w:rsidRDefault="00981A73" w:rsidP="0006114D">
      <w:pPr>
        <w:pStyle w:val="Figure"/>
        <w:rPr>
          <w:noProof/>
          <w:lang w:val="en-US" w:eastAsia="zh-CN"/>
        </w:rPr>
      </w:pPr>
      <w:r>
        <w:object w:dxaOrig="2321" w:dyaOrig="3191">
          <v:shape id="_x0000_i1034" type="#_x0000_t75" style="width:116.1pt;height:159.4pt" o:ole="">
            <v:imagedata r:id="rId31" o:title=""/>
          </v:shape>
          <o:OLEObject Type="Embed" ProgID="CorelDraw.Graphic.16" ShapeID="_x0000_i1034" DrawAspect="Content" ObjectID="_1498543247" r:id="rId32"/>
        </w:object>
      </w:r>
    </w:p>
    <w:p w:rsidR="0006114D" w:rsidRPr="0010445E" w:rsidRDefault="0006114D" w:rsidP="0006114D">
      <w:pPr>
        <w:pStyle w:val="Heading2"/>
      </w:pPr>
      <w:r>
        <w:t>1</w:t>
      </w:r>
      <w:r w:rsidRPr="0010445E">
        <w:t>.4</w:t>
      </w:r>
      <w:r w:rsidRPr="0010445E">
        <w:tab/>
        <w:t>Synchronisation</w:t>
      </w:r>
    </w:p>
    <w:p w:rsidR="0006114D" w:rsidRPr="00A755D8" w:rsidRDefault="0006114D" w:rsidP="00A76477">
      <w:pPr>
        <w:rPr>
          <w:lang w:val="fr-CH"/>
        </w:rPr>
      </w:pPr>
      <w:r w:rsidRPr="00A755D8">
        <w:rPr>
          <w:lang w:val="fr-CH"/>
        </w:rPr>
        <w:t xml:space="preserve">Pour permettre une bonne démodulation de chaque sous-porteuse, la réponse dans le canal de transmission doit être déterminée pour chaque sous-porteuse et une égalisation </w:t>
      </w:r>
      <w:r w:rsidR="00A76477">
        <w:rPr>
          <w:lang w:val="fr-CH"/>
        </w:rPr>
        <w:t>devrait être</w:t>
      </w:r>
      <w:r w:rsidRPr="00A755D8">
        <w:rPr>
          <w:lang w:val="fr-CH"/>
        </w:rPr>
        <w:t xml:space="preserve"> appliquée. </w:t>
      </w:r>
      <w:r>
        <w:rPr>
          <w:lang w:val="fr-CH"/>
        </w:rPr>
        <w:t>C</w:t>
      </w:r>
      <w:r w:rsidRPr="00A755D8">
        <w:rPr>
          <w:lang w:val="fr-CH"/>
        </w:rPr>
        <w:t xml:space="preserve">ertaines des sous-porteuses des symboles </w:t>
      </w:r>
      <w:r w:rsidR="00A76477">
        <w:rPr>
          <w:lang w:val="fr-CH"/>
        </w:rPr>
        <w:t>MROF peuvent</w:t>
      </w:r>
      <w:r>
        <w:rPr>
          <w:lang w:val="fr-CH"/>
        </w:rPr>
        <w:t xml:space="preserve"> </w:t>
      </w:r>
      <w:r w:rsidRPr="00A755D8">
        <w:rPr>
          <w:lang w:val="fr-CH"/>
        </w:rPr>
        <w:t>transporte</w:t>
      </w:r>
      <w:r w:rsidR="00A76477">
        <w:rPr>
          <w:lang w:val="fr-CH"/>
        </w:rPr>
        <w:t>r</w:t>
      </w:r>
      <w:r w:rsidRPr="00A755D8">
        <w:rPr>
          <w:lang w:val="fr-CH"/>
        </w:rPr>
        <w:t xml:space="preserve"> des signaux pilotes.</w:t>
      </w:r>
    </w:p>
    <w:p w:rsidR="0006114D" w:rsidRPr="00A755D8" w:rsidRDefault="0006114D" w:rsidP="00705679">
      <w:pPr>
        <w:rPr>
          <w:lang w:val="fr-CH"/>
        </w:rPr>
      </w:pPr>
      <w:r w:rsidRPr="00A755D8">
        <w:rPr>
          <w:lang w:val="fr-CH"/>
        </w:rPr>
        <w:t>Les signaux pilotes permettent au récepteur:</w:t>
      </w:r>
    </w:p>
    <w:p w:rsidR="0006114D" w:rsidRPr="00A755D8" w:rsidRDefault="0006114D" w:rsidP="00705679">
      <w:pPr>
        <w:pStyle w:val="enumlev1"/>
        <w:rPr>
          <w:lang w:val="fr-CH"/>
        </w:rPr>
      </w:pPr>
      <w:r w:rsidRPr="00A755D8">
        <w:rPr>
          <w:lang w:val="fr-CH"/>
        </w:rPr>
        <w:t>–</w:t>
      </w:r>
      <w:r w:rsidRPr="00A755D8">
        <w:rPr>
          <w:lang w:val="fr-CH"/>
        </w:rPr>
        <w:tab/>
        <w:t>de détecter la réception d'un signal;</w:t>
      </w:r>
    </w:p>
    <w:p w:rsidR="0006114D" w:rsidRPr="00A755D8" w:rsidRDefault="0006114D" w:rsidP="0006114D">
      <w:pPr>
        <w:pStyle w:val="enumlev1"/>
        <w:rPr>
          <w:szCs w:val="24"/>
          <w:lang w:val="fr-CH"/>
        </w:rPr>
      </w:pPr>
      <w:r w:rsidRPr="00A755D8">
        <w:rPr>
          <w:szCs w:val="24"/>
          <w:lang w:val="fr-CH"/>
        </w:rPr>
        <w:t>–</w:t>
      </w:r>
      <w:r w:rsidRPr="00A755D8">
        <w:rPr>
          <w:szCs w:val="24"/>
          <w:lang w:val="fr-CH"/>
        </w:rPr>
        <w:tab/>
        <w:t>d'estimer le décalage de fréquence;</w:t>
      </w:r>
    </w:p>
    <w:p w:rsidR="0006114D" w:rsidRPr="00A755D8" w:rsidRDefault="0006114D" w:rsidP="0006114D">
      <w:pPr>
        <w:pStyle w:val="enumlev1"/>
        <w:rPr>
          <w:szCs w:val="24"/>
          <w:lang w:val="fr-CH"/>
        </w:rPr>
      </w:pPr>
      <w:r w:rsidRPr="00A755D8">
        <w:rPr>
          <w:szCs w:val="24"/>
          <w:lang w:val="fr-CH"/>
        </w:rPr>
        <w:lastRenderedPageBreak/>
        <w:t>–</w:t>
      </w:r>
      <w:r w:rsidRPr="00A755D8">
        <w:rPr>
          <w:szCs w:val="24"/>
          <w:lang w:val="fr-CH"/>
        </w:rPr>
        <w:tab/>
        <w:t>d'évaluer le canal de transmission radioélectrique.</w:t>
      </w:r>
    </w:p>
    <w:p w:rsidR="0006114D" w:rsidRDefault="0006114D" w:rsidP="0006114D">
      <w:pPr>
        <w:rPr>
          <w:lang w:val="fr-CH"/>
        </w:rPr>
      </w:pPr>
      <w:r w:rsidRPr="00A755D8">
        <w:rPr>
          <w:lang w:val="fr-CH"/>
        </w:rPr>
        <w:t>Le nombre de signaux pilotes dépend de la robustesse de signal que l'on souhaite atteindre.</w:t>
      </w:r>
    </w:p>
    <w:p w:rsidR="00705679" w:rsidRPr="00A755D8" w:rsidRDefault="00705679" w:rsidP="00705679">
      <w:pPr>
        <w:pStyle w:val="FigureNo"/>
        <w:rPr>
          <w:lang w:val="fr-CH"/>
        </w:rPr>
      </w:pPr>
      <w:r w:rsidRPr="00A755D8">
        <w:rPr>
          <w:lang w:val="fr-CH"/>
        </w:rPr>
        <w:t>Figure </w:t>
      </w:r>
      <w:r>
        <w:rPr>
          <w:lang w:val="fr-CH"/>
        </w:rPr>
        <w:t>11</w:t>
      </w:r>
    </w:p>
    <w:p w:rsidR="00705679" w:rsidRPr="00A755D8" w:rsidRDefault="00705679" w:rsidP="0010606D">
      <w:pPr>
        <w:pStyle w:val="Figuretitle"/>
        <w:rPr>
          <w:lang w:val="fr-CH"/>
        </w:rPr>
      </w:pPr>
      <w:r w:rsidRPr="00A755D8">
        <w:rPr>
          <w:lang w:val="fr-CH"/>
        </w:rPr>
        <w:t xml:space="preserve">Signal pilote </w:t>
      </w:r>
      <w:r w:rsidR="0010606D">
        <w:rPr>
          <w:lang w:val="fr-CH"/>
        </w:rPr>
        <w:t>MROF</w:t>
      </w:r>
    </w:p>
    <w:p w:rsidR="00705679" w:rsidRPr="00A755D8" w:rsidRDefault="002A6A6B" w:rsidP="00705679">
      <w:pPr>
        <w:pStyle w:val="Figure"/>
        <w:rPr>
          <w:lang w:val="fr-CH"/>
        </w:rPr>
      </w:pPr>
      <w:r>
        <w:object w:dxaOrig="5403" w:dyaOrig="2852">
          <v:shape id="_x0000_i1035" type="#_x0000_t75" style="width:286.75pt;height:151.5pt" o:ole="">
            <v:imagedata r:id="rId33" o:title=""/>
          </v:shape>
          <o:OLEObject Type="Embed" ProgID="CorelDraw.Graphic.16" ShapeID="_x0000_i1035" DrawAspect="Content" ObjectID="_1498543248" r:id="rId34"/>
        </w:object>
      </w:r>
    </w:p>
    <w:p w:rsidR="00705679" w:rsidRDefault="00705679" w:rsidP="0010606D">
      <w:pPr>
        <w:rPr>
          <w:lang w:val="fr-CH"/>
        </w:rPr>
      </w:pPr>
      <w:r>
        <w:rPr>
          <w:lang w:val="fr-CH"/>
        </w:rPr>
        <w:t xml:space="preserve">Dans le premier symbole de chaque trame </w:t>
      </w:r>
      <w:r w:rsidR="0010606D">
        <w:rPr>
          <w:lang w:val="fr-CH"/>
        </w:rPr>
        <w:t>MROF</w:t>
      </w:r>
      <w:r w:rsidRPr="00A778EE">
        <w:rPr>
          <w:lang w:val="fr-CH"/>
        </w:rPr>
        <w:t xml:space="preserve">, </w:t>
      </w:r>
      <w:r>
        <w:rPr>
          <w:lang w:val="fr-CH"/>
        </w:rPr>
        <w:t>on utilise des sous-porteuses comme référence de temps pour assurer la synchronisation du récepteur</w:t>
      </w:r>
      <w:r w:rsidRPr="00A778EE">
        <w:rPr>
          <w:lang w:val="fr-CH"/>
        </w:rPr>
        <w:t>.</w:t>
      </w:r>
    </w:p>
    <w:p w:rsidR="00652447" w:rsidRPr="00A755D8" w:rsidRDefault="00652447" w:rsidP="00652447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12</w:t>
      </w:r>
    </w:p>
    <w:p w:rsidR="00652447" w:rsidRPr="00A755D8" w:rsidRDefault="00652447" w:rsidP="0065244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>Symbole de synchronisation</w:t>
      </w:r>
    </w:p>
    <w:p w:rsidR="00652447" w:rsidRPr="00A755D8" w:rsidRDefault="0015301A" w:rsidP="00652447">
      <w:pPr>
        <w:pStyle w:val="Figure"/>
        <w:rPr>
          <w:lang w:val="fr-CH"/>
        </w:rPr>
      </w:pPr>
      <w:r>
        <w:object w:dxaOrig="5606" w:dyaOrig="2934">
          <v:shape id="_x0000_i1036" type="#_x0000_t75" style="width:280.5pt;height:146.5pt" o:ole="">
            <v:imagedata r:id="rId35" o:title=""/>
          </v:shape>
          <o:OLEObject Type="Embed" ProgID="CorelDraw.Graphic.16" ShapeID="_x0000_i1036" DrawAspect="Content" ObjectID="_1498543249" r:id="rId36"/>
        </w:object>
      </w:r>
    </w:p>
    <w:p w:rsidR="00652447" w:rsidRPr="00A755D8" w:rsidRDefault="00652447" w:rsidP="0010606D">
      <w:pPr>
        <w:pStyle w:val="Heading2"/>
        <w:rPr>
          <w:lang w:val="fr-CH"/>
        </w:rPr>
      </w:pPr>
      <w:bookmarkStart w:id="33" w:name="_Toc212360628"/>
      <w:r>
        <w:rPr>
          <w:lang w:val="fr-CH"/>
        </w:rPr>
        <w:lastRenderedPageBreak/>
        <w:t>1</w:t>
      </w:r>
      <w:r w:rsidRPr="00A755D8">
        <w:rPr>
          <w:lang w:val="fr-CH"/>
        </w:rPr>
        <w:t>.5</w:t>
      </w:r>
      <w:r w:rsidRPr="00A755D8">
        <w:rPr>
          <w:lang w:val="fr-CH"/>
        </w:rPr>
        <w:tab/>
      </w:r>
      <w:r w:rsidR="0010606D">
        <w:rPr>
          <w:lang w:val="fr-CH"/>
        </w:rPr>
        <w:t>Occupation spectrale</w:t>
      </w:r>
      <w:r>
        <w:rPr>
          <w:lang w:val="fr-CH"/>
        </w:rPr>
        <w:t xml:space="preserve"> du signal RF</w:t>
      </w:r>
    </w:p>
    <w:bookmarkEnd w:id="33"/>
    <w:p w:rsidR="00652447" w:rsidRPr="00A755D8" w:rsidRDefault="00652447" w:rsidP="00652447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13</w:t>
      </w:r>
    </w:p>
    <w:p w:rsidR="00652447" w:rsidRPr="00A755D8" w:rsidRDefault="0010606D" w:rsidP="00652447">
      <w:pPr>
        <w:pStyle w:val="Figuretitle"/>
        <w:rPr>
          <w:szCs w:val="24"/>
          <w:lang w:val="fr-CH"/>
        </w:rPr>
      </w:pPr>
      <w:r>
        <w:rPr>
          <w:szCs w:val="24"/>
          <w:lang w:val="fr-CH"/>
        </w:rPr>
        <w:t>Occupation spectrale</w:t>
      </w:r>
      <w:r w:rsidR="00652447">
        <w:rPr>
          <w:szCs w:val="24"/>
          <w:lang w:val="fr-CH"/>
        </w:rPr>
        <w:t xml:space="preserve"> </w:t>
      </w:r>
      <w:r w:rsidR="00652447" w:rsidRPr="00A755D8">
        <w:rPr>
          <w:szCs w:val="24"/>
          <w:lang w:val="fr-CH"/>
        </w:rPr>
        <w:t xml:space="preserve">du signal </w:t>
      </w:r>
      <w:r w:rsidR="00652447">
        <w:rPr>
          <w:szCs w:val="24"/>
          <w:lang w:val="fr-CH"/>
        </w:rPr>
        <w:t xml:space="preserve">RF NAVDAT </w:t>
      </w:r>
      <w:r w:rsidR="00652447" w:rsidRPr="00A755D8">
        <w:rPr>
          <w:szCs w:val="24"/>
          <w:lang w:val="fr-CH"/>
        </w:rPr>
        <w:t xml:space="preserve">avec une largeur de bande </w:t>
      </w:r>
      <w:r w:rsidR="00652447" w:rsidRPr="00AC0D1A">
        <w:rPr>
          <w:iCs/>
          <w:szCs w:val="24"/>
          <w:lang w:val="fr-CH"/>
        </w:rPr>
        <w:t>F</w:t>
      </w:r>
      <w:r w:rsidR="00652447" w:rsidRPr="00A755D8">
        <w:rPr>
          <w:szCs w:val="24"/>
          <w:lang w:val="fr-CH"/>
        </w:rPr>
        <w:t xml:space="preserve"> = 10 kHz</w:t>
      </w:r>
    </w:p>
    <w:p w:rsidR="00652447" w:rsidRPr="00A755D8" w:rsidRDefault="00AC0D1A" w:rsidP="00652447">
      <w:pPr>
        <w:pStyle w:val="Figure"/>
        <w:rPr>
          <w:lang w:val="fr-CH"/>
        </w:rPr>
      </w:pPr>
      <w:r>
        <w:rPr>
          <w:noProof/>
          <w:lang w:val="en-US" w:eastAsia="zh-CN"/>
        </w:rPr>
        <w:object w:dxaOrig="4509" w:dyaOrig="3963">
          <v:shape id="_x0000_i1037" type="#_x0000_t75" style="width:244.7pt;height:215.6pt" o:ole="">
            <v:imagedata r:id="rId37" o:title=""/>
          </v:shape>
          <o:OLEObject Type="Embed" ProgID="CorelDraw.Graphic.16" ShapeID="_x0000_i1037" DrawAspect="Content" ObjectID="_1498543250" r:id="rId38"/>
        </w:object>
      </w:r>
    </w:p>
    <w:p w:rsidR="00652447" w:rsidRPr="00A778EE" w:rsidRDefault="00652447" w:rsidP="00652447">
      <w:pPr>
        <w:pStyle w:val="Heading2"/>
        <w:rPr>
          <w:lang w:val="fr-CH"/>
        </w:rPr>
      </w:pPr>
      <w:bookmarkStart w:id="34" w:name="_Toc294863701"/>
      <w:r w:rsidRPr="00A778EE">
        <w:rPr>
          <w:lang w:val="fr-CH"/>
        </w:rPr>
        <w:t>2</w:t>
      </w:r>
      <w:r w:rsidRPr="00A778EE">
        <w:rPr>
          <w:lang w:val="fr-CH"/>
        </w:rPr>
        <w:tab/>
      </w:r>
      <w:r>
        <w:rPr>
          <w:lang w:val="fr-CH"/>
        </w:rPr>
        <w:t>Débit de données utilisable estimé</w:t>
      </w:r>
      <w:bookmarkEnd w:id="34"/>
    </w:p>
    <w:p w:rsidR="00652447" w:rsidRPr="00A778EE" w:rsidRDefault="00652447" w:rsidP="0010606D">
      <w:pPr>
        <w:rPr>
          <w:lang w:val="fr-CH"/>
        </w:rPr>
      </w:pPr>
      <w:r>
        <w:rPr>
          <w:lang w:val="fr-CH"/>
        </w:rPr>
        <w:t xml:space="preserve">Dans une largeur de bande de canal de </w:t>
      </w:r>
      <w:r w:rsidRPr="00A778EE">
        <w:rPr>
          <w:lang w:val="fr-CH"/>
        </w:rPr>
        <w:t>10</w:t>
      </w:r>
      <w:r>
        <w:rPr>
          <w:lang w:val="fr-CH"/>
        </w:rPr>
        <w:t> </w:t>
      </w:r>
      <w:r w:rsidRPr="00A778EE">
        <w:rPr>
          <w:lang w:val="fr-CH"/>
        </w:rPr>
        <w:t xml:space="preserve">kHz </w:t>
      </w:r>
      <w:r>
        <w:rPr>
          <w:lang w:val="fr-CH"/>
        </w:rPr>
        <w:t xml:space="preserve">avec une </w:t>
      </w:r>
      <w:r w:rsidRPr="00A778EE">
        <w:rPr>
          <w:lang w:val="fr-CH"/>
        </w:rPr>
        <w:t>propagation</w:t>
      </w:r>
      <w:r>
        <w:rPr>
          <w:lang w:val="fr-CH"/>
        </w:rPr>
        <w:t xml:space="preserve"> </w:t>
      </w:r>
      <w:r w:rsidR="0010606D">
        <w:rPr>
          <w:lang w:val="fr-CH"/>
        </w:rPr>
        <w:t>à 500 kHz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le débit de données brut disponible pour le flux de données </w:t>
      </w:r>
      <w:r w:rsidRPr="00A778EE">
        <w:rPr>
          <w:lang w:val="fr-CH"/>
        </w:rPr>
        <w:t xml:space="preserve">(DS) </w:t>
      </w:r>
      <w:r>
        <w:rPr>
          <w:lang w:val="fr-CH"/>
        </w:rPr>
        <w:t xml:space="preserve">est généralement proche de </w:t>
      </w:r>
      <w:r w:rsidRPr="00A778EE">
        <w:rPr>
          <w:lang w:val="fr-CH"/>
        </w:rPr>
        <w:t>2</w:t>
      </w:r>
      <w:r w:rsidR="0010606D">
        <w:rPr>
          <w:lang w:val="fr-CH"/>
        </w:rPr>
        <w:t>5</w:t>
      </w:r>
      <w:r w:rsidRPr="00A778EE">
        <w:rPr>
          <w:lang w:val="fr-CH"/>
        </w:rPr>
        <w:t xml:space="preserve"> kbit/s </w:t>
      </w:r>
      <w:r>
        <w:rPr>
          <w:lang w:val="fr-CH"/>
        </w:rPr>
        <w:t>avec un signal MAQ-</w:t>
      </w:r>
      <w:r w:rsidRPr="00A778EE">
        <w:rPr>
          <w:lang w:val="fr-CH"/>
        </w:rPr>
        <w:t>16.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On peut faire varier le nombre de sous-porteuses sur lesquelles les données sont modulées afin d'ajuster la </w:t>
      </w:r>
      <w:r w:rsidRPr="00A778EE">
        <w:rPr>
          <w:lang w:val="fr-CH"/>
        </w:rPr>
        <w:t>protection</w:t>
      </w:r>
      <w:r>
        <w:rPr>
          <w:lang w:val="fr-CH"/>
        </w:rPr>
        <w:t xml:space="preserve"> des canaux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Plus la protection des canaux sera élevée </w:t>
      </w:r>
      <w:r w:rsidRPr="00A778EE">
        <w:rPr>
          <w:lang w:val="fr-CH"/>
        </w:rPr>
        <w:t xml:space="preserve">(protection </w:t>
      </w:r>
      <w:r>
        <w:rPr>
          <w:lang w:val="fr-CH"/>
        </w:rPr>
        <w:t>contre la propagation par trajets multiples</w:t>
      </w:r>
      <w:r w:rsidRPr="00A778EE">
        <w:rPr>
          <w:lang w:val="fr-CH"/>
        </w:rPr>
        <w:t xml:space="preserve">, </w:t>
      </w:r>
      <w:r>
        <w:rPr>
          <w:lang w:val="fr-CH"/>
        </w:rPr>
        <w:t>les évanouissements</w:t>
      </w:r>
      <w:r w:rsidRPr="00A778EE">
        <w:rPr>
          <w:lang w:val="fr-CH"/>
        </w:rPr>
        <w:t xml:space="preserve">, </w:t>
      </w:r>
      <w:r>
        <w:rPr>
          <w:lang w:val="fr-CH"/>
        </w:rPr>
        <w:t>les retards</w:t>
      </w:r>
      <w:r w:rsidRPr="00A778EE">
        <w:rPr>
          <w:lang w:val="fr-CH"/>
        </w:rPr>
        <w:t>, etc.)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moins les sous-porteuses utiles seront nombreuses</w:t>
      </w:r>
      <w:r w:rsidRPr="00A778EE">
        <w:rPr>
          <w:lang w:val="fr-CH"/>
        </w:rPr>
        <w:t>.</w:t>
      </w:r>
    </w:p>
    <w:p w:rsidR="00652447" w:rsidRPr="00A778EE" w:rsidRDefault="00652447" w:rsidP="0010606D">
      <w:pPr>
        <w:rPr>
          <w:lang w:val="fr-CH"/>
        </w:rPr>
      </w:pPr>
      <w:r>
        <w:rPr>
          <w:lang w:val="fr-CH"/>
        </w:rPr>
        <w:t xml:space="preserve">Le codage avec </w:t>
      </w:r>
      <w:r w:rsidRPr="00A778EE">
        <w:rPr>
          <w:lang w:val="fr-CH"/>
        </w:rPr>
        <w:t xml:space="preserve">correction </w:t>
      </w:r>
      <w:r>
        <w:rPr>
          <w:lang w:val="fr-CH"/>
        </w:rPr>
        <w:t>d'erreurs doit ensuite être appliqué au débit de données brut pour obtenir le débit de données utile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Avec un rendement de codage compris entre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5 </w:t>
      </w:r>
      <w:r>
        <w:rPr>
          <w:lang w:val="fr-CH"/>
        </w:rPr>
        <w:t xml:space="preserve">et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75, </w:t>
      </w:r>
      <w:r>
        <w:rPr>
          <w:lang w:val="fr-CH"/>
        </w:rPr>
        <w:t xml:space="preserve">le débit de données utile est alors compris entre </w:t>
      </w:r>
      <w:r w:rsidRPr="00A778EE">
        <w:rPr>
          <w:lang w:val="fr-CH"/>
        </w:rPr>
        <w:t>1</w:t>
      </w:r>
      <w:r w:rsidR="0010606D">
        <w:rPr>
          <w:lang w:val="fr-CH"/>
        </w:rPr>
        <w:t>2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et </w:t>
      </w:r>
      <w:r w:rsidRPr="00A778EE">
        <w:rPr>
          <w:lang w:val="fr-CH"/>
        </w:rPr>
        <w:t>1</w:t>
      </w:r>
      <w:r w:rsidR="0010606D">
        <w:rPr>
          <w:lang w:val="fr-CH"/>
        </w:rPr>
        <w:t>8</w:t>
      </w:r>
      <w:r w:rsidRPr="00A778EE">
        <w:rPr>
          <w:lang w:val="fr-CH"/>
        </w:rPr>
        <w:t xml:space="preserve"> kbit/s.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Avec un rendement de codage plus élevé, le débit de données utile est plus élevé mais la couverture </w:t>
      </w:r>
      <w:r w:rsidRPr="00A778EE">
        <w:rPr>
          <w:lang w:val="fr-CH"/>
        </w:rPr>
        <w:t xml:space="preserve">radio </w:t>
      </w:r>
      <w:r>
        <w:rPr>
          <w:lang w:val="fr-CH"/>
        </w:rPr>
        <w:t>est réduite</w:t>
      </w:r>
      <w:r w:rsidRPr="00A778EE">
        <w:rPr>
          <w:lang w:val="fr-CH"/>
        </w:rPr>
        <w:t xml:space="preserve">. </w:t>
      </w:r>
    </w:p>
    <w:p w:rsidR="00652447" w:rsidRPr="001235F4" w:rsidRDefault="00652447" w:rsidP="00652447">
      <w:pPr>
        <w:pStyle w:val="Heading1"/>
        <w:rPr>
          <w:szCs w:val="24"/>
          <w:lang w:val="fr-CH"/>
        </w:rPr>
      </w:pPr>
      <w:r w:rsidRPr="001235F4">
        <w:rPr>
          <w:szCs w:val="24"/>
          <w:lang w:val="fr-CH"/>
        </w:rPr>
        <w:t>3</w:t>
      </w:r>
      <w:r w:rsidRPr="001235F4">
        <w:rPr>
          <w:szCs w:val="24"/>
          <w:lang w:val="fr-CH"/>
        </w:rPr>
        <w:tab/>
        <w:t xml:space="preserve">Récepteur de navire NAVDAT </w:t>
      </w:r>
    </w:p>
    <w:p w:rsidR="00652447" w:rsidRPr="00A778EE" w:rsidRDefault="00652447" w:rsidP="00652447">
      <w:pPr>
        <w:pStyle w:val="Heading2"/>
        <w:rPr>
          <w:lang w:val="fr-CH"/>
        </w:rPr>
      </w:pPr>
      <w:bookmarkStart w:id="35" w:name="_Toc294863703"/>
      <w:r w:rsidRPr="00A778EE">
        <w:rPr>
          <w:lang w:val="fr-CH"/>
        </w:rPr>
        <w:t>3.1</w:t>
      </w:r>
      <w:r w:rsidRPr="00A778EE">
        <w:rPr>
          <w:lang w:val="fr-CH"/>
        </w:rPr>
        <w:tab/>
      </w:r>
      <w:r>
        <w:rPr>
          <w:lang w:val="fr-CH"/>
        </w:rPr>
        <w:t xml:space="preserve">Description du récepteur de navire </w:t>
      </w:r>
      <w:r w:rsidRPr="00A778EE">
        <w:rPr>
          <w:lang w:val="fr-CH"/>
        </w:rPr>
        <w:t>NAVDAT</w:t>
      </w:r>
      <w:bookmarkEnd w:id="35"/>
    </w:p>
    <w:p w:rsidR="00652447" w:rsidRPr="00A778EE" w:rsidRDefault="00652447" w:rsidP="006B7A20">
      <w:pPr>
        <w:rPr>
          <w:lang w:val="fr-CH"/>
        </w:rPr>
      </w:pPr>
      <w:r>
        <w:rPr>
          <w:lang w:val="fr-CH"/>
        </w:rPr>
        <w:t xml:space="preserve">Le schéma du récepteur de navire est représenté à la </w:t>
      </w:r>
      <w:r w:rsidRPr="00A778EE">
        <w:rPr>
          <w:lang w:val="fr-CH"/>
        </w:rPr>
        <w:t>Fig</w:t>
      </w:r>
      <w:r w:rsidR="006B7A20">
        <w:rPr>
          <w:lang w:val="fr-CH"/>
        </w:rPr>
        <w:t>.</w:t>
      </w:r>
      <w:r w:rsidRPr="00A778EE">
        <w:rPr>
          <w:lang w:val="fr-CH"/>
        </w:rPr>
        <w:t> 1</w:t>
      </w:r>
      <w:r w:rsidR="0010606D">
        <w:rPr>
          <w:lang w:val="fr-CH"/>
        </w:rPr>
        <w:t>4</w:t>
      </w:r>
      <w:r w:rsidRPr="00A778EE">
        <w:rPr>
          <w:lang w:val="fr-CH"/>
        </w:rPr>
        <w:t>.</w:t>
      </w:r>
    </w:p>
    <w:p w:rsidR="00652447" w:rsidRPr="00A778EE" w:rsidRDefault="00652447" w:rsidP="0010606D">
      <w:pPr>
        <w:rPr>
          <w:lang w:val="fr-CH"/>
        </w:rPr>
      </w:pPr>
      <w:r>
        <w:rPr>
          <w:lang w:val="fr-CH"/>
        </w:rPr>
        <w:t xml:space="preserve">Un récepteur numérique type </w:t>
      </w:r>
      <w:r w:rsidRPr="00A778EE">
        <w:rPr>
          <w:lang w:val="fr-CH"/>
        </w:rPr>
        <w:t xml:space="preserve">NAVDAT 500 kHz </w:t>
      </w:r>
      <w:r>
        <w:rPr>
          <w:lang w:val="fr-CH"/>
        </w:rPr>
        <w:t>est composé de plusieurs blocs de base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antenne de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 xml:space="preserve">ception </w:t>
      </w:r>
      <w:r>
        <w:rPr>
          <w:lang w:val="fr-CH"/>
        </w:rPr>
        <w:t xml:space="preserve">et antenne </w:t>
      </w:r>
      <w:r w:rsidRPr="00A778EE">
        <w:rPr>
          <w:lang w:val="fr-CH"/>
        </w:rPr>
        <w:t>GNSS;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étage d'entrée </w:t>
      </w:r>
      <w:r w:rsidRPr="00A778EE">
        <w:rPr>
          <w:lang w:val="fr-CH"/>
        </w:rPr>
        <w:t>RF;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d</w:t>
      </w:r>
      <w:r>
        <w:rPr>
          <w:lang w:val="fr-CH"/>
        </w:rPr>
        <w:t>émodulateu</w:t>
      </w:r>
      <w:r w:rsidRPr="00A778EE">
        <w:rPr>
          <w:lang w:val="fr-CH"/>
        </w:rPr>
        <w:t>r;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démultiplexeur de fichiers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>
        <w:rPr>
          <w:lang w:val="fr-CH"/>
        </w:rPr>
        <w:t>–</w:t>
      </w:r>
      <w:r>
        <w:rPr>
          <w:lang w:val="fr-CH"/>
        </w:rPr>
        <w:tab/>
        <w:t>contrôleu</w:t>
      </w:r>
      <w:r w:rsidRPr="00A778EE">
        <w:rPr>
          <w:lang w:val="fr-CH"/>
        </w:rPr>
        <w:t>r;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lastRenderedPageBreak/>
        <w:t>–</w:t>
      </w:r>
      <w:r w:rsidRPr="00A778EE">
        <w:rPr>
          <w:lang w:val="fr-CH"/>
        </w:rPr>
        <w:tab/>
      </w:r>
      <w:r>
        <w:rPr>
          <w:lang w:val="fr-CH"/>
        </w:rPr>
        <w:t>alimentation électrique</w:t>
      </w:r>
      <w:r w:rsidRPr="00A778EE">
        <w:rPr>
          <w:lang w:val="fr-CH"/>
        </w:rPr>
        <w:t>.</w:t>
      </w:r>
    </w:p>
    <w:p w:rsidR="00652447" w:rsidRPr="00A778EE" w:rsidRDefault="00652447" w:rsidP="0010606D">
      <w:pPr>
        <w:pStyle w:val="FigureNo"/>
        <w:rPr>
          <w:lang w:val="fr-CH"/>
        </w:rPr>
      </w:pPr>
      <w:r w:rsidRPr="00A778EE">
        <w:rPr>
          <w:lang w:val="fr-CH"/>
        </w:rPr>
        <w:t>FIGURE 1</w:t>
      </w:r>
      <w:r w:rsidR="0010606D">
        <w:rPr>
          <w:lang w:val="fr-CH"/>
        </w:rPr>
        <w:t>4</w:t>
      </w:r>
    </w:p>
    <w:p w:rsidR="00652447" w:rsidRPr="00A778EE" w:rsidRDefault="00652447" w:rsidP="00652447">
      <w:pPr>
        <w:pStyle w:val="Figuretitle"/>
        <w:rPr>
          <w:lang w:val="fr-CH"/>
        </w:rPr>
      </w:pPr>
      <w:r>
        <w:rPr>
          <w:lang w:val="fr-CH"/>
        </w:rPr>
        <w:t xml:space="preserve">Schéma logique du récepteur </w:t>
      </w:r>
      <w:r w:rsidRPr="00A778EE">
        <w:rPr>
          <w:lang w:val="fr-CH"/>
        </w:rPr>
        <w:t xml:space="preserve">NAVDAT </w:t>
      </w:r>
    </w:p>
    <w:p w:rsidR="00652447" w:rsidRPr="00A778EE" w:rsidRDefault="00F0116F" w:rsidP="00652447">
      <w:pPr>
        <w:pStyle w:val="Figure"/>
        <w:rPr>
          <w:lang w:val="fr-CH" w:eastAsia="zh-CN"/>
        </w:rPr>
      </w:pPr>
      <w:r>
        <w:object w:dxaOrig="6853" w:dyaOrig="4108">
          <v:shape id="_x0000_i1038" type="#_x0000_t75" style="width:342.5pt;height:205.2pt" o:ole="">
            <v:imagedata r:id="rId39" o:title=""/>
          </v:shape>
          <o:OLEObject Type="Embed" ProgID="CorelDraw.Graphic.16" ShapeID="_x0000_i1038" DrawAspect="Content" ObjectID="_1498543251" r:id="rId40"/>
        </w:object>
      </w:r>
    </w:p>
    <w:p w:rsidR="00652447" w:rsidRPr="00A778EE" w:rsidRDefault="00652447" w:rsidP="00652447">
      <w:pPr>
        <w:pStyle w:val="Heading3"/>
        <w:spacing w:before="600"/>
        <w:rPr>
          <w:lang w:val="fr-CH"/>
        </w:rPr>
      </w:pPr>
      <w:bookmarkStart w:id="36" w:name="_Toc294863704"/>
      <w:r w:rsidRPr="00A778EE">
        <w:rPr>
          <w:lang w:val="fr-CH"/>
        </w:rPr>
        <w:t>3.1.1</w:t>
      </w:r>
      <w:r w:rsidRPr="00A778EE">
        <w:rPr>
          <w:lang w:val="fr-CH"/>
        </w:rPr>
        <w:tab/>
      </w:r>
      <w:r>
        <w:rPr>
          <w:lang w:val="fr-CH"/>
        </w:rPr>
        <w:t xml:space="preserve">Antenne de réception et antenne du système mondial de </w:t>
      </w:r>
      <w:r w:rsidRPr="00A778EE">
        <w:rPr>
          <w:lang w:val="fr-CH"/>
        </w:rPr>
        <w:t xml:space="preserve">navigation </w:t>
      </w:r>
      <w:r>
        <w:rPr>
          <w:lang w:val="fr-CH"/>
        </w:rPr>
        <w:t xml:space="preserve">par </w:t>
      </w:r>
      <w:r w:rsidRPr="00A778EE">
        <w:rPr>
          <w:lang w:val="fr-CH"/>
        </w:rPr>
        <w:t xml:space="preserve">satellite </w:t>
      </w:r>
      <w:bookmarkEnd w:id="36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L'antenne de réception</w:t>
      </w:r>
      <w:r w:rsidR="0010606D">
        <w:rPr>
          <w:lang w:val="fr-CH"/>
        </w:rPr>
        <w:t xml:space="preserve"> à 500 kHz</w:t>
      </w:r>
      <w:r>
        <w:rPr>
          <w:lang w:val="fr-CH"/>
        </w:rPr>
        <w:t xml:space="preserve"> peut être une antenne de champ </w:t>
      </w:r>
      <w:r w:rsidRPr="00A778EE">
        <w:rPr>
          <w:lang w:val="fr-CH"/>
        </w:rPr>
        <w:t>H (recomm</w:t>
      </w:r>
      <w:r>
        <w:rPr>
          <w:lang w:val="fr-CH"/>
        </w:rPr>
        <w:t>andée sur un navire bruyant</w:t>
      </w:r>
      <w:r w:rsidRPr="00A778EE">
        <w:rPr>
          <w:lang w:val="fr-CH"/>
        </w:rPr>
        <w:t xml:space="preserve">) </w:t>
      </w:r>
      <w:r>
        <w:rPr>
          <w:lang w:val="fr-CH"/>
        </w:rPr>
        <w:t>ou une antenne de champ 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Une antenne </w:t>
      </w:r>
      <w:r w:rsidRPr="00A778EE">
        <w:rPr>
          <w:lang w:val="fr-CH"/>
        </w:rPr>
        <w:t>GNSS (</w:t>
      </w:r>
      <w:r>
        <w:rPr>
          <w:lang w:val="fr-CH"/>
        </w:rPr>
        <w:t xml:space="preserve">ou une connexion avec le récepteur </w:t>
      </w:r>
      <w:r w:rsidRPr="00A778EE">
        <w:rPr>
          <w:lang w:val="fr-CH"/>
        </w:rPr>
        <w:t xml:space="preserve">GNSS </w:t>
      </w:r>
      <w:r>
        <w:rPr>
          <w:lang w:val="fr-CH"/>
        </w:rPr>
        <w:t>de navire existant</w:t>
      </w:r>
      <w:r w:rsidRPr="00A778EE">
        <w:rPr>
          <w:lang w:val="fr-CH"/>
        </w:rPr>
        <w:t xml:space="preserve">) </w:t>
      </w:r>
      <w:r>
        <w:rPr>
          <w:lang w:val="fr-CH"/>
        </w:rPr>
        <w:t xml:space="preserve">est également nécessaire pour pouvoir obtenir la </w:t>
      </w:r>
      <w:r w:rsidRPr="00A778EE">
        <w:rPr>
          <w:lang w:val="fr-CH"/>
        </w:rPr>
        <w:t>position</w:t>
      </w:r>
      <w:r>
        <w:rPr>
          <w:lang w:val="fr-CH"/>
        </w:rPr>
        <w:t xml:space="preserve"> du navire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37" w:name="_Toc294863705"/>
      <w:r w:rsidRPr="00A778EE">
        <w:rPr>
          <w:lang w:val="fr-CH"/>
        </w:rPr>
        <w:t>3.1.2</w:t>
      </w:r>
      <w:r w:rsidRPr="00A778EE">
        <w:rPr>
          <w:lang w:val="fr-CH"/>
        </w:rPr>
        <w:tab/>
      </w:r>
      <w:r>
        <w:rPr>
          <w:lang w:val="fr-CH"/>
        </w:rPr>
        <w:t xml:space="preserve">Etage d'entrée </w:t>
      </w:r>
      <w:r w:rsidRPr="00A778EE">
        <w:rPr>
          <w:lang w:val="fr-CH"/>
        </w:rPr>
        <w:t xml:space="preserve">RF </w:t>
      </w:r>
      <w:bookmarkEnd w:id="37"/>
    </w:p>
    <w:p w:rsidR="00652447" w:rsidRPr="00A778EE" w:rsidRDefault="00652447" w:rsidP="0010606D">
      <w:pPr>
        <w:rPr>
          <w:lang w:val="fr-CH"/>
        </w:rPr>
      </w:pPr>
      <w:r>
        <w:rPr>
          <w:lang w:val="fr-CH"/>
        </w:rPr>
        <w:t>Ce bloc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comprend un filtre </w:t>
      </w:r>
      <w:r w:rsidRPr="00A778EE">
        <w:rPr>
          <w:lang w:val="fr-CH"/>
        </w:rPr>
        <w:t xml:space="preserve">RF, </w:t>
      </w:r>
      <w:r>
        <w:rPr>
          <w:lang w:val="fr-CH"/>
        </w:rPr>
        <w:t xml:space="preserve">un 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>et une sortie en bande de base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Une sensibilité élevée et une grande plage dynamique sont nécessaires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38" w:name="_Toc294863706"/>
      <w:r w:rsidRPr="00A778EE">
        <w:rPr>
          <w:lang w:val="fr-CH"/>
        </w:rPr>
        <w:t>3.1.3</w:t>
      </w:r>
      <w:r w:rsidRPr="00A778EE">
        <w:rPr>
          <w:lang w:val="fr-CH"/>
        </w:rPr>
        <w:tab/>
        <w:t>D</w:t>
      </w:r>
      <w:r>
        <w:rPr>
          <w:lang w:val="fr-CH"/>
        </w:rPr>
        <w:t>émodulateu</w:t>
      </w:r>
      <w:r w:rsidRPr="00A778EE">
        <w:rPr>
          <w:lang w:val="fr-CH"/>
        </w:rPr>
        <w:t>r</w:t>
      </w:r>
      <w:bookmarkEnd w:id="38"/>
    </w:p>
    <w:p w:rsidR="00652447" w:rsidRPr="00A778EE" w:rsidRDefault="00652447" w:rsidP="0010606D">
      <w:pPr>
        <w:rPr>
          <w:lang w:val="fr-CH"/>
        </w:rPr>
      </w:pPr>
      <w:r>
        <w:rPr>
          <w:lang w:val="fr-CH"/>
        </w:rPr>
        <w:t xml:space="preserve">Cet étage </w:t>
      </w:r>
      <w:r w:rsidRPr="00A778EE">
        <w:rPr>
          <w:lang w:val="fr-CH"/>
        </w:rPr>
        <w:t>d</w:t>
      </w:r>
      <w:r>
        <w:rPr>
          <w:lang w:val="fr-CH"/>
        </w:rPr>
        <w:t>é</w:t>
      </w:r>
      <w:r w:rsidRPr="00A778EE">
        <w:rPr>
          <w:lang w:val="fr-CH"/>
        </w:rPr>
        <w:t>modul</w:t>
      </w:r>
      <w:r>
        <w:rPr>
          <w:lang w:val="fr-CH"/>
        </w:rPr>
        <w:t xml:space="preserve">e le signal </w:t>
      </w:r>
      <w:r w:rsidR="0010606D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>en bande de base et recrée le flux de données contenant les fichiers de messages transmis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Il assure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synchronisation temporelle</w:t>
      </w:r>
      <w:r w:rsidRPr="00A778EE">
        <w:rPr>
          <w:lang w:val="fr-CH"/>
        </w:rPr>
        <w:t>/</w:t>
      </w:r>
      <w:r>
        <w:rPr>
          <w:lang w:val="fr-CH"/>
        </w:rPr>
        <w:t>fréquentielle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l'</w:t>
      </w:r>
      <w:r w:rsidRPr="00A778EE">
        <w:rPr>
          <w:lang w:val="fr-CH"/>
        </w:rPr>
        <w:t>estimation</w:t>
      </w:r>
      <w:r>
        <w:rPr>
          <w:lang w:val="fr-CH"/>
        </w:rPr>
        <w:t xml:space="preserve"> du canal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récupération automatique de la</w:t>
      </w:r>
      <w:r w:rsidRPr="00A778EE">
        <w:rPr>
          <w:lang w:val="fr-CH"/>
        </w:rPr>
        <w:t xml:space="preserve"> modulation;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la </w:t>
      </w:r>
      <w:r w:rsidRPr="00A778EE">
        <w:rPr>
          <w:lang w:val="fr-CH"/>
        </w:rPr>
        <w:t>correction</w:t>
      </w:r>
      <w:r>
        <w:rPr>
          <w:lang w:val="fr-CH"/>
        </w:rPr>
        <w:t xml:space="preserve"> des erreurs</w:t>
      </w:r>
      <w:r w:rsidRPr="00A778EE">
        <w:rPr>
          <w:lang w:val="fr-CH"/>
        </w:rPr>
        <w:t>.</w:t>
      </w:r>
    </w:p>
    <w:p w:rsidR="00652447" w:rsidRPr="00A778EE" w:rsidRDefault="00652447" w:rsidP="009240B4">
      <w:pPr>
        <w:rPr>
          <w:lang w:val="fr-CH"/>
        </w:rPr>
      </w:pPr>
      <w:r>
        <w:rPr>
          <w:lang w:val="fr-CH"/>
        </w:rPr>
        <w:t xml:space="preserve">Le récepteur </w:t>
      </w:r>
      <w:r w:rsidRPr="00A778EE">
        <w:rPr>
          <w:lang w:val="fr-CH"/>
        </w:rPr>
        <w:t xml:space="preserve">NAVDAT </w:t>
      </w:r>
      <w:r>
        <w:rPr>
          <w:lang w:val="fr-CH"/>
        </w:rPr>
        <w:t xml:space="preserve">devrait pouvoir </w:t>
      </w:r>
      <w:r w:rsidRPr="00A778EE">
        <w:rPr>
          <w:lang w:val="fr-CH"/>
        </w:rPr>
        <w:t>d</w:t>
      </w:r>
      <w:r>
        <w:rPr>
          <w:lang w:val="fr-CH"/>
        </w:rPr>
        <w:t>é</w:t>
      </w:r>
      <w:r w:rsidRPr="00A778EE">
        <w:rPr>
          <w:lang w:val="fr-CH"/>
        </w:rPr>
        <w:t>tect</w:t>
      </w:r>
      <w:r>
        <w:rPr>
          <w:lang w:val="fr-CH"/>
        </w:rPr>
        <w:t>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automatiquement les paramètres de </w:t>
      </w:r>
      <w:r w:rsidRPr="00A778EE">
        <w:rPr>
          <w:lang w:val="fr-CH"/>
        </w:rPr>
        <w:t xml:space="preserve">modulation </w:t>
      </w:r>
      <w:r>
        <w:rPr>
          <w:lang w:val="fr-CH"/>
        </w:rPr>
        <w:t>suivants</w:t>
      </w:r>
      <w:r w:rsidRPr="00A778EE">
        <w:rPr>
          <w:lang w:val="fr-CH"/>
        </w:rPr>
        <w:t>:</w:t>
      </w:r>
    </w:p>
    <w:p w:rsidR="00652447" w:rsidRPr="00A778EE" w:rsidRDefault="00652447" w:rsidP="00F0116F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modulation MAQ-</w:t>
      </w:r>
      <w:r w:rsidRPr="00A778EE">
        <w:rPr>
          <w:lang w:val="fr-CH"/>
        </w:rPr>
        <w:t>16 o</w:t>
      </w:r>
      <w:r>
        <w:rPr>
          <w:lang w:val="fr-CH"/>
        </w:rPr>
        <w:t>u</w:t>
      </w:r>
      <w:r w:rsidRPr="00A778EE">
        <w:rPr>
          <w:lang w:val="fr-CH"/>
        </w:rPr>
        <w:t xml:space="preserve"> </w:t>
      </w:r>
      <w:r>
        <w:rPr>
          <w:lang w:val="fr-CH"/>
        </w:rPr>
        <w:t>-</w:t>
      </w:r>
      <w:r w:rsidRPr="00A778EE">
        <w:rPr>
          <w:lang w:val="fr-CH"/>
        </w:rPr>
        <w:t>64;</w:t>
      </w:r>
    </w:p>
    <w:p w:rsidR="00652447" w:rsidRPr="00A778EE" w:rsidRDefault="00652447" w:rsidP="009240B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le système de sous-porteuses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</w:t>
      </w:r>
      <w:r w:rsidRPr="00A778EE">
        <w:rPr>
          <w:lang w:val="fr-CH"/>
        </w:rPr>
        <w:t xml:space="preserve">type </w:t>
      </w:r>
      <w:r>
        <w:rPr>
          <w:lang w:val="fr-CH"/>
        </w:rPr>
        <w:t>de codage avec correction d'erreurs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lastRenderedPageBreak/>
        <w:t>Outre le flux de données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il communique les </w:t>
      </w:r>
      <w:r w:rsidRPr="00A778EE">
        <w:rPr>
          <w:lang w:val="fr-CH"/>
        </w:rPr>
        <w:t>information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contenues dans les flux </w:t>
      </w:r>
      <w:r w:rsidRPr="00A778EE">
        <w:rPr>
          <w:lang w:val="fr-CH"/>
        </w:rPr>
        <w:t xml:space="preserve">TIS 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MIS. </w:t>
      </w:r>
      <w:r>
        <w:rPr>
          <w:lang w:val="fr-CH"/>
        </w:rPr>
        <w:t xml:space="preserve">Il communique aussi des informations </w:t>
      </w:r>
      <w:r w:rsidRPr="00A778EE">
        <w:rPr>
          <w:lang w:val="fr-CH"/>
        </w:rPr>
        <w:t>compl</w:t>
      </w:r>
      <w:r>
        <w:rPr>
          <w:lang w:val="fr-CH"/>
        </w:rPr>
        <w:t>émentaires au sujet du canal telles que</w:t>
      </w:r>
      <w:r w:rsidRPr="00A778EE">
        <w:rPr>
          <w:lang w:val="fr-CH"/>
        </w:rPr>
        <w:t>:</w:t>
      </w:r>
    </w:p>
    <w:p w:rsidR="00652447" w:rsidRPr="00A778EE" w:rsidRDefault="00652447" w:rsidP="00F0116F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rapport </w:t>
      </w:r>
      <w:r w:rsidRPr="00F0116F">
        <w:rPr>
          <w:lang w:val="fr-CH"/>
        </w:rPr>
        <w:t>SN</w:t>
      </w:r>
      <w:r w:rsidR="0010606D" w:rsidRPr="00F0116F">
        <w:rPr>
          <w:lang w:val="fr-CH"/>
        </w:rPr>
        <w:t>R</w:t>
      </w:r>
      <w:r w:rsidRPr="00BC4FCB">
        <w:rPr>
          <w:lang w:val="fr-CH"/>
        </w:rPr>
        <w:t xml:space="preserve"> </w:t>
      </w:r>
      <w:r>
        <w:rPr>
          <w:lang w:val="fr-CH"/>
        </w:rPr>
        <w:t>estimé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taux </w:t>
      </w:r>
      <w:r w:rsidRPr="00A778EE">
        <w:rPr>
          <w:lang w:val="fr-CH"/>
        </w:rPr>
        <w:t>BER;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taux </w:t>
      </w:r>
      <w:r w:rsidRPr="00A778EE">
        <w:rPr>
          <w:lang w:val="fr-CH"/>
        </w:rPr>
        <w:t>MER.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39" w:name="_Toc294863707"/>
      <w:r w:rsidRPr="00A778EE">
        <w:rPr>
          <w:lang w:val="fr-CH"/>
        </w:rPr>
        <w:t>3.1.4</w:t>
      </w:r>
      <w:r w:rsidRPr="00A778EE">
        <w:rPr>
          <w:lang w:val="fr-CH"/>
        </w:rPr>
        <w:tab/>
      </w:r>
      <w:r>
        <w:rPr>
          <w:lang w:val="fr-CH"/>
        </w:rPr>
        <w:t>Dé</w:t>
      </w:r>
      <w:r w:rsidRPr="00A778EE">
        <w:rPr>
          <w:lang w:val="fr-CH"/>
        </w:rPr>
        <w:t>multiplexe</w:t>
      </w:r>
      <w:r>
        <w:rPr>
          <w:lang w:val="fr-CH"/>
        </w:rPr>
        <w:t>u</w:t>
      </w:r>
      <w:r w:rsidRPr="00A778EE">
        <w:rPr>
          <w:lang w:val="fr-CH"/>
        </w:rPr>
        <w:t>r</w:t>
      </w:r>
      <w:bookmarkEnd w:id="39"/>
      <w:r>
        <w:rPr>
          <w:lang w:val="fr-CH"/>
        </w:rPr>
        <w:t xml:space="preserve"> de fichiers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Le démultiplexeur de fichiers</w:t>
      </w:r>
      <w:r w:rsidRPr="00A778EE">
        <w:rPr>
          <w:lang w:val="fr-CH"/>
        </w:rPr>
        <w:t>: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reçoit les fichiers de messages émanant du contrôleur;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vérifie que les fichiers de messages sont marqués à son intention (type de mode de diffusion);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déchiffre les fichiers de messages si nécessaire/possible;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met les fichiers de messages à la disposition de l'application terminale qui les utilisera;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supprime les fichiers de messages obsolètes.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En fonction de l'</w:t>
      </w:r>
      <w:r w:rsidRPr="00A778EE">
        <w:rPr>
          <w:lang w:val="fr-CH"/>
        </w:rPr>
        <w:t>application</w:t>
      </w:r>
      <w:r>
        <w:rPr>
          <w:lang w:val="fr-CH"/>
        </w:rPr>
        <w:t xml:space="preserve"> finale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le fichier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peut être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sto</w:t>
      </w:r>
      <w:r>
        <w:rPr>
          <w:lang w:val="fr-CH"/>
        </w:rPr>
        <w:t xml:space="preserve">cké dans un serveur embarqué </w:t>
      </w:r>
      <w:r w:rsidRPr="00A778EE">
        <w:rPr>
          <w:lang w:val="fr-CH"/>
        </w:rPr>
        <w:t xml:space="preserve">accessible </w:t>
      </w:r>
      <w:r>
        <w:rPr>
          <w:lang w:val="fr-CH"/>
        </w:rPr>
        <w:t>via le réseau du navire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envoyé directement à l'</w:t>
      </w:r>
      <w:r w:rsidRPr="00A778EE">
        <w:rPr>
          <w:lang w:val="fr-CH"/>
        </w:rPr>
        <w:t>application</w:t>
      </w:r>
      <w:r>
        <w:rPr>
          <w:lang w:val="fr-CH"/>
        </w:rPr>
        <w:t xml:space="preserve"> finale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Une </w:t>
      </w:r>
      <w:r w:rsidRPr="00A778EE">
        <w:rPr>
          <w:lang w:val="fr-CH"/>
        </w:rPr>
        <w:t xml:space="preserve">interface </w:t>
      </w:r>
      <w:r>
        <w:rPr>
          <w:lang w:val="fr-CH"/>
        </w:rPr>
        <w:t xml:space="preserve">homme-machine devrait être disponible pour pouvoir afficher les </w:t>
      </w:r>
      <w:r w:rsidRPr="00A778EE">
        <w:rPr>
          <w:lang w:val="fr-CH"/>
        </w:rPr>
        <w:t xml:space="preserve">messages </w:t>
      </w:r>
      <w:r>
        <w:rPr>
          <w:lang w:val="fr-CH"/>
        </w:rPr>
        <w:t xml:space="preserve">dédiés ainsi que pour pouvoir </w:t>
      </w:r>
      <w:r w:rsidRPr="00A778EE">
        <w:rPr>
          <w:lang w:val="fr-CH"/>
        </w:rPr>
        <w:t>configure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>l'</w:t>
      </w:r>
      <w:r w:rsidRPr="00A778EE">
        <w:rPr>
          <w:lang w:val="fr-CH"/>
        </w:rPr>
        <w:t xml:space="preserve">interface </w:t>
      </w:r>
      <w:r>
        <w:rPr>
          <w:lang w:val="fr-CH"/>
        </w:rPr>
        <w:t>avec les dispositifs embarqués dédiés pour l'</w:t>
      </w:r>
      <w:r w:rsidRPr="00A778EE">
        <w:rPr>
          <w:lang w:val="fr-CH"/>
        </w:rPr>
        <w:t>application (</w:t>
      </w:r>
      <w:r>
        <w:rPr>
          <w:lang w:val="fr-CH"/>
        </w:rPr>
        <w:t>par exemple</w:t>
      </w:r>
      <w:r w:rsidRPr="00A778EE">
        <w:rPr>
          <w:lang w:val="fr-CH"/>
        </w:rPr>
        <w:t xml:space="preserve"> navigation</w:t>
      </w:r>
      <w:r>
        <w:rPr>
          <w:lang w:val="fr-CH"/>
        </w:rPr>
        <w:t xml:space="preserve"> électronique</w:t>
      </w:r>
      <w:r w:rsidRPr="00A778EE">
        <w:rPr>
          <w:lang w:val="fr-CH"/>
        </w:rPr>
        <w:t xml:space="preserve">) </w:t>
      </w:r>
      <w:r>
        <w:rPr>
          <w:lang w:val="fr-CH"/>
        </w:rPr>
        <w:t xml:space="preserve">et gérer les permissions à bord du navire </w:t>
      </w:r>
      <w:r w:rsidRPr="00A778EE">
        <w:rPr>
          <w:lang w:val="fr-CH"/>
        </w:rPr>
        <w:t>(identification</w:t>
      </w:r>
      <w:r>
        <w:rPr>
          <w:lang w:val="fr-CH"/>
        </w:rPr>
        <w:t xml:space="preserve"> du navire</w:t>
      </w:r>
      <w:r w:rsidRPr="00A778EE">
        <w:rPr>
          <w:lang w:val="fr-CH"/>
        </w:rPr>
        <w:t xml:space="preserve">, </w:t>
      </w:r>
      <w:r>
        <w:rPr>
          <w:lang w:val="fr-CH"/>
        </w:rPr>
        <w:t>chiffrement</w:t>
      </w:r>
      <w:r w:rsidRPr="00A778EE">
        <w:rPr>
          <w:lang w:val="fr-CH"/>
        </w:rPr>
        <w:t xml:space="preserve">). </w:t>
      </w:r>
      <w:r>
        <w:rPr>
          <w:lang w:val="fr-CH"/>
        </w:rPr>
        <w:t xml:space="preserve">Cette </w:t>
      </w:r>
      <w:r w:rsidRPr="00A778EE">
        <w:rPr>
          <w:lang w:val="fr-CH"/>
        </w:rPr>
        <w:t xml:space="preserve">interface </w:t>
      </w:r>
      <w:r>
        <w:rPr>
          <w:lang w:val="fr-CH"/>
        </w:rPr>
        <w:t xml:space="preserve">peut être une </w:t>
      </w:r>
      <w:r w:rsidRPr="00A778EE">
        <w:rPr>
          <w:lang w:val="fr-CH"/>
        </w:rPr>
        <w:t xml:space="preserve">application </w:t>
      </w:r>
      <w:r>
        <w:rPr>
          <w:lang w:val="fr-CH"/>
        </w:rPr>
        <w:t>dédiée exécutée sur un ordinateur externe tandis que le récepteur peut être une boîte noire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40" w:name="_Toc294863708"/>
      <w:r>
        <w:rPr>
          <w:lang w:val="fr-CH"/>
        </w:rPr>
        <w:t>3.1.5</w:t>
      </w:r>
      <w:r>
        <w:rPr>
          <w:lang w:val="fr-CH"/>
        </w:rPr>
        <w:tab/>
        <w:t>Contrôleu</w:t>
      </w:r>
      <w:r w:rsidRPr="00A778EE">
        <w:rPr>
          <w:lang w:val="fr-CH"/>
        </w:rPr>
        <w:t>r</w:t>
      </w:r>
      <w:bookmarkEnd w:id="40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Le contrôleur</w:t>
      </w:r>
      <w:r w:rsidRPr="00A778EE">
        <w:rPr>
          <w:lang w:val="fr-CH"/>
        </w:rPr>
        <w:t>: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extrait les fichiers de messages du flux de données (il fusionne les paquets pour obtenir des fichiers);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interprète les flux TIS et MIS et les autres informations fournies par le démodulateur;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collecte les informations suivantes émanant du démultiplexeur de fichiers:</w:t>
      </w:r>
    </w:p>
    <w:p w:rsidR="00652447" w:rsidRPr="00380532" w:rsidRDefault="00652447" w:rsidP="00652447">
      <w:pPr>
        <w:pStyle w:val="enumlev2"/>
      </w:pPr>
      <w:r w:rsidRPr="00380532">
        <w:t>•</w:t>
      </w:r>
      <w:r w:rsidRPr="00380532">
        <w:tab/>
        <w:t>nombre total de fichiers de messages décodés;</w:t>
      </w:r>
    </w:p>
    <w:p w:rsidR="00652447" w:rsidRPr="00380532" w:rsidRDefault="00652447" w:rsidP="00652447">
      <w:pPr>
        <w:pStyle w:val="enumlev2"/>
      </w:pPr>
      <w:r w:rsidRPr="00380532">
        <w:t>•</w:t>
      </w:r>
      <w:r w:rsidRPr="00380532">
        <w:tab/>
        <w:t>nombre de fichiers de messages disponibles;</w:t>
      </w:r>
    </w:p>
    <w:p w:rsidR="00652447" w:rsidRPr="00380532" w:rsidRDefault="00652447" w:rsidP="00652447">
      <w:pPr>
        <w:pStyle w:val="enumlev2"/>
      </w:pPr>
      <w:r w:rsidRPr="00380532">
        <w:t>•</w:t>
      </w:r>
      <w:r w:rsidRPr="00380532">
        <w:tab/>
        <w:t>événement d'erreur (par exemple erreurs de déchiffrement).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Une </w:t>
      </w:r>
      <w:r w:rsidRPr="00A778EE">
        <w:rPr>
          <w:lang w:val="fr-CH"/>
        </w:rPr>
        <w:t xml:space="preserve">interface </w:t>
      </w:r>
      <w:r>
        <w:rPr>
          <w:lang w:val="fr-CH"/>
        </w:rPr>
        <w:t xml:space="preserve">homme-machine peut être prévue afin d'afficher et de vérifier les paramètres de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>ception.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41" w:name="_Toc294863709"/>
      <w:r w:rsidRPr="00A778EE">
        <w:rPr>
          <w:lang w:val="fr-CH"/>
        </w:rPr>
        <w:t>3.1.6</w:t>
      </w:r>
      <w:r w:rsidRPr="00A778EE">
        <w:rPr>
          <w:lang w:val="fr-CH"/>
        </w:rPr>
        <w:tab/>
      </w:r>
      <w:bookmarkEnd w:id="41"/>
      <w:r>
        <w:rPr>
          <w:lang w:val="fr-CH"/>
        </w:rPr>
        <w:t>Alimentation électrique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L'alimentation électrique doit être adaptée à l'alimentation électrique du navire</w:t>
      </w:r>
      <w:r w:rsidRPr="00A778EE">
        <w:rPr>
          <w:lang w:val="fr-CH"/>
        </w:rPr>
        <w:t>.</w:t>
      </w:r>
    </w:p>
    <w:p w:rsidR="00652447" w:rsidRPr="001235F4" w:rsidRDefault="00652447" w:rsidP="00652447">
      <w:pPr>
        <w:pStyle w:val="Heading1"/>
        <w:rPr>
          <w:szCs w:val="24"/>
          <w:lang w:val="fr-CH"/>
        </w:rPr>
      </w:pPr>
      <w:bookmarkStart w:id="42" w:name="_Toc294863710"/>
      <w:r w:rsidRPr="001235F4">
        <w:rPr>
          <w:szCs w:val="24"/>
          <w:lang w:val="fr-CH"/>
        </w:rPr>
        <w:t>4</w:t>
      </w:r>
      <w:r w:rsidRPr="001235F4">
        <w:rPr>
          <w:szCs w:val="24"/>
          <w:lang w:val="fr-CH"/>
        </w:rPr>
        <w:tab/>
        <w:t xml:space="preserve">Spécifications de performance des récepteurs de navire NAVDAT </w:t>
      </w:r>
      <w:bookmarkEnd w:id="42"/>
    </w:p>
    <w:p w:rsidR="00705679" w:rsidRDefault="00652447" w:rsidP="00F0116F">
      <w:pPr>
        <w:rPr>
          <w:lang w:val="fr-CH"/>
        </w:rPr>
      </w:pPr>
      <w:r>
        <w:rPr>
          <w:lang w:val="fr-CH"/>
        </w:rPr>
        <w:t xml:space="preserve">On part du principe que les spécifications des récepteurs de navire sont les suivantes, l'objectif étant d'obtenir une valeur minimale du rapport </w:t>
      </w:r>
      <w:r w:rsidRPr="00F0116F">
        <w:rPr>
          <w:lang w:val="fr-CH"/>
        </w:rPr>
        <w:t>SN</w:t>
      </w:r>
      <w:r w:rsidR="0010606D" w:rsidRPr="00F0116F"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pour permettre une démodulation </w:t>
      </w:r>
      <w:r w:rsidR="0010606D">
        <w:rPr>
          <w:lang w:val="fr-CH"/>
        </w:rPr>
        <w:t>MROF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correcte </w:t>
      </w:r>
      <w:r w:rsidRPr="00A778EE">
        <w:rPr>
          <w:lang w:val="fr-CH"/>
        </w:rPr>
        <w:t>(</w:t>
      </w:r>
      <w:r>
        <w:rPr>
          <w:lang w:val="fr-CH"/>
        </w:rPr>
        <w:t>MAQ-</w:t>
      </w:r>
      <w:r w:rsidRPr="00A778EE">
        <w:rPr>
          <w:lang w:val="fr-CH"/>
        </w:rPr>
        <w:t>16</w:t>
      </w:r>
      <w:r>
        <w:rPr>
          <w:lang w:val="fr-CH"/>
        </w:rPr>
        <w:t xml:space="preserve"> ou -</w:t>
      </w:r>
      <w:r w:rsidRPr="00A778EE">
        <w:rPr>
          <w:lang w:val="fr-CH"/>
        </w:rPr>
        <w:t>64).</w:t>
      </w:r>
    </w:p>
    <w:p w:rsidR="00E9184A" w:rsidRPr="00A778EE" w:rsidRDefault="00E9184A" w:rsidP="00E9184A">
      <w:pPr>
        <w:pStyle w:val="TableNo"/>
        <w:rPr>
          <w:lang w:val="fr-CH"/>
        </w:rPr>
      </w:pPr>
      <w:r w:rsidRPr="00A778EE">
        <w:rPr>
          <w:lang w:val="fr-CH"/>
        </w:rPr>
        <w:lastRenderedPageBreak/>
        <w:t>TABLE</w:t>
      </w:r>
      <w:r>
        <w:rPr>
          <w:lang w:val="fr-CH"/>
        </w:rPr>
        <w:t>AU</w:t>
      </w:r>
      <w:r w:rsidRPr="00A778EE">
        <w:rPr>
          <w:lang w:val="fr-CH"/>
        </w:rPr>
        <w:t xml:space="preserve"> 1</w:t>
      </w:r>
    </w:p>
    <w:p w:rsidR="00E9184A" w:rsidRPr="00A778EE" w:rsidRDefault="00E9184A" w:rsidP="0010606D">
      <w:pPr>
        <w:pStyle w:val="Tabletitle"/>
        <w:rPr>
          <w:lang w:val="fr-CH"/>
        </w:rPr>
      </w:pPr>
      <w:r>
        <w:rPr>
          <w:lang w:val="fr-CH"/>
        </w:rPr>
        <w:t xml:space="preserve">Spécifications de performance des récepteurs de navire </w:t>
      </w:r>
      <w:r w:rsidRPr="00A778EE">
        <w:rPr>
          <w:lang w:val="fr-CH"/>
        </w:rPr>
        <w:t xml:space="preserve">NAVDAT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03"/>
        <w:gridCol w:w="3536"/>
      </w:tblGrid>
      <w:tr w:rsidR="00E9184A" w:rsidRPr="00A778EE" w:rsidTr="0010606D">
        <w:trPr>
          <w:jc w:val="center"/>
        </w:trPr>
        <w:tc>
          <w:tcPr>
            <w:tcW w:w="6103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>B</w:t>
            </w:r>
            <w:r w:rsidRPr="00A778EE">
              <w:rPr>
                <w:lang w:val="fr-CH"/>
              </w:rPr>
              <w:t>and</w:t>
            </w:r>
            <w:r>
              <w:rPr>
                <w:lang w:val="fr-CH"/>
              </w:rPr>
              <w:t>e de fréquences</w:t>
            </w:r>
          </w:p>
        </w:tc>
        <w:tc>
          <w:tcPr>
            <w:tcW w:w="3536" w:type="dxa"/>
          </w:tcPr>
          <w:p w:rsidR="00E9184A" w:rsidRPr="00A778EE" w:rsidRDefault="00E9184A" w:rsidP="0010606D">
            <w:pPr>
              <w:pStyle w:val="Tabletext"/>
              <w:keepNext/>
              <w:ind w:right="-57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Bande maritime entre </w:t>
            </w:r>
            <w:r w:rsidRPr="00A778EE">
              <w:rPr>
                <w:lang w:val="fr-CH"/>
              </w:rPr>
              <w:t>4</w:t>
            </w:r>
            <w:r w:rsidR="0010606D">
              <w:rPr>
                <w:lang w:val="fr-CH"/>
              </w:rPr>
              <w:t>95</w:t>
            </w:r>
            <w:r w:rsidRPr="00A778EE">
              <w:rPr>
                <w:lang w:val="fr-CH"/>
              </w:rPr>
              <w:t xml:space="preserve"> </w:t>
            </w:r>
            <w:r>
              <w:rPr>
                <w:lang w:val="fr-CH"/>
              </w:rPr>
              <w:t xml:space="preserve">et </w:t>
            </w:r>
            <w:r w:rsidR="0010606D">
              <w:rPr>
                <w:lang w:val="fr-CH"/>
              </w:rPr>
              <w:t>505</w:t>
            </w:r>
            <w:r w:rsidRPr="00A778EE">
              <w:rPr>
                <w:lang w:val="fr-CH"/>
              </w:rPr>
              <w:t xml:space="preserve"> </w:t>
            </w:r>
            <w:r w:rsidR="0010606D">
              <w:rPr>
                <w:lang w:val="fr-CH"/>
              </w:rPr>
              <w:t>k</w:t>
            </w:r>
            <w:r w:rsidRPr="00A778EE">
              <w:rPr>
                <w:lang w:val="fr-CH"/>
              </w:rPr>
              <w:t xml:space="preserve">Hz </w:t>
            </w:r>
          </w:p>
        </w:tc>
      </w:tr>
      <w:tr w:rsidR="00E9184A" w:rsidRPr="00A778EE" w:rsidTr="0010606D">
        <w:trPr>
          <w:jc w:val="center"/>
        </w:trPr>
        <w:tc>
          <w:tcPr>
            <w:tcW w:w="6103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>Protection vis-à-vis des canaux adjacents</w:t>
            </w:r>
          </w:p>
        </w:tc>
        <w:tc>
          <w:tcPr>
            <w:tcW w:w="3536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 xml:space="preserve">&gt; 40 dB </w:t>
            </w:r>
            <w:r>
              <w:rPr>
                <w:lang w:val="fr-CH"/>
              </w:rPr>
              <w:t xml:space="preserve">à </w:t>
            </w:r>
            <w:r w:rsidRPr="00A778EE">
              <w:rPr>
                <w:lang w:val="fr-CH"/>
              </w:rPr>
              <w:t>5 kHz</w:t>
            </w:r>
          </w:p>
        </w:tc>
      </w:tr>
      <w:tr w:rsidR="00E9184A" w:rsidRPr="00A778EE" w:rsidTr="0010606D">
        <w:trPr>
          <w:jc w:val="center"/>
        </w:trPr>
        <w:tc>
          <w:tcPr>
            <w:tcW w:w="6103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>Facteur de bruit</w:t>
            </w:r>
          </w:p>
        </w:tc>
        <w:tc>
          <w:tcPr>
            <w:tcW w:w="3536" w:type="dxa"/>
          </w:tcPr>
          <w:p w:rsidR="00E9184A" w:rsidRPr="00A778EE" w:rsidRDefault="00E9184A" w:rsidP="0010606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 xml:space="preserve">&lt; </w:t>
            </w:r>
            <w:r w:rsidR="0010606D">
              <w:rPr>
                <w:lang w:val="fr-CH"/>
              </w:rPr>
              <w:t>2</w:t>
            </w:r>
            <w:r w:rsidRPr="00A778EE">
              <w:rPr>
                <w:lang w:val="fr-CH"/>
              </w:rPr>
              <w:t>0 dB</w:t>
            </w:r>
          </w:p>
        </w:tc>
      </w:tr>
      <w:tr w:rsidR="00E9184A" w:rsidRPr="00A778EE" w:rsidTr="0010606D">
        <w:trPr>
          <w:jc w:val="center"/>
        </w:trPr>
        <w:tc>
          <w:tcPr>
            <w:tcW w:w="6103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Sensibilité utilisable pour un taux </w:t>
            </w:r>
            <w:r w:rsidRPr="00A778EE">
              <w:rPr>
                <w:lang w:val="fr-CH"/>
              </w:rPr>
              <w:t>BER = 10</w:t>
            </w:r>
            <w:r w:rsidRPr="00A778EE">
              <w:rPr>
                <w:vertAlign w:val="superscript"/>
                <w:lang w:val="fr-CH"/>
              </w:rPr>
              <w:t xml:space="preserve">−4 </w:t>
            </w:r>
            <w:r>
              <w:rPr>
                <w:lang w:val="fr-CH"/>
              </w:rPr>
              <w:t xml:space="preserve">après </w:t>
            </w:r>
            <w:r w:rsidRPr="00A778EE">
              <w:rPr>
                <w:lang w:val="fr-CH"/>
              </w:rPr>
              <w:t>correction</w:t>
            </w:r>
            <w:r>
              <w:rPr>
                <w:lang w:val="fr-CH"/>
              </w:rPr>
              <w:t xml:space="preserve"> des erreurs</w:t>
            </w:r>
          </w:p>
        </w:tc>
        <w:tc>
          <w:tcPr>
            <w:tcW w:w="3536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>&lt; −100 dBm</w:t>
            </w:r>
          </w:p>
        </w:tc>
      </w:tr>
      <w:tr w:rsidR="00E9184A" w:rsidRPr="00A778EE" w:rsidTr="0010606D">
        <w:trPr>
          <w:jc w:val="center"/>
        </w:trPr>
        <w:tc>
          <w:tcPr>
            <w:tcW w:w="6103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 w:rsidRPr="00A778EE">
              <w:rPr>
                <w:lang w:val="fr-CH"/>
              </w:rPr>
              <w:t>Dynami</w:t>
            </w:r>
            <w:r>
              <w:rPr>
                <w:lang w:val="fr-CH"/>
              </w:rPr>
              <w:t>que</w:t>
            </w:r>
          </w:p>
        </w:tc>
        <w:tc>
          <w:tcPr>
            <w:tcW w:w="3536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>&gt; 80 dB</w:t>
            </w:r>
          </w:p>
        </w:tc>
      </w:tr>
      <w:tr w:rsidR="00E9184A" w:rsidRPr="00A778EE" w:rsidTr="0010606D">
        <w:trPr>
          <w:jc w:val="center"/>
        </w:trPr>
        <w:tc>
          <w:tcPr>
            <w:tcW w:w="6103" w:type="dxa"/>
          </w:tcPr>
          <w:p w:rsidR="00E9184A" w:rsidRPr="00A778EE" w:rsidRDefault="00E9184A" w:rsidP="00DF0EE8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Champ RF minimal utilisable </w:t>
            </w:r>
            <w:r w:rsidRPr="00A778EE">
              <w:rPr>
                <w:lang w:val="fr-CH"/>
              </w:rPr>
              <w:t>(</w:t>
            </w:r>
            <w:r>
              <w:rPr>
                <w:lang w:val="fr-CH"/>
              </w:rPr>
              <w:t>avec une antenne de réception adaptée</w:t>
            </w:r>
            <w:r w:rsidRPr="00A778EE">
              <w:rPr>
                <w:lang w:val="fr-CH"/>
              </w:rPr>
              <w:t>)</w:t>
            </w:r>
          </w:p>
        </w:tc>
        <w:tc>
          <w:tcPr>
            <w:tcW w:w="3536" w:type="dxa"/>
          </w:tcPr>
          <w:p w:rsidR="00E9184A" w:rsidRPr="00A778EE" w:rsidRDefault="00E9184A" w:rsidP="0010606D">
            <w:pPr>
              <w:pStyle w:val="Tabletext"/>
              <w:rPr>
                <w:lang w:val="fr-CH"/>
              </w:rPr>
            </w:pPr>
            <w:r w:rsidRPr="00A778EE">
              <w:rPr>
                <w:lang w:val="fr-CH"/>
              </w:rPr>
              <w:t>2</w:t>
            </w:r>
            <w:r w:rsidR="0010606D">
              <w:rPr>
                <w:lang w:val="fr-CH"/>
              </w:rPr>
              <w:t>5</w:t>
            </w:r>
            <w:r w:rsidRPr="00A778EE">
              <w:rPr>
                <w:lang w:val="fr-CH"/>
              </w:rPr>
              <w:t xml:space="preserve"> dB(µV/m)</w:t>
            </w:r>
          </w:p>
        </w:tc>
      </w:tr>
    </w:tbl>
    <w:p w:rsidR="00E9184A" w:rsidRPr="00A778EE" w:rsidRDefault="00E9184A" w:rsidP="00E9184A">
      <w:pPr>
        <w:pStyle w:val="Tablefin"/>
        <w:rPr>
          <w:lang w:val="fr-CH"/>
        </w:rPr>
      </w:pPr>
    </w:p>
    <w:p w:rsidR="00DB5CCD" w:rsidRPr="00A778EE" w:rsidRDefault="00DB5CCD" w:rsidP="00DB5CCD">
      <w:pPr>
        <w:pStyle w:val="AnnexNoTitle"/>
        <w:rPr>
          <w:lang w:val="fr-CH"/>
        </w:rPr>
      </w:pP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4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 xml:space="preserve">Mode réseau monofréquence du système </w:t>
      </w:r>
      <w:r w:rsidRPr="00A778EE">
        <w:rPr>
          <w:lang w:val="fr-CH"/>
        </w:rPr>
        <w:t>Digital Radio Mondiale</w:t>
      </w:r>
    </w:p>
    <w:p w:rsidR="00DB5CCD" w:rsidRPr="001235F4" w:rsidRDefault="00DB5CCD" w:rsidP="00DB5CCD">
      <w:pPr>
        <w:pStyle w:val="Heading1"/>
        <w:rPr>
          <w:szCs w:val="24"/>
          <w:lang w:val="fr-CH"/>
        </w:rPr>
      </w:pPr>
      <w:r w:rsidRPr="001235F4">
        <w:rPr>
          <w:szCs w:val="24"/>
          <w:lang w:val="fr-CH"/>
        </w:rPr>
        <w:t>1</w:t>
      </w:r>
      <w:r w:rsidRPr="001235F4">
        <w:rPr>
          <w:szCs w:val="24"/>
          <w:lang w:val="fr-CH"/>
        </w:rPr>
        <w:tab/>
        <w:t>Le système Digital Radio Mondiale</w:t>
      </w:r>
    </w:p>
    <w:p w:rsidR="00DB5CCD" w:rsidRPr="00A778EE" w:rsidRDefault="00DB5CCD" w:rsidP="00DB5CCD">
      <w:pPr>
        <w:rPr>
          <w:lang w:val="fr-CH"/>
        </w:rPr>
      </w:pPr>
      <w:r>
        <w:rPr>
          <w:lang w:val="fr-CH"/>
        </w:rPr>
        <w:t xml:space="preserve">Le système de radiodiffusion numérique </w:t>
      </w:r>
      <w:r w:rsidRPr="00A778EE">
        <w:rPr>
          <w:lang w:val="fr-CH"/>
        </w:rPr>
        <w:t xml:space="preserve">international Digital Radio Mondiale (DRM) </w:t>
      </w:r>
      <w:r>
        <w:rPr>
          <w:lang w:val="fr-CH"/>
        </w:rPr>
        <w:t>est utilisé pour la radiodiffusion numérique en ondes hectométriques et décamétriques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DRM </w:t>
      </w:r>
      <w:r>
        <w:rPr>
          <w:lang w:val="fr-CH"/>
        </w:rPr>
        <w:t>est basé sur une technologie éprouvée qui permet d'assurer une couverture supérieure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d'améliorer la fidélité du signal </w:t>
      </w:r>
      <w:r w:rsidRPr="00A778EE">
        <w:rPr>
          <w:lang w:val="fr-CH"/>
        </w:rPr>
        <w:t>(</w:t>
      </w:r>
      <w:r>
        <w:rPr>
          <w:lang w:val="fr-CH"/>
        </w:rPr>
        <w:t>grâce à un codage numérique avec correction des erreurs</w:t>
      </w:r>
      <w:r w:rsidRPr="00A778EE">
        <w:rPr>
          <w:lang w:val="fr-CH"/>
        </w:rPr>
        <w:t xml:space="preserve">), </w:t>
      </w:r>
      <w:r>
        <w:rPr>
          <w:lang w:val="fr-CH"/>
        </w:rPr>
        <w:t xml:space="preserve">d'éliminer les brouillages dus à la propagation par trajets multiples </w:t>
      </w:r>
      <w:r w:rsidRPr="00A778EE">
        <w:rPr>
          <w:lang w:val="fr-CH"/>
        </w:rPr>
        <w:t>(</w:t>
      </w:r>
      <w:r>
        <w:rPr>
          <w:lang w:val="fr-CH"/>
        </w:rPr>
        <w:t>y compris le brouillage dû à l'onde ionosphérique</w:t>
      </w:r>
      <w:r w:rsidRPr="00A778EE">
        <w:rPr>
          <w:lang w:val="fr-CH"/>
        </w:rPr>
        <w:t xml:space="preserve">) </w:t>
      </w:r>
      <w:r>
        <w:rPr>
          <w:lang w:val="fr-CH"/>
        </w:rPr>
        <w:t>et, par conséquent, d'offrir une couverture plus étendue pour les signaux se propageant par l'onde ionosphérique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Les émissions </w:t>
      </w:r>
      <w:r w:rsidRPr="00A778EE">
        <w:rPr>
          <w:lang w:val="fr-CH"/>
        </w:rPr>
        <w:t xml:space="preserve">DRM </w:t>
      </w:r>
      <w:r>
        <w:rPr>
          <w:lang w:val="fr-CH"/>
        </w:rPr>
        <w:t>utilisent l'un des deux modes de modulation MAQ-</w:t>
      </w:r>
      <w:r w:rsidRPr="00A778EE">
        <w:rPr>
          <w:lang w:val="fr-CH"/>
        </w:rPr>
        <w:t>16</w:t>
      </w:r>
      <w:r>
        <w:rPr>
          <w:lang w:val="fr-CH"/>
        </w:rPr>
        <w:t xml:space="preserve"> et MAQ</w:t>
      </w:r>
      <w:r>
        <w:rPr>
          <w:lang w:val="fr-CH"/>
        </w:rPr>
        <w:noBreakHyphen/>
      </w:r>
      <w:r w:rsidRPr="00A778EE">
        <w:rPr>
          <w:lang w:val="fr-CH"/>
        </w:rPr>
        <w:t xml:space="preserve">64, </w:t>
      </w:r>
      <w:r>
        <w:rPr>
          <w:lang w:val="fr-CH"/>
        </w:rPr>
        <w:t>en fonction de la couverture requise</w:t>
      </w:r>
      <w:r w:rsidRPr="00A778EE">
        <w:rPr>
          <w:lang w:val="fr-CH"/>
        </w:rPr>
        <w:t xml:space="preserve">, </w:t>
      </w:r>
      <w:r>
        <w:rPr>
          <w:lang w:val="fr-CH"/>
        </w:rPr>
        <w:t>de l'emplacement de l'émetteur</w:t>
      </w:r>
      <w:r w:rsidRPr="00A778EE">
        <w:rPr>
          <w:lang w:val="fr-CH"/>
        </w:rPr>
        <w:t xml:space="preserve">, </w:t>
      </w:r>
      <w:r>
        <w:rPr>
          <w:lang w:val="fr-CH"/>
        </w:rPr>
        <w:t>de la puissance et de la hauteur de l'antenne</w:t>
      </w:r>
      <w:r w:rsidRPr="00A778EE">
        <w:rPr>
          <w:lang w:val="fr-CH"/>
        </w:rPr>
        <w:t>.</w:t>
      </w:r>
    </w:p>
    <w:p w:rsidR="00DB5CCD" w:rsidRPr="00A778EE" w:rsidRDefault="00DB5CCD" w:rsidP="00DB5CCD">
      <w:pPr>
        <w:pStyle w:val="Heading2"/>
        <w:rPr>
          <w:i/>
          <w:lang w:val="fr-CH" w:eastAsia="ja-JP"/>
        </w:rPr>
      </w:pPr>
      <w:r w:rsidRPr="00A778EE">
        <w:rPr>
          <w:lang w:val="fr-CH"/>
        </w:rPr>
        <w:t>1.1</w:t>
      </w:r>
      <w:r w:rsidRPr="00A778EE">
        <w:rPr>
          <w:lang w:val="fr-CH"/>
        </w:rPr>
        <w:tab/>
      </w:r>
      <w:r>
        <w:rPr>
          <w:lang w:val="fr-CH"/>
        </w:rPr>
        <w:t>Fonctionnement en mode réseau monofréquence</w:t>
      </w:r>
    </w:p>
    <w:p w:rsidR="00DB5CCD" w:rsidRDefault="00DB5CCD" w:rsidP="00DB5CCD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DRM </w:t>
      </w:r>
      <w:r>
        <w:rPr>
          <w:lang w:val="fr-CH"/>
        </w:rPr>
        <w:t xml:space="preserve">est </w:t>
      </w:r>
      <w:r w:rsidRPr="00A778EE">
        <w:rPr>
          <w:lang w:val="fr-CH"/>
        </w:rPr>
        <w:t xml:space="preserve">capable </w:t>
      </w:r>
      <w:r w:rsidR="00651AB7">
        <w:rPr>
          <w:lang w:val="fr-CH"/>
        </w:rPr>
        <w:t>de fonctionner en mode «réseau monofréquence»</w:t>
      </w:r>
      <w:r>
        <w:rPr>
          <w:lang w:val="fr-CH"/>
        </w:rPr>
        <w:t>, autrement dit plusieurs émetteurs émettent sur la même fréquence</w:t>
      </w:r>
      <w:r w:rsidRPr="00A778EE">
        <w:rPr>
          <w:lang w:val="fr-CH"/>
        </w:rPr>
        <w:t xml:space="preserve">, </w:t>
      </w:r>
      <w:r>
        <w:rPr>
          <w:lang w:val="fr-CH"/>
        </w:rPr>
        <w:t>et en même temps</w:t>
      </w:r>
      <w:r w:rsidRPr="00A778EE">
        <w:rPr>
          <w:lang w:val="fr-CH"/>
        </w:rPr>
        <w:t xml:space="preserve">, </w:t>
      </w:r>
      <w:r>
        <w:rPr>
          <w:lang w:val="fr-CH"/>
        </w:rPr>
        <w:t>des signaux de données identiques</w:t>
      </w:r>
      <w:r w:rsidRPr="00A778EE">
        <w:rPr>
          <w:lang w:val="fr-CH"/>
        </w:rPr>
        <w:t xml:space="preserve">. </w:t>
      </w:r>
      <w:r>
        <w:rPr>
          <w:lang w:val="fr-CH"/>
        </w:rPr>
        <w:t>En règle générale</w:t>
      </w:r>
      <w:r w:rsidRPr="00A778EE">
        <w:rPr>
          <w:lang w:val="fr-CH"/>
        </w:rPr>
        <w:t xml:space="preserve">, </w:t>
      </w:r>
      <w:r>
        <w:rPr>
          <w:lang w:val="fr-CH"/>
        </w:rPr>
        <w:t>ces émetteurs sont disposés de manière à avoir des zones de couverture qui se chevauchent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à l'intérieur desquelles une </w:t>
      </w:r>
      <w:r w:rsidRPr="00A778EE">
        <w:rPr>
          <w:lang w:val="fr-CH"/>
        </w:rPr>
        <w:t xml:space="preserve">radio </w:t>
      </w:r>
      <w:r>
        <w:rPr>
          <w:lang w:val="fr-CH"/>
        </w:rPr>
        <w:t>recevra des signaux provenant de plusieurs émetteurs</w:t>
      </w:r>
      <w:r w:rsidRPr="00A778EE">
        <w:rPr>
          <w:lang w:val="fr-CH"/>
        </w:rPr>
        <w:t xml:space="preserve">. </w:t>
      </w:r>
      <w:r>
        <w:rPr>
          <w:lang w:val="fr-CH"/>
        </w:rPr>
        <w:t>Sous réserve que la différence entre les temps d'arrivée de ces signaux soit inférieure à l'intervalle de garde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il en résultera un renforcement positif du </w:t>
      </w:r>
      <w:r w:rsidRPr="00A778EE">
        <w:rPr>
          <w:lang w:val="fr-CH"/>
        </w:rPr>
        <w:t xml:space="preserve">signal. </w:t>
      </w:r>
      <w:r>
        <w:rPr>
          <w:lang w:val="fr-CH"/>
        </w:rPr>
        <w:t xml:space="preserve">La couverture du </w:t>
      </w:r>
      <w:r w:rsidRPr="00A778EE">
        <w:rPr>
          <w:lang w:val="fr-CH"/>
        </w:rPr>
        <w:t xml:space="preserve">service </w:t>
      </w:r>
      <w:r>
        <w:rPr>
          <w:lang w:val="fr-CH"/>
        </w:rPr>
        <w:t xml:space="preserve">sera donc améliorée l'endroit considéré par rapport à celle qui serait obtenue si un seul émetteur assurait le </w:t>
      </w:r>
      <w:r w:rsidRPr="00A778EE">
        <w:rPr>
          <w:lang w:val="fr-CH"/>
        </w:rPr>
        <w:t xml:space="preserve">service </w:t>
      </w:r>
      <w:r>
        <w:rPr>
          <w:lang w:val="fr-CH"/>
        </w:rPr>
        <w:t>à cet endroit</w:t>
      </w:r>
      <w:r w:rsidRPr="00A778EE">
        <w:rPr>
          <w:lang w:val="fr-CH"/>
        </w:rPr>
        <w:t xml:space="preserve">. </w:t>
      </w:r>
      <w:r>
        <w:rPr>
          <w:lang w:val="fr-CH"/>
        </w:rPr>
        <w:t>Par une conception minutieuse et l'utilisation de plusieurs émetteurs dans un réseau monofréquence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une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 xml:space="preserve">gion </w:t>
      </w:r>
      <w:r>
        <w:rPr>
          <w:lang w:val="fr-CH"/>
        </w:rPr>
        <w:t>ou un pays peut être couvert entièrement en utilisant une seule fréquence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et pour cette </w:t>
      </w:r>
      <w:r w:rsidRPr="00A778EE">
        <w:rPr>
          <w:lang w:val="fr-CH"/>
        </w:rPr>
        <w:t xml:space="preserve">application, </w:t>
      </w:r>
      <w:r>
        <w:rPr>
          <w:lang w:val="fr-CH"/>
        </w:rPr>
        <w:t>un seul intervalle de temps</w:t>
      </w:r>
      <w:r w:rsidRPr="00A778EE">
        <w:rPr>
          <w:lang w:val="fr-CH"/>
        </w:rPr>
        <w:t xml:space="preserve">, </w:t>
      </w:r>
      <w:r>
        <w:rPr>
          <w:lang w:val="fr-CH"/>
        </w:rPr>
        <w:t>ce qui permet d'améliorer considérablement l'efficacité d'utilisation du spectre</w:t>
      </w:r>
      <w:r w:rsidRPr="00A778EE">
        <w:rPr>
          <w:lang w:val="fr-CH"/>
        </w:rPr>
        <w:t>.</w:t>
      </w:r>
    </w:p>
    <w:p w:rsidR="00C654B2" w:rsidRPr="00A778EE" w:rsidRDefault="00C654B2" w:rsidP="00DB5CCD">
      <w:pPr>
        <w:rPr>
          <w:lang w:val="fr-CH"/>
        </w:rPr>
      </w:pPr>
    </w:p>
    <w:p w:rsidR="00776572" w:rsidRPr="00A778EE" w:rsidRDefault="00DB5CCD" w:rsidP="000A7582">
      <w:pPr>
        <w:pStyle w:val="AnnexNoTitle"/>
        <w:rPr>
          <w:lang w:val="fr-CH"/>
        </w:rPr>
      </w:pPr>
      <w:r w:rsidRPr="00A778EE">
        <w:rPr>
          <w:lang w:val="fr-CH"/>
        </w:rPr>
        <w:lastRenderedPageBreak/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5</w:t>
      </w:r>
      <w:r w:rsidR="006E3B1F">
        <w:rPr>
          <w:lang w:val="fr-CH"/>
        </w:rPr>
        <w:br/>
      </w:r>
      <w:r w:rsidRPr="00A778EE">
        <w:rPr>
          <w:lang w:val="fr-CH"/>
        </w:rPr>
        <w:br/>
      </w:r>
      <w:r w:rsidR="000A7582">
        <w:rPr>
          <w:lang w:val="fr-CH"/>
        </w:rPr>
        <w:t>G</w:t>
      </w:r>
      <w:r w:rsidR="00776572" w:rsidRPr="00A778EE">
        <w:rPr>
          <w:lang w:val="fr-CH"/>
        </w:rPr>
        <w:t>lossaire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BER</w:t>
      </w:r>
      <w:r w:rsidRPr="00A778EE">
        <w:rPr>
          <w:lang w:val="fr-CH"/>
        </w:rPr>
        <w:tab/>
        <w:t>taux d'erreurs sur les bits (</w:t>
      </w:r>
      <w:r w:rsidRPr="00A778EE">
        <w:rPr>
          <w:i/>
          <w:iCs/>
          <w:lang w:val="fr-CH"/>
        </w:rPr>
        <w:t>bit error rate</w:t>
      </w:r>
      <w:r w:rsidRPr="00A778EE">
        <w:rPr>
          <w:lang w:val="fr-CH"/>
        </w:rPr>
        <w:t>)</w:t>
      </w:r>
    </w:p>
    <w:p w:rsidR="00776572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CMR</w:t>
      </w:r>
      <w:r w:rsidRPr="00A778EE">
        <w:rPr>
          <w:lang w:val="fr-CH"/>
        </w:rPr>
        <w:tab/>
        <w:t>Conférence mondiale des radiocommunications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DRM</w:t>
      </w:r>
      <w:r w:rsidRPr="00A778EE">
        <w:rPr>
          <w:lang w:val="fr-CH"/>
        </w:rPr>
        <w:tab/>
        <w:t>Digital radio mondiale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DS</w:t>
      </w:r>
      <w:r w:rsidRPr="00A778EE">
        <w:rPr>
          <w:lang w:val="fr-CH"/>
        </w:rPr>
        <w:tab/>
        <w:t>flux de données (</w:t>
      </w:r>
      <w:r w:rsidRPr="00A778EE">
        <w:rPr>
          <w:i/>
          <w:iCs/>
          <w:lang w:val="fr-CH"/>
        </w:rPr>
        <w:t>data stream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GNSS</w:t>
      </w:r>
      <w:r w:rsidRPr="00A778EE">
        <w:rPr>
          <w:lang w:val="fr-CH"/>
        </w:rPr>
        <w:tab/>
        <w:t>système mo</w:t>
      </w:r>
      <w:r>
        <w:rPr>
          <w:lang w:val="fr-CH"/>
        </w:rPr>
        <w:t>ndial d</w:t>
      </w:r>
      <w:r w:rsidRPr="00A778EE">
        <w:rPr>
          <w:lang w:val="fr-CH"/>
        </w:rPr>
        <w:t>e</w:t>
      </w:r>
      <w:r>
        <w:rPr>
          <w:lang w:val="fr-CH"/>
        </w:rPr>
        <w:t xml:space="preserve"> </w:t>
      </w:r>
      <w:r w:rsidRPr="00A778EE">
        <w:rPr>
          <w:lang w:val="fr-CH"/>
        </w:rPr>
        <w:t>navigation par satellite (</w:t>
      </w:r>
      <w:r w:rsidRPr="00A778EE">
        <w:rPr>
          <w:i/>
          <w:iCs/>
          <w:lang w:val="fr-CH"/>
        </w:rPr>
        <w:t>global navigation satellite system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HF</w:t>
      </w:r>
      <w:r w:rsidRPr="00A778EE">
        <w:rPr>
          <w:lang w:val="fr-CH"/>
        </w:rPr>
        <w:tab/>
        <w:t>ondes décamétriques (</w:t>
      </w:r>
      <w:r w:rsidRPr="00A778EE">
        <w:rPr>
          <w:i/>
          <w:iCs/>
          <w:lang w:val="fr-CH"/>
        </w:rPr>
        <w:t>high frequency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IDBE</w:t>
      </w:r>
      <w:r w:rsidRPr="00A778EE">
        <w:rPr>
          <w:lang w:val="fr-CH"/>
        </w:rPr>
        <w:tab/>
        <w:t xml:space="preserve">impression directe à bande étroite </w:t>
      </w:r>
    </w:p>
    <w:p w:rsidR="00776572" w:rsidRPr="00B64782" w:rsidRDefault="00776572" w:rsidP="00776572">
      <w:pPr>
        <w:pStyle w:val="enumlev1"/>
        <w:tabs>
          <w:tab w:val="clear" w:pos="794"/>
        </w:tabs>
        <w:ind w:left="1191" w:hanging="1191"/>
        <w:rPr>
          <w:lang w:val="en-US"/>
        </w:rPr>
      </w:pPr>
      <w:r w:rsidRPr="00B64782">
        <w:rPr>
          <w:lang w:val="en-US"/>
        </w:rPr>
        <w:t>LF</w:t>
      </w:r>
      <w:r w:rsidRPr="00B64782">
        <w:rPr>
          <w:lang w:val="en-US"/>
        </w:rPr>
        <w:tab/>
        <w:t>ondes kilométriques (</w:t>
      </w:r>
      <w:r w:rsidRPr="00B64782">
        <w:rPr>
          <w:i/>
          <w:iCs/>
          <w:lang w:val="en-US"/>
        </w:rPr>
        <w:t>low frequency</w:t>
      </w:r>
      <w:r w:rsidRPr="00B64782">
        <w:rPr>
          <w:lang w:val="en-US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>
        <w:rPr>
          <w:lang w:val="fr-CH"/>
        </w:rPr>
        <w:t>MAQ</w:t>
      </w:r>
      <w:r w:rsidRPr="00A778EE">
        <w:rPr>
          <w:lang w:val="fr-CH"/>
        </w:rPr>
        <w:tab/>
        <w:t xml:space="preserve">modulation d'amplitude en quadrature 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MER</w:t>
      </w:r>
      <w:r w:rsidRPr="00A778EE">
        <w:rPr>
          <w:lang w:val="fr-CH"/>
        </w:rPr>
        <w:tab/>
        <w:t>taux d'erreurs de modulation (</w:t>
      </w:r>
      <w:r w:rsidRPr="00A778EE">
        <w:rPr>
          <w:i/>
          <w:iCs/>
          <w:lang w:val="fr-CH"/>
        </w:rPr>
        <w:t>modulation error rate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MF</w:t>
      </w:r>
      <w:r w:rsidRPr="00A778EE">
        <w:rPr>
          <w:lang w:val="fr-CH"/>
        </w:rPr>
        <w:tab/>
        <w:t>ondes hectométriques (</w:t>
      </w:r>
      <w:r w:rsidRPr="00A778EE">
        <w:rPr>
          <w:i/>
          <w:iCs/>
          <w:lang w:val="fr-CH"/>
        </w:rPr>
        <w:t>medium frequency</w:t>
      </w:r>
      <w:r w:rsidRPr="00A778EE">
        <w:rPr>
          <w:lang w:val="fr-CH"/>
        </w:rPr>
        <w:t>)</w:t>
      </w:r>
    </w:p>
    <w:p w:rsidR="00776572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MIS</w:t>
      </w:r>
      <w:r w:rsidRPr="00A778EE">
        <w:rPr>
          <w:lang w:val="fr-CH"/>
        </w:rPr>
        <w:tab/>
        <w:t>flux d'informations de modulation (</w:t>
      </w:r>
      <w:r w:rsidRPr="00A778EE">
        <w:rPr>
          <w:i/>
          <w:iCs/>
          <w:lang w:val="fr-CH"/>
        </w:rPr>
        <w:t>modulation information stream</w:t>
      </w:r>
      <w:r w:rsidRPr="00A778EE">
        <w:rPr>
          <w:lang w:val="fr-CH"/>
        </w:rPr>
        <w:t>)</w:t>
      </w:r>
    </w:p>
    <w:p w:rsidR="00F0116F" w:rsidRPr="00A778EE" w:rsidRDefault="00F0116F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>
        <w:rPr>
          <w:lang w:val="fr-CH"/>
        </w:rPr>
        <w:t>MROF</w:t>
      </w:r>
      <w:r>
        <w:rPr>
          <w:lang w:val="fr-CH"/>
        </w:rPr>
        <w:tab/>
      </w:r>
      <w:r w:rsidRPr="00A778EE">
        <w:rPr>
          <w:lang w:val="fr-CH"/>
        </w:rPr>
        <w:t>multiplexage par répartition orthogonale de fréquence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NAVDAT</w:t>
      </w:r>
      <w:r w:rsidRPr="00A778EE">
        <w:rPr>
          <w:lang w:val="fr-CH"/>
        </w:rPr>
        <w:tab/>
        <w:t>Navigational Data (nom du système de données pour la navigation)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NAVTEX</w:t>
      </w:r>
      <w:r w:rsidRPr="00A778EE">
        <w:rPr>
          <w:lang w:val="fr-CH"/>
        </w:rPr>
        <w:tab/>
        <w:t>Navigational Telex (nom du système télex pour la navigation)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NM</w:t>
      </w:r>
      <w:r w:rsidRPr="00A778EE">
        <w:rPr>
          <w:lang w:val="fr-CH"/>
        </w:rPr>
        <w:tab/>
        <w:t>mille marin (</w:t>
      </w:r>
      <w:r w:rsidRPr="00A778EE">
        <w:rPr>
          <w:i/>
          <w:iCs/>
          <w:lang w:val="fr-CH"/>
        </w:rPr>
        <w:t>nautical mile</w:t>
      </w:r>
      <w:r w:rsidRPr="00A778EE">
        <w:rPr>
          <w:lang w:val="fr-CH"/>
        </w:rPr>
        <w:t>, 1 852 mètres)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NVIS</w:t>
      </w:r>
      <w:r w:rsidRPr="00A778EE">
        <w:rPr>
          <w:lang w:val="fr-CH"/>
        </w:rPr>
        <w:tab/>
        <w:t>onde ionosphérique à incidence quasi verticale (</w:t>
      </w:r>
      <w:r w:rsidRPr="00A778EE">
        <w:rPr>
          <w:i/>
          <w:iCs/>
          <w:lang w:val="fr-CH"/>
        </w:rPr>
        <w:t>near vertical incidence sky wave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OMI</w:t>
      </w:r>
      <w:r w:rsidRPr="00A778EE">
        <w:rPr>
          <w:lang w:val="fr-CH"/>
        </w:rPr>
        <w:tab/>
        <w:t xml:space="preserve">Organisation maritime internationale 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PEP</w:t>
      </w:r>
      <w:r w:rsidRPr="00A778EE">
        <w:rPr>
          <w:lang w:val="fr-CH"/>
        </w:rPr>
        <w:tab/>
        <w:t>puissance d'enveloppe de crête (</w:t>
      </w:r>
      <w:r w:rsidRPr="00A778EE">
        <w:rPr>
          <w:i/>
          <w:iCs/>
          <w:lang w:val="fr-CH"/>
        </w:rPr>
        <w:t>peak envelope power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RMS</w:t>
      </w:r>
      <w:r w:rsidRPr="00A778EE">
        <w:rPr>
          <w:lang w:val="fr-CH"/>
        </w:rPr>
        <w:tab/>
        <w:t>valeur quadratique moyenne (</w:t>
      </w:r>
      <w:r w:rsidRPr="00A778EE">
        <w:rPr>
          <w:i/>
          <w:iCs/>
          <w:lang w:val="fr-CH"/>
        </w:rPr>
        <w:t>root mean square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SFN</w:t>
      </w:r>
      <w:r w:rsidRPr="00A778EE">
        <w:rPr>
          <w:lang w:val="fr-CH"/>
        </w:rPr>
        <w:tab/>
        <w:t>réseau monofréquence (</w:t>
      </w:r>
      <w:r w:rsidRPr="00A778EE">
        <w:rPr>
          <w:i/>
          <w:iCs/>
          <w:lang w:val="fr-CH"/>
        </w:rPr>
        <w:t>single frequency network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SIM</w:t>
      </w:r>
      <w:r w:rsidRPr="00A778EE">
        <w:rPr>
          <w:lang w:val="fr-CH"/>
        </w:rPr>
        <w:tab/>
        <w:t>système d'information et de gestion (</w:t>
      </w:r>
      <w:r w:rsidRPr="00A778EE">
        <w:rPr>
          <w:i/>
          <w:iCs/>
          <w:lang w:val="fr-CH"/>
        </w:rPr>
        <w:t>system of information and management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SMDSM</w:t>
      </w:r>
      <w:r w:rsidRPr="00A778EE">
        <w:rPr>
          <w:lang w:val="fr-CH"/>
        </w:rPr>
        <w:tab/>
        <w:t>système mondial de détresse et de sécurité en mer</w:t>
      </w:r>
    </w:p>
    <w:p w:rsidR="00D9182C" w:rsidRPr="00A778EE" w:rsidRDefault="00D9182C" w:rsidP="00D9182C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F0116F">
        <w:rPr>
          <w:lang w:val="fr-CH"/>
        </w:rPr>
        <w:t>SNR</w:t>
      </w:r>
      <w:r w:rsidRPr="00A778EE">
        <w:rPr>
          <w:lang w:val="fr-CH"/>
        </w:rPr>
        <w:tab/>
        <w:t>rapport signal/bruit (</w:t>
      </w:r>
      <w:r w:rsidRPr="00A778EE">
        <w:rPr>
          <w:i/>
          <w:iCs/>
          <w:lang w:val="fr-CH"/>
        </w:rPr>
        <w:t>signal-to-noise ratio</w:t>
      </w:r>
      <w:r w:rsidRPr="00A778EE">
        <w:rPr>
          <w:lang w:val="fr-CH"/>
        </w:rPr>
        <w:t>)</w:t>
      </w:r>
    </w:p>
    <w:p w:rsidR="00776572" w:rsidRPr="00A778EE" w:rsidRDefault="00776572" w:rsidP="0077657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TIS</w:t>
      </w:r>
      <w:r w:rsidRPr="00A778EE">
        <w:rPr>
          <w:lang w:val="fr-CH"/>
        </w:rPr>
        <w:tab/>
        <w:t>flux d'informations de l'émetteur (</w:t>
      </w:r>
      <w:r w:rsidRPr="00A778EE">
        <w:rPr>
          <w:i/>
          <w:iCs/>
          <w:lang w:val="fr-CH"/>
        </w:rPr>
        <w:t>transmitter information stream</w:t>
      </w:r>
      <w:r w:rsidRPr="00A778EE">
        <w:rPr>
          <w:lang w:val="fr-CH"/>
        </w:rPr>
        <w:t>)</w:t>
      </w:r>
    </w:p>
    <w:p w:rsidR="009240B4" w:rsidRDefault="00776572" w:rsidP="006E3B1F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UIT</w:t>
      </w:r>
      <w:r w:rsidRPr="00A778EE">
        <w:rPr>
          <w:lang w:val="fr-CH"/>
        </w:rPr>
        <w:tab/>
        <w:t>Union international</w:t>
      </w:r>
      <w:r>
        <w:rPr>
          <w:lang w:val="fr-CH"/>
        </w:rPr>
        <w:t>e</w:t>
      </w:r>
      <w:r w:rsidRPr="00A778EE">
        <w:rPr>
          <w:lang w:val="fr-CH"/>
        </w:rPr>
        <w:t xml:space="preserve"> des télécommunications</w:t>
      </w:r>
    </w:p>
    <w:p w:rsidR="006E3B1F" w:rsidRPr="00BF362F" w:rsidRDefault="006E3B1F" w:rsidP="00ED5B5C">
      <w:pPr>
        <w:pStyle w:val="Reasons"/>
        <w:rPr>
          <w:lang w:val="fr-CH"/>
        </w:rPr>
      </w:pPr>
    </w:p>
    <w:p w:rsidR="006E3B1F" w:rsidRDefault="006E3B1F">
      <w:pPr>
        <w:jc w:val="center"/>
      </w:pPr>
      <w:r>
        <w:t>______________</w:t>
      </w:r>
    </w:p>
    <w:p w:rsidR="006E3B1F" w:rsidRPr="006E3B1F" w:rsidRDefault="006E3B1F" w:rsidP="006E3B1F">
      <w:pPr>
        <w:pStyle w:val="enumlev1"/>
        <w:tabs>
          <w:tab w:val="clear" w:pos="794"/>
        </w:tabs>
        <w:ind w:left="1191" w:hanging="1191"/>
        <w:rPr>
          <w:lang w:val="fr-CH"/>
        </w:rPr>
      </w:pPr>
    </w:p>
    <w:sectPr w:rsidR="006E3B1F" w:rsidRPr="006E3B1F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B5C" w:rsidRDefault="00ED5B5C">
      <w:r>
        <w:separator/>
      </w:r>
    </w:p>
  </w:endnote>
  <w:endnote w:type="continuationSeparator" w:id="0">
    <w:p w:rsidR="00ED5B5C" w:rsidRDefault="00ED5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B5C" w:rsidRDefault="00ED5B5C">
      <w:r>
        <w:separator/>
      </w:r>
    </w:p>
  </w:footnote>
  <w:footnote w:type="continuationSeparator" w:id="0">
    <w:p w:rsidR="00ED5B5C" w:rsidRDefault="00ED5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B5C" w:rsidRDefault="00ED5B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B5C" w:rsidRDefault="00ED5B5C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36542113" wp14:editId="5485ADCB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FA5FC15" wp14:editId="7DC495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B5C" w:rsidRPr="00837CB5" w:rsidRDefault="00ED5B5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40D75">
      <w:rPr>
        <w:rStyle w:val="PageNumber"/>
        <w:b/>
        <w:bCs/>
        <w:noProof/>
      </w:rPr>
      <w:t>16</w:t>
    </w:r>
    <w:r>
      <w:rPr>
        <w:rStyle w:val="PageNumber"/>
        <w:b/>
        <w:bCs/>
      </w:rPr>
      <w:fldChar w:fldCharType="end"/>
    </w:r>
    <w:r w:rsidRPr="00837CB5">
      <w:tab/>
    </w:r>
    <w:r w:rsidR="00A40D75">
      <w:fldChar w:fldCharType="begin"/>
    </w:r>
    <w:r w:rsidR="00A40D75">
      <w:instrText xml:space="preserve"> DOCPROPERTY "Header" \* MERGEFORMAT </w:instrText>
    </w:r>
    <w:r w:rsidR="00A40D75">
      <w:fldChar w:fldCharType="separate"/>
    </w:r>
    <w:r w:rsidR="00A40D75" w:rsidRPr="00A40D75">
      <w:rPr>
        <w:b/>
        <w:bCs/>
      </w:rPr>
      <w:t xml:space="preserve">Rec. </w:t>
    </w:r>
    <w:r w:rsidR="00A40D7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A40D75">
      <w:rPr>
        <w:b/>
        <w:bCs/>
        <w:noProof/>
      </w:rPr>
      <w:t>UIT-R  M.2010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B5C" w:rsidRDefault="00ED5B5C">
    <w:pPr>
      <w:pStyle w:val="Header"/>
    </w:pPr>
    <w:r>
      <w:tab/>
    </w:r>
    <w:r w:rsidR="00A40D75">
      <w:fldChar w:fldCharType="begin"/>
    </w:r>
    <w:r w:rsidR="00A40D75">
      <w:instrText xml:space="preserve"> DOCPROPERTY "Header" \* MERGEFORMAT </w:instrText>
    </w:r>
    <w:r w:rsidR="00A40D75">
      <w:fldChar w:fldCharType="separate"/>
    </w:r>
    <w:r w:rsidR="00A40D75" w:rsidRPr="00A40D75">
      <w:rPr>
        <w:b/>
        <w:bCs/>
      </w:rPr>
      <w:t xml:space="preserve">Rec. </w:t>
    </w:r>
    <w:r w:rsidR="00A40D7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40D75">
      <w:rPr>
        <w:b/>
        <w:bCs/>
        <w:noProof/>
      </w:rPr>
      <w:t>UIT-R  M.2010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40D75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8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57FB"/>
    <w:rsid w:val="0006114D"/>
    <w:rsid w:val="00072484"/>
    <w:rsid w:val="00076BD8"/>
    <w:rsid w:val="00086651"/>
    <w:rsid w:val="00096612"/>
    <w:rsid w:val="000A0A78"/>
    <w:rsid w:val="000A7582"/>
    <w:rsid w:val="000B7683"/>
    <w:rsid w:val="00102934"/>
    <w:rsid w:val="0010606D"/>
    <w:rsid w:val="00123FD5"/>
    <w:rsid w:val="00125B6D"/>
    <w:rsid w:val="00126AF2"/>
    <w:rsid w:val="00147110"/>
    <w:rsid w:val="0015301A"/>
    <w:rsid w:val="00155A9E"/>
    <w:rsid w:val="001671C8"/>
    <w:rsid w:val="0018145B"/>
    <w:rsid w:val="001B4BCE"/>
    <w:rsid w:val="001F0817"/>
    <w:rsid w:val="00202D10"/>
    <w:rsid w:val="002058CE"/>
    <w:rsid w:val="002165F1"/>
    <w:rsid w:val="00227626"/>
    <w:rsid w:val="00246C75"/>
    <w:rsid w:val="00261CA3"/>
    <w:rsid w:val="00276D21"/>
    <w:rsid w:val="00296D7F"/>
    <w:rsid w:val="002A06BA"/>
    <w:rsid w:val="002A6A6B"/>
    <w:rsid w:val="002B3CF6"/>
    <w:rsid w:val="002C768A"/>
    <w:rsid w:val="002D76C4"/>
    <w:rsid w:val="002F2D1C"/>
    <w:rsid w:val="00300C0B"/>
    <w:rsid w:val="003445DB"/>
    <w:rsid w:val="00353455"/>
    <w:rsid w:val="00363367"/>
    <w:rsid w:val="00377BEE"/>
    <w:rsid w:val="003E0582"/>
    <w:rsid w:val="003F4572"/>
    <w:rsid w:val="003F6AA5"/>
    <w:rsid w:val="00420DFD"/>
    <w:rsid w:val="00422AE4"/>
    <w:rsid w:val="00455F03"/>
    <w:rsid w:val="00470E28"/>
    <w:rsid w:val="004934C5"/>
    <w:rsid w:val="004A29DC"/>
    <w:rsid w:val="004A4D65"/>
    <w:rsid w:val="004B41E3"/>
    <w:rsid w:val="004D5ECB"/>
    <w:rsid w:val="005258F8"/>
    <w:rsid w:val="00530208"/>
    <w:rsid w:val="005326A2"/>
    <w:rsid w:val="00556548"/>
    <w:rsid w:val="00567DC0"/>
    <w:rsid w:val="00586EF8"/>
    <w:rsid w:val="00592F9F"/>
    <w:rsid w:val="005939F7"/>
    <w:rsid w:val="00593B96"/>
    <w:rsid w:val="00597382"/>
    <w:rsid w:val="005B49AB"/>
    <w:rsid w:val="005B50E7"/>
    <w:rsid w:val="005B65B9"/>
    <w:rsid w:val="005E6DCC"/>
    <w:rsid w:val="005E7B4F"/>
    <w:rsid w:val="0060611D"/>
    <w:rsid w:val="00607D68"/>
    <w:rsid w:val="006149B1"/>
    <w:rsid w:val="00614CC6"/>
    <w:rsid w:val="0062456C"/>
    <w:rsid w:val="00630DB0"/>
    <w:rsid w:val="00647E80"/>
    <w:rsid w:val="00651AB7"/>
    <w:rsid w:val="00652447"/>
    <w:rsid w:val="00661F31"/>
    <w:rsid w:val="00665816"/>
    <w:rsid w:val="00665F6B"/>
    <w:rsid w:val="00680D2B"/>
    <w:rsid w:val="00681B32"/>
    <w:rsid w:val="006B08A5"/>
    <w:rsid w:val="006B7A20"/>
    <w:rsid w:val="006C54EA"/>
    <w:rsid w:val="006C7827"/>
    <w:rsid w:val="006E2037"/>
    <w:rsid w:val="006E3B1F"/>
    <w:rsid w:val="006F154D"/>
    <w:rsid w:val="00705679"/>
    <w:rsid w:val="00710886"/>
    <w:rsid w:val="00712870"/>
    <w:rsid w:val="0071358D"/>
    <w:rsid w:val="00731BD8"/>
    <w:rsid w:val="00743D85"/>
    <w:rsid w:val="00753CF4"/>
    <w:rsid w:val="007565CC"/>
    <w:rsid w:val="00756B4D"/>
    <w:rsid w:val="00763B9A"/>
    <w:rsid w:val="007718A3"/>
    <w:rsid w:val="00776572"/>
    <w:rsid w:val="00776E56"/>
    <w:rsid w:val="007A308E"/>
    <w:rsid w:val="007A633D"/>
    <w:rsid w:val="007A6AA8"/>
    <w:rsid w:val="007C2ADD"/>
    <w:rsid w:val="008310C9"/>
    <w:rsid w:val="00837CB5"/>
    <w:rsid w:val="00872472"/>
    <w:rsid w:val="00875FC2"/>
    <w:rsid w:val="008C7848"/>
    <w:rsid w:val="008E57D0"/>
    <w:rsid w:val="008F5522"/>
    <w:rsid w:val="00917AF2"/>
    <w:rsid w:val="009240B4"/>
    <w:rsid w:val="0092418A"/>
    <w:rsid w:val="00934ED7"/>
    <w:rsid w:val="009454F8"/>
    <w:rsid w:val="009543C3"/>
    <w:rsid w:val="00966E1B"/>
    <w:rsid w:val="00975213"/>
    <w:rsid w:val="00981A73"/>
    <w:rsid w:val="00987C75"/>
    <w:rsid w:val="00993079"/>
    <w:rsid w:val="009B1796"/>
    <w:rsid w:val="009B5551"/>
    <w:rsid w:val="009F2D2C"/>
    <w:rsid w:val="00A174C7"/>
    <w:rsid w:val="00A40D75"/>
    <w:rsid w:val="00A443C2"/>
    <w:rsid w:val="00A52DB0"/>
    <w:rsid w:val="00A6617B"/>
    <w:rsid w:val="00A71FE5"/>
    <w:rsid w:val="00A76477"/>
    <w:rsid w:val="00A83D47"/>
    <w:rsid w:val="00AA3AD8"/>
    <w:rsid w:val="00AB0DC8"/>
    <w:rsid w:val="00AB2DA1"/>
    <w:rsid w:val="00AB4B24"/>
    <w:rsid w:val="00AB52D1"/>
    <w:rsid w:val="00AC0D1A"/>
    <w:rsid w:val="00AD267B"/>
    <w:rsid w:val="00B033C8"/>
    <w:rsid w:val="00B1018E"/>
    <w:rsid w:val="00B33425"/>
    <w:rsid w:val="00B44E24"/>
    <w:rsid w:val="00B54ECC"/>
    <w:rsid w:val="00B64782"/>
    <w:rsid w:val="00B714F3"/>
    <w:rsid w:val="00BC0651"/>
    <w:rsid w:val="00BC59DD"/>
    <w:rsid w:val="00BC5D77"/>
    <w:rsid w:val="00BF362F"/>
    <w:rsid w:val="00BF487A"/>
    <w:rsid w:val="00C12791"/>
    <w:rsid w:val="00C314D2"/>
    <w:rsid w:val="00C362C3"/>
    <w:rsid w:val="00C37C23"/>
    <w:rsid w:val="00C46BD9"/>
    <w:rsid w:val="00C55258"/>
    <w:rsid w:val="00C654B2"/>
    <w:rsid w:val="00C668C8"/>
    <w:rsid w:val="00C73560"/>
    <w:rsid w:val="00C854EA"/>
    <w:rsid w:val="00C9589D"/>
    <w:rsid w:val="00C95B6F"/>
    <w:rsid w:val="00CB0F14"/>
    <w:rsid w:val="00CB1EB5"/>
    <w:rsid w:val="00CD659B"/>
    <w:rsid w:val="00CD7DC8"/>
    <w:rsid w:val="00CF60FA"/>
    <w:rsid w:val="00D017C0"/>
    <w:rsid w:val="00D13D0A"/>
    <w:rsid w:val="00D22AC5"/>
    <w:rsid w:val="00D31EB8"/>
    <w:rsid w:val="00D605D7"/>
    <w:rsid w:val="00D67C09"/>
    <w:rsid w:val="00D70C4E"/>
    <w:rsid w:val="00D815D1"/>
    <w:rsid w:val="00D9182C"/>
    <w:rsid w:val="00DB5CCD"/>
    <w:rsid w:val="00DF0DF6"/>
    <w:rsid w:val="00DF0EE8"/>
    <w:rsid w:val="00DF4176"/>
    <w:rsid w:val="00E02402"/>
    <w:rsid w:val="00E05970"/>
    <w:rsid w:val="00E17240"/>
    <w:rsid w:val="00E2132B"/>
    <w:rsid w:val="00E44C45"/>
    <w:rsid w:val="00E44CBB"/>
    <w:rsid w:val="00E600CD"/>
    <w:rsid w:val="00E90786"/>
    <w:rsid w:val="00E9184A"/>
    <w:rsid w:val="00EA6E8E"/>
    <w:rsid w:val="00ED44AE"/>
    <w:rsid w:val="00ED5B5C"/>
    <w:rsid w:val="00EE57AA"/>
    <w:rsid w:val="00EF5FC0"/>
    <w:rsid w:val="00F0116F"/>
    <w:rsid w:val="00F30C9B"/>
    <w:rsid w:val="00F316C4"/>
    <w:rsid w:val="00F336CC"/>
    <w:rsid w:val="00F354B1"/>
    <w:rsid w:val="00F54FBD"/>
    <w:rsid w:val="00F82142"/>
    <w:rsid w:val="00FB0E4E"/>
    <w:rsid w:val="00FD3D66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2093194B-234D-445E-B111-13FFF91E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D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B2DA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B2DA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B2DA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B2DA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B2DA1"/>
    <w:pPr>
      <w:outlineLvl w:val="4"/>
    </w:pPr>
  </w:style>
  <w:style w:type="paragraph" w:styleId="Heading6">
    <w:name w:val="heading 6"/>
    <w:basedOn w:val="Heading4"/>
    <w:next w:val="Normal"/>
    <w:qFormat/>
    <w:rsid w:val="00AB2DA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B2DA1"/>
    <w:pPr>
      <w:outlineLvl w:val="6"/>
    </w:pPr>
  </w:style>
  <w:style w:type="paragraph" w:styleId="Heading8">
    <w:name w:val="heading 8"/>
    <w:basedOn w:val="Heading6"/>
    <w:next w:val="Normal"/>
    <w:qFormat/>
    <w:rsid w:val="00AB2DA1"/>
    <w:pPr>
      <w:outlineLvl w:val="7"/>
    </w:pPr>
  </w:style>
  <w:style w:type="paragraph" w:styleId="Heading9">
    <w:name w:val="heading 9"/>
    <w:basedOn w:val="Heading6"/>
    <w:next w:val="Normal"/>
    <w:qFormat/>
    <w:rsid w:val="00AB2DA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B2DA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B2DA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B2DA1"/>
  </w:style>
  <w:style w:type="paragraph" w:customStyle="1" w:styleId="Headingb">
    <w:name w:val="Heading_b"/>
    <w:basedOn w:val="Heading3"/>
    <w:next w:val="Normal"/>
    <w:rsid w:val="00AB2DA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B2DA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B2DA1"/>
  </w:style>
  <w:style w:type="paragraph" w:customStyle="1" w:styleId="AnnexNoTitle">
    <w:name w:val="Annex_NoTitle"/>
    <w:basedOn w:val="Normal"/>
    <w:next w:val="Normalaftertitle"/>
    <w:link w:val="AnnexNoTitleChar"/>
    <w:rsid w:val="00AB2DA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B2DA1"/>
    <w:pPr>
      <w:spacing w:before="320"/>
    </w:pPr>
  </w:style>
  <w:style w:type="paragraph" w:customStyle="1" w:styleId="enumlev2">
    <w:name w:val="enumlev2"/>
    <w:basedOn w:val="enumlev1"/>
    <w:rsid w:val="00AB2DA1"/>
    <w:pPr>
      <w:ind w:left="1191" w:hanging="397"/>
    </w:pPr>
  </w:style>
  <w:style w:type="paragraph" w:customStyle="1" w:styleId="enumlev1">
    <w:name w:val="enumlev1"/>
    <w:basedOn w:val="Normal"/>
    <w:link w:val="enumlev1Char"/>
    <w:rsid w:val="00AB2DA1"/>
    <w:pPr>
      <w:spacing w:before="80"/>
      <w:ind w:left="794" w:hanging="794"/>
    </w:pPr>
  </w:style>
  <w:style w:type="paragraph" w:customStyle="1" w:styleId="enumlev3">
    <w:name w:val="enumlev3"/>
    <w:basedOn w:val="enumlev2"/>
    <w:rsid w:val="00AB2DA1"/>
    <w:pPr>
      <w:ind w:left="1588"/>
    </w:pPr>
  </w:style>
  <w:style w:type="paragraph" w:customStyle="1" w:styleId="Note">
    <w:name w:val="Note"/>
    <w:basedOn w:val="Normal"/>
    <w:link w:val="NoteChar"/>
    <w:rsid w:val="00AB2DA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AB2DA1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AB2DA1"/>
    <w:pPr>
      <w:jc w:val="center"/>
    </w:pPr>
  </w:style>
  <w:style w:type="paragraph" w:customStyle="1" w:styleId="Recdate">
    <w:name w:val="Rec_date"/>
    <w:basedOn w:val="Recref"/>
    <w:next w:val="Normalaftertitle"/>
    <w:rsid w:val="00AB2DA1"/>
    <w:pPr>
      <w:jc w:val="right"/>
    </w:pPr>
  </w:style>
  <w:style w:type="paragraph" w:customStyle="1" w:styleId="HeadingSum">
    <w:name w:val="Heading_Sum"/>
    <w:basedOn w:val="Headingb"/>
    <w:next w:val="Normal"/>
    <w:rsid w:val="00AB2DA1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AB2DA1"/>
  </w:style>
  <w:style w:type="paragraph" w:customStyle="1" w:styleId="Tablefin">
    <w:name w:val="Table_fin"/>
    <w:basedOn w:val="Normal"/>
    <w:next w:val="Normal"/>
    <w:rsid w:val="00AB2DA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B2DA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B2DA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AB2DA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B2DA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B2DA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B2DA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B2DA1"/>
    <w:pPr>
      <w:ind w:left="794"/>
    </w:pPr>
  </w:style>
  <w:style w:type="paragraph" w:customStyle="1" w:styleId="Figurelegend">
    <w:name w:val="Figure_legend"/>
    <w:basedOn w:val="Normal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B2DA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B2DA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B2DA1"/>
    <w:pPr>
      <w:keepNext w:val="0"/>
      <w:spacing w:before="0" w:after="240"/>
    </w:pPr>
  </w:style>
  <w:style w:type="paragraph" w:customStyle="1" w:styleId="tocpart">
    <w:name w:val="tocpart"/>
    <w:basedOn w:val="Normal"/>
    <w:rsid w:val="00AB2DA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B2DA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B2DA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B2DA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B2DA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B2DA1"/>
    <w:rPr>
      <w:b/>
    </w:rPr>
  </w:style>
  <w:style w:type="paragraph" w:customStyle="1" w:styleId="Chaptitle">
    <w:name w:val="Chap_title"/>
    <w:basedOn w:val="Arttitle"/>
    <w:next w:val="Normalaftertitle"/>
    <w:rsid w:val="00AB2DA1"/>
  </w:style>
  <w:style w:type="character" w:styleId="FootnoteReference">
    <w:name w:val="footnote reference"/>
    <w:basedOn w:val="DefaultParagraphFont"/>
    <w:semiHidden/>
    <w:rsid w:val="00AB2DA1"/>
    <w:rPr>
      <w:position w:val="6"/>
      <w:sz w:val="18"/>
    </w:rPr>
  </w:style>
  <w:style w:type="paragraph" w:styleId="FootnoteText">
    <w:name w:val="footnote text"/>
    <w:basedOn w:val="Normal"/>
    <w:semiHidden/>
    <w:rsid w:val="00AB2DA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B2DA1"/>
  </w:style>
  <w:style w:type="paragraph" w:styleId="Index2">
    <w:name w:val="index 2"/>
    <w:basedOn w:val="Normal"/>
    <w:next w:val="Normal"/>
    <w:semiHidden/>
    <w:rsid w:val="00AB2DA1"/>
    <w:pPr>
      <w:ind w:left="283"/>
    </w:pPr>
  </w:style>
  <w:style w:type="paragraph" w:styleId="Index3">
    <w:name w:val="index 3"/>
    <w:basedOn w:val="Normal"/>
    <w:next w:val="Normal"/>
    <w:semiHidden/>
    <w:rsid w:val="00AB2DA1"/>
    <w:pPr>
      <w:ind w:left="566"/>
    </w:pPr>
  </w:style>
  <w:style w:type="paragraph" w:styleId="IndexHeading">
    <w:name w:val="index heading"/>
    <w:basedOn w:val="Normal"/>
    <w:next w:val="Index1"/>
    <w:semiHidden/>
    <w:rsid w:val="00AB2DA1"/>
  </w:style>
  <w:style w:type="paragraph" w:customStyle="1" w:styleId="Line">
    <w:name w:val="Line"/>
    <w:basedOn w:val="Normal"/>
    <w:next w:val="Normal"/>
    <w:rsid w:val="00AB2DA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B2DA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B2DA1"/>
  </w:style>
  <w:style w:type="paragraph" w:customStyle="1" w:styleId="Partref">
    <w:name w:val="Part_ref"/>
    <w:basedOn w:val="Normal"/>
    <w:next w:val="Normal"/>
    <w:rsid w:val="00AB2DA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B2DA1"/>
  </w:style>
  <w:style w:type="paragraph" w:customStyle="1" w:styleId="QuestionNo">
    <w:name w:val="Question_No"/>
    <w:basedOn w:val="RecNo"/>
    <w:next w:val="Normal"/>
    <w:rsid w:val="00AB2DA1"/>
  </w:style>
  <w:style w:type="paragraph" w:customStyle="1" w:styleId="Questionref">
    <w:name w:val="Question_ref"/>
    <w:basedOn w:val="Recref"/>
    <w:next w:val="Questiondate"/>
    <w:rsid w:val="00AB2DA1"/>
  </w:style>
  <w:style w:type="paragraph" w:customStyle="1" w:styleId="Questiontitle">
    <w:name w:val="Question_title"/>
    <w:basedOn w:val="Normal"/>
    <w:next w:val="Questionref"/>
    <w:rsid w:val="00AB2DA1"/>
  </w:style>
  <w:style w:type="paragraph" w:customStyle="1" w:styleId="Reftext">
    <w:name w:val="Ref_text"/>
    <w:basedOn w:val="Normal"/>
    <w:rsid w:val="00AB2DA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B2DA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B2DA1"/>
  </w:style>
  <w:style w:type="paragraph" w:customStyle="1" w:styleId="RepNo">
    <w:name w:val="Rep_No"/>
    <w:basedOn w:val="RecNo"/>
    <w:next w:val="Reptitle"/>
    <w:rsid w:val="00AB2DA1"/>
  </w:style>
  <w:style w:type="paragraph" w:customStyle="1" w:styleId="Reptitle">
    <w:name w:val="Rep_title"/>
    <w:basedOn w:val="Rectitle"/>
    <w:next w:val="Repref"/>
    <w:rsid w:val="00AB2DA1"/>
  </w:style>
  <w:style w:type="paragraph" w:customStyle="1" w:styleId="Repref">
    <w:name w:val="Rep_ref"/>
    <w:basedOn w:val="Recref"/>
    <w:next w:val="Repdate"/>
    <w:rsid w:val="00AB2DA1"/>
  </w:style>
  <w:style w:type="paragraph" w:customStyle="1" w:styleId="Resdate">
    <w:name w:val="Res_date"/>
    <w:basedOn w:val="Recdate"/>
    <w:next w:val="Normalaftertitle"/>
    <w:rsid w:val="00AB2DA1"/>
  </w:style>
  <w:style w:type="paragraph" w:customStyle="1" w:styleId="ResNo">
    <w:name w:val="Res_No"/>
    <w:basedOn w:val="RecNo"/>
    <w:next w:val="Restitle"/>
    <w:rsid w:val="00AB2DA1"/>
  </w:style>
  <w:style w:type="paragraph" w:customStyle="1" w:styleId="Restitle">
    <w:name w:val="Res_title"/>
    <w:basedOn w:val="Normal"/>
    <w:next w:val="Resref"/>
    <w:rsid w:val="00AB2DA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B2DA1"/>
  </w:style>
  <w:style w:type="paragraph" w:customStyle="1" w:styleId="SectionNo">
    <w:name w:val="Section_No"/>
    <w:basedOn w:val="Normal"/>
    <w:next w:val="Normal"/>
    <w:rsid w:val="00AB2DA1"/>
  </w:style>
  <w:style w:type="paragraph" w:customStyle="1" w:styleId="Sectiontitle">
    <w:name w:val="Section_title"/>
    <w:basedOn w:val="Normal"/>
    <w:next w:val="Normalaftertitle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B2DA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B2DA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B2DA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B2DA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B2DA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B2DA1"/>
  </w:style>
  <w:style w:type="paragraph" w:styleId="TOC6">
    <w:name w:val="toc 6"/>
    <w:basedOn w:val="TOC4"/>
    <w:semiHidden/>
    <w:rsid w:val="00AB2DA1"/>
  </w:style>
  <w:style w:type="paragraph" w:styleId="TOC7">
    <w:name w:val="toc 7"/>
    <w:basedOn w:val="TOC4"/>
    <w:semiHidden/>
    <w:rsid w:val="00AB2DA1"/>
  </w:style>
  <w:style w:type="paragraph" w:styleId="TOC8">
    <w:name w:val="toc 8"/>
    <w:basedOn w:val="TOC4"/>
    <w:semiHidden/>
    <w:rsid w:val="00AB2DA1"/>
  </w:style>
  <w:style w:type="paragraph" w:customStyle="1" w:styleId="Annexref">
    <w:name w:val="Annex_ref"/>
    <w:basedOn w:val="Normal"/>
    <w:next w:val="Normalaftertitle"/>
    <w:rsid w:val="00AB2DA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B2DA1"/>
  </w:style>
  <w:style w:type="paragraph" w:customStyle="1" w:styleId="Tabletitle">
    <w:name w:val="Table_title"/>
    <w:basedOn w:val="Normal"/>
    <w:next w:val="Tablehead"/>
    <w:link w:val="TabletitleChar"/>
    <w:rsid w:val="00AB2DA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B2DA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styleId="Strong">
    <w:name w:val="Strong"/>
    <w:basedOn w:val="DefaultParagraphFont"/>
    <w:qFormat/>
    <w:rsid w:val="009454F8"/>
    <w:rPr>
      <w:b/>
      <w:bCs/>
    </w:rPr>
  </w:style>
  <w:style w:type="paragraph" w:customStyle="1" w:styleId="TableLegendNote">
    <w:name w:val="Table_Legend_Note"/>
    <w:basedOn w:val="Tablelegend"/>
    <w:next w:val="Tablelegend"/>
    <w:rsid w:val="00AB2DA1"/>
    <w:pPr>
      <w:ind w:left="-85" w:firstLine="0"/>
    </w:pPr>
    <w:rPr>
      <w:lang w:val="en-US"/>
    </w:rPr>
  </w:style>
  <w:style w:type="character" w:customStyle="1" w:styleId="CallChar">
    <w:name w:val="Call Char"/>
    <w:link w:val="Call"/>
    <w:rsid w:val="00661F31"/>
    <w:rPr>
      <w:i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AB4B24"/>
    <w:rPr>
      <w:sz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AB4B24"/>
    <w:rPr>
      <w:b/>
      <w:sz w:val="2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665F6B"/>
    <w:rPr>
      <w:rFonts w:ascii="Times New Roman Bold" w:hAnsi="Times New Roman Bold"/>
      <w:b/>
      <w:sz w:val="18"/>
      <w:lang w:val="fr-FR" w:eastAsia="en-US"/>
    </w:rPr>
  </w:style>
  <w:style w:type="character" w:customStyle="1" w:styleId="NoteChar">
    <w:name w:val="Note Char"/>
    <w:basedOn w:val="DefaultParagraphFont"/>
    <w:link w:val="Note"/>
    <w:rsid w:val="007C2ADD"/>
    <w:rPr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E9184A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E9184A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9184A"/>
    <w:rPr>
      <w:b/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DB5CCD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6E3B1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30" Type="http://schemas.openxmlformats.org/officeDocument/2006/relationships/oleObject" Target="embeddings/oleObject9.bin"/><Relationship Id="rId35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45</TotalTime>
  <Pages>1</Pages>
  <Words>3913</Words>
  <Characters>22799</Characters>
  <Application>Microsoft Office Word</Application>
  <DocSecurity>0</DocSecurity>
  <Lines>814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26675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 Radiocommunication Sector</dc:creator>
  <cp:keywords/>
  <dc:description>Edition                       1.11.07      SP_x000d_
corr. editeur: 14.2.08/KJ_x000d_
REV - 18-02-08 - HB</dc:description>
  <cp:lastModifiedBy>Gachet, Christelle</cp:lastModifiedBy>
  <cp:revision>19</cp:revision>
  <cp:lastPrinted>2015-07-16T06:19:00Z</cp:lastPrinted>
  <dcterms:created xsi:type="dcterms:W3CDTF">2015-07-15T13:02:00Z</dcterms:created>
  <dcterms:modified xsi:type="dcterms:W3CDTF">2015-07-16T06:22:00Z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