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B7D2E" w14:textId="77777777" w:rsidR="00FE79FE" w:rsidRPr="008E438B" w:rsidRDefault="00FE79FE">
      <w:pPr>
        <w:rPr>
          <w:lang w:val="ru-RU"/>
        </w:rPr>
      </w:pPr>
    </w:p>
    <w:p w14:paraId="0C6E2F59" w14:textId="77777777" w:rsidR="00FE79FE" w:rsidRPr="008E438B" w:rsidRDefault="00FE79FE">
      <w:pPr>
        <w:rPr>
          <w:lang w:val="ru-RU"/>
        </w:rPr>
      </w:pPr>
    </w:p>
    <w:p w14:paraId="7A1B1071" w14:textId="77777777" w:rsidR="00FE79FE" w:rsidRPr="008E438B" w:rsidRDefault="00FE79FE">
      <w:pPr>
        <w:rPr>
          <w:lang w:val="ru-RU"/>
        </w:rPr>
      </w:pPr>
    </w:p>
    <w:p w14:paraId="7B52B835" w14:textId="77777777" w:rsidR="00FE79FE" w:rsidRPr="008E438B" w:rsidRDefault="00FE79FE">
      <w:pPr>
        <w:rPr>
          <w:lang w:val="ru-RU"/>
        </w:rPr>
      </w:pPr>
    </w:p>
    <w:p w14:paraId="2F71BE85" w14:textId="77777777" w:rsidR="00FE79FE" w:rsidRPr="008E438B" w:rsidRDefault="00FE79FE">
      <w:pPr>
        <w:rPr>
          <w:lang w:val="ru-RU"/>
        </w:rPr>
      </w:pPr>
    </w:p>
    <w:p w14:paraId="39A6B222" w14:textId="77777777" w:rsidR="00013002" w:rsidRPr="008E438B" w:rsidRDefault="00013002">
      <w:pPr>
        <w:rPr>
          <w:lang w:val="ru-RU"/>
        </w:rPr>
      </w:pPr>
    </w:p>
    <w:p w14:paraId="4B0C9692" w14:textId="77777777" w:rsidR="00013002" w:rsidRPr="008E438B" w:rsidRDefault="00013002">
      <w:pPr>
        <w:rPr>
          <w:lang w:val="ru-RU"/>
        </w:rPr>
      </w:pPr>
    </w:p>
    <w:p w14:paraId="3CF93F2C" w14:textId="77777777" w:rsidR="00013002" w:rsidRPr="008E438B" w:rsidRDefault="00013002">
      <w:pPr>
        <w:rPr>
          <w:lang w:val="ru-RU"/>
        </w:rPr>
      </w:pPr>
    </w:p>
    <w:p w14:paraId="40F9568C" w14:textId="77777777" w:rsidR="00FE79FE" w:rsidRPr="008E438B" w:rsidRDefault="00FE79FE">
      <w:pPr>
        <w:rPr>
          <w:lang w:val="ru-RU"/>
        </w:rPr>
      </w:pPr>
    </w:p>
    <w:p w14:paraId="387A115A" w14:textId="77777777" w:rsidR="00FE79FE" w:rsidRPr="008E438B" w:rsidRDefault="00FE79FE">
      <w:pPr>
        <w:rPr>
          <w:lang w:val="ru-RU"/>
        </w:rPr>
      </w:pPr>
    </w:p>
    <w:p w14:paraId="3DF87107" w14:textId="77777777" w:rsidR="00FE79FE" w:rsidRPr="008E438B" w:rsidRDefault="00FE79FE">
      <w:pPr>
        <w:rPr>
          <w:lang w:val="ru-RU"/>
        </w:rPr>
      </w:pPr>
    </w:p>
    <w:p w14:paraId="7F14F062" w14:textId="77777777" w:rsidR="00FE79FE" w:rsidRPr="008E438B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8E438B" w14:paraId="6F069CB9" w14:textId="77777777">
        <w:tc>
          <w:tcPr>
            <w:tcW w:w="10089" w:type="dxa"/>
          </w:tcPr>
          <w:p w14:paraId="5A147357" w14:textId="5402E969" w:rsidR="00FE79FE" w:rsidRPr="008E438B" w:rsidRDefault="00131900" w:rsidP="00A83C2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8E438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8E438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  M.</w:t>
            </w:r>
            <w:r w:rsidR="004344B0" w:rsidRPr="008E438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1901-</w:t>
            </w:r>
            <w:r w:rsidR="00412DA8" w:rsidRPr="008E438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3</w:t>
            </w:r>
          </w:p>
          <w:p w14:paraId="5D99C425" w14:textId="6C71A9F2" w:rsidR="00FE79FE" w:rsidRPr="008E438B" w:rsidRDefault="00FE79FE" w:rsidP="00EA3AD3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8E438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4D14DC" w:rsidRPr="008E438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412DA8" w:rsidRPr="008E438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Pr="008E438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A83C2A" w:rsidRPr="008E438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412DA8" w:rsidRPr="008E438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22</w:t>
            </w:r>
            <w:r w:rsidRPr="008E438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8E438B" w14:paraId="66A20C31" w14:textId="77777777">
        <w:tc>
          <w:tcPr>
            <w:tcW w:w="10089" w:type="dxa"/>
          </w:tcPr>
          <w:p w14:paraId="6BB76AE0" w14:textId="77777777" w:rsidR="00013002" w:rsidRPr="008E438B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771CE368" w14:textId="3CB3E321" w:rsidR="00A83C2A" w:rsidRPr="008E438B" w:rsidRDefault="004344B0" w:rsidP="004D14D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8E438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Руководство по Рекомендациям МСЭ-R, касающимся систем и сетей радионавигационной спутниковой службы, работающих в полосах частот </w:t>
            </w:r>
            <w:r w:rsidRPr="008E438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1164–1215 МГц, 1215–1300 МГц,</w:t>
            </w:r>
            <w:r w:rsidRPr="008E438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1559–1610 МГц, 5000–5010 МГц</w:t>
            </w:r>
            <w:r w:rsidRPr="008E438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и 5010–5030 МГц</w:t>
            </w:r>
          </w:p>
          <w:p w14:paraId="2A4CFD66" w14:textId="77777777" w:rsidR="00A62A14" w:rsidRPr="008E438B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8E438B" w14:paraId="3B74519E" w14:textId="77777777">
        <w:tc>
          <w:tcPr>
            <w:tcW w:w="10089" w:type="dxa"/>
          </w:tcPr>
          <w:p w14:paraId="07929FF6" w14:textId="77777777" w:rsidR="00276D21" w:rsidRPr="008E438B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1F0F6501" w14:textId="77777777" w:rsidR="00013002" w:rsidRPr="008E438B" w:rsidRDefault="00131900" w:rsidP="00A83C2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8E438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M</w:t>
            </w:r>
          </w:p>
          <w:p w14:paraId="2CA29987" w14:textId="77777777" w:rsidR="0071378F" w:rsidRPr="008E438B" w:rsidRDefault="0071378F" w:rsidP="0071378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8E438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Подвижные службы, служба </w:t>
            </w:r>
            <w:proofErr w:type="spellStart"/>
            <w:r w:rsidRPr="008E438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радиоопределения</w:t>
            </w:r>
            <w:proofErr w:type="spellEnd"/>
            <w:r w:rsidRPr="008E438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, любительская служба и относящиеся к ним спутниковые службы</w:t>
            </w:r>
          </w:p>
          <w:p w14:paraId="74E8926D" w14:textId="77777777" w:rsidR="00A83C2A" w:rsidRPr="008E438B" w:rsidRDefault="00A83C2A" w:rsidP="0071378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19465D41" w14:textId="77777777" w:rsidR="00FE79FE" w:rsidRPr="008E438B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14:paraId="5F800599" w14:textId="77777777" w:rsidR="00FE79FE" w:rsidRPr="008E438B" w:rsidRDefault="00FE79FE" w:rsidP="00CD659B">
      <w:pPr>
        <w:spacing w:before="80"/>
        <w:rPr>
          <w:i/>
          <w:lang w:val="ru-RU"/>
        </w:rPr>
      </w:pPr>
    </w:p>
    <w:p w14:paraId="4D63B5CB" w14:textId="77777777" w:rsidR="00FE79FE" w:rsidRPr="008E438B" w:rsidRDefault="00FE79FE" w:rsidP="00CD659B">
      <w:pPr>
        <w:spacing w:before="80"/>
        <w:rPr>
          <w:i/>
          <w:lang w:val="ru-RU"/>
        </w:rPr>
      </w:pPr>
    </w:p>
    <w:p w14:paraId="05420637" w14:textId="77777777" w:rsidR="00A71FE5" w:rsidRPr="008E438B" w:rsidRDefault="00A71FE5" w:rsidP="00CD659B">
      <w:pPr>
        <w:spacing w:before="80"/>
        <w:rPr>
          <w:i/>
          <w:lang w:val="ru-RU"/>
        </w:rPr>
      </w:pPr>
    </w:p>
    <w:p w14:paraId="50F51ACF" w14:textId="77777777" w:rsidR="00CD659B" w:rsidRPr="008E438B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8E438B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66126531" w14:textId="77777777" w:rsidR="006E56A2" w:rsidRPr="008E438B" w:rsidRDefault="006E56A2" w:rsidP="006E56A2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8E438B">
        <w:rPr>
          <w:b/>
          <w:bCs/>
          <w:szCs w:val="22"/>
          <w:lang w:val="ru-RU"/>
        </w:rPr>
        <w:lastRenderedPageBreak/>
        <w:t>Предисловие</w:t>
      </w:r>
    </w:p>
    <w:p w14:paraId="6AC0FB84" w14:textId="77777777" w:rsidR="006E56A2" w:rsidRPr="008E438B" w:rsidRDefault="006E56A2" w:rsidP="006E56A2">
      <w:pPr>
        <w:rPr>
          <w:sz w:val="20"/>
          <w:lang w:val="ru-RU"/>
        </w:rPr>
      </w:pPr>
      <w:r w:rsidRPr="008E438B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087DD451" w14:textId="77777777" w:rsidR="006E56A2" w:rsidRPr="008E438B" w:rsidRDefault="006E56A2" w:rsidP="006E56A2">
      <w:pPr>
        <w:rPr>
          <w:sz w:val="20"/>
          <w:lang w:val="ru-RU"/>
        </w:rPr>
      </w:pPr>
      <w:r w:rsidRPr="008E438B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8E438B">
        <w:rPr>
          <w:sz w:val="20"/>
          <w:lang w:val="ru-RU"/>
        </w:rPr>
        <w:t>регламентарную</w:t>
      </w:r>
      <w:proofErr w:type="spellEnd"/>
      <w:r w:rsidRPr="008E438B">
        <w:rPr>
          <w:sz w:val="20"/>
          <w:lang w:val="ru-RU"/>
        </w:rPr>
        <w:t xml:space="preserve"> и политическую функции Сектора радиосвязи. </w:t>
      </w:r>
    </w:p>
    <w:p w14:paraId="5E46E757" w14:textId="77777777" w:rsidR="006E56A2" w:rsidRPr="008E438B" w:rsidRDefault="006E56A2" w:rsidP="006E56A2">
      <w:pPr>
        <w:spacing w:before="360"/>
        <w:jc w:val="center"/>
        <w:rPr>
          <w:b/>
          <w:bCs/>
          <w:szCs w:val="22"/>
          <w:lang w:val="ru-RU"/>
        </w:rPr>
      </w:pPr>
      <w:r w:rsidRPr="008E438B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6125CC1F" w14:textId="77777777" w:rsidR="006E56A2" w:rsidRPr="008E438B" w:rsidRDefault="006E56A2" w:rsidP="007D3737">
      <w:pPr>
        <w:rPr>
          <w:spacing w:val="-2"/>
          <w:sz w:val="20"/>
          <w:lang w:val="ru-RU"/>
        </w:rPr>
      </w:pPr>
      <w:r w:rsidRPr="008E438B">
        <w:rPr>
          <w:spacing w:val="-2"/>
          <w:sz w:val="20"/>
          <w:lang w:val="ru-RU"/>
        </w:rPr>
        <w:t>Политика МСЭ-R в области ПИС излагается в общей патентной политике МСЭ-Т/МСЭ-R/ИСО/МЭК, упоминаемой в Резолюции МСЭ-R</w:t>
      </w:r>
      <w:r w:rsidR="001A5DF7" w:rsidRPr="008E438B">
        <w:rPr>
          <w:spacing w:val="-2"/>
          <w:sz w:val="20"/>
          <w:lang w:val="ru-RU"/>
        </w:rPr>
        <w:t xml:space="preserve"> 1</w:t>
      </w:r>
      <w:r w:rsidRPr="008E438B">
        <w:rPr>
          <w:spacing w:val="-2"/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E438B">
          <w:rPr>
            <w:rStyle w:val="Hyperlink"/>
            <w:rFonts w:eastAsia="SimSun"/>
            <w:spacing w:val="-2"/>
            <w:sz w:val="20"/>
            <w:lang w:val="ru-RU"/>
          </w:rPr>
          <w:t>http://www.itu.int/ITU-R/go/patents/en</w:t>
        </w:r>
      </w:hyperlink>
      <w:r w:rsidRPr="008E438B">
        <w:rPr>
          <w:spacing w:val="-2"/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0214A119" w14:textId="77777777" w:rsidR="006E56A2" w:rsidRPr="008E438B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6E56A2" w:rsidRPr="008E438B" w14:paraId="1007BA56" w14:textId="77777777" w:rsidTr="00EB0890">
        <w:trPr>
          <w:jc w:val="center"/>
        </w:trPr>
        <w:tc>
          <w:tcPr>
            <w:tcW w:w="8856" w:type="dxa"/>
            <w:gridSpan w:val="2"/>
          </w:tcPr>
          <w:p w14:paraId="6C74FBC5" w14:textId="77777777" w:rsidR="006E56A2" w:rsidRPr="008E438B" w:rsidRDefault="006E56A2" w:rsidP="00EB089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8E438B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5EEB9D8B" w14:textId="77777777" w:rsidR="006E56A2" w:rsidRPr="008E438B" w:rsidRDefault="006E56A2" w:rsidP="00EB0890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E438B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E438B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E438B">
              <w:rPr>
                <w:sz w:val="18"/>
                <w:szCs w:val="18"/>
                <w:lang w:val="ru-RU"/>
              </w:rPr>
              <w:t>.)</w:t>
            </w:r>
          </w:p>
        </w:tc>
      </w:tr>
      <w:tr w:rsidR="006E56A2" w:rsidRPr="008E438B" w14:paraId="555D8864" w14:textId="77777777" w:rsidTr="00EB0890">
        <w:trPr>
          <w:jc w:val="center"/>
        </w:trPr>
        <w:tc>
          <w:tcPr>
            <w:tcW w:w="1188" w:type="dxa"/>
          </w:tcPr>
          <w:p w14:paraId="13842ABE" w14:textId="77777777" w:rsidR="006E56A2" w:rsidRPr="008E438B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E438B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50688906" w14:textId="77777777" w:rsidR="006E56A2" w:rsidRPr="008E438B" w:rsidRDefault="006E56A2" w:rsidP="00EB0890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8E438B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6E56A2" w:rsidRPr="008E438B" w14:paraId="0475D5D4" w14:textId="77777777" w:rsidTr="00EB0890">
        <w:trPr>
          <w:jc w:val="center"/>
        </w:trPr>
        <w:tc>
          <w:tcPr>
            <w:tcW w:w="1188" w:type="dxa"/>
          </w:tcPr>
          <w:p w14:paraId="00463CAC" w14:textId="77777777" w:rsidR="006E56A2" w:rsidRPr="008E438B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E438B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21924BE2" w14:textId="77777777" w:rsidR="006E56A2" w:rsidRPr="008E438B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E438B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6E56A2" w:rsidRPr="008E438B" w14:paraId="6D1747B0" w14:textId="77777777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3798D4C6" w14:textId="77777777" w:rsidR="006E56A2" w:rsidRPr="008E438B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E438B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14:paraId="7D277097" w14:textId="77777777" w:rsidR="006E56A2" w:rsidRPr="008E438B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E438B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6E56A2" w:rsidRPr="008E438B" w14:paraId="729F1332" w14:textId="77777777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1262E70" w14:textId="77777777" w:rsidR="006E56A2" w:rsidRPr="008E438B" w:rsidRDefault="006E56A2" w:rsidP="00EB0890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8E438B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0D05023" w14:textId="77777777" w:rsidR="006E56A2" w:rsidRPr="008E438B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E438B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6E56A2" w:rsidRPr="008E438B" w14:paraId="540F8C74" w14:textId="77777777" w:rsidTr="00475345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5BB0661D" w14:textId="77777777" w:rsidR="006E56A2" w:rsidRPr="008E438B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E438B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14:paraId="194A579B" w14:textId="77777777" w:rsidR="006E56A2" w:rsidRPr="008E438B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E438B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6E56A2" w:rsidRPr="008E438B" w14:paraId="689E499C" w14:textId="77777777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738C325A" w14:textId="77777777" w:rsidR="006E56A2" w:rsidRPr="008E438B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E438B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14:paraId="64749C55" w14:textId="77777777" w:rsidR="006E56A2" w:rsidRPr="008E438B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E438B">
              <w:rPr>
                <w:sz w:val="20"/>
                <w:lang w:val="ru-RU"/>
              </w:rPr>
              <w:t>Фиксированная служба</w:t>
            </w:r>
          </w:p>
        </w:tc>
      </w:tr>
      <w:tr w:rsidR="006E56A2" w:rsidRPr="008E438B" w14:paraId="52791BD9" w14:textId="77777777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B7AD29F" w14:textId="77777777" w:rsidR="006E56A2" w:rsidRPr="008E438B" w:rsidRDefault="006E56A2" w:rsidP="00EB089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8E438B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1EED548" w14:textId="77777777" w:rsidR="006E56A2" w:rsidRPr="008E438B" w:rsidRDefault="00C847AA" w:rsidP="00C847AA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8E438B">
              <w:rPr>
                <w:b/>
                <w:bCs/>
                <w:color w:val="000080"/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8E438B">
              <w:rPr>
                <w:b/>
                <w:bCs/>
                <w:color w:val="000080"/>
                <w:sz w:val="20"/>
                <w:lang w:val="ru-RU"/>
              </w:rPr>
              <w:t>радиоопределения</w:t>
            </w:r>
            <w:proofErr w:type="spellEnd"/>
            <w:r w:rsidRPr="008E438B">
              <w:rPr>
                <w:b/>
                <w:bCs/>
                <w:color w:val="000080"/>
                <w:sz w:val="20"/>
                <w:lang w:val="ru-RU"/>
              </w:rPr>
              <w:t xml:space="preserve">, любительская служба и относящиеся к ним спутниковые службы </w:t>
            </w:r>
          </w:p>
        </w:tc>
      </w:tr>
      <w:tr w:rsidR="006E56A2" w:rsidRPr="008E438B" w14:paraId="7E8A1A6C" w14:textId="77777777" w:rsidTr="00475345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14:paraId="0B2E34DE" w14:textId="77777777" w:rsidR="006E56A2" w:rsidRPr="008E438B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E438B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14:paraId="06AEE4BF" w14:textId="77777777" w:rsidR="006E56A2" w:rsidRPr="008E438B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E438B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6E56A2" w:rsidRPr="008E438B" w14:paraId="7DE7A441" w14:textId="77777777" w:rsidTr="00EB0890">
        <w:trPr>
          <w:jc w:val="center"/>
        </w:trPr>
        <w:tc>
          <w:tcPr>
            <w:tcW w:w="1188" w:type="dxa"/>
          </w:tcPr>
          <w:p w14:paraId="1324936E" w14:textId="77777777" w:rsidR="006E56A2" w:rsidRPr="008E438B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E438B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14:paraId="7D388F8A" w14:textId="77777777" w:rsidR="006E56A2" w:rsidRPr="008E438B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E438B">
              <w:rPr>
                <w:sz w:val="20"/>
                <w:lang w:val="ru-RU"/>
              </w:rPr>
              <w:t>Радиоастрономия</w:t>
            </w:r>
          </w:p>
        </w:tc>
      </w:tr>
      <w:tr w:rsidR="006E56A2" w:rsidRPr="008E438B" w14:paraId="20D07DD8" w14:textId="77777777" w:rsidTr="00EB0890">
        <w:trPr>
          <w:jc w:val="center"/>
        </w:trPr>
        <w:tc>
          <w:tcPr>
            <w:tcW w:w="1188" w:type="dxa"/>
          </w:tcPr>
          <w:p w14:paraId="3A954D05" w14:textId="77777777" w:rsidR="006E56A2" w:rsidRPr="008E438B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E438B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0CB898F4" w14:textId="77777777" w:rsidR="006E56A2" w:rsidRPr="008E438B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E438B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6E56A2" w:rsidRPr="008E438B" w14:paraId="5BCC4CD9" w14:textId="77777777" w:rsidTr="00EB0890">
        <w:trPr>
          <w:jc w:val="center"/>
        </w:trPr>
        <w:tc>
          <w:tcPr>
            <w:tcW w:w="1188" w:type="dxa"/>
          </w:tcPr>
          <w:p w14:paraId="79787998" w14:textId="77777777" w:rsidR="006E56A2" w:rsidRPr="008E438B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E438B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1DDDA9EB" w14:textId="77777777" w:rsidR="006E56A2" w:rsidRPr="008E438B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E438B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6E56A2" w:rsidRPr="008E438B" w14:paraId="377ACABB" w14:textId="77777777" w:rsidTr="00EB0890">
        <w:trPr>
          <w:jc w:val="center"/>
        </w:trPr>
        <w:tc>
          <w:tcPr>
            <w:tcW w:w="1188" w:type="dxa"/>
            <w:shd w:val="clear" w:color="auto" w:fill="auto"/>
          </w:tcPr>
          <w:p w14:paraId="47AD0EAD" w14:textId="77777777" w:rsidR="006E56A2" w:rsidRPr="008E438B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E438B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5518E7A0" w14:textId="77777777" w:rsidR="006E56A2" w:rsidRPr="008E438B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E438B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6E56A2" w:rsidRPr="008E438B" w14:paraId="50261E68" w14:textId="77777777" w:rsidTr="00EB0890">
        <w:trPr>
          <w:jc w:val="center"/>
        </w:trPr>
        <w:tc>
          <w:tcPr>
            <w:tcW w:w="1188" w:type="dxa"/>
          </w:tcPr>
          <w:p w14:paraId="7CC02718" w14:textId="77777777" w:rsidR="006E56A2" w:rsidRPr="008E438B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E438B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14:paraId="72A8C8A4" w14:textId="77777777" w:rsidR="006E56A2" w:rsidRPr="008E438B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E438B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6E56A2" w:rsidRPr="008E438B" w14:paraId="4CE440EA" w14:textId="77777777" w:rsidTr="00EB0890">
        <w:trPr>
          <w:jc w:val="center"/>
        </w:trPr>
        <w:tc>
          <w:tcPr>
            <w:tcW w:w="1188" w:type="dxa"/>
            <w:shd w:val="clear" w:color="auto" w:fill="auto"/>
          </w:tcPr>
          <w:p w14:paraId="61696C19" w14:textId="77777777" w:rsidR="006E56A2" w:rsidRPr="008E438B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E438B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14:paraId="2464DFA3" w14:textId="77777777" w:rsidR="006E56A2" w:rsidRPr="008E438B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E438B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6E56A2" w:rsidRPr="008E438B" w14:paraId="4FA96536" w14:textId="77777777" w:rsidTr="00EB0890">
        <w:trPr>
          <w:jc w:val="center"/>
        </w:trPr>
        <w:tc>
          <w:tcPr>
            <w:tcW w:w="1188" w:type="dxa"/>
          </w:tcPr>
          <w:p w14:paraId="6B9B1C88" w14:textId="77777777" w:rsidR="006E56A2" w:rsidRPr="008E438B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E438B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14:paraId="38A29135" w14:textId="77777777" w:rsidR="006E56A2" w:rsidRPr="008E438B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E438B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6E56A2" w:rsidRPr="008E438B" w14:paraId="26F860F9" w14:textId="77777777" w:rsidTr="00EB0890">
        <w:trPr>
          <w:jc w:val="center"/>
        </w:trPr>
        <w:tc>
          <w:tcPr>
            <w:tcW w:w="1188" w:type="dxa"/>
          </w:tcPr>
          <w:p w14:paraId="309CA2FB" w14:textId="77777777" w:rsidR="006E56A2" w:rsidRPr="008E438B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E438B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04255346" w14:textId="77777777" w:rsidR="006E56A2" w:rsidRPr="008E438B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E438B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6E56A2" w:rsidRPr="008E438B" w14:paraId="00FE1BAC" w14:textId="77777777" w:rsidTr="00EB0890">
        <w:trPr>
          <w:jc w:val="center"/>
        </w:trPr>
        <w:tc>
          <w:tcPr>
            <w:tcW w:w="1188" w:type="dxa"/>
          </w:tcPr>
          <w:p w14:paraId="21AD014F" w14:textId="77777777" w:rsidR="006E56A2" w:rsidRPr="008E438B" w:rsidRDefault="006E56A2" w:rsidP="00EB0890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8E438B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0517E6CE" w14:textId="77777777" w:rsidR="006E56A2" w:rsidRPr="008E438B" w:rsidRDefault="006E56A2" w:rsidP="00225DDD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8E438B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2F7836C1" w14:textId="77777777" w:rsidR="006E56A2" w:rsidRPr="008E438B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6E56A2" w:rsidRPr="008E438B" w14:paraId="79D6FC17" w14:textId="77777777" w:rsidTr="00EB0890">
        <w:trPr>
          <w:jc w:val="center"/>
        </w:trPr>
        <w:tc>
          <w:tcPr>
            <w:tcW w:w="8856" w:type="dxa"/>
          </w:tcPr>
          <w:p w14:paraId="31D95678" w14:textId="77777777" w:rsidR="006E56A2" w:rsidRPr="008E438B" w:rsidRDefault="006E56A2" w:rsidP="001A5DF7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8E438B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8E438B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225DDD" w:rsidRPr="008E438B">
              <w:rPr>
                <w:i/>
                <w:iCs/>
                <w:sz w:val="20"/>
                <w:lang w:val="ru-RU"/>
              </w:rPr>
              <w:t> </w:t>
            </w:r>
            <w:r w:rsidRPr="008E438B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1A5DF7" w:rsidRPr="008E438B">
              <w:rPr>
                <w:i/>
                <w:iCs/>
                <w:sz w:val="20"/>
                <w:lang w:val="ru-RU"/>
              </w:rPr>
              <w:t xml:space="preserve"> 1</w:t>
            </w:r>
            <w:r w:rsidRPr="008E438B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14:paraId="4791F348" w14:textId="26A6CD74" w:rsidR="006E56A2" w:rsidRPr="008E438B" w:rsidRDefault="006E56A2" w:rsidP="007D3737">
      <w:pPr>
        <w:spacing w:before="360"/>
        <w:jc w:val="right"/>
        <w:rPr>
          <w:sz w:val="20"/>
          <w:lang w:val="ru-RU"/>
        </w:rPr>
      </w:pPr>
      <w:r w:rsidRPr="008E438B">
        <w:rPr>
          <w:i/>
          <w:iCs/>
          <w:sz w:val="20"/>
          <w:lang w:val="ru-RU"/>
        </w:rPr>
        <w:t>Электронная публикация</w:t>
      </w:r>
      <w:r w:rsidRPr="008E438B">
        <w:rPr>
          <w:i/>
          <w:iCs/>
          <w:sz w:val="20"/>
          <w:lang w:val="ru-RU"/>
        </w:rPr>
        <w:br/>
      </w:r>
      <w:r w:rsidRPr="008E438B">
        <w:rPr>
          <w:sz w:val="20"/>
          <w:lang w:val="ru-RU"/>
        </w:rPr>
        <w:t>Женева, 20</w:t>
      </w:r>
      <w:r w:rsidR="004344B0" w:rsidRPr="008E438B">
        <w:rPr>
          <w:sz w:val="20"/>
          <w:lang w:val="ru-RU"/>
        </w:rPr>
        <w:t>2</w:t>
      </w:r>
      <w:r w:rsidR="00412DA8" w:rsidRPr="008E438B">
        <w:rPr>
          <w:sz w:val="20"/>
          <w:lang w:val="ru-RU"/>
        </w:rPr>
        <w:t>2</w:t>
      </w:r>
      <w:r w:rsidRPr="008E438B">
        <w:rPr>
          <w:sz w:val="20"/>
          <w:lang w:val="ru-RU"/>
        </w:rPr>
        <w:t xml:space="preserve"> г.</w:t>
      </w:r>
    </w:p>
    <w:p w14:paraId="452EE932" w14:textId="158B9275" w:rsidR="006E56A2" w:rsidRPr="008E438B" w:rsidRDefault="00B62AB1" w:rsidP="007D3737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8E438B">
        <w:rPr>
          <w:sz w:val="20"/>
          <w:lang w:val="ru-RU"/>
        </w:rPr>
        <w:sym w:font="Symbol" w:char="F0E3"/>
      </w:r>
      <w:r w:rsidRPr="008E438B">
        <w:rPr>
          <w:sz w:val="20"/>
          <w:lang w:val="ru-RU"/>
        </w:rPr>
        <w:t xml:space="preserve"> ITU </w:t>
      </w:r>
      <w:bookmarkStart w:id="1" w:name="iiannee"/>
      <w:bookmarkEnd w:id="1"/>
      <w:r w:rsidRPr="008E438B">
        <w:rPr>
          <w:sz w:val="20"/>
          <w:lang w:val="ru-RU"/>
        </w:rPr>
        <w:t>20</w:t>
      </w:r>
      <w:r w:rsidR="004344B0" w:rsidRPr="008E438B">
        <w:rPr>
          <w:sz w:val="20"/>
          <w:lang w:val="ru-RU"/>
        </w:rPr>
        <w:t>2</w:t>
      </w:r>
      <w:r w:rsidR="00412DA8" w:rsidRPr="008E438B">
        <w:rPr>
          <w:sz w:val="20"/>
          <w:lang w:val="ru-RU"/>
        </w:rPr>
        <w:t>2</w:t>
      </w:r>
    </w:p>
    <w:p w14:paraId="33B50D6A" w14:textId="77777777" w:rsidR="00B62AB1" w:rsidRPr="008E438B" w:rsidRDefault="006E56A2" w:rsidP="00B62AB1">
      <w:pPr>
        <w:rPr>
          <w:sz w:val="18"/>
          <w:szCs w:val="18"/>
          <w:lang w:val="ru-RU"/>
        </w:rPr>
      </w:pPr>
      <w:r w:rsidRPr="008E438B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62AB1" w:rsidRPr="008E438B">
        <w:rPr>
          <w:sz w:val="18"/>
          <w:szCs w:val="18"/>
          <w:lang w:val="ru-RU"/>
        </w:rPr>
        <w:t xml:space="preserve"> </w:t>
      </w:r>
    </w:p>
    <w:p w14:paraId="43D064B6" w14:textId="77777777" w:rsidR="00B62AB1" w:rsidRPr="008E438B" w:rsidRDefault="00B62AB1" w:rsidP="00B62AB1">
      <w:pPr>
        <w:spacing w:before="160"/>
        <w:rPr>
          <w:i/>
          <w:sz w:val="20"/>
          <w:lang w:val="ru-RU"/>
        </w:rPr>
        <w:sectPr w:rsidR="00B62AB1" w:rsidRPr="008E438B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2CB485B7" w14:textId="170AF6DD" w:rsidR="00C906E6" w:rsidRPr="008E438B" w:rsidRDefault="00C906E6" w:rsidP="003804DC">
      <w:pPr>
        <w:pStyle w:val="RecNo"/>
        <w:spacing w:before="0"/>
        <w:rPr>
          <w:lang w:val="ru-RU"/>
        </w:rPr>
      </w:pPr>
      <w:bookmarkStart w:id="2" w:name="irecnoe"/>
      <w:bookmarkEnd w:id="2"/>
      <w:r w:rsidRPr="008E438B">
        <w:rPr>
          <w:lang w:val="ru-RU"/>
        </w:rPr>
        <w:lastRenderedPageBreak/>
        <w:t xml:space="preserve">РЕКОМЕНДАЦИЯ  </w:t>
      </w:r>
      <w:r w:rsidRPr="008E438B">
        <w:rPr>
          <w:rStyle w:val="href"/>
          <w:lang w:val="ru-RU"/>
        </w:rPr>
        <w:t>МСЭ-R  M.</w:t>
      </w:r>
      <w:r w:rsidR="004344B0" w:rsidRPr="008E438B">
        <w:rPr>
          <w:rStyle w:val="href"/>
          <w:lang w:val="ru-RU"/>
        </w:rPr>
        <w:t>1901-</w:t>
      </w:r>
      <w:r w:rsidR="00412DA8" w:rsidRPr="008E438B">
        <w:rPr>
          <w:rStyle w:val="href"/>
          <w:lang w:val="ru-RU"/>
        </w:rPr>
        <w:t>3</w:t>
      </w:r>
    </w:p>
    <w:p w14:paraId="5F37BD35" w14:textId="77777777" w:rsidR="004344B0" w:rsidRPr="008E438B" w:rsidRDefault="004344B0" w:rsidP="004344B0">
      <w:pPr>
        <w:pStyle w:val="Rectitle"/>
        <w:rPr>
          <w:lang w:val="ru-RU"/>
        </w:rPr>
      </w:pPr>
      <w:r w:rsidRPr="008E438B">
        <w:rPr>
          <w:lang w:val="ru-RU"/>
        </w:rPr>
        <w:t xml:space="preserve">Руководство по Рекомендациям МСЭ-R, касающимся систем и сетей радионавигационной спутниковой службы, которые работают </w:t>
      </w:r>
      <w:r w:rsidRPr="008E438B">
        <w:rPr>
          <w:lang w:val="ru-RU"/>
        </w:rPr>
        <w:br/>
        <w:t xml:space="preserve">в полосах частот 1164–1215 МГц, 1215–1300 МГц, 1559–1610 МГц, </w:t>
      </w:r>
      <w:r w:rsidRPr="008E438B">
        <w:rPr>
          <w:lang w:val="ru-RU"/>
        </w:rPr>
        <w:br/>
        <w:t>5000–5010 МГц и 5010–5030 МГц</w:t>
      </w:r>
    </w:p>
    <w:p w14:paraId="78627883" w14:textId="77777777" w:rsidR="004344B0" w:rsidRPr="008E438B" w:rsidRDefault="004344B0" w:rsidP="004344B0">
      <w:pPr>
        <w:pStyle w:val="Recref"/>
        <w:rPr>
          <w:lang w:val="ru-RU"/>
        </w:rPr>
      </w:pPr>
      <w:r w:rsidRPr="008E438B">
        <w:rPr>
          <w:lang w:val="ru-RU"/>
        </w:rPr>
        <w:t>(Вопросы МСЭ-R 217-2/4 и МСЭ-R 288/4)</w:t>
      </w:r>
    </w:p>
    <w:p w14:paraId="74B626C2" w14:textId="32B58193" w:rsidR="004344B0" w:rsidRPr="008E438B" w:rsidRDefault="004344B0" w:rsidP="004344B0">
      <w:pPr>
        <w:pStyle w:val="Recdate"/>
        <w:rPr>
          <w:lang w:val="ru-RU"/>
        </w:rPr>
      </w:pPr>
      <w:r w:rsidRPr="008E438B">
        <w:rPr>
          <w:lang w:val="ru-RU"/>
        </w:rPr>
        <w:t>(2012-2013-2019</w:t>
      </w:r>
      <w:r w:rsidR="00111254" w:rsidRPr="008E438B">
        <w:rPr>
          <w:lang w:val="ru-RU"/>
        </w:rPr>
        <w:t>-2022</w:t>
      </w:r>
      <w:r w:rsidRPr="008E438B">
        <w:rPr>
          <w:lang w:val="ru-RU"/>
        </w:rPr>
        <w:t>)</w:t>
      </w:r>
    </w:p>
    <w:p w14:paraId="0AF9D358" w14:textId="77777777" w:rsidR="004344B0" w:rsidRPr="008E438B" w:rsidRDefault="004344B0" w:rsidP="004344B0">
      <w:pPr>
        <w:pStyle w:val="HeadingSum"/>
        <w:rPr>
          <w:lang w:val="ru-RU"/>
        </w:rPr>
      </w:pPr>
      <w:r w:rsidRPr="008E438B">
        <w:rPr>
          <w:lang w:val="ru-RU"/>
        </w:rPr>
        <w:t>Сфера применения</w:t>
      </w:r>
    </w:p>
    <w:p w14:paraId="2D2D9BFB" w14:textId="04A50497" w:rsidR="004344B0" w:rsidRPr="008E438B" w:rsidRDefault="00E94B4C" w:rsidP="004344B0">
      <w:pPr>
        <w:pStyle w:val="Summary"/>
        <w:rPr>
          <w:szCs w:val="22"/>
          <w:lang w:val="ru-RU"/>
        </w:rPr>
      </w:pPr>
      <w:r w:rsidRPr="008E438B">
        <w:rPr>
          <w:szCs w:val="22"/>
          <w:lang w:val="ru-RU"/>
        </w:rPr>
        <w:t>В</w:t>
      </w:r>
      <w:r w:rsidR="004344B0" w:rsidRPr="008E438B">
        <w:rPr>
          <w:szCs w:val="22"/>
          <w:lang w:val="ru-RU"/>
        </w:rPr>
        <w:t xml:space="preserve"> настоящей Рекомендации</w:t>
      </w:r>
      <w:r w:rsidRPr="008E438B">
        <w:rPr>
          <w:szCs w:val="22"/>
          <w:lang w:val="ru-RU"/>
        </w:rPr>
        <w:t xml:space="preserve"> представлено</w:t>
      </w:r>
      <w:r w:rsidR="004344B0" w:rsidRPr="008E438B">
        <w:rPr>
          <w:szCs w:val="22"/>
          <w:lang w:val="ru-RU"/>
        </w:rPr>
        <w:t xml:space="preserve"> руководство по Рекомендациям </w:t>
      </w:r>
      <w:r w:rsidRPr="008E438B">
        <w:rPr>
          <w:szCs w:val="22"/>
          <w:lang w:val="ru-RU"/>
        </w:rPr>
        <w:t xml:space="preserve">и Отчетам </w:t>
      </w:r>
      <w:r w:rsidR="004344B0" w:rsidRPr="008E438B">
        <w:rPr>
          <w:szCs w:val="22"/>
          <w:lang w:val="ru-RU"/>
        </w:rPr>
        <w:t xml:space="preserve">МСЭ-R, касающимся технических характеристик и критериев защиты приемных земных станций радионавигационной спутниковой службы (РНСС) и характеристик передающих космических станций РНСС, планируемых или эксплуатируемых в полосах частот </w:t>
      </w:r>
      <w:r w:rsidR="004344B0" w:rsidRPr="008E438B">
        <w:rPr>
          <w:szCs w:val="22"/>
          <w:cs/>
          <w:lang w:val="ru-RU"/>
        </w:rPr>
        <w:t>‎</w:t>
      </w:r>
      <w:r w:rsidR="004344B0" w:rsidRPr="008E438B">
        <w:rPr>
          <w:szCs w:val="22"/>
          <w:lang w:val="ru-RU"/>
        </w:rPr>
        <w:t xml:space="preserve">1164–1215 МГц, 1215–1300 МГц, 1559−1610 МГц, 5000–5010 МГц и </w:t>
      </w:r>
      <w:r w:rsidR="004344B0" w:rsidRPr="008E438B">
        <w:rPr>
          <w:szCs w:val="22"/>
          <w:cs/>
          <w:lang w:val="ru-RU"/>
        </w:rPr>
        <w:t>‎‎</w:t>
      </w:r>
      <w:r w:rsidR="004344B0" w:rsidRPr="008E438B">
        <w:rPr>
          <w:szCs w:val="22"/>
          <w:lang w:val="ru-RU"/>
        </w:rPr>
        <w:t>5010–5030 МГц. Наряду с этим в настоящей Рекомендации представлен краткий обзор этих Рекомендаций</w:t>
      </w:r>
      <w:r w:rsidRPr="008E438B">
        <w:rPr>
          <w:szCs w:val="22"/>
          <w:lang w:val="ru-RU"/>
        </w:rPr>
        <w:t xml:space="preserve"> и Отчетов</w:t>
      </w:r>
      <w:r w:rsidR="004344B0" w:rsidRPr="008E438B">
        <w:rPr>
          <w:szCs w:val="22"/>
          <w:lang w:val="ru-RU"/>
        </w:rPr>
        <w:t>.</w:t>
      </w:r>
    </w:p>
    <w:p w14:paraId="49C5AAD3" w14:textId="77777777" w:rsidR="004344B0" w:rsidRPr="008E438B" w:rsidRDefault="004344B0" w:rsidP="004344B0">
      <w:pPr>
        <w:pStyle w:val="Headingb"/>
        <w:spacing w:before="360"/>
        <w:rPr>
          <w:szCs w:val="22"/>
          <w:lang w:val="ru-RU"/>
        </w:rPr>
      </w:pPr>
      <w:r w:rsidRPr="008E438B">
        <w:rPr>
          <w:szCs w:val="22"/>
          <w:lang w:val="ru-RU"/>
        </w:rPr>
        <w:t>Ключевые слова</w:t>
      </w:r>
    </w:p>
    <w:p w14:paraId="3F3734CC" w14:textId="77777777" w:rsidR="004344B0" w:rsidRPr="008E438B" w:rsidRDefault="004344B0" w:rsidP="004344B0">
      <w:pPr>
        <w:rPr>
          <w:szCs w:val="22"/>
          <w:lang w:val="ru-RU"/>
        </w:rPr>
      </w:pPr>
      <w:r w:rsidRPr="008E438B">
        <w:rPr>
          <w:szCs w:val="22"/>
          <w:lang w:val="ru-RU"/>
        </w:rPr>
        <w:t>РНСС, критерии защиты, воздействие радиочастотных помех</w:t>
      </w:r>
    </w:p>
    <w:p w14:paraId="43F14F46" w14:textId="77777777" w:rsidR="004344B0" w:rsidRPr="008E438B" w:rsidRDefault="004344B0" w:rsidP="004344B0">
      <w:pPr>
        <w:pStyle w:val="Headingb"/>
        <w:spacing w:before="360" w:after="120"/>
        <w:rPr>
          <w:szCs w:val="22"/>
          <w:lang w:val="ru-RU"/>
        </w:rPr>
      </w:pPr>
      <w:r w:rsidRPr="008E438B">
        <w:rPr>
          <w:color w:val="000000"/>
          <w:lang w:val="ru-RU"/>
        </w:rPr>
        <w:t>Сокращения/Глоссарий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99"/>
        <w:gridCol w:w="3874"/>
        <w:gridCol w:w="4956"/>
      </w:tblGrid>
      <w:tr w:rsidR="004344B0" w:rsidRPr="008E438B" w14:paraId="33B9C6C4" w14:textId="77777777" w:rsidTr="003679B3">
        <w:tc>
          <w:tcPr>
            <w:tcW w:w="0" w:type="auto"/>
          </w:tcPr>
          <w:p w14:paraId="1B7B101E" w14:textId="77777777" w:rsidR="004344B0" w:rsidRPr="008E438B" w:rsidRDefault="004344B0" w:rsidP="003679B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r w:rsidRPr="008E438B">
              <w:rPr>
                <w:szCs w:val="22"/>
                <w:lang w:val="ru-RU"/>
              </w:rPr>
              <w:t>AWGN</w:t>
            </w:r>
          </w:p>
        </w:tc>
        <w:tc>
          <w:tcPr>
            <w:tcW w:w="3874" w:type="dxa"/>
          </w:tcPr>
          <w:p w14:paraId="5B2600A6" w14:textId="77777777" w:rsidR="004344B0" w:rsidRPr="008E438B" w:rsidRDefault="004344B0" w:rsidP="003679B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Theme="majorBidi" w:hAnsiTheme="majorBidi" w:cstheme="majorBidi"/>
                <w:color w:val="000000"/>
                <w:szCs w:val="22"/>
                <w:lang w:val="ru-RU"/>
              </w:rPr>
            </w:pPr>
            <w:proofErr w:type="spellStart"/>
            <w:r w:rsidRPr="008E438B">
              <w:rPr>
                <w:szCs w:val="22"/>
                <w:lang w:val="ru-RU"/>
              </w:rPr>
              <w:t>Additive</w:t>
            </w:r>
            <w:proofErr w:type="spellEnd"/>
            <w:r w:rsidRPr="008E438B">
              <w:rPr>
                <w:szCs w:val="22"/>
                <w:lang w:val="ru-RU"/>
              </w:rPr>
              <w:t xml:space="preserve"> </w:t>
            </w:r>
            <w:proofErr w:type="spellStart"/>
            <w:r w:rsidRPr="008E438B">
              <w:rPr>
                <w:szCs w:val="22"/>
                <w:lang w:val="ru-RU"/>
              </w:rPr>
              <w:t>white</w:t>
            </w:r>
            <w:proofErr w:type="spellEnd"/>
            <w:r w:rsidRPr="008E438B">
              <w:rPr>
                <w:szCs w:val="22"/>
                <w:lang w:val="ru-RU"/>
              </w:rPr>
              <w:t xml:space="preserve"> </w:t>
            </w:r>
            <w:proofErr w:type="spellStart"/>
            <w:r w:rsidRPr="008E438B">
              <w:rPr>
                <w:szCs w:val="22"/>
                <w:lang w:val="ru-RU"/>
              </w:rPr>
              <w:t>Gaussian</w:t>
            </w:r>
            <w:proofErr w:type="spellEnd"/>
            <w:r w:rsidRPr="008E438B">
              <w:rPr>
                <w:szCs w:val="22"/>
                <w:lang w:val="ru-RU"/>
              </w:rPr>
              <w:t xml:space="preserve"> </w:t>
            </w:r>
            <w:proofErr w:type="spellStart"/>
            <w:r w:rsidRPr="008E438B">
              <w:rPr>
                <w:szCs w:val="22"/>
                <w:lang w:val="ru-RU"/>
              </w:rPr>
              <w:t>noise</w:t>
            </w:r>
            <w:proofErr w:type="spellEnd"/>
            <w:r w:rsidRPr="008E438B">
              <w:rPr>
                <w:rFonts w:asciiTheme="majorBidi" w:hAnsiTheme="majorBidi" w:cstheme="majorBidi"/>
                <w:color w:val="000000"/>
                <w:szCs w:val="22"/>
                <w:lang w:val="ru-RU"/>
              </w:rPr>
              <w:t xml:space="preserve"> </w:t>
            </w:r>
          </w:p>
        </w:tc>
        <w:tc>
          <w:tcPr>
            <w:tcW w:w="4956" w:type="dxa"/>
          </w:tcPr>
          <w:p w14:paraId="5BF3D185" w14:textId="77777777" w:rsidR="004344B0" w:rsidRPr="008E438B" w:rsidRDefault="004344B0" w:rsidP="003679B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r w:rsidRPr="008E438B">
              <w:rPr>
                <w:rFonts w:asciiTheme="majorBidi" w:hAnsiTheme="majorBidi" w:cstheme="majorBidi"/>
                <w:color w:val="000000"/>
                <w:szCs w:val="22"/>
                <w:lang w:val="ru-RU"/>
              </w:rPr>
              <w:t>Аддитивный белый гауссов шум</w:t>
            </w:r>
          </w:p>
        </w:tc>
      </w:tr>
      <w:tr w:rsidR="004344B0" w:rsidRPr="008E438B" w14:paraId="217A0012" w14:textId="77777777" w:rsidTr="003679B3">
        <w:tc>
          <w:tcPr>
            <w:tcW w:w="0" w:type="auto"/>
          </w:tcPr>
          <w:p w14:paraId="790B12CF" w14:textId="77777777" w:rsidR="004344B0" w:rsidRPr="008E438B" w:rsidRDefault="004344B0" w:rsidP="003679B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r w:rsidRPr="008E438B">
              <w:rPr>
                <w:szCs w:val="22"/>
                <w:lang w:val="ru-RU"/>
              </w:rPr>
              <w:t>PDC</w:t>
            </w:r>
          </w:p>
        </w:tc>
        <w:tc>
          <w:tcPr>
            <w:tcW w:w="3874" w:type="dxa"/>
          </w:tcPr>
          <w:p w14:paraId="38DD8596" w14:textId="77777777" w:rsidR="004344B0" w:rsidRPr="008E438B" w:rsidRDefault="004344B0" w:rsidP="003679B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proofErr w:type="spellStart"/>
            <w:r w:rsidRPr="008E438B">
              <w:rPr>
                <w:szCs w:val="22"/>
                <w:lang w:val="ru-RU"/>
              </w:rPr>
              <w:t>Pulse</w:t>
            </w:r>
            <w:proofErr w:type="spellEnd"/>
            <w:r w:rsidRPr="008E438B">
              <w:rPr>
                <w:szCs w:val="22"/>
                <w:lang w:val="ru-RU"/>
              </w:rPr>
              <w:t xml:space="preserve"> </w:t>
            </w:r>
            <w:proofErr w:type="spellStart"/>
            <w:r w:rsidRPr="008E438B">
              <w:rPr>
                <w:szCs w:val="22"/>
                <w:lang w:val="ru-RU"/>
              </w:rPr>
              <w:t>duty</w:t>
            </w:r>
            <w:proofErr w:type="spellEnd"/>
            <w:r w:rsidRPr="008E438B">
              <w:rPr>
                <w:szCs w:val="22"/>
                <w:lang w:val="ru-RU"/>
              </w:rPr>
              <w:t xml:space="preserve"> </w:t>
            </w:r>
            <w:proofErr w:type="spellStart"/>
            <w:r w:rsidRPr="008E438B">
              <w:rPr>
                <w:szCs w:val="22"/>
                <w:lang w:val="ru-RU"/>
              </w:rPr>
              <w:t>cycle</w:t>
            </w:r>
            <w:proofErr w:type="spellEnd"/>
          </w:p>
        </w:tc>
        <w:tc>
          <w:tcPr>
            <w:tcW w:w="4956" w:type="dxa"/>
          </w:tcPr>
          <w:p w14:paraId="255AA509" w14:textId="77777777" w:rsidR="004344B0" w:rsidRPr="008E438B" w:rsidRDefault="004344B0" w:rsidP="003679B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r w:rsidRPr="008E438B">
              <w:rPr>
                <w:color w:val="000000"/>
                <w:lang w:val="ru-RU"/>
              </w:rPr>
              <w:t>Коэффициент заполнения импульсов</w:t>
            </w:r>
          </w:p>
        </w:tc>
      </w:tr>
      <w:tr w:rsidR="004344B0" w:rsidRPr="008E438B" w14:paraId="56DE6512" w14:textId="77777777" w:rsidTr="003679B3">
        <w:tc>
          <w:tcPr>
            <w:tcW w:w="0" w:type="auto"/>
          </w:tcPr>
          <w:p w14:paraId="6061760C" w14:textId="77777777" w:rsidR="004344B0" w:rsidRPr="008E438B" w:rsidRDefault="004344B0" w:rsidP="003679B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r w:rsidRPr="008E438B">
              <w:rPr>
                <w:szCs w:val="22"/>
                <w:lang w:val="ru-RU"/>
              </w:rPr>
              <w:t>PNT</w:t>
            </w:r>
          </w:p>
        </w:tc>
        <w:tc>
          <w:tcPr>
            <w:tcW w:w="3874" w:type="dxa"/>
          </w:tcPr>
          <w:p w14:paraId="15FA9D74" w14:textId="77777777" w:rsidR="004344B0" w:rsidRPr="008E438B" w:rsidRDefault="004344B0" w:rsidP="003679B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proofErr w:type="spellStart"/>
            <w:r w:rsidRPr="008E438B">
              <w:rPr>
                <w:szCs w:val="22"/>
                <w:lang w:val="ru-RU"/>
              </w:rPr>
              <w:t>Position</w:t>
            </w:r>
            <w:proofErr w:type="spellEnd"/>
            <w:r w:rsidRPr="008E438B">
              <w:rPr>
                <w:szCs w:val="22"/>
                <w:lang w:val="ru-RU"/>
              </w:rPr>
              <w:t xml:space="preserve">, </w:t>
            </w:r>
            <w:proofErr w:type="spellStart"/>
            <w:r w:rsidRPr="008E438B">
              <w:rPr>
                <w:szCs w:val="22"/>
                <w:lang w:val="ru-RU"/>
              </w:rPr>
              <w:t>navigation</w:t>
            </w:r>
            <w:proofErr w:type="spellEnd"/>
            <w:r w:rsidRPr="008E438B">
              <w:rPr>
                <w:szCs w:val="22"/>
                <w:lang w:val="ru-RU"/>
              </w:rPr>
              <w:t xml:space="preserve"> </w:t>
            </w:r>
            <w:proofErr w:type="spellStart"/>
            <w:r w:rsidRPr="008E438B">
              <w:rPr>
                <w:szCs w:val="22"/>
                <w:lang w:val="ru-RU"/>
              </w:rPr>
              <w:t>and</w:t>
            </w:r>
            <w:proofErr w:type="spellEnd"/>
            <w:r w:rsidRPr="008E438B">
              <w:rPr>
                <w:szCs w:val="22"/>
                <w:lang w:val="ru-RU"/>
              </w:rPr>
              <w:t xml:space="preserve"> </w:t>
            </w:r>
            <w:proofErr w:type="spellStart"/>
            <w:r w:rsidRPr="008E438B">
              <w:rPr>
                <w:szCs w:val="22"/>
                <w:lang w:val="ru-RU"/>
              </w:rPr>
              <w:t>timing</w:t>
            </w:r>
            <w:proofErr w:type="spellEnd"/>
          </w:p>
        </w:tc>
        <w:tc>
          <w:tcPr>
            <w:tcW w:w="4956" w:type="dxa"/>
          </w:tcPr>
          <w:p w14:paraId="4A771E9E" w14:textId="77777777" w:rsidR="004344B0" w:rsidRPr="008E438B" w:rsidRDefault="004344B0" w:rsidP="003679B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r w:rsidRPr="008E438B">
              <w:rPr>
                <w:rFonts w:asciiTheme="majorBidi" w:hAnsiTheme="majorBidi" w:cstheme="majorBidi"/>
                <w:color w:val="000000"/>
                <w:szCs w:val="22"/>
                <w:lang w:val="ru-RU"/>
              </w:rPr>
              <w:t>Местоположение, навигация и время</w:t>
            </w:r>
          </w:p>
        </w:tc>
      </w:tr>
      <w:tr w:rsidR="004344B0" w:rsidRPr="008E438B" w14:paraId="3583555B" w14:textId="77777777" w:rsidTr="003679B3">
        <w:tc>
          <w:tcPr>
            <w:tcW w:w="0" w:type="auto"/>
          </w:tcPr>
          <w:p w14:paraId="2CD83CEE" w14:textId="77777777" w:rsidR="004344B0" w:rsidRPr="008E438B" w:rsidRDefault="004344B0" w:rsidP="003679B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r w:rsidRPr="008E438B">
              <w:rPr>
                <w:szCs w:val="22"/>
                <w:lang w:val="ru-RU"/>
              </w:rPr>
              <w:t>PRF</w:t>
            </w:r>
          </w:p>
        </w:tc>
        <w:tc>
          <w:tcPr>
            <w:tcW w:w="3874" w:type="dxa"/>
          </w:tcPr>
          <w:p w14:paraId="7EA644AF" w14:textId="77777777" w:rsidR="004344B0" w:rsidRPr="008E438B" w:rsidRDefault="004344B0" w:rsidP="003679B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proofErr w:type="spellStart"/>
            <w:r w:rsidRPr="008E438B">
              <w:rPr>
                <w:szCs w:val="22"/>
                <w:lang w:val="ru-RU"/>
              </w:rPr>
              <w:t>Pulse</w:t>
            </w:r>
            <w:proofErr w:type="spellEnd"/>
            <w:r w:rsidRPr="008E438B">
              <w:rPr>
                <w:szCs w:val="22"/>
                <w:lang w:val="ru-RU"/>
              </w:rPr>
              <w:t xml:space="preserve"> </w:t>
            </w:r>
            <w:proofErr w:type="spellStart"/>
            <w:r w:rsidRPr="008E438B">
              <w:rPr>
                <w:szCs w:val="22"/>
                <w:lang w:val="ru-RU"/>
              </w:rPr>
              <w:t>repetition</w:t>
            </w:r>
            <w:proofErr w:type="spellEnd"/>
            <w:r w:rsidRPr="008E438B">
              <w:rPr>
                <w:szCs w:val="22"/>
                <w:lang w:val="ru-RU"/>
              </w:rPr>
              <w:t xml:space="preserve"> </w:t>
            </w:r>
            <w:proofErr w:type="spellStart"/>
            <w:r w:rsidRPr="008E438B">
              <w:rPr>
                <w:szCs w:val="22"/>
                <w:lang w:val="ru-RU"/>
              </w:rPr>
              <w:t>frequency</w:t>
            </w:r>
            <w:proofErr w:type="spellEnd"/>
          </w:p>
        </w:tc>
        <w:tc>
          <w:tcPr>
            <w:tcW w:w="4956" w:type="dxa"/>
          </w:tcPr>
          <w:p w14:paraId="4BA5DFB1" w14:textId="77777777" w:rsidR="004344B0" w:rsidRPr="008E438B" w:rsidRDefault="004344B0" w:rsidP="003679B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r w:rsidRPr="008E438B">
              <w:rPr>
                <w:lang w:val="ru-RU"/>
              </w:rPr>
              <w:t>Частота повторения импульсов</w:t>
            </w:r>
          </w:p>
        </w:tc>
      </w:tr>
      <w:tr w:rsidR="004344B0" w:rsidRPr="008E438B" w14:paraId="4060EF32" w14:textId="77777777" w:rsidTr="003679B3">
        <w:tc>
          <w:tcPr>
            <w:tcW w:w="0" w:type="auto"/>
          </w:tcPr>
          <w:p w14:paraId="0A6E458D" w14:textId="77777777" w:rsidR="004344B0" w:rsidRPr="008E438B" w:rsidRDefault="004344B0" w:rsidP="003679B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r w:rsidRPr="008E438B">
              <w:rPr>
                <w:szCs w:val="22"/>
                <w:lang w:val="ru-RU"/>
              </w:rPr>
              <w:t>RHCP</w:t>
            </w:r>
          </w:p>
        </w:tc>
        <w:tc>
          <w:tcPr>
            <w:tcW w:w="3874" w:type="dxa"/>
          </w:tcPr>
          <w:p w14:paraId="436EDC42" w14:textId="77777777" w:rsidR="004344B0" w:rsidRPr="008E438B" w:rsidRDefault="004344B0" w:rsidP="003679B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proofErr w:type="spellStart"/>
            <w:r w:rsidRPr="008E438B">
              <w:rPr>
                <w:szCs w:val="22"/>
                <w:lang w:val="ru-RU"/>
              </w:rPr>
              <w:t>Right-hand</w:t>
            </w:r>
            <w:proofErr w:type="spellEnd"/>
            <w:r w:rsidRPr="008E438B">
              <w:rPr>
                <w:szCs w:val="22"/>
                <w:lang w:val="ru-RU"/>
              </w:rPr>
              <w:t xml:space="preserve"> </w:t>
            </w:r>
            <w:proofErr w:type="spellStart"/>
            <w:r w:rsidRPr="008E438B">
              <w:rPr>
                <w:szCs w:val="22"/>
                <w:lang w:val="ru-RU"/>
              </w:rPr>
              <w:t>circular</w:t>
            </w:r>
            <w:proofErr w:type="spellEnd"/>
            <w:r w:rsidRPr="008E438B">
              <w:rPr>
                <w:szCs w:val="22"/>
                <w:lang w:val="ru-RU"/>
              </w:rPr>
              <w:t xml:space="preserve"> </w:t>
            </w:r>
            <w:proofErr w:type="spellStart"/>
            <w:r w:rsidRPr="008E438B">
              <w:rPr>
                <w:szCs w:val="22"/>
                <w:lang w:val="ru-RU"/>
              </w:rPr>
              <w:t>polarization</w:t>
            </w:r>
            <w:proofErr w:type="spellEnd"/>
          </w:p>
        </w:tc>
        <w:tc>
          <w:tcPr>
            <w:tcW w:w="4956" w:type="dxa"/>
          </w:tcPr>
          <w:p w14:paraId="0F04A5FF" w14:textId="77777777" w:rsidR="004344B0" w:rsidRPr="008E438B" w:rsidRDefault="004344B0" w:rsidP="003679B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r w:rsidRPr="008E438B">
              <w:rPr>
                <w:rFonts w:eastAsia="MS PGothic"/>
                <w:lang w:val="ru-RU"/>
              </w:rPr>
              <w:t>Правосторонняя круговая поляризация</w:t>
            </w:r>
          </w:p>
        </w:tc>
      </w:tr>
      <w:tr w:rsidR="004344B0" w:rsidRPr="008E438B" w14:paraId="42115344" w14:textId="77777777" w:rsidTr="003679B3">
        <w:tc>
          <w:tcPr>
            <w:tcW w:w="0" w:type="auto"/>
          </w:tcPr>
          <w:p w14:paraId="61C5168C" w14:textId="77777777" w:rsidR="004344B0" w:rsidRPr="008E438B" w:rsidRDefault="004344B0" w:rsidP="003679B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r w:rsidRPr="008E438B">
              <w:rPr>
                <w:szCs w:val="22"/>
                <w:lang w:val="ru-RU"/>
              </w:rPr>
              <w:t>SQPN</w:t>
            </w:r>
          </w:p>
        </w:tc>
        <w:tc>
          <w:tcPr>
            <w:tcW w:w="3874" w:type="dxa"/>
          </w:tcPr>
          <w:p w14:paraId="60FEDA57" w14:textId="77777777" w:rsidR="004344B0" w:rsidRPr="008E438B" w:rsidRDefault="004344B0" w:rsidP="003679B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proofErr w:type="spellStart"/>
            <w:r w:rsidRPr="008E438B">
              <w:rPr>
                <w:szCs w:val="22"/>
                <w:lang w:val="ru-RU"/>
              </w:rPr>
              <w:t>Staggered</w:t>
            </w:r>
            <w:proofErr w:type="spellEnd"/>
            <w:r w:rsidRPr="008E438B">
              <w:rPr>
                <w:szCs w:val="22"/>
                <w:lang w:val="ru-RU"/>
              </w:rPr>
              <w:t xml:space="preserve"> </w:t>
            </w:r>
            <w:proofErr w:type="spellStart"/>
            <w:r w:rsidRPr="008E438B">
              <w:rPr>
                <w:szCs w:val="22"/>
                <w:lang w:val="ru-RU"/>
              </w:rPr>
              <w:t>quadrature</w:t>
            </w:r>
            <w:proofErr w:type="spellEnd"/>
            <w:r w:rsidRPr="008E438B">
              <w:rPr>
                <w:szCs w:val="22"/>
                <w:lang w:val="ru-RU"/>
              </w:rPr>
              <w:t xml:space="preserve"> </w:t>
            </w:r>
            <w:proofErr w:type="spellStart"/>
            <w:r w:rsidRPr="008E438B">
              <w:rPr>
                <w:szCs w:val="22"/>
                <w:lang w:val="ru-RU"/>
              </w:rPr>
              <w:t>pseudo-random</w:t>
            </w:r>
            <w:proofErr w:type="spellEnd"/>
            <w:r w:rsidRPr="008E438B">
              <w:rPr>
                <w:szCs w:val="22"/>
                <w:lang w:val="ru-RU"/>
              </w:rPr>
              <w:t xml:space="preserve"> </w:t>
            </w:r>
            <w:proofErr w:type="spellStart"/>
            <w:r w:rsidRPr="008E438B">
              <w:rPr>
                <w:szCs w:val="22"/>
                <w:lang w:val="ru-RU"/>
              </w:rPr>
              <w:t>noise</w:t>
            </w:r>
            <w:proofErr w:type="spellEnd"/>
          </w:p>
        </w:tc>
        <w:tc>
          <w:tcPr>
            <w:tcW w:w="4956" w:type="dxa"/>
          </w:tcPr>
          <w:p w14:paraId="2C0B2182" w14:textId="77777777" w:rsidR="004344B0" w:rsidRPr="008E438B" w:rsidRDefault="004344B0" w:rsidP="003679B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r w:rsidRPr="008E438B">
              <w:rPr>
                <w:rFonts w:asciiTheme="majorBidi" w:hAnsiTheme="majorBidi" w:cstheme="majorBidi"/>
                <w:lang w:val="ru-RU" w:eastAsia="ja-JP"/>
              </w:rPr>
              <w:t>Чередующаяся квадратурная модуляция по псевдослучайному шуму</w:t>
            </w:r>
          </w:p>
        </w:tc>
      </w:tr>
      <w:tr w:rsidR="004344B0" w:rsidRPr="008E438B" w14:paraId="552A9B7B" w14:textId="77777777" w:rsidTr="003679B3">
        <w:tc>
          <w:tcPr>
            <w:tcW w:w="0" w:type="auto"/>
          </w:tcPr>
          <w:p w14:paraId="2DB425C8" w14:textId="77777777" w:rsidR="004344B0" w:rsidRPr="008E438B" w:rsidRDefault="004344B0" w:rsidP="003679B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r w:rsidRPr="008E438B">
              <w:rPr>
                <w:szCs w:val="22"/>
                <w:lang w:val="ru-RU"/>
              </w:rPr>
              <w:t>SQPSK</w:t>
            </w:r>
          </w:p>
        </w:tc>
        <w:tc>
          <w:tcPr>
            <w:tcW w:w="3874" w:type="dxa"/>
          </w:tcPr>
          <w:p w14:paraId="731A2778" w14:textId="77777777" w:rsidR="004344B0" w:rsidRPr="008E438B" w:rsidRDefault="004344B0" w:rsidP="003679B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proofErr w:type="spellStart"/>
            <w:r w:rsidRPr="008E438B">
              <w:rPr>
                <w:szCs w:val="22"/>
                <w:lang w:val="ru-RU"/>
              </w:rPr>
              <w:t>Staggered</w:t>
            </w:r>
            <w:proofErr w:type="spellEnd"/>
            <w:r w:rsidRPr="008E438B">
              <w:rPr>
                <w:szCs w:val="22"/>
                <w:lang w:val="ru-RU"/>
              </w:rPr>
              <w:t xml:space="preserve"> </w:t>
            </w:r>
            <w:proofErr w:type="spellStart"/>
            <w:r w:rsidRPr="008E438B">
              <w:rPr>
                <w:szCs w:val="22"/>
                <w:lang w:val="ru-RU"/>
              </w:rPr>
              <w:t>quadrature</w:t>
            </w:r>
            <w:proofErr w:type="spellEnd"/>
            <w:r w:rsidRPr="008E438B">
              <w:rPr>
                <w:szCs w:val="22"/>
                <w:lang w:val="ru-RU"/>
              </w:rPr>
              <w:t xml:space="preserve"> </w:t>
            </w:r>
            <w:proofErr w:type="spellStart"/>
            <w:r w:rsidRPr="008E438B">
              <w:rPr>
                <w:szCs w:val="22"/>
                <w:lang w:val="ru-RU"/>
              </w:rPr>
              <w:t>phase-shift</w:t>
            </w:r>
            <w:proofErr w:type="spellEnd"/>
            <w:r w:rsidRPr="008E438B">
              <w:rPr>
                <w:szCs w:val="22"/>
                <w:lang w:val="ru-RU"/>
              </w:rPr>
              <w:t xml:space="preserve"> </w:t>
            </w:r>
            <w:proofErr w:type="spellStart"/>
            <w:r w:rsidRPr="008E438B">
              <w:rPr>
                <w:szCs w:val="22"/>
                <w:lang w:val="ru-RU"/>
              </w:rPr>
              <w:t>keying</w:t>
            </w:r>
            <w:proofErr w:type="spellEnd"/>
          </w:p>
        </w:tc>
        <w:tc>
          <w:tcPr>
            <w:tcW w:w="4956" w:type="dxa"/>
          </w:tcPr>
          <w:p w14:paraId="4D69212D" w14:textId="77777777" w:rsidR="004344B0" w:rsidRPr="008E438B" w:rsidRDefault="004344B0" w:rsidP="003679B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r w:rsidRPr="008E438B">
              <w:rPr>
                <w:rFonts w:asciiTheme="majorBidi" w:hAnsiTheme="majorBidi" w:cstheme="majorBidi"/>
                <w:lang w:val="ru-RU" w:eastAsia="ja-JP"/>
              </w:rPr>
              <w:t xml:space="preserve">Чередующаяся </w:t>
            </w:r>
            <w:r w:rsidRPr="008E438B">
              <w:rPr>
                <w:lang w:val="ru-RU"/>
              </w:rPr>
              <w:t xml:space="preserve">квадратурная фазовая манипуляция </w:t>
            </w:r>
          </w:p>
        </w:tc>
      </w:tr>
      <w:tr w:rsidR="004344B0" w:rsidRPr="008E438B" w14:paraId="34E515E2" w14:textId="77777777" w:rsidTr="003679B3">
        <w:tc>
          <w:tcPr>
            <w:tcW w:w="0" w:type="auto"/>
          </w:tcPr>
          <w:p w14:paraId="5E9B993F" w14:textId="77777777" w:rsidR="004344B0" w:rsidRPr="008E438B" w:rsidRDefault="004344B0" w:rsidP="003679B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r w:rsidRPr="008E438B">
              <w:rPr>
                <w:szCs w:val="22"/>
                <w:lang w:val="ru-RU"/>
              </w:rPr>
              <w:t>SSC</w:t>
            </w:r>
          </w:p>
        </w:tc>
        <w:tc>
          <w:tcPr>
            <w:tcW w:w="3874" w:type="dxa"/>
          </w:tcPr>
          <w:p w14:paraId="1252DE61" w14:textId="77777777" w:rsidR="004344B0" w:rsidRPr="008E438B" w:rsidRDefault="004344B0" w:rsidP="003679B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proofErr w:type="spellStart"/>
            <w:r w:rsidRPr="008E438B">
              <w:rPr>
                <w:szCs w:val="22"/>
                <w:lang w:val="ru-RU"/>
              </w:rPr>
              <w:t>Spectral</w:t>
            </w:r>
            <w:proofErr w:type="spellEnd"/>
            <w:r w:rsidRPr="008E438B">
              <w:rPr>
                <w:szCs w:val="22"/>
                <w:lang w:val="ru-RU"/>
              </w:rPr>
              <w:t xml:space="preserve"> </w:t>
            </w:r>
            <w:proofErr w:type="spellStart"/>
            <w:r w:rsidRPr="008E438B">
              <w:rPr>
                <w:szCs w:val="22"/>
                <w:lang w:val="ru-RU"/>
              </w:rPr>
              <w:t>separation</w:t>
            </w:r>
            <w:proofErr w:type="spellEnd"/>
            <w:r w:rsidRPr="008E438B">
              <w:rPr>
                <w:szCs w:val="22"/>
                <w:lang w:val="ru-RU"/>
              </w:rPr>
              <w:t xml:space="preserve"> </w:t>
            </w:r>
            <w:proofErr w:type="spellStart"/>
            <w:r w:rsidRPr="008E438B">
              <w:rPr>
                <w:szCs w:val="22"/>
                <w:lang w:val="ru-RU"/>
              </w:rPr>
              <w:t>coefficient</w:t>
            </w:r>
            <w:proofErr w:type="spellEnd"/>
          </w:p>
        </w:tc>
        <w:tc>
          <w:tcPr>
            <w:tcW w:w="4956" w:type="dxa"/>
          </w:tcPr>
          <w:p w14:paraId="1029F693" w14:textId="77777777" w:rsidR="004344B0" w:rsidRPr="008E438B" w:rsidRDefault="004344B0" w:rsidP="003679B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r w:rsidRPr="008E438B">
              <w:rPr>
                <w:lang w:val="ru-RU"/>
              </w:rPr>
              <w:t>Коэффициент спектрального разделения</w:t>
            </w:r>
          </w:p>
        </w:tc>
      </w:tr>
    </w:tbl>
    <w:p w14:paraId="53854695" w14:textId="77777777" w:rsidR="004344B0" w:rsidRPr="008E438B" w:rsidRDefault="004344B0" w:rsidP="004344B0">
      <w:pPr>
        <w:pStyle w:val="Headingb"/>
        <w:spacing w:before="360"/>
        <w:rPr>
          <w:szCs w:val="22"/>
          <w:lang w:val="ru-RU"/>
        </w:rPr>
      </w:pPr>
      <w:r w:rsidRPr="008E438B">
        <w:rPr>
          <w:color w:val="000000"/>
          <w:lang w:val="ru-RU"/>
        </w:rPr>
        <w:t>Соответствующие Рекомендации и Отчеты МСЭ</w:t>
      </w:r>
    </w:p>
    <w:p w14:paraId="3AF1A6E8" w14:textId="77777777" w:rsidR="004344B0" w:rsidRPr="008E438B" w:rsidRDefault="004344B0" w:rsidP="004344B0">
      <w:pPr>
        <w:tabs>
          <w:tab w:val="clear" w:pos="794"/>
          <w:tab w:val="clear" w:pos="1191"/>
          <w:tab w:val="clear" w:pos="1588"/>
          <w:tab w:val="clear" w:pos="1985"/>
        </w:tabs>
        <w:ind w:left="3402" w:hanging="3345"/>
        <w:rPr>
          <w:szCs w:val="22"/>
          <w:lang w:val="ru-RU"/>
        </w:rPr>
      </w:pPr>
      <w:r w:rsidRPr="008E438B">
        <w:rPr>
          <w:rFonts w:eastAsia="SimSun"/>
          <w:szCs w:val="22"/>
          <w:lang w:val="ru-RU"/>
        </w:rPr>
        <w:t>Рекомендация МСЭ-R M</w:t>
      </w:r>
      <w:r w:rsidRPr="008E438B">
        <w:rPr>
          <w:szCs w:val="22"/>
          <w:lang w:val="ru-RU"/>
        </w:rPr>
        <w:t>.1318-1</w:t>
      </w:r>
      <w:r w:rsidRPr="008E438B">
        <w:rPr>
          <w:rFonts w:eastAsia="SimSun"/>
          <w:szCs w:val="22"/>
          <w:lang w:val="ru-RU"/>
        </w:rPr>
        <w:tab/>
      </w:r>
      <w:r w:rsidRPr="008E438B">
        <w:rPr>
          <w:lang w:val="ru-RU"/>
        </w:rPr>
        <w:t>Модель оценки непрерывных помех со стороны радиоисточников, кроме источников в радионавигационной спутниковой службе, системам и сетям радионавигационной спутниковой службы, работающим в полосах 1164–1215 МГц, 1215–1300 МГц, 1559−1610 МГц и 5010–5030 МГц</w:t>
      </w:r>
    </w:p>
    <w:p w14:paraId="639CF7E2" w14:textId="404CDC71" w:rsidR="004344B0" w:rsidRPr="008E438B" w:rsidRDefault="004344B0" w:rsidP="004344B0">
      <w:pPr>
        <w:tabs>
          <w:tab w:val="clear" w:pos="794"/>
          <w:tab w:val="clear" w:pos="1191"/>
          <w:tab w:val="clear" w:pos="1588"/>
          <w:tab w:val="clear" w:pos="1985"/>
        </w:tabs>
        <w:ind w:left="3402" w:hanging="3345"/>
        <w:rPr>
          <w:szCs w:val="22"/>
          <w:lang w:val="ru-RU"/>
        </w:rPr>
      </w:pPr>
      <w:r w:rsidRPr="008E438B">
        <w:rPr>
          <w:rFonts w:eastAsia="SimSun"/>
          <w:szCs w:val="22"/>
          <w:lang w:val="ru-RU"/>
        </w:rPr>
        <w:t>Рекомендация МСЭ-R M</w:t>
      </w:r>
      <w:r w:rsidRPr="008E438B">
        <w:rPr>
          <w:szCs w:val="22"/>
          <w:lang w:val="ru-RU"/>
        </w:rPr>
        <w:t>.1787-</w:t>
      </w:r>
      <w:r w:rsidR="00E94B4C" w:rsidRPr="008E438B">
        <w:rPr>
          <w:szCs w:val="22"/>
          <w:lang w:val="ru-RU"/>
        </w:rPr>
        <w:t>4</w:t>
      </w:r>
      <w:r w:rsidRPr="008E438B">
        <w:rPr>
          <w:rFonts w:eastAsia="SimSun"/>
          <w:szCs w:val="22"/>
          <w:lang w:val="ru-RU"/>
        </w:rPr>
        <w:tab/>
        <w:t>Описание систем и сетей радионавигационной спутниковой службы (космос-Земля и космос-космос) и технические характеристики передающих космических станций, работающих в полосах частот 1164–1215 МГц, 1215–1300 МГц и 1559–1610 МГц</w:t>
      </w:r>
    </w:p>
    <w:p w14:paraId="17DE7EA2" w14:textId="7E797815" w:rsidR="004344B0" w:rsidRPr="008E438B" w:rsidRDefault="004344B0" w:rsidP="004344B0">
      <w:pPr>
        <w:tabs>
          <w:tab w:val="clear" w:pos="794"/>
          <w:tab w:val="clear" w:pos="1191"/>
          <w:tab w:val="clear" w:pos="1588"/>
          <w:tab w:val="clear" w:pos="1985"/>
        </w:tabs>
        <w:ind w:left="3402" w:hanging="3345"/>
        <w:rPr>
          <w:rFonts w:eastAsia="SimSun"/>
          <w:szCs w:val="22"/>
          <w:lang w:val="ru-RU"/>
        </w:rPr>
      </w:pPr>
      <w:r w:rsidRPr="008E438B">
        <w:rPr>
          <w:rFonts w:eastAsia="SimSun"/>
          <w:szCs w:val="22"/>
          <w:lang w:val="ru-RU"/>
        </w:rPr>
        <w:t>Рекомендация МСЭ-R M</w:t>
      </w:r>
      <w:r w:rsidRPr="008E438B">
        <w:rPr>
          <w:szCs w:val="22"/>
          <w:lang w:val="ru-RU"/>
        </w:rPr>
        <w:t>.1902-</w:t>
      </w:r>
      <w:r w:rsidR="00E94B4C" w:rsidRPr="008E438B">
        <w:rPr>
          <w:szCs w:val="22"/>
          <w:lang w:val="ru-RU"/>
        </w:rPr>
        <w:t>2</w:t>
      </w:r>
      <w:r w:rsidRPr="008E438B">
        <w:rPr>
          <w:rFonts w:eastAsia="SimSun"/>
          <w:szCs w:val="22"/>
          <w:lang w:val="ru-RU"/>
        </w:rPr>
        <w:tab/>
      </w:r>
      <w:r w:rsidRPr="008E438B">
        <w:rPr>
          <w:lang w:val="ru-RU"/>
        </w:rPr>
        <w:t>Характеристики и критерии защиты приемных земных станций радионавигационной спутниковой службы (космос-Земля), работающих в полосе частот 1215–1300 МГц</w:t>
      </w:r>
    </w:p>
    <w:p w14:paraId="4DACC50C" w14:textId="3C1DA5F4" w:rsidR="004344B0" w:rsidRPr="008E438B" w:rsidRDefault="004344B0" w:rsidP="004344B0">
      <w:pPr>
        <w:tabs>
          <w:tab w:val="clear" w:pos="794"/>
          <w:tab w:val="clear" w:pos="1191"/>
          <w:tab w:val="clear" w:pos="1588"/>
          <w:tab w:val="clear" w:pos="1985"/>
        </w:tabs>
        <w:ind w:left="3402" w:hanging="3345"/>
        <w:rPr>
          <w:rFonts w:eastAsia="SimSun"/>
          <w:spacing w:val="-2"/>
          <w:szCs w:val="22"/>
          <w:lang w:val="ru-RU"/>
        </w:rPr>
      </w:pPr>
      <w:r w:rsidRPr="008E438B">
        <w:rPr>
          <w:rFonts w:eastAsia="SimSun"/>
          <w:szCs w:val="22"/>
          <w:lang w:val="ru-RU"/>
        </w:rPr>
        <w:lastRenderedPageBreak/>
        <w:t>Рекомендация МСЭ-R M.</w:t>
      </w:r>
      <w:r w:rsidRPr="008E438B">
        <w:rPr>
          <w:szCs w:val="22"/>
          <w:lang w:val="ru-RU"/>
        </w:rPr>
        <w:t>1903-</w:t>
      </w:r>
      <w:r w:rsidR="00E94B4C" w:rsidRPr="008E438B">
        <w:rPr>
          <w:szCs w:val="22"/>
          <w:lang w:val="ru-RU"/>
        </w:rPr>
        <w:t>1</w:t>
      </w:r>
      <w:r w:rsidRPr="008E438B">
        <w:rPr>
          <w:rFonts w:eastAsia="SimSun"/>
          <w:szCs w:val="22"/>
          <w:lang w:val="ru-RU"/>
        </w:rPr>
        <w:tab/>
      </w:r>
      <w:r w:rsidRPr="008E438B">
        <w:rPr>
          <w:spacing w:val="-2"/>
          <w:lang w:val="ru-RU"/>
        </w:rPr>
        <w:t>Характеристики и критерии защиты приемных земных станций радионавигационной спутниковой службы (космос-Земля) и приемников воздушной радионавигационной службы, работающих в полосе 1559–1610 МГц</w:t>
      </w:r>
    </w:p>
    <w:p w14:paraId="78104009" w14:textId="63EF3D34" w:rsidR="004344B0" w:rsidRPr="008E438B" w:rsidRDefault="004344B0" w:rsidP="004344B0">
      <w:pPr>
        <w:tabs>
          <w:tab w:val="clear" w:pos="794"/>
          <w:tab w:val="clear" w:pos="1191"/>
          <w:tab w:val="clear" w:pos="1588"/>
          <w:tab w:val="clear" w:pos="1985"/>
        </w:tabs>
        <w:ind w:left="3402" w:hanging="3345"/>
        <w:rPr>
          <w:rFonts w:eastAsia="SimSun"/>
          <w:szCs w:val="22"/>
          <w:lang w:val="ru-RU"/>
        </w:rPr>
      </w:pPr>
      <w:r w:rsidRPr="008E438B">
        <w:rPr>
          <w:rFonts w:eastAsia="SimSun"/>
          <w:szCs w:val="22"/>
          <w:lang w:val="ru-RU"/>
        </w:rPr>
        <w:t>Рекомендация МСЭ-R M.</w:t>
      </w:r>
      <w:r w:rsidRPr="008E438B">
        <w:rPr>
          <w:szCs w:val="22"/>
          <w:lang w:val="ru-RU"/>
        </w:rPr>
        <w:t>1904-</w:t>
      </w:r>
      <w:r w:rsidR="00E94B4C" w:rsidRPr="008E438B">
        <w:rPr>
          <w:szCs w:val="22"/>
          <w:lang w:val="ru-RU"/>
        </w:rPr>
        <w:t>1</w:t>
      </w:r>
      <w:r w:rsidRPr="008E438B">
        <w:rPr>
          <w:rFonts w:eastAsia="SimSun"/>
          <w:szCs w:val="22"/>
          <w:lang w:val="ru-RU"/>
        </w:rPr>
        <w:tab/>
      </w:r>
      <w:r w:rsidRPr="008E438B">
        <w:rPr>
          <w:lang w:val="ru-RU"/>
        </w:rPr>
        <w:t>Характеристики, требования к показателям качества и критерии защиты приемных станций радионавигационной спутниковой службы (космос-космос), работающих в полосах частот 1164</w:t>
      </w:r>
      <w:r w:rsidR="008C2DC4">
        <w:rPr>
          <w:lang w:val="ru-RU"/>
        </w:rPr>
        <w:t>−</w:t>
      </w:r>
      <w:r w:rsidRPr="008E438B">
        <w:rPr>
          <w:lang w:val="ru-RU"/>
        </w:rPr>
        <w:t>1215 МГц, 1215–1300 МГц и 1559–1610 МГц</w:t>
      </w:r>
    </w:p>
    <w:p w14:paraId="2275A1F1" w14:textId="0B864E5E" w:rsidR="004344B0" w:rsidRPr="008E438B" w:rsidRDefault="004344B0" w:rsidP="004344B0">
      <w:pPr>
        <w:tabs>
          <w:tab w:val="clear" w:pos="794"/>
          <w:tab w:val="clear" w:pos="1191"/>
          <w:tab w:val="clear" w:pos="1588"/>
          <w:tab w:val="clear" w:pos="1985"/>
        </w:tabs>
        <w:ind w:left="3402" w:hanging="3345"/>
        <w:rPr>
          <w:rFonts w:eastAsia="SimSun"/>
          <w:szCs w:val="22"/>
          <w:lang w:val="ru-RU"/>
        </w:rPr>
      </w:pPr>
      <w:r w:rsidRPr="008E438B">
        <w:rPr>
          <w:rFonts w:eastAsia="SimSun"/>
          <w:szCs w:val="22"/>
          <w:lang w:val="ru-RU"/>
        </w:rPr>
        <w:t>Рекомендация МСЭ-R M</w:t>
      </w:r>
      <w:r w:rsidRPr="008E438B">
        <w:rPr>
          <w:szCs w:val="22"/>
          <w:lang w:val="ru-RU"/>
        </w:rPr>
        <w:t>.1905-</w:t>
      </w:r>
      <w:r w:rsidR="00E94B4C" w:rsidRPr="008E438B">
        <w:rPr>
          <w:szCs w:val="22"/>
          <w:lang w:val="ru-RU"/>
        </w:rPr>
        <w:t>1</w:t>
      </w:r>
      <w:r w:rsidRPr="008E438B">
        <w:rPr>
          <w:rFonts w:eastAsia="SimSun"/>
          <w:szCs w:val="22"/>
          <w:lang w:val="ru-RU"/>
        </w:rPr>
        <w:tab/>
      </w:r>
      <w:r w:rsidRPr="008E438B">
        <w:rPr>
          <w:lang w:val="ru-RU"/>
        </w:rPr>
        <w:t>Характеристики и критерии защиты для приемных земных станций в</w:t>
      </w:r>
      <w:r w:rsidR="008C2DC4">
        <w:rPr>
          <w:lang w:val="ru-RU"/>
        </w:rPr>
        <w:t xml:space="preserve"> </w:t>
      </w:r>
      <w:r w:rsidRPr="008E438B">
        <w:rPr>
          <w:lang w:val="ru-RU"/>
        </w:rPr>
        <w:t>радионавигационной спутниковой службе (космос</w:t>
      </w:r>
      <w:r w:rsidR="008C2DC4">
        <w:rPr>
          <w:lang w:val="ru-RU"/>
        </w:rPr>
        <w:noBreakHyphen/>
      </w:r>
      <w:r w:rsidRPr="008E438B">
        <w:rPr>
          <w:lang w:val="ru-RU"/>
        </w:rPr>
        <w:t>Земля), работающих в полосе частот 1164–1215 МГц</w:t>
      </w:r>
    </w:p>
    <w:p w14:paraId="15D25A05" w14:textId="77777777" w:rsidR="004344B0" w:rsidRPr="008E438B" w:rsidRDefault="004344B0" w:rsidP="004344B0">
      <w:pPr>
        <w:tabs>
          <w:tab w:val="clear" w:pos="794"/>
          <w:tab w:val="clear" w:pos="1191"/>
          <w:tab w:val="clear" w:pos="1588"/>
          <w:tab w:val="clear" w:pos="1985"/>
        </w:tabs>
        <w:ind w:left="3402" w:hanging="3345"/>
        <w:rPr>
          <w:rFonts w:eastAsia="SimSun"/>
          <w:szCs w:val="22"/>
          <w:lang w:val="ru-RU"/>
        </w:rPr>
      </w:pPr>
      <w:r w:rsidRPr="008E438B">
        <w:rPr>
          <w:rFonts w:eastAsia="SimSun"/>
          <w:szCs w:val="22"/>
          <w:lang w:val="ru-RU"/>
        </w:rPr>
        <w:t>Рекомендация МСЭ-R M.1906-1</w:t>
      </w:r>
      <w:r w:rsidRPr="008E438B">
        <w:rPr>
          <w:rFonts w:eastAsia="SimSun"/>
          <w:szCs w:val="22"/>
          <w:lang w:val="ru-RU"/>
        </w:rPr>
        <w:tab/>
      </w:r>
      <w:r w:rsidRPr="008E438B">
        <w:rPr>
          <w:lang w:val="ru-RU"/>
        </w:rPr>
        <w:t>Характеристики и защитные критерии приемных космических станций и характеристики передающих земных станций в радионавигационной спутниковой службе (Земля-космос), работающих в полосе частот 5000–5010 МГц</w:t>
      </w:r>
    </w:p>
    <w:p w14:paraId="41D41F86" w14:textId="77777777" w:rsidR="004344B0" w:rsidRPr="008E438B" w:rsidRDefault="004344B0" w:rsidP="004344B0">
      <w:pPr>
        <w:tabs>
          <w:tab w:val="clear" w:pos="794"/>
          <w:tab w:val="clear" w:pos="1191"/>
          <w:tab w:val="clear" w:pos="1588"/>
          <w:tab w:val="clear" w:pos="1985"/>
        </w:tabs>
        <w:ind w:left="3402" w:hanging="3345"/>
        <w:rPr>
          <w:rFonts w:eastAsia="SimSun"/>
          <w:szCs w:val="22"/>
          <w:lang w:val="ru-RU"/>
        </w:rPr>
      </w:pPr>
      <w:bookmarkStart w:id="3" w:name="_Hlk41900377"/>
      <w:r w:rsidRPr="008E438B">
        <w:rPr>
          <w:rFonts w:eastAsia="SimSun"/>
          <w:szCs w:val="22"/>
          <w:lang w:val="ru-RU"/>
        </w:rPr>
        <w:t>Рекомендация МСЭ-R M</w:t>
      </w:r>
      <w:r w:rsidRPr="008E438B">
        <w:rPr>
          <w:szCs w:val="22"/>
          <w:lang w:val="ru-RU"/>
        </w:rPr>
        <w:t>.2030-0</w:t>
      </w:r>
      <w:r w:rsidRPr="008E438B">
        <w:rPr>
          <w:rFonts w:eastAsia="SimSun"/>
          <w:szCs w:val="22"/>
          <w:lang w:val="ru-RU"/>
        </w:rPr>
        <w:tab/>
      </w:r>
      <w:bookmarkEnd w:id="3"/>
      <w:r w:rsidRPr="008E438B">
        <w:rPr>
          <w:bCs/>
          <w:lang w:val="ru-RU"/>
        </w:rPr>
        <w:t>Модель оценки импульсных помех от соответствующих источников радиосигналов, кроме источников в радионавигационной спутниковой службе, системам и сетям радионавигационной спутниковой службы, работающим</w:t>
      </w:r>
      <w:r w:rsidRPr="008E438B">
        <w:rPr>
          <w:lang w:val="ru-RU"/>
        </w:rPr>
        <w:t xml:space="preserve"> в полосах частот 1164–1215 МГц, 1215–1300 МГц и 1559–1610 МГц</w:t>
      </w:r>
    </w:p>
    <w:p w14:paraId="01CA29E1" w14:textId="08F67583" w:rsidR="004344B0" w:rsidRPr="008E438B" w:rsidRDefault="004344B0" w:rsidP="004344B0">
      <w:pPr>
        <w:tabs>
          <w:tab w:val="clear" w:pos="794"/>
          <w:tab w:val="clear" w:pos="1191"/>
          <w:tab w:val="clear" w:pos="1588"/>
          <w:tab w:val="clear" w:pos="1985"/>
        </w:tabs>
        <w:ind w:left="3402" w:hanging="3345"/>
        <w:rPr>
          <w:rFonts w:eastAsia="SimSun"/>
          <w:szCs w:val="22"/>
          <w:lang w:val="ru-RU"/>
        </w:rPr>
      </w:pPr>
      <w:r w:rsidRPr="008E438B">
        <w:rPr>
          <w:rFonts w:eastAsia="SimSun"/>
          <w:szCs w:val="22"/>
          <w:lang w:val="ru-RU"/>
        </w:rPr>
        <w:t>Рекомендация МСЭ-R M</w:t>
      </w:r>
      <w:r w:rsidRPr="008E438B">
        <w:rPr>
          <w:szCs w:val="22"/>
          <w:lang w:val="ru-RU"/>
        </w:rPr>
        <w:t>.2031-1</w:t>
      </w:r>
      <w:r w:rsidRPr="008E438B">
        <w:rPr>
          <w:rFonts w:eastAsia="SimSun"/>
          <w:szCs w:val="22"/>
          <w:lang w:val="ru-RU"/>
        </w:rPr>
        <w:tab/>
        <w:t xml:space="preserve">Характеристики и критерии защиты приемных земных станций и характеристики передающих космических станций в радионавигационной спутниковой службе (космос-Земля), </w:t>
      </w:r>
      <w:r w:rsidRPr="008E438B">
        <w:rPr>
          <w:bCs/>
          <w:lang w:val="ru-RU"/>
        </w:rPr>
        <w:t>работающих</w:t>
      </w:r>
      <w:r w:rsidRPr="008E438B">
        <w:rPr>
          <w:rFonts w:eastAsia="SimSun"/>
          <w:szCs w:val="22"/>
          <w:lang w:val="ru-RU"/>
        </w:rPr>
        <w:t xml:space="preserve"> в полосе 5010–5030 МГц</w:t>
      </w:r>
    </w:p>
    <w:p w14:paraId="59153F4F" w14:textId="4E781B28" w:rsidR="00412DA8" w:rsidRPr="008E438B" w:rsidRDefault="00E94B4C" w:rsidP="00412DA8">
      <w:pPr>
        <w:tabs>
          <w:tab w:val="clear" w:pos="794"/>
          <w:tab w:val="clear" w:pos="1191"/>
          <w:tab w:val="clear" w:pos="1588"/>
          <w:tab w:val="clear" w:pos="1985"/>
        </w:tabs>
        <w:ind w:left="3402" w:hanging="3345"/>
        <w:rPr>
          <w:rFonts w:eastAsia="SimSun"/>
          <w:szCs w:val="22"/>
          <w:lang w:val="ru-RU"/>
        </w:rPr>
      </w:pPr>
      <w:r w:rsidRPr="008E438B">
        <w:rPr>
          <w:rFonts w:eastAsia="SimSun"/>
          <w:szCs w:val="22"/>
          <w:lang w:val="ru-RU"/>
        </w:rPr>
        <w:t>Отчет МСЭ</w:t>
      </w:r>
      <w:r w:rsidR="00412DA8" w:rsidRPr="008E438B">
        <w:rPr>
          <w:rFonts w:eastAsia="SimSun"/>
          <w:szCs w:val="22"/>
          <w:lang w:val="ru-RU"/>
        </w:rPr>
        <w:t>-R M.2220-1</w:t>
      </w:r>
      <w:r w:rsidR="00412DA8" w:rsidRPr="008E438B">
        <w:rPr>
          <w:rFonts w:eastAsia="SimSun"/>
          <w:szCs w:val="22"/>
          <w:lang w:val="ru-RU"/>
        </w:rPr>
        <w:tab/>
      </w:r>
      <w:r w:rsidRPr="008E438B">
        <w:rPr>
          <w:rFonts w:eastAsia="SimSun"/>
          <w:szCs w:val="22"/>
          <w:lang w:val="ru-RU"/>
        </w:rPr>
        <w:t>Метод расчета для определения параметров совокупных помех импульсных РЧ-систем, работающих в полосах и вблизи полос частот 1164–1215 МГц и 1215–1300 МГц, которые могут оказывать воздействие на бортовые приемники и приемники наземного базирования радионавигационной спутниковой службы, работающие в этих полосах частот</w:t>
      </w:r>
    </w:p>
    <w:p w14:paraId="1F2AB136" w14:textId="228A4C26" w:rsidR="00412DA8" w:rsidRPr="008E438B" w:rsidRDefault="00E94B4C" w:rsidP="00412DA8">
      <w:pPr>
        <w:tabs>
          <w:tab w:val="clear" w:pos="794"/>
          <w:tab w:val="clear" w:pos="1191"/>
          <w:tab w:val="clear" w:pos="1588"/>
          <w:tab w:val="clear" w:pos="1985"/>
        </w:tabs>
        <w:ind w:left="3402" w:hanging="3345"/>
        <w:rPr>
          <w:rFonts w:eastAsia="SimSun"/>
          <w:szCs w:val="22"/>
          <w:lang w:val="ru-RU"/>
        </w:rPr>
      </w:pPr>
      <w:r w:rsidRPr="008E438B">
        <w:rPr>
          <w:rFonts w:eastAsia="SimSun"/>
          <w:szCs w:val="22"/>
          <w:lang w:val="ru-RU"/>
        </w:rPr>
        <w:t>Отчет МСЭ</w:t>
      </w:r>
      <w:r w:rsidR="00412DA8" w:rsidRPr="008E438B">
        <w:rPr>
          <w:rFonts w:eastAsia="SimSun"/>
          <w:szCs w:val="22"/>
          <w:lang w:val="ru-RU"/>
        </w:rPr>
        <w:t xml:space="preserve">-R </w:t>
      </w:r>
      <w:hyperlink r:id="rId14" w:history="1">
        <w:r w:rsidR="00412DA8" w:rsidRPr="008E438B">
          <w:rPr>
            <w:rFonts w:eastAsia="SimSun"/>
            <w:szCs w:val="22"/>
            <w:lang w:val="ru-RU"/>
          </w:rPr>
          <w:t>M.2458</w:t>
        </w:r>
      </w:hyperlink>
      <w:r w:rsidR="00412DA8" w:rsidRPr="008E438B">
        <w:rPr>
          <w:rFonts w:eastAsia="SimSun"/>
          <w:szCs w:val="22"/>
          <w:lang w:val="ru-RU"/>
        </w:rPr>
        <w:t>-0</w:t>
      </w:r>
      <w:r w:rsidR="00412DA8" w:rsidRPr="008E438B">
        <w:rPr>
          <w:rFonts w:eastAsia="SimSun"/>
          <w:szCs w:val="22"/>
          <w:lang w:val="ru-RU"/>
        </w:rPr>
        <w:tab/>
      </w:r>
      <w:r w:rsidRPr="008E438B">
        <w:rPr>
          <w:rFonts w:eastAsia="SimSun"/>
          <w:szCs w:val="22"/>
          <w:lang w:val="ru-RU"/>
        </w:rPr>
        <w:t>Применения радионавигационной спутниковой службы в полосах частот 1164–1215 МГц, 1215–1300 МГц и 1559–1610 МГц</w:t>
      </w:r>
    </w:p>
    <w:p w14:paraId="7206E8F2" w14:textId="7F01AAEA" w:rsidR="00412DA8" w:rsidRPr="008E438B" w:rsidRDefault="00111254" w:rsidP="00412DA8">
      <w:pPr>
        <w:tabs>
          <w:tab w:val="clear" w:pos="794"/>
          <w:tab w:val="clear" w:pos="1191"/>
          <w:tab w:val="clear" w:pos="1588"/>
          <w:tab w:val="clear" w:pos="1985"/>
        </w:tabs>
        <w:ind w:left="3402" w:hanging="3345"/>
        <w:rPr>
          <w:rFonts w:eastAsia="SimSun"/>
          <w:szCs w:val="22"/>
          <w:lang w:val="ru-RU"/>
        </w:rPr>
      </w:pPr>
      <w:r w:rsidRPr="008E438B">
        <w:rPr>
          <w:rFonts w:eastAsia="SimSun"/>
          <w:szCs w:val="22"/>
          <w:lang w:val="ru-RU"/>
        </w:rPr>
        <w:t>Отчет МСЭ-</w:t>
      </w:r>
      <w:r w:rsidR="00412DA8" w:rsidRPr="008E438B">
        <w:rPr>
          <w:rFonts w:eastAsia="SimSun"/>
          <w:szCs w:val="22"/>
          <w:lang w:val="ru-RU"/>
        </w:rPr>
        <w:t>R M.2496</w:t>
      </w:r>
      <w:r w:rsidR="00412DA8" w:rsidRPr="008E438B">
        <w:rPr>
          <w:rFonts w:eastAsia="SimSun"/>
          <w:szCs w:val="22"/>
          <w:lang w:val="ru-RU"/>
        </w:rPr>
        <w:tab/>
      </w:r>
      <w:r w:rsidR="00E94B4C" w:rsidRPr="008E438B">
        <w:rPr>
          <w:rFonts w:eastAsia="SimSun"/>
          <w:szCs w:val="22"/>
          <w:lang w:val="ru-RU"/>
        </w:rPr>
        <w:t>Использование характеристик приемника РНСС при оценке помех от импульсных источников в полосах частот 1164–1215 МГц, 1215–1300 МГц и 1559–1610 МГц</w:t>
      </w:r>
    </w:p>
    <w:p w14:paraId="43B55A2E" w14:textId="77777777" w:rsidR="004344B0" w:rsidRPr="008E438B" w:rsidRDefault="004344B0" w:rsidP="004344B0">
      <w:pPr>
        <w:pStyle w:val="Normalaftertitle"/>
        <w:rPr>
          <w:lang w:val="ru-RU"/>
        </w:rPr>
      </w:pPr>
      <w:r w:rsidRPr="008E438B">
        <w:rPr>
          <w:lang w:val="ru-RU"/>
        </w:rPr>
        <w:t>Ассамблея радиосвязи МСЭ,</w:t>
      </w:r>
    </w:p>
    <w:p w14:paraId="1F516E75" w14:textId="77777777" w:rsidR="004344B0" w:rsidRPr="008E438B" w:rsidRDefault="004344B0" w:rsidP="004344B0">
      <w:pPr>
        <w:pStyle w:val="Call"/>
        <w:rPr>
          <w:lang w:val="ru-RU"/>
        </w:rPr>
      </w:pPr>
      <w:r w:rsidRPr="008E438B">
        <w:rPr>
          <w:lang w:val="ru-RU"/>
        </w:rPr>
        <w:t>учитывая</w:t>
      </w:r>
      <w:r w:rsidRPr="008E438B">
        <w:rPr>
          <w:i w:val="0"/>
          <w:iCs/>
          <w:lang w:val="ru-RU"/>
        </w:rPr>
        <w:t>,</w:t>
      </w:r>
    </w:p>
    <w:p w14:paraId="12073D86" w14:textId="77777777" w:rsidR="004344B0" w:rsidRPr="008E438B" w:rsidRDefault="004344B0" w:rsidP="008E438B">
      <w:pPr>
        <w:rPr>
          <w:lang w:val="ru-RU"/>
        </w:rPr>
      </w:pPr>
      <w:r w:rsidRPr="008E438B">
        <w:rPr>
          <w:i/>
          <w:iCs/>
          <w:lang w:val="ru-RU"/>
        </w:rPr>
        <w:t>a)</w:t>
      </w:r>
      <w:r w:rsidRPr="008E438B">
        <w:rPr>
          <w:lang w:val="ru-RU"/>
        </w:rPr>
        <w:tab/>
        <w:t xml:space="preserve">что системы и сети радионавигационной спутниковой службы (РНСС) предоставляют по всему миру точную информацию для множества применений, связанных с определением местоположения, навигацией и синхронизацией; </w:t>
      </w:r>
    </w:p>
    <w:p w14:paraId="3ACFE7F1" w14:textId="77777777" w:rsidR="004344B0" w:rsidRPr="008E438B" w:rsidRDefault="004344B0" w:rsidP="004344B0">
      <w:pPr>
        <w:rPr>
          <w:lang w:val="ru-RU"/>
        </w:rPr>
      </w:pPr>
      <w:r w:rsidRPr="008E438B">
        <w:rPr>
          <w:i/>
          <w:iCs/>
          <w:lang w:val="ru-RU"/>
        </w:rPr>
        <w:t>b)</w:t>
      </w:r>
      <w:r w:rsidRPr="008E438B">
        <w:rPr>
          <w:lang w:val="ru-RU"/>
        </w:rPr>
        <w:tab/>
        <w:t>что существует ряд эксплуатируемых и планируемых к эксплуатации систем и сетей РНСС;</w:t>
      </w:r>
    </w:p>
    <w:p w14:paraId="5501CD1C" w14:textId="77777777" w:rsidR="004344B0" w:rsidRPr="008E438B" w:rsidRDefault="004344B0" w:rsidP="004344B0">
      <w:pPr>
        <w:rPr>
          <w:lang w:val="ru-RU"/>
        </w:rPr>
      </w:pPr>
      <w:r w:rsidRPr="008E438B">
        <w:rPr>
          <w:i/>
          <w:iCs/>
          <w:lang w:val="ru-RU"/>
        </w:rPr>
        <w:t>c)</w:t>
      </w:r>
      <w:r w:rsidRPr="008E438B">
        <w:rPr>
          <w:lang w:val="ru-RU"/>
        </w:rPr>
        <w:tab/>
        <w:t>что любая соответствующим образом оборудованная земная станция может принимать навигационную информацию от систем и сетей РНСС на всемирной основе,</w:t>
      </w:r>
    </w:p>
    <w:p w14:paraId="41268CBB" w14:textId="77777777" w:rsidR="004344B0" w:rsidRPr="008E438B" w:rsidRDefault="004344B0" w:rsidP="004344B0">
      <w:pPr>
        <w:pStyle w:val="Call"/>
        <w:rPr>
          <w:lang w:val="ru-RU"/>
        </w:rPr>
      </w:pPr>
      <w:r w:rsidRPr="008E438B">
        <w:rPr>
          <w:lang w:val="ru-RU"/>
        </w:rPr>
        <w:t>отмечая</w:t>
      </w:r>
      <w:r w:rsidRPr="008E438B">
        <w:rPr>
          <w:i w:val="0"/>
          <w:iCs/>
          <w:lang w:val="ru-RU"/>
        </w:rPr>
        <w:t>,</w:t>
      </w:r>
    </w:p>
    <w:p w14:paraId="7EF1A870" w14:textId="77777777" w:rsidR="004344B0" w:rsidRPr="008E438B" w:rsidRDefault="004344B0" w:rsidP="004344B0">
      <w:pPr>
        <w:rPr>
          <w:lang w:val="ru-RU"/>
        </w:rPr>
      </w:pPr>
      <w:r w:rsidRPr="008E438B">
        <w:rPr>
          <w:i/>
          <w:iCs/>
          <w:lang w:val="ru-RU"/>
        </w:rPr>
        <w:t>a)</w:t>
      </w:r>
      <w:r w:rsidRPr="008E438B">
        <w:rPr>
          <w:lang w:val="ru-RU"/>
        </w:rPr>
        <w:tab/>
        <w:t>что в Рекомендациях МСЭ-R M.1905, МСЭ-R M.1902, МСЭ-R M.1903 и МСЭ-R M.1904 приведены технические и эксплуатационные характеристики и критерии защиты приемников систем и сетей (космос-Земля и космос-космос) РНСС в полосах 1164–1215 МГц, 1215–1300 МГц и 1559−1610 МГц;</w:t>
      </w:r>
    </w:p>
    <w:p w14:paraId="17D7CDF8" w14:textId="77777777" w:rsidR="004344B0" w:rsidRPr="008E438B" w:rsidRDefault="004344B0" w:rsidP="004344B0">
      <w:pPr>
        <w:rPr>
          <w:lang w:val="ru-RU"/>
        </w:rPr>
      </w:pPr>
      <w:r w:rsidRPr="008E438B">
        <w:rPr>
          <w:i/>
          <w:iCs/>
          <w:lang w:val="ru-RU"/>
        </w:rPr>
        <w:lastRenderedPageBreak/>
        <w:t>b)</w:t>
      </w:r>
      <w:r w:rsidRPr="008E438B">
        <w:rPr>
          <w:lang w:val="ru-RU"/>
        </w:rPr>
        <w:tab/>
        <w:t>что в Рекомендации МСЭ-R M.1906 приведены технические и эксплуатационные характеристики и критерии защиты приемных космических станций и характеристики передающих земных станций РНСС (Земля-космос), работающих в полосе 5000–5010 МГц;</w:t>
      </w:r>
    </w:p>
    <w:p w14:paraId="4D05718B" w14:textId="77777777" w:rsidR="004344B0" w:rsidRPr="008E438B" w:rsidRDefault="004344B0" w:rsidP="004344B0">
      <w:pPr>
        <w:rPr>
          <w:lang w:val="ru-RU"/>
        </w:rPr>
      </w:pPr>
      <w:r w:rsidRPr="008E438B">
        <w:rPr>
          <w:i/>
          <w:iCs/>
          <w:lang w:val="ru-RU"/>
        </w:rPr>
        <w:t>c)</w:t>
      </w:r>
      <w:r w:rsidRPr="008E438B">
        <w:rPr>
          <w:lang w:val="ru-RU"/>
        </w:rPr>
        <w:tab/>
        <w:t>что в Рекомендации МСЭ-R M.2031 приведены технические и эксплуатационные характеристики и критерии защиты приемных земных станций и характеристики передающих космических станций РНСС (космос-Земля), работающих в полосе 5010–5030 МГц;</w:t>
      </w:r>
    </w:p>
    <w:p w14:paraId="64E1C227" w14:textId="77777777" w:rsidR="004344B0" w:rsidRPr="008E438B" w:rsidRDefault="004344B0" w:rsidP="004344B0">
      <w:pPr>
        <w:rPr>
          <w:lang w:val="ru-RU"/>
        </w:rPr>
      </w:pPr>
      <w:r w:rsidRPr="008E438B">
        <w:rPr>
          <w:i/>
          <w:iCs/>
          <w:lang w:val="ru-RU"/>
        </w:rPr>
        <w:t>d)</w:t>
      </w:r>
      <w:r w:rsidRPr="008E438B">
        <w:rPr>
          <w:lang w:val="ru-RU"/>
        </w:rPr>
        <w:tab/>
        <w:t xml:space="preserve">что в Рекомендации МСЭ-R М.1787 приведены технические описания систем и сетей РНСС (космос-Земля и космос-космос) и технические характеристики передающих космических станций, работающих в полосах 1164–1215 МГц, 1215–1300 МГц и 1559–1610 МГц; </w:t>
      </w:r>
    </w:p>
    <w:p w14:paraId="43E23825" w14:textId="77777777" w:rsidR="004344B0" w:rsidRPr="008E438B" w:rsidRDefault="004344B0" w:rsidP="004344B0">
      <w:pPr>
        <w:rPr>
          <w:lang w:val="ru-RU"/>
        </w:rPr>
      </w:pPr>
      <w:r w:rsidRPr="008E438B">
        <w:rPr>
          <w:i/>
          <w:iCs/>
          <w:lang w:val="ru-RU"/>
        </w:rPr>
        <w:t>е)</w:t>
      </w:r>
      <w:r w:rsidRPr="008E438B">
        <w:rPr>
          <w:lang w:val="ru-RU"/>
        </w:rPr>
        <w:tab/>
        <w:t>что в Рекомендации МСЭ</w:t>
      </w:r>
      <w:r w:rsidRPr="008E438B">
        <w:rPr>
          <w:lang w:val="ru-RU"/>
        </w:rPr>
        <w:noBreakHyphen/>
        <w:t>R M.1318 приведена модель для оценки помех от источников окружающей среды на приемники РНСС, работающие в полосах 1164–1215 МГц, 1215–1300 МГц, 1559–1610 МГц и 5010–5030 МГц;</w:t>
      </w:r>
    </w:p>
    <w:p w14:paraId="5890C572" w14:textId="3EE2698F" w:rsidR="004344B0" w:rsidRPr="008E438B" w:rsidRDefault="004344B0" w:rsidP="00111254">
      <w:pPr>
        <w:rPr>
          <w:lang w:val="ru-RU"/>
        </w:rPr>
      </w:pPr>
      <w:r w:rsidRPr="008E438B">
        <w:rPr>
          <w:i/>
          <w:iCs/>
          <w:lang w:val="ru-RU"/>
        </w:rPr>
        <w:t>f)</w:t>
      </w:r>
      <w:r w:rsidRPr="008E438B">
        <w:rPr>
          <w:lang w:val="ru-RU"/>
        </w:rPr>
        <w:tab/>
        <w:t>что в Рекомендации МСЭ</w:t>
      </w:r>
      <w:r w:rsidRPr="008E438B">
        <w:rPr>
          <w:lang w:val="ru-RU"/>
        </w:rPr>
        <w:noBreakHyphen/>
        <w:t>R M.2030 приведен метод оценки импульсных помех от соответствующих источников радиосигналов, кроме источников в радионавигационной спутниковой службе, системам и сетям РНСС, работающим в полосах 1164–1215 МГц, 1215–1300 МГц и 1559</w:t>
      </w:r>
      <w:r w:rsidR="008E438B">
        <w:rPr>
          <w:lang w:val="ru-RU"/>
        </w:rPr>
        <w:t>−</w:t>
      </w:r>
      <w:r w:rsidRPr="008E438B">
        <w:rPr>
          <w:lang w:val="ru-RU"/>
        </w:rPr>
        <w:t>1610 МГц;</w:t>
      </w:r>
    </w:p>
    <w:p w14:paraId="35BA86A4" w14:textId="77777777" w:rsidR="00412DA8" w:rsidRPr="008E438B" w:rsidRDefault="004344B0" w:rsidP="00111254">
      <w:pPr>
        <w:rPr>
          <w:lang w:val="ru-RU"/>
        </w:rPr>
      </w:pPr>
      <w:r w:rsidRPr="008E438B">
        <w:rPr>
          <w:i/>
          <w:iCs/>
          <w:lang w:val="ru-RU"/>
        </w:rPr>
        <w:t>g)</w:t>
      </w:r>
      <w:r w:rsidRPr="008E438B">
        <w:rPr>
          <w:lang w:val="ru-RU"/>
        </w:rPr>
        <w:tab/>
        <w:t>что в Рекомендации МСЭ</w:t>
      </w:r>
      <w:r w:rsidRPr="008E438B">
        <w:rPr>
          <w:lang w:val="ru-RU"/>
        </w:rPr>
        <w:noBreakHyphen/>
        <w:t>R M.1831 представлена методика оценки межсистемных помех в РНСС, которая должна использоваться в процессе координации систем и сетей РНСС</w:t>
      </w:r>
      <w:r w:rsidR="00412DA8" w:rsidRPr="008E438B">
        <w:rPr>
          <w:lang w:val="ru-RU"/>
        </w:rPr>
        <w:t>;</w:t>
      </w:r>
    </w:p>
    <w:p w14:paraId="6867D725" w14:textId="135DCF3D" w:rsidR="00412DA8" w:rsidRPr="008E438B" w:rsidRDefault="00412DA8" w:rsidP="00111254">
      <w:pPr>
        <w:rPr>
          <w:lang w:val="ru-RU"/>
        </w:rPr>
      </w:pPr>
      <w:r w:rsidRPr="008E438B">
        <w:rPr>
          <w:i/>
          <w:iCs/>
          <w:lang w:val="ru-RU"/>
        </w:rPr>
        <w:t>h)</w:t>
      </w:r>
      <w:r w:rsidRPr="008E438B">
        <w:rPr>
          <w:lang w:val="ru-RU"/>
        </w:rPr>
        <w:tab/>
      </w:r>
      <w:r w:rsidR="00C45F76" w:rsidRPr="008E438B">
        <w:rPr>
          <w:lang w:val="ru-RU"/>
        </w:rPr>
        <w:t xml:space="preserve">что в Отчете </w:t>
      </w:r>
      <w:r w:rsidR="00C45F76" w:rsidRPr="008E438B">
        <w:rPr>
          <w:rFonts w:eastAsia="SimSun"/>
          <w:szCs w:val="22"/>
          <w:lang w:val="ru-RU"/>
        </w:rPr>
        <w:t>МСЭ-R M.2458 описаны применения РНСС в полосах частот 1164–1215 МГц, 1215–1300 МГц и 1559–1610 МГц</w:t>
      </w:r>
      <w:r w:rsidRPr="008E438B">
        <w:rPr>
          <w:lang w:val="ru-RU"/>
        </w:rPr>
        <w:t>;</w:t>
      </w:r>
    </w:p>
    <w:p w14:paraId="4CB3D192" w14:textId="547B8D80" w:rsidR="00412DA8" w:rsidRPr="008E438B" w:rsidRDefault="00412DA8" w:rsidP="00111254">
      <w:pPr>
        <w:rPr>
          <w:lang w:val="ru-RU"/>
        </w:rPr>
      </w:pPr>
      <w:r w:rsidRPr="008E438B">
        <w:rPr>
          <w:i/>
          <w:iCs/>
          <w:lang w:val="ru-RU"/>
        </w:rPr>
        <w:t>i)</w:t>
      </w:r>
      <w:r w:rsidRPr="008E438B">
        <w:rPr>
          <w:i/>
          <w:iCs/>
          <w:lang w:val="ru-RU"/>
        </w:rPr>
        <w:tab/>
      </w:r>
      <w:r w:rsidR="00C45F76" w:rsidRPr="008E438B">
        <w:rPr>
          <w:lang w:val="ru-RU"/>
        </w:rPr>
        <w:t xml:space="preserve">что в Отчете </w:t>
      </w:r>
      <w:r w:rsidR="00C45F76" w:rsidRPr="008E438B">
        <w:rPr>
          <w:rFonts w:eastAsia="SimSun"/>
          <w:szCs w:val="22"/>
          <w:lang w:val="ru-RU"/>
        </w:rPr>
        <w:t xml:space="preserve">МСЭ-R M.2220 </w:t>
      </w:r>
      <w:r w:rsidR="00C45F76" w:rsidRPr="008E438B">
        <w:rPr>
          <w:lang w:val="ru-RU"/>
        </w:rPr>
        <w:t xml:space="preserve">содержится </w:t>
      </w:r>
      <w:r w:rsidR="00C45F76" w:rsidRPr="008E438B">
        <w:rPr>
          <w:rFonts w:eastAsia="SimSun"/>
          <w:szCs w:val="22"/>
          <w:lang w:val="ru-RU"/>
        </w:rPr>
        <w:t>метод расчета для определения параметров совокупных помех импульсных РЧ-систем, работающих в полосах и вблизи полос частот 1164</w:t>
      </w:r>
      <w:r w:rsidR="00111254" w:rsidRPr="008E438B">
        <w:rPr>
          <w:rFonts w:eastAsia="SimSun"/>
          <w:szCs w:val="22"/>
          <w:lang w:val="ru-RU"/>
        </w:rPr>
        <w:t>−</w:t>
      </w:r>
      <w:r w:rsidR="00C45F76" w:rsidRPr="008E438B">
        <w:rPr>
          <w:rFonts w:eastAsia="SimSun"/>
          <w:szCs w:val="22"/>
          <w:lang w:val="ru-RU"/>
        </w:rPr>
        <w:t>1215 МГц и 1215–1300 МГц, которые могут оказывать воздействие на бортовые приемники и приемники наземного базирования радионавигационной спутниковой службы, работающие в этих полосах частот</w:t>
      </w:r>
      <w:r w:rsidRPr="008E438B">
        <w:rPr>
          <w:lang w:val="ru-RU"/>
        </w:rPr>
        <w:t>;</w:t>
      </w:r>
    </w:p>
    <w:p w14:paraId="44F396BB" w14:textId="08A2A15C" w:rsidR="004344B0" w:rsidRPr="008E438B" w:rsidRDefault="00412DA8" w:rsidP="00111254">
      <w:pPr>
        <w:rPr>
          <w:lang w:val="ru-RU"/>
        </w:rPr>
      </w:pPr>
      <w:r w:rsidRPr="008E438B">
        <w:rPr>
          <w:i/>
          <w:iCs/>
          <w:lang w:val="ru-RU"/>
        </w:rPr>
        <w:t>j)</w:t>
      </w:r>
      <w:r w:rsidRPr="008E438B">
        <w:rPr>
          <w:i/>
          <w:iCs/>
          <w:lang w:val="ru-RU"/>
        </w:rPr>
        <w:tab/>
      </w:r>
      <w:r w:rsidR="00C45F76" w:rsidRPr="008E438B">
        <w:rPr>
          <w:color w:val="000000"/>
          <w:szCs w:val="22"/>
          <w:shd w:val="clear" w:color="auto" w:fill="FFFFFF"/>
          <w:lang w:val="ru-RU" w:eastAsia="ru-RU"/>
        </w:rPr>
        <w:t>что в Отчете МСЭ-R М.2496 содержится информация о характеристиках входного каскада приемника РНСС, в том числе о надлежащем использовании этих параметров при оценке помех, а также приводится соответствующее рассмотрение моделей импульсных помех для приемников РНСС</w:t>
      </w:r>
      <w:r w:rsidR="004344B0" w:rsidRPr="008E438B">
        <w:rPr>
          <w:lang w:val="ru-RU"/>
        </w:rPr>
        <w:t>,</w:t>
      </w:r>
    </w:p>
    <w:p w14:paraId="4FEA687D" w14:textId="520C769D" w:rsidR="004344B0" w:rsidRPr="008E438B" w:rsidRDefault="004344B0" w:rsidP="004344B0">
      <w:pPr>
        <w:pStyle w:val="Call"/>
        <w:rPr>
          <w:lang w:val="ru-RU"/>
        </w:rPr>
      </w:pPr>
      <w:r w:rsidRPr="008E438B">
        <w:rPr>
          <w:lang w:val="ru-RU"/>
        </w:rPr>
        <w:t>рекомендует</w:t>
      </w:r>
    </w:p>
    <w:p w14:paraId="6EB7541B" w14:textId="37B7324B" w:rsidR="004344B0" w:rsidRPr="008E438B" w:rsidRDefault="004344B0" w:rsidP="004344B0">
      <w:pPr>
        <w:rPr>
          <w:lang w:val="ru-RU"/>
        </w:rPr>
      </w:pPr>
      <w:r w:rsidRPr="008E438B">
        <w:rPr>
          <w:lang w:val="ru-RU"/>
        </w:rPr>
        <w:t>использовать Приложение 1 в качестве руководства по Рекомендациям МСЭ-R, относящимся к системам и сетям РНСС, которые работают в полосах 1164–1215 МГц, 1215−1300 МГц, 1559</w:t>
      </w:r>
      <w:r w:rsidR="008E438B" w:rsidRPr="008E438B">
        <w:rPr>
          <w:lang w:val="ru-RU"/>
        </w:rPr>
        <w:t>−</w:t>
      </w:r>
      <w:r w:rsidRPr="008E438B">
        <w:rPr>
          <w:lang w:val="ru-RU"/>
        </w:rPr>
        <w:t>1610 МГц, 5000–5010 МГц и 5010–5030 МГц.</w:t>
      </w:r>
    </w:p>
    <w:p w14:paraId="71F0B9DD" w14:textId="77777777" w:rsidR="00412DA8" w:rsidRPr="008E438B" w:rsidRDefault="00412DA8" w:rsidP="008E438B">
      <w:r w:rsidRPr="008E438B">
        <w:br w:type="page"/>
      </w:r>
    </w:p>
    <w:p w14:paraId="0A2281B4" w14:textId="4C5B9F07" w:rsidR="004344B0" w:rsidRPr="008E438B" w:rsidRDefault="004344B0" w:rsidP="004344B0">
      <w:pPr>
        <w:pStyle w:val="AnnexNoTitle"/>
        <w:spacing w:before="600"/>
        <w:rPr>
          <w:szCs w:val="24"/>
          <w:lang w:val="ru-RU"/>
        </w:rPr>
      </w:pPr>
      <w:r w:rsidRPr="008E438B">
        <w:rPr>
          <w:szCs w:val="24"/>
          <w:lang w:val="ru-RU"/>
        </w:rPr>
        <w:lastRenderedPageBreak/>
        <w:t>Приложение 1</w:t>
      </w:r>
    </w:p>
    <w:p w14:paraId="68D68D76" w14:textId="77777777" w:rsidR="004344B0" w:rsidRPr="008E438B" w:rsidRDefault="004344B0" w:rsidP="004344B0">
      <w:pPr>
        <w:pStyle w:val="Heading1"/>
        <w:rPr>
          <w:lang w:val="ru-RU"/>
        </w:rPr>
      </w:pPr>
      <w:r w:rsidRPr="008E438B">
        <w:rPr>
          <w:lang w:val="ru-RU"/>
        </w:rPr>
        <w:t>1</w:t>
      </w:r>
      <w:r w:rsidRPr="008E438B">
        <w:rPr>
          <w:lang w:val="ru-RU"/>
        </w:rPr>
        <w:tab/>
        <w:t>Перечень Рекомендаций, относящихся к РНСС</w:t>
      </w:r>
    </w:p>
    <w:p w14:paraId="09FDD51E" w14:textId="77777777" w:rsidR="004344B0" w:rsidRPr="008E438B" w:rsidRDefault="004344B0" w:rsidP="004344B0">
      <w:pPr>
        <w:rPr>
          <w:lang w:val="ru-RU"/>
        </w:rPr>
      </w:pPr>
      <w:bookmarkStart w:id="4" w:name="_Ref121558559"/>
      <w:r w:rsidRPr="008E438B">
        <w:rPr>
          <w:spacing w:val="-2"/>
          <w:lang w:val="ru-RU"/>
        </w:rPr>
        <w:t>В таблице 1 перечислены Рекомендации МСЭ-R, в которых указаны технические характеристики</w:t>
      </w:r>
      <w:r w:rsidRPr="008E438B">
        <w:rPr>
          <w:lang w:val="ru-RU"/>
        </w:rPr>
        <w:t xml:space="preserve"> и критерии защиты систем и сетей РНСС. При рассмотрении какой-либо конкретной системы РНСС, в некоторых Рекомендациях подробные сведения об этой системе приведены в отдельном приложении, в то время как в других имеется общее приложение.</w:t>
      </w:r>
    </w:p>
    <w:bookmarkEnd w:id="4"/>
    <w:p w14:paraId="69E58CEE" w14:textId="77777777" w:rsidR="004344B0" w:rsidRPr="008E438B" w:rsidRDefault="004344B0" w:rsidP="004344B0">
      <w:pPr>
        <w:pStyle w:val="TableNo"/>
        <w:rPr>
          <w:lang w:val="ru-RU"/>
        </w:rPr>
      </w:pPr>
      <w:r w:rsidRPr="008E438B">
        <w:rPr>
          <w:lang w:val="ru-RU"/>
        </w:rPr>
        <w:t>ТАБЛИЦА 1</w:t>
      </w:r>
    </w:p>
    <w:p w14:paraId="265C66AC" w14:textId="77777777" w:rsidR="004344B0" w:rsidRPr="008E438B" w:rsidRDefault="004344B0" w:rsidP="004344B0">
      <w:pPr>
        <w:pStyle w:val="Tabletitle"/>
        <w:rPr>
          <w:lang w:val="ru-RU"/>
        </w:rPr>
      </w:pPr>
      <w:r w:rsidRPr="008E438B">
        <w:rPr>
          <w:lang w:val="ru-RU"/>
        </w:rPr>
        <w:t>Рекомендации МСЭ-R по характеристикам и критериям защиты систем РНСС в полосах 1164−1215 МГц, 1215–1300 МГц, 1559–1610 МГц, 5000–5010 МГц и 5010–5030 МГц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417"/>
        <w:gridCol w:w="1418"/>
        <w:gridCol w:w="5386"/>
      </w:tblGrid>
      <w:tr w:rsidR="004344B0" w:rsidRPr="008E438B" w14:paraId="42E3DF56" w14:textId="77777777" w:rsidTr="003679B3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B90A7" w14:textId="77777777" w:rsidR="004344B0" w:rsidRPr="008E438B" w:rsidRDefault="004344B0" w:rsidP="003679B3">
            <w:pPr>
              <w:pStyle w:val="Tablehead"/>
              <w:rPr>
                <w:lang w:val="ru-RU"/>
              </w:rPr>
            </w:pPr>
            <w:r w:rsidRPr="008E438B">
              <w:rPr>
                <w:lang w:val="ru-RU"/>
              </w:rPr>
              <w:t>Полоса(ы) (МГц)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92B0A" w14:textId="77777777" w:rsidR="004344B0" w:rsidRPr="008E438B" w:rsidRDefault="004344B0" w:rsidP="003679B3">
            <w:pPr>
              <w:pStyle w:val="Tablehead"/>
              <w:rPr>
                <w:lang w:val="ru-RU"/>
              </w:rPr>
            </w:pPr>
            <w:r w:rsidRPr="008E438B">
              <w:rPr>
                <w:lang w:val="ru-RU"/>
              </w:rPr>
              <w:t>Типы станций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4E657" w14:textId="77777777" w:rsidR="004344B0" w:rsidRPr="008E438B" w:rsidRDefault="004344B0" w:rsidP="003679B3">
            <w:pPr>
              <w:pStyle w:val="Tablehead"/>
              <w:rPr>
                <w:lang w:val="ru-RU"/>
              </w:rPr>
            </w:pPr>
            <w:r w:rsidRPr="008E438B">
              <w:rPr>
                <w:lang w:val="ru-RU"/>
              </w:rPr>
              <w:t xml:space="preserve">Рек. </w:t>
            </w:r>
            <w:r w:rsidRPr="008E438B">
              <w:rPr>
                <w:lang w:val="ru-RU"/>
              </w:rPr>
              <w:br/>
              <w:t>МСЭ-R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56AED" w14:textId="77777777" w:rsidR="004344B0" w:rsidRPr="008E438B" w:rsidRDefault="004344B0" w:rsidP="003679B3">
            <w:pPr>
              <w:pStyle w:val="Tablehead"/>
              <w:rPr>
                <w:lang w:val="ru-RU"/>
              </w:rPr>
            </w:pPr>
            <w:r w:rsidRPr="008E438B">
              <w:rPr>
                <w:lang w:val="ru-RU"/>
              </w:rPr>
              <w:t>Содержание</w:t>
            </w:r>
          </w:p>
        </w:tc>
      </w:tr>
      <w:tr w:rsidR="004344B0" w:rsidRPr="008E438B" w14:paraId="04B46EF2" w14:textId="77777777" w:rsidTr="003679B3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BCCE5" w14:textId="77777777" w:rsidR="004344B0" w:rsidRPr="008E438B" w:rsidRDefault="004344B0" w:rsidP="003679B3">
            <w:pPr>
              <w:pStyle w:val="Tabletext"/>
              <w:jc w:val="center"/>
              <w:rPr>
                <w:lang w:val="ru-RU"/>
              </w:rPr>
            </w:pPr>
            <w:r w:rsidRPr="008E438B">
              <w:rPr>
                <w:lang w:val="ru-RU"/>
              </w:rPr>
              <w:t>1 164–1 215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0412F" w14:textId="77777777" w:rsidR="004344B0" w:rsidRPr="008E438B" w:rsidRDefault="004344B0" w:rsidP="003679B3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8E438B">
              <w:rPr>
                <w:lang w:val="ru-RU"/>
              </w:rPr>
              <w:t>Пользова</w:t>
            </w:r>
            <w:proofErr w:type="spellEnd"/>
            <w:r w:rsidRPr="008E438B">
              <w:rPr>
                <w:lang w:val="ru-RU"/>
              </w:rPr>
              <w:t>-</w:t>
            </w:r>
            <w:r w:rsidRPr="008E438B">
              <w:rPr>
                <w:lang w:val="ru-RU"/>
              </w:rPr>
              <w:br/>
            </w:r>
            <w:proofErr w:type="spellStart"/>
            <w:r w:rsidRPr="008E438B">
              <w:rPr>
                <w:lang w:val="ru-RU"/>
              </w:rPr>
              <w:t>тельский</w:t>
            </w:r>
            <w:proofErr w:type="spellEnd"/>
            <w:r w:rsidRPr="008E438B">
              <w:rPr>
                <w:lang w:val="ru-RU"/>
              </w:rPr>
              <w:t xml:space="preserve"> приемник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199AA" w14:textId="77777777" w:rsidR="004344B0" w:rsidRPr="008E438B" w:rsidRDefault="004344B0" w:rsidP="003679B3">
            <w:pPr>
              <w:pStyle w:val="Tabletext"/>
              <w:jc w:val="center"/>
              <w:rPr>
                <w:lang w:val="ru-RU"/>
              </w:rPr>
            </w:pPr>
            <w:r w:rsidRPr="008E438B">
              <w:rPr>
                <w:lang w:val="ru-RU"/>
              </w:rPr>
              <w:t>M.1905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0F6AF" w14:textId="77777777" w:rsidR="004344B0" w:rsidRPr="008E438B" w:rsidRDefault="004344B0" w:rsidP="003679B3">
            <w:pPr>
              <w:pStyle w:val="Tabletext"/>
              <w:jc w:val="left"/>
              <w:rPr>
                <w:lang w:val="ru-RU"/>
              </w:rPr>
            </w:pPr>
            <w:r w:rsidRPr="008E438B">
              <w:rPr>
                <w:lang w:val="ru-RU"/>
              </w:rPr>
              <w:t>Характеристики и критерии защиты приемных земных станций в радионавигационной спутниковой службе (космос-Земля), работающих в полосе 1164–1215 МГц</w:t>
            </w:r>
          </w:p>
        </w:tc>
      </w:tr>
      <w:tr w:rsidR="004344B0" w:rsidRPr="008E438B" w14:paraId="66902C5F" w14:textId="77777777" w:rsidTr="003679B3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0E573" w14:textId="77777777" w:rsidR="004344B0" w:rsidRPr="008E438B" w:rsidRDefault="004344B0" w:rsidP="003679B3">
            <w:pPr>
              <w:pStyle w:val="Tabletext"/>
              <w:jc w:val="center"/>
              <w:rPr>
                <w:lang w:val="ru-RU"/>
              </w:rPr>
            </w:pPr>
            <w:r w:rsidRPr="008E438B">
              <w:rPr>
                <w:lang w:val="ru-RU"/>
              </w:rPr>
              <w:t>1 215–1 300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F34B6" w14:textId="77777777" w:rsidR="004344B0" w:rsidRPr="008E438B" w:rsidRDefault="004344B0" w:rsidP="003679B3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8E438B">
              <w:rPr>
                <w:lang w:val="ru-RU"/>
              </w:rPr>
              <w:t>Пользова</w:t>
            </w:r>
            <w:proofErr w:type="spellEnd"/>
            <w:r w:rsidRPr="008E438B">
              <w:rPr>
                <w:lang w:val="ru-RU"/>
              </w:rPr>
              <w:t>-</w:t>
            </w:r>
            <w:r w:rsidRPr="008E438B">
              <w:rPr>
                <w:lang w:val="ru-RU"/>
              </w:rPr>
              <w:br/>
            </w:r>
            <w:proofErr w:type="spellStart"/>
            <w:r w:rsidRPr="008E438B">
              <w:rPr>
                <w:lang w:val="ru-RU"/>
              </w:rPr>
              <w:t>тельский</w:t>
            </w:r>
            <w:proofErr w:type="spellEnd"/>
            <w:r w:rsidRPr="008E438B">
              <w:rPr>
                <w:lang w:val="ru-RU"/>
              </w:rPr>
              <w:t xml:space="preserve"> приемник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5EBFA" w14:textId="77777777" w:rsidR="004344B0" w:rsidRPr="008E438B" w:rsidRDefault="004344B0" w:rsidP="003679B3">
            <w:pPr>
              <w:pStyle w:val="Tabletext"/>
              <w:jc w:val="center"/>
              <w:rPr>
                <w:lang w:val="ru-RU"/>
              </w:rPr>
            </w:pPr>
            <w:r w:rsidRPr="008E438B">
              <w:rPr>
                <w:lang w:val="ru-RU"/>
              </w:rPr>
              <w:t>M.1902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AC910" w14:textId="77777777" w:rsidR="004344B0" w:rsidRPr="008E438B" w:rsidRDefault="004344B0" w:rsidP="003679B3">
            <w:pPr>
              <w:pStyle w:val="Tabletext"/>
              <w:jc w:val="left"/>
              <w:rPr>
                <w:lang w:val="ru-RU"/>
              </w:rPr>
            </w:pPr>
            <w:r w:rsidRPr="008E438B">
              <w:rPr>
                <w:lang w:val="ru-RU"/>
              </w:rPr>
              <w:t>Характеристики и критерии защиты приемных земных станций в радионавигационной спутниковой службе (космос-Земля), работающих в полосе 1215–1300 МГц</w:t>
            </w:r>
          </w:p>
        </w:tc>
      </w:tr>
      <w:tr w:rsidR="004344B0" w:rsidRPr="008E438B" w14:paraId="326B79ED" w14:textId="77777777" w:rsidTr="003679B3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3363E" w14:textId="77777777" w:rsidR="004344B0" w:rsidRPr="008E438B" w:rsidRDefault="004344B0" w:rsidP="003679B3">
            <w:pPr>
              <w:pStyle w:val="Tabletext"/>
              <w:jc w:val="center"/>
              <w:rPr>
                <w:lang w:val="ru-RU"/>
              </w:rPr>
            </w:pPr>
            <w:r w:rsidRPr="008E438B">
              <w:rPr>
                <w:lang w:val="ru-RU"/>
              </w:rPr>
              <w:t>1 559–1 610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4BA6B" w14:textId="77777777" w:rsidR="004344B0" w:rsidRPr="008E438B" w:rsidRDefault="004344B0" w:rsidP="003679B3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8E438B">
              <w:rPr>
                <w:lang w:val="ru-RU"/>
              </w:rPr>
              <w:t>Пользова</w:t>
            </w:r>
            <w:proofErr w:type="spellEnd"/>
            <w:r w:rsidRPr="008E438B">
              <w:rPr>
                <w:lang w:val="ru-RU"/>
              </w:rPr>
              <w:t>-</w:t>
            </w:r>
            <w:r w:rsidRPr="008E438B">
              <w:rPr>
                <w:lang w:val="ru-RU"/>
              </w:rPr>
              <w:br/>
            </w:r>
            <w:proofErr w:type="spellStart"/>
            <w:r w:rsidRPr="008E438B">
              <w:rPr>
                <w:lang w:val="ru-RU"/>
              </w:rPr>
              <w:t>тельский</w:t>
            </w:r>
            <w:proofErr w:type="spellEnd"/>
            <w:r w:rsidRPr="008E438B">
              <w:rPr>
                <w:lang w:val="ru-RU"/>
              </w:rPr>
              <w:t xml:space="preserve"> приемник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0892A" w14:textId="77777777" w:rsidR="004344B0" w:rsidRPr="008E438B" w:rsidRDefault="004344B0" w:rsidP="003679B3">
            <w:pPr>
              <w:pStyle w:val="Tabletext"/>
              <w:jc w:val="center"/>
              <w:rPr>
                <w:lang w:val="ru-RU"/>
              </w:rPr>
            </w:pPr>
            <w:r w:rsidRPr="008E438B">
              <w:rPr>
                <w:lang w:val="ru-RU"/>
              </w:rPr>
              <w:t>M.1903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AF87C" w14:textId="77777777" w:rsidR="004344B0" w:rsidRPr="008E438B" w:rsidRDefault="004344B0" w:rsidP="003679B3">
            <w:pPr>
              <w:pStyle w:val="Tabletext"/>
              <w:jc w:val="left"/>
              <w:rPr>
                <w:lang w:val="ru-RU"/>
              </w:rPr>
            </w:pPr>
            <w:r w:rsidRPr="008E438B">
              <w:rPr>
                <w:lang w:val="ru-RU"/>
              </w:rPr>
              <w:t>Характеристики и критерии защиты приемных земных станций в радионавигационной спутниковой службе (космос-Земля) и приемников воздушной радионавигационной службы, работающих в полосе 1559−1610 МГц</w:t>
            </w:r>
          </w:p>
        </w:tc>
      </w:tr>
      <w:tr w:rsidR="004344B0" w:rsidRPr="008E438B" w14:paraId="66255257" w14:textId="77777777" w:rsidTr="003679B3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13A82" w14:textId="77777777" w:rsidR="004344B0" w:rsidRPr="008E438B" w:rsidRDefault="004344B0" w:rsidP="003679B3">
            <w:pPr>
              <w:pStyle w:val="Tabletext"/>
              <w:jc w:val="center"/>
              <w:rPr>
                <w:lang w:val="ru-RU"/>
              </w:rPr>
            </w:pPr>
            <w:r w:rsidRPr="008E438B">
              <w:rPr>
                <w:lang w:val="ru-RU"/>
              </w:rPr>
              <w:t>5 010–5 030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E7D05" w14:textId="77777777" w:rsidR="004344B0" w:rsidRPr="008E438B" w:rsidRDefault="004344B0" w:rsidP="003679B3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8E438B">
              <w:rPr>
                <w:lang w:val="ru-RU"/>
              </w:rPr>
              <w:t>Пользова</w:t>
            </w:r>
            <w:proofErr w:type="spellEnd"/>
            <w:r w:rsidRPr="008E438B">
              <w:rPr>
                <w:lang w:val="ru-RU"/>
              </w:rPr>
              <w:t>-</w:t>
            </w:r>
            <w:r w:rsidRPr="008E438B">
              <w:rPr>
                <w:lang w:val="ru-RU"/>
              </w:rPr>
              <w:br/>
            </w:r>
            <w:proofErr w:type="spellStart"/>
            <w:r w:rsidRPr="008E438B">
              <w:rPr>
                <w:lang w:val="ru-RU"/>
              </w:rPr>
              <w:t>тельский</w:t>
            </w:r>
            <w:proofErr w:type="spellEnd"/>
            <w:r w:rsidRPr="008E438B">
              <w:rPr>
                <w:lang w:val="ru-RU"/>
              </w:rPr>
              <w:t xml:space="preserve"> приемник;</w:t>
            </w:r>
            <w:r w:rsidRPr="008E438B">
              <w:rPr>
                <w:lang w:val="ru-RU"/>
              </w:rPr>
              <w:br/>
              <w:t>приемник земной станции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F02F4" w14:textId="77777777" w:rsidR="004344B0" w:rsidRPr="008E438B" w:rsidRDefault="004344B0" w:rsidP="003679B3">
            <w:pPr>
              <w:pStyle w:val="Tabletext"/>
              <w:jc w:val="center"/>
              <w:rPr>
                <w:lang w:val="ru-RU"/>
              </w:rPr>
            </w:pPr>
            <w:r w:rsidRPr="008E438B">
              <w:rPr>
                <w:lang w:val="ru-RU"/>
              </w:rPr>
              <w:t>M.2031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13830" w14:textId="77777777" w:rsidR="004344B0" w:rsidRPr="008E438B" w:rsidRDefault="004344B0" w:rsidP="003679B3">
            <w:pPr>
              <w:pStyle w:val="Tabletext"/>
              <w:jc w:val="left"/>
              <w:rPr>
                <w:lang w:val="ru-RU"/>
              </w:rPr>
            </w:pPr>
            <w:r w:rsidRPr="008E438B">
              <w:rPr>
                <w:lang w:val="ru-RU"/>
              </w:rPr>
              <w:t>Характеристики и критерии защиты приемных земных станций и характеристики передающих космических станций радионавигационной спутниковой службы (космос-Земля), работающих в полосе 5010–5030 МГц</w:t>
            </w:r>
          </w:p>
        </w:tc>
      </w:tr>
      <w:tr w:rsidR="004344B0" w:rsidRPr="008E438B" w14:paraId="79DBF0E0" w14:textId="77777777" w:rsidTr="003679B3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4C9B1" w14:textId="77777777" w:rsidR="004344B0" w:rsidRPr="008E438B" w:rsidRDefault="004344B0" w:rsidP="003679B3">
            <w:pPr>
              <w:pStyle w:val="Tabletext"/>
              <w:jc w:val="center"/>
              <w:rPr>
                <w:lang w:val="ru-RU"/>
              </w:rPr>
            </w:pPr>
            <w:r w:rsidRPr="008E438B">
              <w:rPr>
                <w:lang w:val="ru-RU"/>
              </w:rPr>
              <w:t>5 000–5 010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A6F55" w14:textId="77777777" w:rsidR="004344B0" w:rsidRPr="008E438B" w:rsidRDefault="004344B0" w:rsidP="003679B3">
            <w:pPr>
              <w:pStyle w:val="Tabletext"/>
              <w:jc w:val="center"/>
              <w:rPr>
                <w:lang w:val="ru-RU"/>
              </w:rPr>
            </w:pPr>
            <w:r w:rsidRPr="008E438B">
              <w:rPr>
                <w:lang w:val="ru-RU"/>
              </w:rPr>
              <w:t>Спутниковый приемник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DD629" w14:textId="77777777" w:rsidR="004344B0" w:rsidRPr="008E438B" w:rsidRDefault="004344B0" w:rsidP="003679B3">
            <w:pPr>
              <w:pStyle w:val="Tabletext"/>
              <w:jc w:val="center"/>
              <w:rPr>
                <w:lang w:val="ru-RU"/>
              </w:rPr>
            </w:pPr>
            <w:r w:rsidRPr="008E438B">
              <w:rPr>
                <w:lang w:val="ru-RU"/>
              </w:rPr>
              <w:t>M.1906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DCB44" w14:textId="77777777" w:rsidR="004344B0" w:rsidRPr="008E438B" w:rsidRDefault="004344B0" w:rsidP="003679B3">
            <w:pPr>
              <w:pStyle w:val="Tabletext"/>
              <w:jc w:val="left"/>
              <w:rPr>
                <w:lang w:val="ru-RU"/>
              </w:rPr>
            </w:pPr>
            <w:r w:rsidRPr="008E438B">
              <w:rPr>
                <w:lang w:val="ru-RU"/>
              </w:rPr>
              <w:t>Характеристики и критерии защиты приемных космических станций и характеристики передающих земных станций в радионавигационной спутниковой службе (Земля-космос), работающих в полосе 5000–5010 МГц</w:t>
            </w:r>
          </w:p>
        </w:tc>
      </w:tr>
      <w:tr w:rsidR="004344B0" w:rsidRPr="008E438B" w14:paraId="6462D4E6" w14:textId="77777777" w:rsidTr="003679B3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67AC7" w14:textId="77777777" w:rsidR="004344B0" w:rsidRPr="008E438B" w:rsidRDefault="004344B0" w:rsidP="003679B3">
            <w:pPr>
              <w:pStyle w:val="Tabletext"/>
              <w:jc w:val="center"/>
              <w:rPr>
                <w:lang w:val="ru-RU"/>
              </w:rPr>
            </w:pPr>
            <w:r w:rsidRPr="008E438B">
              <w:rPr>
                <w:lang w:val="ru-RU"/>
              </w:rPr>
              <w:t>1 164–1 215</w:t>
            </w:r>
            <w:r w:rsidRPr="008E438B">
              <w:rPr>
                <w:lang w:val="ru-RU"/>
              </w:rPr>
              <w:br/>
              <w:t>1 215–1 300</w:t>
            </w:r>
            <w:r w:rsidRPr="008E438B">
              <w:rPr>
                <w:lang w:val="ru-RU"/>
              </w:rPr>
              <w:br/>
              <w:t>1 559–1 610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0FF1B" w14:textId="77777777" w:rsidR="004344B0" w:rsidRPr="008E438B" w:rsidRDefault="004344B0" w:rsidP="003679B3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8E438B">
              <w:rPr>
                <w:lang w:val="ru-RU"/>
              </w:rPr>
              <w:t>Пользова</w:t>
            </w:r>
            <w:proofErr w:type="spellEnd"/>
            <w:r w:rsidRPr="008E438B">
              <w:rPr>
                <w:lang w:val="ru-RU"/>
              </w:rPr>
              <w:t>-</w:t>
            </w:r>
            <w:r w:rsidRPr="008E438B">
              <w:rPr>
                <w:lang w:val="ru-RU"/>
              </w:rPr>
              <w:br/>
            </w:r>
            <w:proofErr w:type="spellStart"/>
            <w:r w:rsidRPr="008E438B">
              <w:rPr>
                <w:lang w:val="ru-RU"/>
              </w:rPr>
              <w:t>тельский</w:t>
            </w:r>
            <w:proofErr w:type="spellEnd"/>
            <w:r w:rsidRPr="008E438B">
              <w:rPr>
                <w:lang w:val="ru-RU"/>
              </w:rPr>
              <w:t xml:space="preserve"> бортовой приемник космического аппарата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78E58" w14:textId="77777777" w:rsidR="004344B0" w:rsidRPr="008E438B" w:rsidRDefault="004344B0" w:rsidP="003679B3">
            <w:pPr>
              <w:pStyle w:val="Tabletext"/>
              <w:jc w:val="center"/>
              <w:rPr>
                <w:lang w:val="ru-RU"/>
              </w:rPr>
            </w:pPr>
            <w:r w:rsidRPr="008E438B">
              <w:rPr>
                <w:lang w:val="ru-RU"/>
              </w:rPr>
              <w:t>M.1904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C9026" w14:textId="77777777" w:rsidR="004344B0" w:rsidRPr="008E438B" w:rsidRDefault="004344B0" w:rsidP="003679B3">
            <w:pPr>
              <w:pStyle w:val="Tabletext"/>
              <w:jc w:val="left"/>
              <w:rPr>
                <w:lang w:val="ru-RU"/>
              </w:rPr>
            </w:pPr>
            <w:r w:rsidRPr="008E438B">
              <w:rPr>
                <w:lang w:val="ru-RU"/>
              </w:rPr>
              <w:t>Характеристики, требования к показателям качества и критерии защиты приемных станций радионавигационной спутниковой службы (космос-космос), работающих в полосах частот 1164−1215 МГц, 1215−1300 МГц и 1559−1610 МГц</w:t>
            </w:r>
          </w:p>
        </w:tc>
      </w:tr>
      <w:tr w:rsidR="004344B0" w:rsidRPr="008E438B" w14:paraId="2166B2EC" w14:textId="77777777" w:rsidTr="003679B3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E6641" w14:textId="77777777" w:rsidR="004344B0" w:rsidRPr="008E438B" w:rsidRDefault="004344B0" w:rsidP="003679B3">
            <w:pPr>
              <w:pStyle w:val="Tabletext"/>
              <w:jc w:val="center"/>
              <w:rPr>
                <w:lang w:val="ru-RU"/>
              </w:rPr>
            </w:pPr>
            <w:r w:rsidRPr="008E438B">
              <w:rPr>
                <w:lang w:val="ru-RU"/>
              </w:rPr>
              <w:t>1 164–1 215</w:t>
            </w:r>
            <w:r w:rsidRPr="008E438B">
              <w:rPr>
                <w:lang w:val="ru-RU"/>
              </w:rPr>
              <w:br/>
              <w:t>1 215–1 300</w:t>
            </w:r>
            <w:r w:rsidRPr="008E438B">
              <w:rPr>
                <w:lang w:val="ru-RU"/>
              </w:rPr>
              <w:br/>
              <w:t>1 559–1 610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59843" w14:textId="77777777" w:rsidR="004344B0" w:rsidRPr="008E438B" w:rsidRDefault="004344B0" w:rsidP="003679B3">
            <w:pPr>
              <w:pStyle w:val="Tabletext"/>
              <w:jc w:val="center"/>
              <w:rPr>
                <w:lang w:val="ru-RU"/>
              </w:rPr>
            </w:pPr>
            <w:r w:rsidRPr="008E438B">
              <w:rPr>
                <w:lang w:val="ru-RU"/>
              </w:rPr>
              <w:t>Спутниковый передатчик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F3B93" w14:textId="77777777" w:rsidR="004344B0" w:rsidRPr="008E438B" w:rsidRDefault="004344B0" w:rsidP="003679B3">
            <w:pPr>
              <w:pStyle w:val="Tabletext"/>
              <w:jc w:val="center"/>
              <w:rPr>
                <w:lang w:val="ru-RU"/>
              </w:rPr>
            </w:pPr>
            <w:r w:rsidRPr="008E438B">
              <w:rPr>
                <w:lang w:val="ru-RU"/>
              </w:rPr>
              <w:t>M.1787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D4C58" w14:textId="77777777" w:rsidR="004344B0" w:rsidRPr="008E438B" w:rsidRDefault="004344B0" w:rsidP="003679B3">
            <w:pPr>
              <w:pStyle w:val="Tabletext"/>
              <w:jc w:val="left"/>
              <w:rPr>
                <w:lang w:val="ru-RU"/>
              </w:rPr>
            </w:pPr>
            <w:r w:rsidRPr="008E438B">
              <w:rPr>
                <w:lang w:val="ru-RU"/>
              </w:rPr>
              <w:t>Описание систем и сетей радионавигационной спутниковой службы (космос-Земля и космос-космос) и технические характеристики передающих космических станций, работающих в полосах частот 1164−1215 МГц, 1215−1300 МГц и 1559−1610 МГц</w:t>
            </w:r>
          </w:p>
        </w:tc>
      </w:tr>
    </w:tbl>
    <w:p w14:paraId="4A28D843" w14:textId="77777777" w:rsidR="008A63A4" w:rsidRDefault="008A63A4" w:rsidP="008A63A4">
      <w:pPr>
        <w:pStyle w:val="Tablefin"/>
      </w:pPr>
    </w:p>
    <w:p w14:paraId="7BEAD13C" w14:textId="21CCD58A" w:rsidR="004344B0" w:rsidRPr="008E438B" w:rsidRDefault="004344B0" w:rsidP="004344B0">
      <w:pPr>
        <w:spacing w:before="240"/>
        <w:rPr>
          <w:lang w:val="ru-RU"/>
        </w:rPr>
      </w:pPr>
      <w:r w:rsidRPr="008E438B">
        <w:rPr>
          <w:lang w:val="ru-RU"/>
        </w:rPr>
        <w:t>В таблице 2 перечислены Рекомендации МСЭ-R, представляющие модели для:</w:t>
      </w:r>
    </w:p>
    <w:p w14:paraId="7A69F244" w14:textId="77777777" w:rsidR="004344B0" w:rsidRPr="008E438B" w:rsidRDefault="004344B0" w:rsidP="004344B0">
      <w:pPr>
        <w:pStyle w:val="enumlev1"/>
        <w:rPr>
          <w:lang w:val="ru-RU"/>
        </w:rPr>
      </w:pPr>
      <w:r w:rsidRPr="008E438B">
        <w:rPr>
          <w:lang w:val="ru-RU"/>
        </w:rPr>
        <w:t>1)</w:t>
      </w:r>
      <w:r w:rsidRPr="008E438B">
        <w:rPr>
          <w:lang w:val="ru-RU"/>
        </w:rPr>
        <w:tab/>
        <w:t>оценки непрерывных и импульсных (см. Примечание 3 к таблице 3) помех приемникам РНСС от источников радиосигналов, не относящихся к РНСС; и</w:t>
      </w:r>
    </w:p>
    <w:p w14:paraId="4D800420" w14:textId="77777777" w:rsidR="004344B0" w:rsidRPr="008E438B" w:rsidRDefault="004344B0" w:rsidP="004344B0">
      <w:pPr>
        <w:pStyle w:val="enumlev1"/>
        <w:rPr>
          <w:lang w:val="ru-RU"/>
        </w:rPr>
      </w:pPr>
      <w:r w:rsidRPr="008E438B">
        <w:rPr>
          <w:lang w:val="ru-RU"/>
        </w:rPr>
        <w:t>2)</w:t>
      </w:r>
      <w:r w:rsidRPr="008E438B">
        <w:rPr>
          <w:lang w:val="ru-RU"/>
        </w:rPr>
        <w:tab/>
        <w:t>оценки межсистемных помех РНСС в целях координации между системами и сетями РНСС.</w:t>
      </w:r>
    </w:p>
    <w:p w14:paraId="432B2F58" w14:textId="77777777" w:rsidR="004344B0" w:rsidRPr="008E438B" w:rsidRDefault="004344B0" w:rsidP="004344B0">
      <w:pPr>
        <w:pStyle w:val="TableNo"/>
        <w:rPr>
          <w:lang w:val="ru-RU"/>
        </w:rPr>
      </w:pPr>
      <w:r w:rsidRPr="008E438B">
        <w:rPr>
          <w:lang w:val="ru-RU"/>
        </w:rPr>
        <w:lastRenderedPageBreak/>
        <w:t>ТАБЛИЦА 2</w:t>
      </w:r>
    </w:p>
    <w:p w14:paraId="6AC41623" w14:textId="77777777" w:rsidR="004344B0" w:rsidRPr="008E438B" w:rsidRDefault="004344B0" w:rsidP="004344B0">
      <w:pPr>
        <w:pStyle w:val="Tabletitle"/>
        <w:rPr>
          <w:lang w:val="ru-RU"/>
        </w:rPr>
      </w:pPr>
      <w:r w:rsidRPr="008E438B">
        <w:rPr>
          <w:lang w:val="ru-RU"/>
        </w:rPr>
        <w:t>Рекомендации МСЭ-R по методам РНСС для оценки помех системам РНСС в полосах 1164−1215 МГц, 1215–1300 МГц, 1559–1610 МГц и 5010–5030 МГц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1418"/>
        <w:gridCol w:w="1418"/>
        <w:gridCol w:w="5387"/>
      </w:tblGrid>
      <w:tr w:rsidR="004344B0" w:rsidRPr="008E438B" w14:paraId="3237621F" w14:textId="77777777" w:rsidTr="003679B3">
        <w:trPr>
          <w:jc w:val="center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22E61" w14:textId="77777777" w:rsidR="004344B0" w:rsidRPr="008E438B" w:rsidRDefault="004344B0" w:rsidP="003679B3">
            <w:pPr>
              <w:pStyle w:val="Tablehead"/>
              <w:rPr>
                <w:lang w:val="ru-RU"/>
              </w:rPr>
            </w:pPr>
            <w:r w:rsidRPr="008E438B">
              <w:rPr>
                <w:lang w:val="ru-RU"/>
              </w:rPr>
              <w:t>Полосы (МГц)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A2E22" w14:textId="77777777" w:rsidR="004344B0" w:rsidRPr="008E438B" w:rsidRDefault="004344B0" w:rsidP="003679B3">
            <w:pPr>
              <w:pStyle w:val="Tablehead"/>
              <w:rPr>
                <w:lang w:val="ru-RU"/>
              </w:rPr>
            </w:pPr>
            <w:r w:rsidRPr="008E438B">
              <w:rPr>
                <w:lang w:val="ru-RU"/>
              </w:rPr>
              <w:t>Типы станций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8A198" w14:textId="77777777" w:rsidR="004344B0" w:rsidRPr="008E438B" w:rsidRDefault="004344B0" w:rsidP="003679B3">
            <w:pPr>
              <w:pStyle w:val="Tablehead"/>
              <w:rPr>
                <w:lang w:val="ru-RU"/>
              </w:rPr>
            </w:pPr>
            <w:r w:rsidRPr="008E438B">
              <w:rPr>
                <w:lang w:val="ru-RU"/>
              </w:rPr>
              <w:t xml:space="preserve">Рек. </w:t>
            </w:r>
            <w:r w:rsidRPr="008E438B">
              <w:rPr>
                <w:lang w:val="ru-RU"/>
              </w:rPr>
              <w:br/>
              <w:t>МСЭ-R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C3CDA" w14:textId="77777777" w:rsidR="004344B0" w:rsidRPr="008E438B" w:rsidRDefault="004344B0" w:rsidP="003679B3">
            <w:pPr>
              <w:pStyle w:val="Tablehead"/>
              <w:rPr>
                <w:lang w:val="ru-RU"/>
              </w:rPr>
            </w:pPr>
            <w:r w:rsidRPr="008E438B">
              <w:rPr>
                <w:lang w:val="ru-RU"/>
              </w:rPr>
              <w:t>Содержание</w:t>
            </w:r>
          </w:p>
        </w:tc>
      </w:tr>
      <w:tr w:rsidR="004344B0" w:rsidRPr="008E438B" w14:paraId="52462D01" w14:textId="77777777" w:rsidTr="003679B3">
        <w:trPr>
          <w:jc w:val="center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BFA75" w14:textId="77777777" w:rsidR="004344B0" w:rsidRPr="008E438B" w:rsidRDefault="004344B0" w:rsidP="003679B3">
            <w:pPr>
              <w:pStyle w:val="Tabletext"/>
              <w:jc w:val="center"/>
              <w:rPr>
                <w:lang w:val="ru-RU"/>
              </w:rPr>
            </w:pPr>
            <w:r w:rsidRPr="008E438B">
              <w:rPr>
                <w:lang w:val="ru-RU"/>
              </w:rPr>
              <w:t>1 164–1 215</w:t>
            </w:r>
            <w:r w:rsidRPr="008E438B">
              <w:rPr>
                <w:lang w:val="ru-RU"/>
              </w:rPr>
              <w:br/>
              <w:t xml:space="preserve">1 215–1 300 </w:t>
            </w:r>
            <w:r w:rsidRPr="008E438B">
              <w:rPr>
                <w:lang w:val="ru-RU"/>
              </w:rPr>
              <w:br/>
              <w:t>1 559–1 610</w:t>
            </w:r>
            <w:r w:rsidRPr="008E438B">
              <w:rPr>
                <w:lang w:val="ru-RU"/>
              </w:rPr>
              <w:br/>
              <w:t>5 010–5 030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42102" w14:textId="77777777" w:rsidR="004344B0" w:rsidRPr="008E438B" w:rsidRDefault="004344B0" w:rsidP="003679B3">
            <w:pPr>
              <w:pStyle w:val="Tabletext"/>
              <w:jc w:val="center"/>
              <w:rPr>
                <w:lang w:val="ru-RU"/>
              </w:rPr>
            </w:pPr>
            <w:r w:rsidRPr="008E438B">
              <w:rPr>
                <w:lang w:val="ru-RU"/>
              </w:rPr>
              <w:t>Все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34702" w14:textId="77777777" w:rsidR="004344B0" w:rsidRPr="008E438B" w:rsidRDefault="004344B0" w:rsidP="003679B3">
            <w:pPr>
              <w:pStyle w:val="Tabletext"/>
              <w:jc w:val="center"/>
              <w:rPr>
                <w:lang w:val="ru-RU"/>
              </w:rPr>
            </w:pPr>
            <w:r w:rsidRPr="008E438B">
              <w:rPr>
                <w:lang w:val="ru-RU"/>
              </w:rPr>
              <w:t>M.1318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7E62D" w14:textId="77777777" w:rsidR="004344B0" w:rsidRPr="008E438B" w:rsidRDefault="004344B0" w:rsidP="003679B3">
            <w:pPr>
              <w:pStyle w:val="Tabletext"/>
              <w:jc w:val="left"/>
              <w:rPr>
                <w:lang w:val="ru-RU"/>
              </w:rPr>
            </w:pPr>
            <w:r w:rsidRPr="008E438B">
              <w:rPr>
                <w:lang w:val="ru-RU"/>
              </w:rPr>
              <w:t>Модель оценки непрерывных помех от источников радиосигналов, не относящихся к радионавигационной спутниковой службе, создаваемых системам и сетям радионавигационной спутниковой службы, работающим в полосах 1164–1215 МГц, 1215–1300 МГц, 1559–1610 МГц и 5010–5030 МГц</w:t>
            </w:r>
          </w:p>
        </w:tc>
      </w:tr>
      <w:tr w:rsidR="004344B0" w:rsidRPr="008E438B" w14:paraId="6D5257ED" w14:textId="77777777" w:rsidTr="003679B3">
        <w:trPr>
          <w:jc w:val="center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96557" w14:textId="77777777" w:rsidR="004344B0" w:rsidRPr="008E438B" w:rsidRDefault="004344B0" w:rsidP="003679B3">
            <w:pPr>
              <w:pStyle w:val="Tabletext"/>
              <w:jc w:val="center"/>
              <w:rPr>
                <w:lang w:val="ru-RU"/>
              </w:rPr>
            </w:pPr>
            <w:r w:rsidRPr="008E438B">
              <w:rPr>
                <w:lang w:val="ru-RU"/>
              </w:rPr>
              <w:t>1 164–1 215</w:t>
            </w:r>
            <w:r w:rsidRPr="008E438B">
              <w:rPr>
                <w:lang w:val="ru-RU"/>
              </w:rPr>
              <w:br/>
              <w:t xml:space="preserve">1 215–1 300 </w:t>
            </w:r>
            <w:r w:rsidRPr="008E438B">
              <w:rPr>
                <w:lang w:val="ru-RU"/>
              </w:rPr>
              <w:br/>
              <w:t>1 559–1 610</w:t>
            </w:r>
            <w:r w:rsidRPr="008E438B">
              <w:rPr>
                <w:lang w:val="ru-RU"/>
              </w:rPr>
              <w:br/>
              <w:t>5 010–5 030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19C9C" w14:textId="77777777" w:rsidR="004344B0" w:rsidRPr="008E438B" w:rsidRDefault="004344B0" w:rsidP="003679B3">
            <w:pPr>
              <w:pStyle w:val="Tabletext"/>
              <w:jc w:val="center"/>
              <w:rPr>
                <w:lang w:val="ru-RU"/>
              </w:rPr>
            </w:pPr>
            <w:r w:rsidRPr="008E438B">
              <w:rPr>
                <w:lang w:val="ru-RU"/>
              </w:rPr>
              <w:t>Все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1FCFE" w14:textId="77777777" w:rsidR="004344B0" w:rsidRPr="008E438B" w:rsidRDefault="004344B0" w:rsidP="003679B3">
            <w:pPr>
              <w:pStyle w:val="Tabletext"/>
              <w:jc w:val="center"/>
              <w:rPr>
                <w:lang w:val="ru-RU"/>
              </w:rPr>
            </w:pPr>
            <w:r w:rsidRPr="008E438B">
              <w:rPr>
                <w:lang w:val="ru-RU"/>
              </w:rPr>
              <w:t>M.2030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35A77" w14:textId="77777777" w:rsidR="004344B0" w:rsidRPr="008E438B" w:rsidRDefault="004344B0" w:rsidP="003679B3">
            <w:pPr>
              <w:pStyle w:val="Tabletext"/>
              <w:jc w:val="left"/>
              <w:rPr>
                <w:lang w:val="ru-RU"/>
              </w:rPr>
            </w:pPr>
            <w:r w:rsidRPr="008E438B">
              <w:rPr>
                <w:lang w:val="ru-RU"/>
              </w:rPr>
              <w:t>Модель оценки импульсных помех от соответствующих источников радиосигналов, не относящихся к радионавигационной спутниковой службе, создаваемых системам и сетям радионавигационной спутниковой службы, работающим в полосах 1164−1215 МГц, 1215−1300 МГц и 1559−1610 МГц</w:t>
            </w:r>
          </w:p>
        </w:tc>
      </w:tr>
      <w:tr w:rsidR="004344B0" w:rsidRPr="008E438B" w14:paraId="1D692816" w14:textId="77777777" w:rsidTr="003679B3">
        <w:trPr>
          <w:jc w:val="center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410FE" w14:textId="77777777" w:rsidR="004344B0" w:rsidRPr="008E438B" w:rsidRDefault="004344B0" w:rsidP="003679B3">
            <w:pPr>
              <w:pStyle w:val="Tabletext"/>
              <w:jc w:val="center"/>
              <w:rPr>
                <w:lang w:val="ru-RU"/>
              </w:rPr>
            </w:pPr>
            <w:r w:rsidRPr="008E438B">
              <w:rPr>
                <w:lang w:val="ru-RU"/>
              </w:rPr>
              <w:t xml:space="preserve">1 164–1 215 </w:t>
            </w:r>
            <w:r w:rsidRPr="008E438B">
              <w:rPr>
                <w:lang w:val="ru-RU"/>
              </w:rPr>
              <w:br/>
              <w:t xml:space="preserve">1 215–1 300 </w:t>
            </w:r>
            <w:r w:rsidRPr="008E438B">
              <w:rPr>
                <w:lang w:val="ru-RU"/>
              </w:rPr>
              <w:br/>
              <w:t xml:space="preserve">1 559–1 610 </w:t>
            </w:r>
            <w:r w:rsidRPr="008E438B">
              <w:rPr>
                <w:lang w:val="ru-RU"/>
              </w:rPr>
              <w:br/>
              <w:t>5 010–5 030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C9759" w14:textId="77777777" w:rsidR="004344B0" w:rsidRPr="008E438B" w:rsidRDefault="004344B0" w:rsidP="003679B3">
            <w:pPr>
              <w:pStyle w:val="Tabletext"/>
              <w:jc w:val="center"/>
              <w:rPr>
                <w:lang w:val="ru-RU"/>
              </w:rPr>
            </w:pPr>
            <w:r w:rsidRPr="008E438B">
              <w:rPr>
                <w:lang w:val="ru-RU"/>
              </w:rPr>
              <w:t>Все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6F837" w14:textId="77777777" w:rsidR="004344B0" w:rsidRPr="008E438B" w:rsidRDefault="004344B0" w:rsidP="003679B3">
            <w:pPr>
              <w:pStyle w:val="Tabletext"/>
              <w:jc w:val="center"/>
              <w:rPr>
                <w:lang w:val="ru-RU"/>
              </w:rPr>
            </w:pPr>
            <w:r w:rsidRPr="008E438B">
              <w:rPr>
                <w:lang w:val="ru-RU"/>
              </w:rPr>
              <w:t>M.1831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D2960" w14:textId="77777777" w:rsidR="004344B0" w:rsidRPr="008E438B" w:rsidRDefault="004344B0" w:rsidP="003679B3">
            <w:pPr>
              <w:pStyle w:val="Tabletext"/>
              <w:jc w:val="left"/>
              <w:rPr>
                <w:lang w:val="ru-RU"/>
              </w:rPr>
            </w:pPr>
            <w:r w:rsidRPr="008E438B">
              <w:rPr>
                <w:lang w:val="ru-RU"/>
              </w:rPr>
              <w:t>Методика координации для оценки межсистемных помех в РНСС</w:t>
            </w:r>
          </w:p>
        </w:tc>
      </w:tr>
    </w:tbl>
    <w:p w14:paraId="004B7B25" w14:textId="77777777" w:rsidR="008A63A4" w:rsidRDefault="008A63A4" w:rsidP="008A63A4">
      <w:pPr>
        <w:pStyle w:val="Tablefin"/>
      </w:pPr>
      <w:bookmarkStart w:id="5" w:name="_Ref121561228"/>
    </w:p>
    <w:p w14:paraId="66339028" w14:textId="46BDF421" w:rsidR="004344B0" w:rsidRPr="008E438B" w:rsidRDefault="004344B0" w:rsidP="004344B0">
      <w:pPr>
        <w:pStyle w:val="Heading1"/>
        <w:rPr>
          <w:lang w:val="ru-RU"/>
        </w:rPr>
      </w:pPr>
      <w:r w:rsidRPr="008E438B">
        <w:rPr>
          <w:lang w:val="ru-RU"/>
        </w:rPr>
        <w:t>2</w:t>
      </w:r>
      <w:r w:rsidRPr="008E438B">
        <w:rPr>
          <w:lang w:val="ru-RU"/>
        </w:rPr>
        <w:tab/>
        <w:t>Параметры, связанные с оценкой помех системам РНСС</w:t>
      </w:r>
    </w:p>
    <w:p w14:paraId="632E4943" w14:textId="77777777" w:rsidR="004344B0" w:rsidRPr="008E438B" w:rsidRDefault="004344B0" w:rsidP="004344B0">
      <w:pPr>
        <w:rPr>
          <w:lang w:val="ru-RU"/>
        </w:rPr>
      </w:pPr>
      <w:bookmarkStart w:id="6" w:name="_Ref121573376"/>
      <w:bookmarkEnd w:id="5"/>
      <w:r w:rsidRPr="008E438B">
        <w:rPr>
          <w:lang w:val="ru-RU"/>
        </w:rPr>
        <w:t>Параметры систем РНСС, связанные с оценкой помех от источников радиосигналов, не относящихся к РНСС, приведены в таблице 3. Конкретные параметры сигнала РНСС не показаны, но они включены в Рекомендацию МСЭ-R M.1787.</w:t>
      </w:r>
    </w:p>
    <w:bookmarkEnd w:id="6"/>
    <w:p w14:paraId="01BD7D6A" w14:textId="77777777" w:rsidR="004344B0" w:rsidRPr="008E438B" w:rsidRDefault="004344B0" w:rsidP="004344B0">
      <w:pPr>
        <w:pStyle w:val="TableNo"/>
        <w:rPr>
          <w:lang w:val="ru-RU"/>
        </w:rPr>
      </w:pPr>
      <w:r w:rsidRPr="008E438B">
        <w:rPr>
          <w:lang w:val="ru-RU"/>
        </w:rPr>
        <w:t>ТАБЛИЦА 3</w:t>
      </w:r>
    </w:p>
    <w:p w14:paraId="5D80F877" w14:textId="1706C612" w:rsidR="004344B0" w:rsidRPr="008A63A4" w:rsidRDefault="004344B0" w:rsidP="004344B0">
      <w:pPr>
        <w:pStyle w:val="Tabletitle"/>
        <w:rPr>
          <w:b w:val="0"/>
          <w:lang w:val="ru-RU"/>
        </w:rPr>
      </w:pPr>
      <w:r w:rsidRPr="008A63A4">
        <w:rPr>
          <w:lang w:val="ru-RU"/>
        </w:rPr>
        <w:t xml:space="preserve">Описание параметров РНСС, относящихся к Рекомендациям МСЭ-R M.1905, </w:t>
      </w:r>
      <w:r w:rsidRPr="008A63A4">
        <w:rPr>
          <w:lang w:val="ru-RU"/>
        </w:rPr>
        <w:br/>
        <w:t>МСЭ-R M.1902, МСЭ-R M.1903, МСЭ-R M.1904 и МСЭ-R М.2031</w:t>
      </w:r>
      <w:r w:rsidR="008A63A4" w:rsidRPr="008A63A4">
        <w:rPr>
          <w:lang w:val="ru-RU"/>
        </w:rPr>
        <w:t xml:space="preserve"> </w:t>
      </w:r>
      <w:r w:rsidRPr="008A63A4">
        <w:rPr>
          <w:lang w:val="ru-RU"/>
        </w:rPr>
        <w:t>(</w:t>
      </w:r>
      <w:r w:rsidRPr="008A63A4">
        <w:rPr>
          <w:i/>
          <w:iCs/>
          <w:lang w:val="ru-RU"/>
        </w:rPr>
        <w:t xml:space="preserve">см. Примечание </w:t>
      </w:r>
      <w:r w:rsidR="00412DA8" w:rsidRPr="008A63A4">
        <w:rPr>
          <w:i/>
          <w:iCs/>
          <w:lang w:val="ru-RU"/>
        </w:rPr>
        <w:t>1</w:t>
      </w:r>
      <w:r w:rsidRPr="008A63A4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6237"/>
      </w:tblGrid>
      <w:tr w:rsidR="004344B0" w:rsidRPr="008E438B" w14:paraId="4F1E4D2D" w14:textId="77777777" w:rsidTr="003679B3">
        <w:trPr>
          <w:tblHeader/>
          <w:jc w:val="center"/>
        </w:trPr>
        <w:tc>
          <w:tcPr>
            <w:tcW w:w="3402" w:type="dxa"/>
            <w:vAlign w:val="center"/>
          </w:tcPr>
          <w:p w14:paraId="37C8C679" w14:textId="77777777" w:rsidR="004344B0" w:rsidRPr="008E438B" w:rsidRDefault="004344B0" w:rsidP="003679B3">
            <w:pPr>
              <w:pStyle w:val="Tablehead"/>
              <w:rPr>
                <w:rFonts w:eastAsia="MS PGothic"/>
                <w:lang w:val="ru-RU"/>
              </w:rPr>
            </w:pPr>
            <w:r w:rsidRPr="008E438B">
              <w:rPr>
                <w:lang w:val="ru-RU"/>
              </w:rPr>
              <w:t xml:space="preserve">Параметр </w:t>
            </w:r>
          </w:p>
        </w:tc>
        <w:tc>
          <w:tcPr>
            <w:tcW w:w="6237" w:type="dxa"/>
            <w:vAlign w:val="center"/>
          </w:tcPr>
          <w:p w14:paraId="2C72E740" w14:textId="77777777" w:rsidR="004344B0" w:rsidRPr="008E438B" w:rsidRDefault="004344B0" w:rsidP="003679B3">
            <w:pPr>
              <w:pStyle w:val="Tablehead"/>
              <w:rPr>
                <w:rFonts w:eastAsia="MS PGothic"/>
                <w:lang w:val="ru-RU"/>
              </w:rPr>
            </w:pPr>
            <w:r w:rsidRPr="008E438B">
              <w:rPr>
                <w:lang w:val="ru-RU"/>
              </w:rPr>
              <w:t>Описание параметров РНСС</w:t>
            </w:r>
          </w:p>
        </w:tc>
      </w:tr>
      <w:tr w:rsidR="004344B0" w:rsidRPr="008E438B" w14:paraId="0459A7B4" w14:textId="77777777" w:rsidTr="003679B3">
        <w:trPr>
          <w:jc w:val="center"/>
        </w:trPr>
        <w:tc>
          <w:tcPr>
            <w:tcW w:w="3402" w:type="dxa"/>
          </w:tcPr>
          <w:p w14:paraId="5883A9C3" w14:textId="77777777" w:rsidR="004344B0" w:rsidRPr="008E438B" w:rsidRDefault="004344B0" w:rsidP="003679B3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8E438B">
              <w:rPr>
                <w:lang w:val="ru-RU"/>
              </w:rPr>
              <w:t xml:space="preserve">Диапазон изменения частоты </w:t>
            </w:r>
            <w:r w:rsidRPr="008E438B">
              <w:rPr>
                <w:lang w:val="ru-RU"/>
              </w:rPr>
              <w:br/>
              <w:t>сигнала (МГц)</w:t>
            </w:r>
          </w:p>
        </w:tc>
        <w:tc>
          <w:tcPr>
            <w:tcW w:w="6237" w:type="dxa"/>
          </w:tcPr>
          <w:p w14:paraId="4E1485B1" w14:textId="05088A11" w:rsidR="004344B0" w:rsidRPr="008E438B" w:rsidRDefault="004344B0" w:rsidP="003679B3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8E438B">
              <w:rPr>
                <w:lang w:val="ru-RU"/>
              </w:rPr>
              <w:t>Диапазон изменения частоты полезного сигнала RNSS. Для систем МДКР: несущая частота ± половина ширины полосы сигнала (если не указано иначе); для систем МДЧР: базовая частота + (номер канала</w:t>
            </w:r>
            <w:r w:rsidR="00111254" w:rsidRPr="008E438B">
              <w:rPr>
                <w:lang w:val="ru-RU"/>
              </w:rPr>
              <w:t> </w:t>
            </w:r>
            <w:r w:rsidRPr="008E438B">
              <w:rPr>
                <w:lang w:val="ru-RU"/>
              </w:rPr>
              <w:t>* разнос каналов) ± половина ширины полосы сигнала. Следует также указать диапазон номеров каналов.</w:t>
            </w:r>
          </w:p>
        </w:tc>
      </w:tr>
      <w:tr w:rsidR="004344B0" w:rsidRPr="008E438B" w14:paraId="0F6E57D5" w14:textId="77777777" w:rsidTr="003679B3">
        <w:trPr>
          <w:jc w:val="center"/>
        </w:trPr>
        <w:tc>
          <w:tcPr>
            <w:tcW w:w="3402" w:type="dxa"/>
          </w:tcPr>
          <w:p w14:paraId="7E83540B" w14:textId="77777777" w:rsidR="004344B0" w:rsidRPr="008E438B" w:rsidRDefault="004344B0" w:rsidP="003679B3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8E438B">
              <w:rPr>
                <w:lang w:val="ru-RU"/>
              </w:rPr>
              <w:t>Максимальное усиление антенны приемника в верхней полусфере (</w:t>
            </w:r>
            <w:proofErr w:type="spellStart"/>
            <w:r w:rsidRPr="008E438B">
              <w:rPr>
                <w:lang w:val="ru-RU"/>
              </w:rPr>
              <w:t>дБи</w:t>
            </w:r>
            <w:proofErr w:type="spellEnd"/>
            <w:r w:rsidRPr="008E438B">
              <w:rPr>
                <w:lang w:val="ru-RU"/>
              </w:rPr>
              <w:t>)</w:t>
            </w:r>
          </w:p>
        </w:tc>
        <w:tc>
          <w:tcPr>
            <w:tcW w:w="6237" w:type="dxa"/>
          </w:tcPr>
          <w:p w14:paraId="0F3C17EB" w14:textId="77777777" w:rsidR="004344B0" w:rsidRPr="008E438B" w:rsidRDefault="004344B0" w:rsidP="003679B3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8E438B">
              <w:rPr>
                <w:lang w:val="ru-RU"/>
              </w:rPr>
              <w:t>Максимальное усиление антенны приемника в верхней полусфере с указанной поляризацией.</w:t>
            </w:r>
          </w:p>
        </w:tc>
      </w:tr>
      <w:tr w:rsidR="004344B0" w:rsidRPr="008E438B" w14:paraId="1F4C5181" w14:textId="77777777" w:rsidTr="003679B3">
        <w:trPr>
          <w:jc w:val="center"/>
        </w:trPr>
        <w:tc>
          <w:tcPr>
            <w:tcW w:w="3402" w:type="dxa"/>
          </w:tcPr>
          <w:p w14:paraId="172C4878" w14:textId="77777777" w:rsidR="004344B0" w:rsidRPr="008E438B" w:rsidRDefault="004344B0" w:rsidP="003679B3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8E438B">
              <w:rPr>
                <w:lang w:val="ru-RU"/>
              </w:rPr>
              <w:t>Максимальное усиление антенны приемника в нижней полусфере (</w:t>
            </w:r>
            <w:proofErr w:type="spellStart"/>
            <w:r w:rsidRPr="008E438B">
              <w:rPr>
                <w:lang w:val="ru-RU"/>
              </w:rPr>
              <w:t>дБи</w:t>
            </w:r>
            <w:proofErr w:type="spellEnd"/>
            <w:r w:rsidRPr="008E438B">
              <w:rPr>
                <w:lang w:val="ru-RU"/>
              </w:rPr>
              <w:t>)</w:t>
            </w:r>
          </w:p>
        </w:tc>
        <w:tc>
          <w:tcPr>
            <w:tcW w:w="6237" w:type="dxa"/>
          </w:tcPr>
          <w:p w14:paraId="18E4DF04" w14:textId="77777777" w:rsidR="004344B0" w:rsidRPr="008E438B" w:rsidRDefault="004344B0" w:rsidP="003679B3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8E438B">
              <w:rPr>
                <w:lang w:val="ru-RU"/>
              </w:rPr>
              <w:t>Максимальное усиление антенны приемника в нижней полусфере с указанной поляризацией.</w:t>
            </w:r>
          </w:p>
        </w:tc>
      </w:tr>
      <w:tr w:rsidR="004344B0" w:rsidRPr="008E438B" w14:paraId="5F894F81" w14:textId="77777777" w:rsidTr="003679B3">
        <w:trPr>
          <w:jc w:val="center"/>
        </w:trPr>
        <w:tc>
          <w:tcPr>
            <w:tcW w:w="3402" w:type="dxa"/>
          </w:tcPr>
          <w:p w14:paraId="4DDF8C6B" w14:textId="77777777" w:rsidR="004344B0" w:rsidRPr="008E438B" w:rsidRDefault="004344B0" w:rsidP="003679B3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8E438B">
              <w:rPr>
                <w:lang w:val="ru-RU"/>
              </w:rPr>
              <w:t>Полоса пропускания РЧ-фильтра на уровне 3 дБ (МГц)</w:t>
            </w:r>
          </w:p>
        </w:tc>
        <w:tc>
          <w:tcPr>
            <w:tcW w:w="6237" w:type="dxa"/>
          </w:tcPr>
          <w:p w14:paraId="141AB473" w14:textId="77777777" w:rsidR="004344B0" w:rsidRPr="008E438B" w:rsidRDefault="004344B0" w:rsidP="003679B3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8E438B">
              <w:rPr>
                <w:lang w:val="ru-RU"/>
              </w:rPr>
              <w:t>Полоса пропускания РЧ-полосового фильтра входного каскада приемника между точками на уровне –3 дБ.</w:t>
            </w:r>
          </w:p>
        </w:tc>
      </w:tr>
      <w:tr w:rsidR="004344B0" w:rsidRPr="008E438B" w14:paraId="0291F9BC" w14:textId="77777777" w:rsidTr="003679B3">
        <w:trPr>
          <w:jc w:val="center"/>
        </w:trPr>
        <w:tc>
          <w:tcPr>
            <w:tcW w:w="3402" w:type="dxa"/>
          </w:tcPr>
          <w:p w14:paraId="31BBFCC1" w14:textId="77777777" w:rsidR="004344B0" w:rsidRPr="008E438B" w:rsidRDefault="004344B0" w:rsidP="003679B3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8E438B">
              <w:rPr>
                <w:lang w:val="ru-RU"/>
              </w:rPr>
              <w:t xml:space="preserve">Полоса пропускания предварительного корреляционного фильтра на уровне 3 дБ (МГц) </w:t>
            </w:r>
          </w:p>
        </w:tc>
        <w:tc>
          <w:tcPr>
            <w:tcW w:w="6237" w:type="dxa"/>
          </w:tcPr>
          <w:p w14:paraId="13DC3961" w14:textId="77777777" w:rsidR="004344B0" w:rsidRPr="008E438B" w:rsidRDefault="004344B0" w:rsidP="003679B3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8E438B">
              <w:rPr>
                <w:lang w:val="ru-RU"/>
              </w:rPr>
              <w:t>Полоса пропускания на ПЧ-полосового фильтра (непосредственно перед коррелятором) между точками на уровне –3 дБ.</w:t>
            </w:r>
          </w:p>
        </w:tc>
      </w:tr>
      <w:tr w:rsidR="004344B0" w:rsidRPr="008E438B" w14:paraId="169888E0" w14:textId="77777777" w:rsidTr="003679B3">
        <w:trPr>
          <w:jc w:val="center"/>
        </w:trPr>
        <w:tc>
          <w:tcPr>
            <w:tcW w:w="3402" w:type="dxa"/>
          </w:tcPr>
          <w:p w14:paraId="35265D51" w14:textId="77777777" w:rsidR="004344B0" w:rsidRPr="008E438B" w:rsidRDefault="004344B0" w:rsidP="003679B3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8E438B">
              <w:rPr>
                <w:lang w:val="ru-RU"/>
              </w:rPr>
              <w:t>Шумовая температура приемной системы (K)</w:t>
            </w:r>
          </w:p>
        </w:tc>
        <w:tc>
          <w:tcPr>
            <w:tcW w:w="6237" w:type="dxa"/>
          </w:tcPr>
          <w:p w14:paraId="1BD6B2DD" w14:textId="77777777" w:rsidR="004344B0" w:rsidRPr="008E438B" w:rsidRDefault="004344B0" w:rsidP="003679B3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8E438B">
              <w:rPr>
                <w:lang w:val="ru-RU"/>
              </w:rPr>
              <w:t xml:space="preserve">Сумма эквивалентной шумовой температуры приемника и эквивалентной шумовой температуры антенны. </w:t>
            </w:r>
          </w:p>
        </w:tc>
      </w:tr>
    </w:tbl>
    <w:p w14:paraId="236AE58F" w14:textId="77777777" w:rsidR="00F10D95" w:rsidRPr="008E438B" w:rsidRDefault="00F10D9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8E438B">
        <w:rPr>
          <w:lang w:val="ru-RU"/>
        </w:rPr>
        <w:br w:type="page"/>
      </w:r>
    </w:p>
    <w:p w14:paraId="55298F58" w14:textId="7BA27B8E" w:rsidR="00412DA8" w:rsidRPr="008E438B" w:rsidRDefault="00412DA8" w:rsidP="00412DA8">
      <w:pPr>
        <w:spacing w:after="120"/>
        <w:jc w:val="center"/>
        <w:rPr>
          <w:lang w:val="ru-RU"/>
        </w:rPr>
      </w:pPr>
      <w:r w:rsidRPr="008E438B">
        <w:rPr>
          <w:lang w:val="ru-RU"/>
        </w:rPr>
        <w:lastRenderedPageBreak/>
        <w:t>ТАБЛИЦА 3 (</w:t>
      </w:r>
      <w:r w:rsidRPr="008E438B">
        <w:rPr>
          <w:i/>
          <w:lang w:val="ru-RU"/>
        </w:rPr>
        <w:t>продолжение</w:t>
      </w:r>
      <w:r w:rsidRPr="008E438B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0"/>
        <w:gridCol w:w="6239"/>
      </w:tblGrid>
      <w:tr w:rsidR="00FC3FCA" w:rsidRPr="008E438B" w14:paraId="68C09E06" w14:textId="77777777" w:rsidTr="00FC3FCA">
        <w:trPr>
          <w:jc w:val="center"/>
        </w:trPr>
        <w:tc>
          <w:tcPr>
            <w:tcW w:w="3400" w:type="dxa"/>
            <w:vAlign w:val="center"/>
          </w:tcPr>
          <w:p w14:paraId="5022B403" w14:textId="598FDDD6" w:rsidR="00FC3FCA" w:rsidRPr="008E438B" w:rsidRDefault="00FC3FCA" w:rsidP="00F10D95">
            <w:pPr>
              <w:pStyle w:val="Tabletext"/>
              <w:spacing w:before="80" w:after="80"/>
              <w:jc w:val="center"/>
              <w:rPr>
                <w:b/>
                <w:bCs/>
                <w:lang w:val="ru-RU"/>
              </w:rPr>
            </w:pPr>
            <w:r w:rsidRPr="008E438B">
              <w:rPr>
                <w:b/>
                <w:bCs/>
                <w:lang w:val="ru-RU"/>
              </w:rPr>
              <w:t xml:space="preserve">Параметр </w:t>
            </w:r>
          </w:p>
        </w:tc>
        <w:tc>
          <w:tcPr>
            <w:tcW w:w="6239" w:type="dxa"/>
            <w:vAlign w:val="center"/>
          </w:tcPr>
          <w:p w14:paraId="0FD7E6DE" w14:textId="7F3E3879" w:rsidR="00FC3FCA" w:rsidRPr="008E438B" w:rsidRDefault="00FC3FCA" w:rsidP="00F10D95">
            <w:pPr>
              <w:pStyle w:val="Tabletext"/>
              <w:spacing w:before="80" w:after="80"/>
              <w:jc w:val="center"/>
              <w:rPr>
                <w:b/>
                <w:bCs/>
                <w:lang w:val="ru-RU"/>
              </w:rPr>
            </w:pPr>
            <w:r w:rsidRPr="008E438B">
              <w:rPr>
                <w:b/>
                <w:bCs/>
                <w:lang w:val="ru-RU"/>
              </w:rPr>
              <w:t>Описание параметров РНСС</w:t>
            </w:r>
          </w:p>
        </w:tc>
      </w:tr>
      <w:tr w:rsidR="004344B0" w:rsidRPr="008E438B" w14:paraId="2E8C12D9" w14:textId="77777777" w:rsidTr="003679B3">
        <w:trPr>
          <w:jc w:val="center"/>
        </w:trPr>
        <w:tc>
          <w:tcPr>
            <w:tcW w:w="9639" w:type="dxa"/>
            <w:gridSpan w:val="2"/>
          </w:tcPr>
          <w:p w14:paraId="74C7C2E0" w14:textId="5C0FA16D" w:rsidR="004344B0" w:rsidRPr="008E438B" w:rsidRDefault="004344B0" w:rsidP="000368C6">
            <w:pPr>
              <w:pStyle w:val="Tabletext"/>
              <w:jc w:val="left"/>
              <w:rPr>
                <w:b/>
                <w:bCs/>
                <w:lang w:val="ru-RU"/>
              </w:rPr>
            </w:pPr>
            <w:r w:rsidRPr="008E438B">
              <w:rPr>
                <w:b/>
                <w:bCs/>
                <w:lang w:val="ru-RU"/>
              </w:rPr>
              <w:t>Пороговые уровни для непрерывных помех (</w:t>
            </w:r>
            <w:r w:rsidRPr="008E438B">
              <w:rPr>
                <w:b/>
                <w:bCs/>
                <w:i/>
                <w:iCs/>
                <w:lang w:val="ru-RU"/>
              </w:rPr>
              <w:t>см. Примечание </w:t>
            </w:r>
            <w:r w:rsidR="004B1D7F" w:rsidRPr="008E438B">
              <w:rPr>
                <w:b/>
                <w:bCs/>
                <w:i/>
                <w:iCs/>
                <w:lang w:val="ru-RU"/>
              </w:rPr>
              <w:t>2</w:t>
            </w:r>
            <w:r w:rsidRPr="008E438B">
              <w:rPr>
                <w:b/>
                <w:bCs/>
                <w:lang w:val="ru-RU"/>
              </w:rPr>
              <w:t>)</w:t>
            </w:r>
          </w:p>
        </w:tc>
      </w:tr>
      <w:tr w:rsidR="004344B0" w:rsidRPr="008E438B" w14:paraId="62DB7928" w14:textId="77777777" w:rsidTr="00FC3FCA">
        <w:trPr>
          <w:jc w:val="center"/>
        </w:trPr>
        <w:tc>
          <w:tcPr>
            <w:tcW w:w="3400" w:type="dxa"/>
          </w:tcPr>
          <w:p w14:paraId="4EBBD1E4" w14:textId="77777777" w:rsidR="004344B0" w:rsidRPr="008E438B" w:rsidRDefault="004344B0" w:rsidP="003679B3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8E438B">
              <w:rPr>
                <w:lang w:val="ru-RU"/>
              </w:rPr>
              <w:t xml:space="preserve">Пороговый уровень мощности </w:t>
            </w:r>
            <w:r w:rsidRPr="008E438B">
              <w:rPr>
                <w:lang w:val="ru-RU"/>
              </w:rPr>
              <w:br/>
              <w:t>(в режиме отслеживания) суммарной узкополосной помехи на выходе пассивной антенны (</w:t>
            </w:r>
            <w:proofErr w:type="spellStart"/>
            <w:r w:rsidRPr="008E438B">
              <w:rPr>
                <w:lang w:val="ru-RU"/>
              </w:rPr>
              <w:t>дБВт</w:t>
            </w:r>
            <w:proofErr w:type="spellEnd"/>
            <w:r w:rsidRPr="008E438B">
              <w:rPr>
                <w:lang w:val="ru-RU"/>
              </w:rPr>
              <w:t>)</w:t>
            </w:r>
          </w:p>
        </w:tc>
        <w:tc>
          <w:tcPr>
            <w:tcW w:w="6239" w:type="dxa"/>
            <w:vAlign w:val="center"/>
          </w:tcPr>
          <w:p w14:paraId="16700779" w14:textId="30026CAB" w:rsidR="004344B0" w:rsidRPr="008E438B" w:rsidRDefault="004344B0" w:rsidP="003679B3">
            <w:pPr>
              <w:pStyle w:val="Tabletext"/>
              <w:jc w:val="left"/>
              <w:rPr>
                <w:lang w:val="ru-RU"/>
              </w:rPr>
            </w:pPr>
            <w:r w:rsidRPr="008E438B">
              <w:rPr>
                <w:lang w:val="ru-RU"/>
              </w:rPr>
              <w:t>Минимальный уровень мощности узкополосных помех (указываемый на выходе пассивной антенны и в пределах полосы пропускания РЧ</w:t>
            </w:r>
            <w:r w:rsidRPr="008E438B">
              <w:rPr>
                <w:lang w:val="ru-RU"/>
              </w:rPr>
              <w:noBreakHyphen/>
              <w:t>фильтра), при котором приемник теряет след полезного сигнала при установленном минимальном уровне принимаемой мощности с определенной вероятностью (т. е. не может оставаться в режиме отслеживания с соответствующей вероятностью). Это предполагает, что приемник уже начал принимать полезный сигнал и отслеживал его до той точки, в которой помехи превысили этот порог, и приемник не смог корректно отслеживать сигнал (т. е. более невозможна надлежащая демодуляция данных навигации). (</w:t>
            </w:r>
            <w:r w:rsidRPr="008E438B">
              <w:rPr>
                <w:i/>
                <w:iCs/>
                <w:lang w:val="ru-RU"/>
              </w:rPr>
              <w:t>См. Примечание </w:t>
            </w:r>
            <w:r w:rsidR="004B1D7F" w:rsidRPr="008E438B">
              <w:rPr>
                <w:i/>
                <w:iCs/>
                <w:lang w:val="ru-RU"/>
              </w:rPr>
              <w:t>3</w:t>
            </w:r>
            <w:r w:rsidRPr="008E438B">
              <w:rPr>
                <w:lang w:val="ru-RU"/>
              </w:rPr>
              <w:t>.)</w:t>
            </w:r>
          </w:p>
        </w:tc>
      </w:tr>
      <w:tr w:rsidR="004344B0" w:rsidRPr="008E438B" w14:paraId="17A938AF" w14:textId="77777777" w:rsidTr="00FC3FCA">
        <w:trPr>
          <w:jc w:val="center"/>
        </w:trPr>
        <w:tc>
          <w:tcPr>
            <w:tcW w:w="3400" w:type="dxa"/>
          </w:tcPr>
          <w:p w14:paraId="18C3E952" w14:textId="77777777" w:rsidR="004344B0" w:rsidRPr="008E438B" w:rsidRDefault="004344B0" w:rsidP="003679B3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8E438B">
              <w:rPr>
                <w:lang w:val="ru-RU"/>
              </w:rPr>
              <w:t xml:space="preserve">Пороговый уровень мощности </w:t>
            </w:r>
            <w:r w:rsidRPr="008E438B">
              <w:rPr>
                <w:lang w:val="ru-RU"/>
              </w:rPr>
              <w:br/>
              <w:t>(в режиме захвата) суммарной узкополосной помехи на выходе пассивной антенны (</w:t>
            </w:r>
            <w:proofErr w:type="spellStart"/>
            <w:r w:rsidRPr="008E438B">
              <w:rPr>
                <w:lang w:val="ru-RU"/>
              </w:rPr>
              <w:t>дБВт</w:t>
            </w:r>
            <w:proofErr w:type="spellEnd"/>
            <w:r w:rsidRPr="008E438B">
              <w:rPr>
                <w:lang w:val="ru-RU"/>
              </w:rPr>
              <w:t>)</w:t>
            </w:r>
          </w:p>
        </w:tc>
        <w:tc>
          <w:tcPr>
            <w:tcW w:w="6239" w:type="dxa"/>
            <w:vAlign w:val="center"/>
          </w:tcPr>
          <w:p w14:paraId="2EDAB6F2" w14:textId="71A6EAC7" w:rsidR="004344B0" w:rsidRPr="008E438B" w:rsidRDefault="004344B0" w:rsidP="003679B3">
            <w:pPr>
              <w:pStyle w:val="Tabletext"/>
              <w:jc w:val="left"/>
              <w:rPr>
                <w:lang w:val="ru-RU"/>
              </w:rPr>
            </w:pPr>
            <w:r w:rsidRPr="008E438B">
              <w:rPr>
                <w:lang w:val="ru-RU"/>
              </w:rPr>
              <w:t>Минимальный уровень мощности узкополосных помех (указываемый на выходе пассивной антенны и в пределах полосы пропускания РЧ</w:t>
            </w:r>
            <w:r w:rsidRPr="008E438B">
              <w:rPr>
                <w:lang w:val="ru-RU"/>
              </w:rPr>
              <w:noBreakHyphen/>
              <w:t>фильтра), при котором приемник не может захватывать полезный сигнал при установленном минимальном уровне принимаемой мощности с определенной вероятностью и в течение определенного периода времени (т. е. не может захватывать имеющийся сигнал с соответствующей вероятностью). Следует отметить, что такой уровень помех ниже, чем для предыдущего параметра (режим отслеживания). (</w:t>
            </w:r>
            <w:r w:rsidRPr="008E438B">
              <w:rPr>
                <w:i/>
                <w:iCs/>
                <w:lang w:val="ru-RU"/>
              </w:rPr>
              <w:t>См. Примечание </w:t>
            </w:r>
            <w:r w:rsidR="004B1D7F" w:rsidRPr="008E438B">
              <w:rPr>
                <w:i/>
                <w:iCs/>
                <w:lang w:val="ru-RU"/>
              </w:rPr>
              <w:t>3</w:t>
            </w:r>
            <w:r w:rsidRPr="008E438B">
              <w:rPr>
                <w:lang w:val="ru-RU"/>
              </w:rPr>
              <w:t>.)</w:t>
            </w:r>
          </w:p>
        </w:tc>
      </w:tr>
      <w:tr w:rsidR="004344B0" w:rsidRPr="008E438B" w14:paraId="483FF164" w14:textId="77777777" w:rsidTr="00FC3FCA">
        <w:trPr>
          <w:cantSplit/>
          <w:jc w:val="center"/>
        </w:trPr>
        <w:tc>
          <w:tcPr>
            <w:tcW w:w="3400" w:type="dxa"/>
          </w:tcPr>
          <w:p w14:paraId="12B74B85" w14:textId="77777777" w:rsidR="004344B0" w:rsidRPr="008E438B" w:rsidRDefault="004344B0" w:rsidP="003679B3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8E438B">
              <w:rPr>
                <w:lang w:val="ru-RU"/>
              </w:rPr>
              <w:t xml:space="preserve">Пороговый уровень плотности мощности (в режиме отслеживания) суммарной широкополосной помехи на выходе пассивной антенны </w:t>
            </w:r>
            <w:r w:rsidRPr="008E438B">
              <w:rPr>
                <w:lang w:val="ru-RU"/>
              </w:rPr>
              <w:br/>
              <w:t>(дБ(Вт/МГц))</w:t>
            </w:r>
          </w:p>
        </w:tc>
        <w:tc>
          <w:tcPr>
            <w:tcW w:w="6239" w:type="dxa"/>
            <w:vAlign w:val="center"/>
          </w:tcPr>
          <w:p w14:paraId="1CD8E7C3" w14:textId="75CFA7FF" w:rsidR="004344B0" w:rsidRPr="008E438B" w:rsidRDefault="004344B0" w:rsidP="003679B3">
            <w:pPr>
              <w:pStyle w:val="Tabletext"/>
              <w:jc w:val="left"/>
              <w:rPr>
                <w:lang w:val="ru-RU"/>
              </w:rPr>
            </w:pPr>
            <w:r w:rsidRPr="008E438B">
              <w:rPr>
                <w:lang w:val="ru-RU"/>
              </w:rPr>
              <w:t>Минимальный уровень плотности мощности широкополосных помех (указываемый на выходе пассивной антенны и в пределах полосы пропускания РЧ-фильтра), при котором приемник теряет след полезного сигнала при установленном минимальном уровне принимаемой мощности с определенной вероятностью (т. е. не может оставаться в режиме отслеживания с соответствующей вероятностью). Это предполагает, что приемник уже начал принимать полезный сигнал и отслеживал его до той точки, в которой помехи превысили этот порог, и приемник не смог корректно отслеживать сигнал (т. е. более невозможна надлежащая демодуляция данных навигации). В целях определения этого значения, предполагается, что суммарные помехи являются белым гауссовым шумом во всей полосе пропускания предварительного корреляционного фильтра на уровне 3 дБ. (</w:t>
            </w:r>
            <w:r w:rsidRPr="008E438B">
              <w:rPr>
                <w:i/>
                <w:iCs/>
                <w:lang w:val="ru-RU"/>
              </w:rPr>
              <w:t>См. Примечание </w:t>
            </w:r>
            <w:r w:rsidR="004B1D7F" w:rsidRPr="008E438B">
              <w:rPr>
                <w:i/>
                <w:iCs/>
                <w:lang w:val="ru-RU"/>
              </w:rPr>
              <w:t>3</w:t>
            </w:r>
            <w:r w:rsidRPr="008E438B">
              <w:rPr>
                <w:lang w:val="ru-RU"/>
              </w:rPr>
              <w:t>.)</w:t>
            </w:r>
          </w:p>
        </w:tc>
      </w:tr>
      <w:tr w:rsidR="004344B0" w:rsidRPr="008E438B" w14:paraId="5F23BEBE" w14:textId="77777777" w:rsidTr="00FC3FCA">
        <w:trPr>
          <w:cantSplit/>
          <w:jc w:val="center"/>
        </w:trPr>
        <w:tc>
          <w:tcPr>
            <w:tcW w:w="3400" w:type="dxa"/>
          </w:tcPr>
          <w:p w14:paraId="581C6317" w14:textId="77777777" w:rsidR="004344B0" w:rsidRPr="008E438B" w:rsidRDefault="004344B0" w:rsidP="003679B3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8E438B">
              <w:rPr>
                <w:lang w:val="ru-RU"/>
              </w:rPr>
              <w:t xml:space="preserve">Пороговый уровень плотности мощности (в режиме захвата) суммарной широкополосной помехи на выходе пассивной антенны </w:t>
            </w:r>
            <w:r w:rsidRPr="008E438B">
              <w:rPr>
                <w:lang w:val="ru-RU"/>
              </w:rPr>
              <w:br/>
              <w:t xml:space="preserve">(дБ(Вт/МГц)) </w:t>
            </w:r>
          </w:p>
        </w:tc>
        <w:tc>
          <w:tcPr>
            <w:tcW w:w="6239" w:type="dxa"/>
            <w:vAlign w:val="center"/>
          </w:tcPr>
          <w:p w14:paraId="54125A6C" w14:textId="519B65CA" w:rsidR="004344B0" w:rsidRPr="008E438B" w:rsidRDefault="004344B0" w:rsidP="003679B3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8E438B">
              <w:rPr>
                <w:lang w:val="ru-RU"/>
              </w:rPr>
              <w:t xml:space="preserve">Минимальный уровень плотности мощности широкополосных помех (указываемый на выходе пассивной антенны и в пределах полосы пропускания РЧ-фильтра), при котором приемник не может захватывать полезный сигнал при установленном минимальном уровне принимаемой мощности с определенной вероятностью и в течение определенного периода времени (т. е. не может захватывать имеющийся сигнал с соответствующей вероятностью). Следует отметить, что такой уровень помех ниже, чем для предыдущего параметра (режим отслеживания). В целях определения этого значения, предполагается, что суммарные помехи являются белым гауссовым шумом во всей полосе пропускания предварительного корреляционного фильтра на </w:t>
            </w:r>
            <w:r w:rsidRPr="000368C6">
              <w:rPr>
                <w:lang w:val="ru-RU"/>
              </w:rPr>
              <w:t>уровне 3 дБ. (</w:t>
            </w:r>
            <w:r w:rsidRPr="008E438B">
              <w:rPr>
                <w:i/>
                <w:iCs/>
                <w:lang w:val="ru-RU"/>
              </w:rPr>
              <w:t>См. Примечание </w:t>
            </w:r>
            <w:r w:rsidR="004B1D7F" w:rsidRPr="008E438B">
              <w:rPr>
                <w:i/>
                <w:iCs/>
                <w:lang w:val="ru-RU"/>
              </w:rPr>
              <w:t>3</w:t>
            </w:r>
            <w:r w:rsidRPr="008E438B">
              <w:rPr>
                <w:lang w:val="ru-RU"/>
              </w:rPr>
              <w:t>.)</w:t>
            </w:r>
          </w:p>
        </w:tc>
      </w:tr>
    </w:tbl>
    <w:p w14:paraId="174944D7" w14:textId="68E74C9D" w:rsidR="00412DA8" w:rsidRPr="008E438B" w:rsidRDefault="00412DA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</w:p>
    <w:p w14:paraId="54B1E4FF" w14:textId="77777777" w:rsidR="00412DA8" w:rsidRPr="008E438B" w:rsidRDefault="00412DA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8E438B">
        <w:rPr>
          <w:lang w:val="ru-RU"/>
        </w:rPr>
        <w:br w:type="page"/>
      </w:r>
    </w:p>
    <w:p w14:paraId="3E090E58" w14:textId="1E44E92B" w:rsidR="00412DA8" w:rsidRPr="008E438B" w:rsidRDefault="00412DA8" w:rsidP="00412DA8">
      <w:pPr>
        <w:spacing w:after="120"/>
        <w:jc w:val="center"/>
        <w:rPr>
          <w:lang w:val="ru-RU"/>
        </w:rPr>
      </w:pPr>
      <w:r w:rsidRPr="008E438B">
        <w:rPr>
          <w:lang w:val="ru-RU"/>
        </w:rPr>
        <w:lastRenderedPageBreak/>
        <w:t>ТАБЛИЦА 3 (</w:t>
      </w:r>
      <w:r w:rsidRPr="008E438B">
        <w:rPr>
          <w:i/>
          <w:lang w:val="ru-RU"/>
        </w:rPr>
        <w:t>окончание</w:t>
      </w:r>
      <w:r w:rsidRPr="008E438B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0"/>
        <w:gridCol w:w="6239"/>
      </w:tblGrid>
      <w:tr w:rsidR="00F10D95" w:rsidRPr="008E438B" w14:paraId="4CD9B374" w14:textId="77777777" w:rsidTr="00F10D95">
        <w:trPr>
          <w:cantSplit/>
          <w:jc w:val="center"/>
        </w:trPr>
        <w:tc>
          <w:tcPr>
            <w:tcW w:w="3400" w:type="dxa"/>
            <w:vAlign w:val="center"/>
          </w:tcPr>
          <w:p w14:paraId="624346E3" w14:textId="22899B0D" w:rsidR="00F10D95" w:rsidRPr="008E438B" w:rsidRDefault="00F10D95" w:rsidP="004B1D7F">
            <w:pPr>
              <w:pStyle w:val="Tabletext"/>
              <w:spacing w:before="80" w:after="80"/>
              <w:jc w:val="center"/>
              <w:rPr>
                <w:b/>
                <w:bCs/>
                <w:lang w:val="ru-RU"/>
              </w:rPr>
            </w:pPr>
            <w:r w:rsidRPr="008E438B">
              <w:rPr>
                <w:b/>
                <w:bCs/>
                <w:lang w:val="ru-RU"/>
              </w:rPr>
              <w:t xml:space="preserve">Параметр </w:t>
            </w:r>
          </w:p>
        </w:tc>
        <w:tc>
          <w:tcPr>
            <w:tcW w:w="6239" w:type="dxa"/>
            <w:vAlign w:val="center"/>
          </w:tcPr>
          <w:p w14:paraId="5C128087" w14:textId="140E0DA1" w:rsidR="00F10D95" w:rsidRPr="008E438B" w:rsidRDefault="00F10D95" w:rsidP="004B1D7F">
            <w:pPr>
              <w:pStyle w:val="Tabletext"/>
              <w:spacing w:before="80" w:after="80"/>
              <w:jc w:val="center"/>
              <w:rPr>
                <w:b/>
                <w:bCs/>
                <w:lang w:val="ru-RU"/>
              </w:rPr>
            </w:pPr>
            <w:r w:rsidRPr="008E438B">
              <w:rPr>
                <w:b/>
                <w:bCs/>
                <w:lang w:val="ru-RU"/>
              </w:rPr>
              <w:t>Описание параметров РНСС</w:t>
            </w:r>
          </w:p>
        </w:tc>
      </w:tr>
      <w:tr w:rsidR="004344B0" w:rsidRPr="008E438B" w14:paraId="77A6BA6E" w14:textId="77777777" w:rsidTr="003679B3">
        <w:trPr>
          <w:cantSplit/>
          <w:jc w:val="center"/>
        </w:trPr>
        <w:tc>
          <w:tcPr>
            <w:tcW w:w="9639" w:type="dxa"/>
            <w:gridSpan w:val="2"/>
          </w:tcPr>
          <w:p w14:paraId="7959733C" w14:textId="5F3C5234" w:rsidR="004344B0" w:rsidRPr="008E438B" w:rsidRDefault="004344B0" w:rsidP="000368C6">
            <w:pPr>
              <w:pStyle w:val="Tabletext"/>
              <w:jc w:val="left"/>
              <w:rPr>
                <w:b/>
                <w:bCs/>
                <w:lang w:val="ru-RU"/>
              </w:rPr>
            </w:pPr>
            <w:r w:rsidRPr="008E438B">
              <w:rPr>
                <w:b/>
                <w:bCs/>
                <w:lang w:val="ru-RU"/>
              </w:rPr>
              <w:t>Пороговые уровни для импульсных помех (</w:t>
            </w:r>
            <w:r w:rsidRPr="008E438B">
              <w:rPr>
                <w:b/>
                <w:bCs/>
                <w:i/>
                <w:iCs/>
                <w:lang w:val="ru-RU"/>
              </w:rPr>
              <w:t xml:space="preserve">см. Примечания </w:t>
            </w:r>
            <w:r w:rsidR="00D25A01" w:rsidRPr="008E438B">
              <w:rPr>
                <w:b/>
                <w:bCs/>
                <w:i/>
                <w:iCs/>
                <w:lang w:val="ru-RU"/>
              </w:rPr>
              <w:t>2</w:t>
            </w:r>
            <w:r w:rsidRPr="008E438B">
              <w:rPr>
                <w:b/>
                <w:bCs/>
                <w:i/>
                <w:iCs/>
                <w:lang w:val="ru-RU"/>
              </w:rPr>
              <w:t xml:space="preserve"> и 4</w:t>
            </w:r>
            <w:r w:rsidRPr="008E438B">
              <w:rPr>
                <w:b/>
                <w:bCs/>
                <w:lang w:val="ru-RU"/>
              </w:rPr>
              <w:t>)</w:t>
            </w:r>
          </w:p>
        </w:tc>
      </w:tr>
      <w:tr w:rsidR="004344B0" w:rsidRPr="008E438B" w14:paraId="60DE9BA9" w14:textId="77777777" w:rsidTr="00F10D95">
        <w:trPr>
          <w:cantSplit/>
          <w:jc w:val="center"/>
        </w:trPr>
        <w:tc>
          <w:tcPr>
            <w:tcW w:w="3400" w:type="dxa"/>
          </w:tcPr>
          <w:p w14:paraId="524B150E" w14:textId="77777777" w:rsidR="004344B0" w:rsidRPr="008E438B" w:rsidRDefault="004344B0" w:rsidP="003679B3">
            <w:pPr>
              <w:pStyle w:val="Tabletext"/>
              <w:jc w:val="left"/>
              <w:rPr>
                <w:lang w:val="ru-RU"/>
              </w:rPr>
            </w:pPr>
            <w:r w:rsidRPr="008E438B">
              <w:rPr>
                <w:lang w:val="ru-RU"/>
              </w:rPr>
              <w:t>Уровень насыщения сигнала на входе приемника (</w:t>
            </w:r>
            <w:proofErr w:type="spellStart"/>
            <w:r w:rsidRPr="008E438B">
              <w:rPr>
                <w:lang w:val="ru-RU"/>
              </w:rPr>
              <w:t>дБВт</w:t>
            </w:r>
            <w:proofErr w:type="spellEnd"/>
            <w:r w:rsidRPr="008E438B">
              <w:rPr>
                <w:lang w:val="ru-RU"/>
              </w:rPr>
              <w:t>) (</w:t>
            </w:r>
            <w:r w:rsidRPr="008E438B">
              <w:rPr>
                <w:i/>
                <w:iCs/>
                <w:lang w:val="ru-RU"/>
              </w:rPr>
              <w:t>см. Примечание 4</w:t>
            </w:r>
            <w:r w:rsidRPr="008E438B">
              <w:rPr>
                <w:lang w:val="ru-RU"/>
              </w:rPr>
              <w:t>)</w:t>
            </w:r>
          </w:p>
        </w:tc>
        <w:tc>
          <w:tcPr>
            <w:tcW w:w="6239" w:type="dxa"/>
            <w:vAlign w:val="center"/>
          </w:tcPr>
          <w:p w14:paraId="2573A71C" w14:textId="77777777" w:rsidR="004344B0" w:rsidRPr="008E438B" w:rsidRDefault="004344B0" w:rsidP="003679B3">
            <w:pPr>
              <w:pStyle w:val="Tabletext"/>
              <w:jc w:val="left"/>
              <w:rPr>
                <w:lang w:val="ru-RU"/>
              </w:rPr>
            </w:pPr>
            <w:r w:rsidRPr="008E438B">
              <w:rPr>
                <w:lang w:val="ru-RU"/>
              </w:rPr>
              <w:t>Минимальный уровень мощности на выходе пассивной антенны приемника, создаваемый источниками импульсных помех, при котором происходит либо сжатие участка линейного усиления приемника, либо насыщение приемника в любой точке схемы обработки приемника – от первого каскада и до аналого-цифрового преобразователя.</w:t>
            </w:r>
          </w:p>
        </w:tc>
      </w:tr>
      <w:tr w:rsidR="004344B0" w:rsidRPr="008E438B" w14:paraId="012BCCA7" w14:textId="77777777" w:rsidTr="00F10D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jc w:val="center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68EF7" w14:textId="77777777" w:rsidR="004344B0" w:rsidRPr="008E438B" w:rsidRDefault="004344B0" w:rsidP="003679B3">
            <w:pPr>
              <w:pStyle w:val="Tabletext"/>
              <w:jc w:val="left"/>
              <w:rPr>
                <w:lang w:val="ru-RU"/>
              </w:rPr>
            </w:pPr>
            <w:r w:rsidRPr="008E438B">
              <w:rPr>
                <w:lang w:val="ru-RU"/>
              </w:rPr>
              <w:t>Уровень сохранения работоспособности приемника (</w:t>
            </w:r>
            <w:proofErr w:type="spellStart"/>
            <w:r w:rsidRPr="008E438B">
              <w:rPr>
                <w:lang w:val="ru-RU"/>
              </w:rPr>
              <w:t>дБВт</w:t>
            </w:r>
            <w:proofErr w:type="spellEnd"/>
            <w:r w:rsidRPr="008E438B">
              <w:rPr>
                <w:lang w:val="ru-RU"/>
              </w:rPr>
              <w:t>) (</w:t>
            </w:r>
            <w:r w:rsidRPr="008E438B">
              <w:rPr>
                <w:i/>
                <w:iCs/>
                <w:lang w:val="ru-RU"/>
              </w:rPr>
              <w:t>см. Примечание 4</w:t>
            </w:r>
            <w:r w:rsidRPr="008E438B">
              <w:rPr>
                <w:lang w:val="ru-RU"/>
              </w:rPr>
              <w:t>)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77B23" w14:textId="77777777" w:rsidR="004344B0" w:rsidRPr="008E438B" w:rsidRDefault="004344B0" w:rsidP="003679B3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8E438B">
              <w:rPr>
                <w:lang w:val="ru-RU"/>
              </w:rPr>
              <w:t>Максимальный уровень мощности на выходе пассивной антенны приемника, создаваемый источниками импульсных помех, при котором должна сохраняться работоспособность приемника без отказа каких-либо компонентов.</w:t>
            </w:r>
          </w:p>
        </w:tc>
      </w:tr>
      <w:tr w:rsidR="004344B0" w:rsidRPr="008E438B" w14:paraId="123E6AAB" w14:textId="77777777" w:rsidTr="00F10D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jc w:val="center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6DB78" w14:textId="77777777" w:rsidR="004344B0" w:rsidRPr="008E438B" w:rsidRDefault="004344B0" w:rsidP="003679B3">
            <w:pPr>
              <w:pStyle w:val="Tabletext"/>
              <w:jc w:val="left"/>
              <w:rPr>
                <w:lang w:val="ru-RU"/>
              </w:rPr>
            </w:pPr>
            <w:r w:rsidRPr="008E438B">
              <w:rPr>
                <w:lang w:val="ru-RU"/>
              </w:rPr>
              <w:t>Время восстановления после перегрузки (с) (</w:t>
            </w:r>
            <w:r w:rsidRPr="008E438B">
              <w:rPr>
                <w:i/>
                <w:iCs/>
                <w:lang w:val="ru-RU"/>
              </w:rPr>
              <w:t>см. Примечание 4</w:t>
            </w:r>
            <w:r w:rsidRPr="008E438B">
              <w:rPr>
                <w:lang w:val="ru-RU"/>
              </w:rPr>
              <w:t>)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E31F0" w14:textId="77777777" w:rsidR="004344B0" w:rsidRPr="008E438B" w:rsidRDefault="004344B0" w:rsidP="003679B3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8E438B">
              <w:rPr>
                <w:lang w:val="ru-RU"/>
              </w:rPr>
              <w:t>Максимальный период времени, в течение которого приемник возвращается к стабильным характеристикам передаточной функции, после того как уровень помех от импульсных источников, превышающий уровень насыщения сигнала на входе приемника, снижается ниже этого уровня.</w:t>
            </w:r>
          </w:p>
        </w:tc>
      </w:tr>
      <w:tr w:rsidR="004344B0" w:rsidRPr="008E438B" w14:paraId="46727211" w14:textId="77777777" w:rsidTr="003679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jc w:val="center"/>
        </w:trPr>
        <w:tc>
          <w:tcPr>
            <w:tcW w:w="963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563F53" w14:textId="203AF993" w:rsidR="004344B0" w:rsidRPr="008E438B" w:rsidRDefault="004344B0" w:rsidP="003679B3">
            <w:pPr>
              <w:pStyle w:val="TableLegendNote"/>
              <w:spacing w:before="60"/>
              <w:rPr>
                <w:lang w:val="ru-RU"/>
              </w:rPr>
            </w:pPr>
            <w:r w:rsidRPr="008E438B">
              <w:rPr>
                <w:lang w:val="ru-RU"/>
              </w:rPr>
              <w:t>ПРИМЕЧАНИЕ </w:t>
            </w:r>
            <w:r w:rsidR="004B1D7F" w:rsidRPr="008E438B">
              <w:rPr>
                <w:lang w:val="ru-RU"/>
              </w:rPr>
              <w:t>1</w:t>
            </w:r>
            <w:r w:rsidRPr="008E438B">
              <w:rPr>
                <w:lang w:val="ru-RU"/>
              </w:rPr>
              <w:t xml:space="preserve">. – Для Рекомендаций, </w:t>
            </w:r>
            <w:r w:rsidR="00A5391F" w:rsidRPr="008E438B">
              <w:rPr>
                <w:lang w:val="ru-RU"/>
              </w:rPr>
              <w:t xml:space="preserve">на которые сделаны ссылки, </w:t>
            </w:r>
            <w:r w:rsidRPr="008E438B">
              <w:rPr>
                <w:lang w:val="ru-RU"/>
              </w:rPr>
              <w:t>единицы измерения параметров должны быть такими же, как приведенные в таблице, если в явной форме не указано иное.</w:t>
            </w:r>
          </w:p>
          <w:p w14:paraId="1BC806C8" w14:textId="7A8DCDAD" w:rsidR="004344B0" w:rsidRPr="008E438B" w:rsidRDefault="004344B0" w:rsidP="003679B3">
            <w:pPr>
              <w:pStyle w:val="TableLegendNote"/>
              <w:spacing w:before="60"/>
              <w:rPr>
                <w:lang w:val="ru-RU"/>
              </w:rPr>
            </w:pPr>
            <w:r w:rsidRPr="008E438B">
              <w:rPr>
                <w:lang w:val="ru-RU"/>
              </w:rPr>
              <w:t>ПРИМЕЧАНИЕ </w:t>
            </w:r>
            <w:r w:rsidR="004B1D7F" w:rsidRPr="008E438B">
              <w:rPr>
                <w:lang w:val="ru-RU"/>
              </w:rPr>
              <w:t>2</w:t>
            </w:r>
            <w:r w:rsidRPr="008E438B">
              <w:rPr>
                <w:lang w:val="ru-RU"/>
              </w:rPr>
              <w:t>. – Термин "непрерывные помехи" используется здесь для обозначения помех от источников, характеризующихся достаточно постоянной мощностью, которая в целом существует в любой момент времени. Такие помехи отличаются от импульсных помех, которые представляют собой периоды передачи пачек, чередующиеся с периодами отсутствия передачи. Совместимость последних с РНСС зависит от мощности и длительности пачек, а также рабочего цикла передачи.</w:t>
            </w:r>
          </w:p>
          <w:p w14:paraId="09001C0F" w14:textId="2F0D62B3" w:rsidR="004B1D7F" w:rsidRPr="008E438B" w:rsidRDefault="004B1D7F" w:rsidP="003679B3">
            <w:pPr>
              <w:pStyle w:val="TableLegendNote"/>
              <w:spacing w:before="60"/>
              <w:rPr>
                <w:spacing w:val="-4"/>
                <w:lang w:val="ru-RU"/>
              </w:rPr>
            </w:pPr>
            <w:r w:rsidRPr="008E438B">
              <w:rPr>
                <w:spacing w:val="-4"/>
                <w:lang w:val="ru-RU"/>
              </w:rPr>
              <w:t>ПРИМЕЧАНИЕ</w:t>
            </w:r>
            <w:r w:rsidRPr="008E438B">
              <w:rPr>
                <w:b/>
                <w:spacing w:val="-4"/>
                <w:lang w:val="ru-RU"/>
              </w:rPr>
              <w:t> </w:t>
            </w:r>
            <w:r w:rsidRPr="008E438B">
              <w:rPr>
                <w:spacing w:val="-4"/>
                <w:lang w:val="ru-RU"/>
              </w:rPr>
              <w:t>3. – Значения ширины полосы узкополосных непрерывных</w:t>
            </w:r>
            <w:r w:rsidR="00A5391F" w:rsidRPr="008E438B">
              <w:rPr>
                <w:spacing w:val="-4"/>
                <w:lang w:val="ru-RU"/>
              </w:rPr>
              <w:t xml:space="preserve"> помех</w:t>
            </w:r>
            <w:r w:rsidRPr="008E438B">
              <w:rPr>
                <w:spacing w:val="-4"/>
                <w:lang w:val="ru-RU"/>
              </w:rPr>
              <w:t xml:space="preserve"> и широкополосных непрерывных помех приведены в Рекомендациях МСЭ-R M.1905, МСЭ-R M.1902, МСЭ-R M.1903, МСЭ-R M.1904 и МСЭ</w:t>
            </w:r>
            <w:r w:rsidR="008A63A4">
              <w:rPr>
                <w:spacing w:val="-4"/>
                <w:lang w:val="ru-RU"/>
              </w:rPr>
              <w:noBreakHyphen/>
            </w:r>
            <w:r w:rsidRPr="008E438B">
              <w:rPr>
                <w:spacing w:val="-4"/>
                <w:lang w:val="ru-RU"/>
              </w:rPr>
              <w:t>R</w:t>
            </w:r>
            <w:r w:rsidR="008A63A4">
              <w:rPr>
                <w:spacing w:val="-4"/>
                <w:lang w:val="ru-RU"/>
              </w:rPr>
              <w:t> </w:t>
            </w:r>
            <w:r w:rsidRPr="008E438B">
              <w:rPr>
                <w:spacing w:val="-4"/>
                <w:lang w:val="ru-RU"/>
              </w:rPr>
              <w:t>M.2031.</w:t>
            </w:r>
          </w:p>
          <w:p w14:paraId="63B8DFE6" w14:textId="7D999BEF" w:rsidR="004344B0" w:rsidRPr="008E438B" w:rsidRDefault="004344B0" w:rsidP="003679B3">
            <w:pPr>
              <w:pStyle w:val="TableLegendNote"/>
              <w:spacing w:before="60"/>
              <w:rPr>
                <w:lang w:val="ru-RU"/>
              </w:rPr>
            </w:pPr>
            <w:r w:rsidRPr="008E438B">
              <w:rPr>
                <w:lang w:val="ru-RU"/>
              </w:rPr>
              <w:t>ПРИМЕЧАНИЕ 4. – Значения, представленные для этих параметров, следует использовать для оценки помех от импульсных источников с использованием Рекомендации МСЭ-R M.2030.</w:t>
            </w:r>
          </w:p>
        </w:tc>
      </w:tr>
    </w:tbl>
    <w:p w14:paraId="7C1A4C9F" w14:textId="77777777" w:rsidR="008A63A4" w:rsidRDefault="008A63A4" w:rsidP="008A63A4">
      <w:pPr>
        <w:pStyle w:val="Tablefin"/>
      </w:pPr>
    </w:p>
    <w:p w14:paraId="14B0600A" w14:textId="2BFBF608" w:rsidR="004344B0" w:rsidRPr="008E438B" w:rsidRDefault="004344B0" w:rsidP="008A63A4">
      <w:pPr>
        <w:spacing w:before="480"/>
        <w:jc w:val="center"/>
        <w:rPr>
          <w:lang w:val="ru-RU"/>
        </w:rPr>
      </w:pPr>
      <w:r w:rsidRPr="008E438B">
        <w:rPr>
          <w:lang w:val="ru-RU"/>
        </w:rPr>
        <w:t>______________</w:t>
      </w:r>
    </w:p>
    <w:sectPr w:rsidR="004344B0" w:rsidRPr="008E438B" w:rsidSect="00D7768D">
      <w:headerReference w:type="even" r:id="rId15"/>
      <w:headerReference w:type="first" r:id="rId16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96247" w14:textId="77777777" w:rsidR="00EB0890" w:rsidRDefault="00EB0890">
      <w:r>
        <w:separator/>
      </w:r>
    </w:p>
  </w:endnote>
  <w:endnote w:type="continuationSeparator" w:id="0">
    <w:p w14:paraId="59D7B7FA" w14:textId="77777777" w:rsidR="00EB0890" w:rsidRDefault="00EB0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E02771" w14:textId="77777777" w:rsidR="00EB0890" w:rsidRDefault="00EB0890">
      <w:r>
        <w:separator/>
      </w:r>
    </w:p>
  </w:footnote>
  <w:footnote w:type="continuationSeparator" w:id="0">
    <w:p w14:paraId="51C52BA6" w14:textId="77777777" w:rsidR="00EB0890" w:rsidRDefault="00EB08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4FCF4" w14:textId="77777777" w:rsidR="00EB0890" w:rsidRDefault="00EB089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A790D" w14:textId="77777777" w:rsidR="00EB0890" w:rsidRDefault="00EB0890" w:rsidP="003C38BA">
    <w:pPr>
      <w:pStyle w:val="Header"/>
      <w:ind w:right="360" w:firstLine="360"/>
      <w:jc w:val="left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5F2D67E6" wp14:editId="6BF7CD2D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6" name="Picture 6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C2A23" w14:textId="3D2B040C" w:rsidR="00EB0890" w:rsidRDefault="00EB0890" w:rsidP="00EF18C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0C4972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4645C2">
      <w:rPr>
        <w:b/>
        <w:bCs/>
        <w:noProof/>
        <w:szCs w:val="22"/>
        <w:lang w:val="en-US"/>
      </w:rPr>
      <w:t>МСЭ-R  M.1901-3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E4287" w14:textId="757580AD" w:rsidR="00EB0890" w:rsidRDefault="00EB0890" w:rsidP="004D14DC">
    <w:pPr>
      <w:pStyle w:val="Header"/>
    </w:pPr>
    <w:r>
      <w:tab/>
    </w:r>
    <w:r w:rsidR="004D14DC" w:rsidRPr="00553C5F">
      <w:rPr>
        <w:b/>
        <w:szCs w:val="22"/>
        <w:lang w:val="ru-RU"/>
      </w:rPr>
      <w:t>Рек.</w:t>
    </w:r>
    <w:r w:rsidR="004D14DC" w:rsidRPr="00553C5F">
      <w:rPr>
        <w:b/>
        <w:szCs w:val="22"/>
        <w:lang w:val="en-US"/>
      </w:rPr>
      <w:t xml:space="preserve"> </w:t>
    </w:r>
    <w:r w:rsidR="004D14DC"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4645C2">
      <w:rPr>
        <w:b/>
        <w:bCs/>
        <w:noProof/>
      </w:rPr>
      <w:t>МСЭ-R  M.1901-3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3804DC">
      <w:rPr>
        <w:rStyle w:val="PageNumber"/>
        <w:b/>
        <w:bCs/>
        <w:noProof/>
      </w:rPr>
      <w:t>143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E5C14" w14:textId="4CC08021" w:rsidR="00EA3AD3" w:rsidRPr="00D60894" w:rsidRDefault="00EA3AD3" w:rsidP="00EA3AD3">
    <w:pPr>
      <w:pStyle w:val="Header"/>
      <w:tabs>
        <w:tab w:val="clear" w:pos="4848"/>
        <w:tab w:val="clear" w:pos="9696"/>
        <w:tab w:val="center" w:pos="4820"/>
      </w:tabs>
      <w:jc w:val="left"/>
    </w:pPr>
    <w:r w:rsidRPr="00E4735A">
      <w:rPr>
        <w:rStyle w:val="PageNumber"/>
        <w:b/>
        <w:bCs/>
        <w:szCs w:val="22"/>
      </w:rPr>
      <w:fldChar w:fldCharType="begin"/>
    </w:r>
    <w:r w:rsidRPr="00E4735A">
      <w:rPr>
        <w:rStyle w:val="PageNumber"/>
        <w:b/>
        <w:bCs/>
        <w:szCs w:val="22"/>
        <w:lang w:val="en-US"/>
      </w:rPr>
      <w:instrText xml:space="preserve"> PAGE </w:instrText>
    </w:r>
    <w:r w:rsidRPr="00E4735A">
      <w:rPr>
        <w:rStyle w:val="PageNumber"/>
        <w:b/>
        <w:bCs/>
        <w:szCs w:val="22"/>
      </w:rPr>
      <w:fldChar w:fldCharType="separate"/>
    </w:r>
    <w:r w:rsidR="000C4972">
      <w:rPr>
        <w:rStyle w:val="PageNumber"/>
        <w:b/>
        <w:bCs/>
        <w:noProof/>
        <w:szCs w:val="22"/>
        <w:lang w:val="en-US"/>
      </w:rPr>
      <w:t>50</w:t>
    </w:r>
    <w:r w:rsidRPr="00E4735A">
      <w:rPr>
        <w:rStyle w:val="PageNumber"/>
        <w:b/>
        <w:bCs/>
        <w:szCs w:val="22"/>
      </w:rPr>
      <w:fldChar w:fldCharType="end"/>
    </w:r>
    <w:r w:rsidRPr="00E4735A">
      <w:rPr>
        <w:szCs w:val="22"/>
        <w:lang w:val="en-US"/>
      </w:rPr>
      <w:tab/>
    </w:r>
    <w:r w:rsidR="00320A8C" w:rsidRPr="00553C5F">
      <w:rPr>
        <w:b/>
        <w:szCs w:val="22"/>
        <w:lang w:val="ru-RU"/>
      </w:rPr>
      <w:t>Рек.</w:t>
    </w:r>
    <w:r w:rsidR="00320A8C" w:rsidRPr="00553C5F">
      <w:rPr>
        <w:b/>
        <w:szCs w:val="22"/>
        <w:lang w:val="en-US"/>
      </w:rPr>
      <w:t xml:space="preserve"> </w:t>
    </w:r>
    <w:r w:rsidR="00320A8C" w:rsidRPr="00553C5F">
      <w:rPr>
        <w:b/>
        <w:szCs w:val="22"/>
        <w:lang w:val="ru-RU"/>
      </w:rPr>
      <w:t xml:space="preserve"> </w:t>
    </w:r>
    <w:r w:rsidR="00320A8C">
      <w:rPr>
        <w:b/>
        <w:bCs/>
      </w:rPr>
      <w:fldChar w:fldCharType="begin"/>
    </w:r>
    <w:r w:rsidR="00320A8C">
      <w:rPr>
        <w:b/>
        <w:bCs/>
      </w:rPr>
      <w:instrText>styleref href</w:instrText>
    </w:r>
    <w:r w:rsidR="00320A8C">
      <w:rPr>
        <w:b/>
        <w:bCs/>
      </w:rPr>
      <w:fldChar w:fldCharType="separate"/>
    </w:r>
    <w:r w:rsidR="004645C2">
      <w:rPr>
        <w:b/>
        <w:bCs/>
        <w:noProof/>
      </w:rPr>
      <w:t>МСЭ-R  M.1901-3</w:t>
    </w:r>
    <w:r w:rsidR="00320A8C"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6953A" w14:textId="5EFEBCA2" w:rsidR="00EB0890" w:rsidRPr="00C906E6" w:rsidRDefault="00EB0890" w:rsidP="00C906E6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4645C2">
      <w:rPr>
        <w:b/>
        <w:bCs/>
        <w:noProof/>
        <w:szCs w:val="22"/>
        <w:lang w:val="en-US"/>
      </w:rPr>
      <w:t>МСЭ-R  M.1901-3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0C4972">
      <w:rPr>
        <w:rStyle w:val="PageNumber"/>
        <w:b/>
        <w:bCs/>
        <w:noProof/>
        <w:szCs w:val="22"/>
      </w:rPr>
      <w:t>3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CB07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DF438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A891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8981AD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0601A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102CF1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0F6F1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71EA6F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8C2C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17C97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557D2F"/>
    <w:multiLevelType w:val="hybridMultilevel"/>
    <w:tmpl w:val="85BC1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8675A3"/>
    <w:multiLevelType w:val="hybridMultilevel"/>
    <w:tmpl w:val="AFDC26C8"/>
    <w:lvl w:ilvl="0" w:tplc="363CE250">
      <w:start w:val="1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901629"/>
    <w:multiLevelType w:val="singleLevel"/>
    <w:tmpl w:val="B9CC6176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14" w15:restartNumberingAfterBreak="0">
    <w:nsid w:val="31AA0B1A"/>
    <w:multiLevelType w:val="hybridMultilevel"/>
    <w:tmpl w:val="6C7EB52E"/>
    <w:lvl w:ilvl="0" w:tplc="74984C0A">
      <w:start w:val="3"/>
      <w:numFmt w:val="bullet"/>
      <w:lvlText w:val="–"/>
      <w:lvlJc w:val="left"/>
      <w:pPr>
        <w:tabs>
          <w:tab w:val="num" w:pos="1155"/>
        </w:tabs>
        <w:ind w:left="115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85404A"/>
    <w:multiLevelType w:val="singleLevel"/>
    <w:tmpl w:val="C480D6E8"/>
    <w:lvl w:ilvl="0">
      <w:start w:val="1"/>
      <w:numFmt w:val="bullet"/>
      <w:lvlText w:val=""/>
      <w:lvlJc w:val="left"/>
      <w:pPr>
        <w:tabs>
          <w:tab w:val="num" w:pos="709"/>
        </w:tabs>
        <w:ind w:left="709" w:hanging="425"/>
      </w:pPr>
      <w:rPr>
        <w:rFonts w:ascii="Symbol" w:hAnsi="Symbol" w:hint="default"/>
      </w:rPr>
    </w:lvl>
  </w:abstractNum>
  <w:abstractNum w:abstractNumId="16" w15:restartNumberingAfterBreak="0">
    <w:nsid w:val="6CDD280D"/>
    <w:multiLevelType w:val="singleLevel"/>
    <w:tmpl w:val="957E91D8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17" w15:restartNumberingAfterBreak="0">
    <w:nsid w:val="75CA262B"/>
    <w:multiLevelType w:val="hybridMultilevel"/>
    <w:tmpl w:val="075A6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333CE1"/>
    <w:multiLevelType w:val="singleLevel"/>
    <w:tmpl w:val="291438E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9" w15:restartNumberingAfterBreak="0">
    <w:nsid w:val="773E5F7C"/>
    <w:multiLevelType w:val="singleLevel"/>
    <w:tmpl w:val="93A80D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789A09E3"/>
    <w:multiLevelType w:val="multilevel"/>
    <w:tmpl w:val="51A69CA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3238"/>
        </w:tabs>
        <w:ind w:left="3238" w:hanging="107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4678"/>
        </w:tabs>
        <w:ind w:left="4678" w:hanging="144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1" w15:restartNumberingAfterBreak="0">
    <w:nsid w:val="7FD84624"/>
    <w:multiLevelType w:val="multilevel"/>
    <w:tmpl w:val="38600E2E"/>
    <w:lvl w:ilvl="0">
      <w:start w:val="1"/>
      <w:numFmt w:val="decimal"/>
      <w:lvlText w:val="%1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decimal"/>
      <w:suff w:val="space"/>
      <w:lvlText w:val="%1.%2"/>
      <w:lvlJc w:val="left"/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rPr>
        <w:rFonts w:cs="Times New Roman" w:hint="default"/>
      </w:rPr>
    </w:lvl>
    <w:lvl w:ilvl="3">
      <w:start w:val="1"/>
      <w:numFmt w:val="none"/>
      <w:suff w:val="nothing"/>
      <w:lvlText w:val=""/>
      <w:lvlJc w:val="left"/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rPr>
        <w:rFonts w:cs="Times New Roman" w:hint="default"/>
      </w:r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9"/>
  </w:num>
  <w:num w:numId="14">
    <w:abstractNumId w:val="15"/>
  </w:num>
  <w:num w:numId="15">
    <w:abstractNumId w:val="13"/>
  </w:num>
  <w:num w:numId="16">
    <w:abstractNumId w:val="16"/>
  </w:num>
  <w:num w:numId="17">
    <w:abstractNumId w:val="18"/>
  </w:num>
  <w:num w:numId="18">
    <w:abstractNumId w:val="11"/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  <w:num w:numId="21">
    <w:abstractNumId w:val="21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mirrorMargins/>
  <w:hideSpellingError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76801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ED7"/>
    <w:rsid w:val="00013002"/>
    <w:rsid w:val="000368C6"/>
    <w:rsid w:val="00036EE3"/>
    <w:rsid w:val="00072484"/>
    <w:rsid w:val="00096612"/>
    <w:rsid w:val="000B7683"/>
    <w:rsid w:val="000C4972"/>
    <w:rsid w:val="000D0677"/>
    <w:rsid w:val="000E6A6E"/>
    <w:rsid w:val="000F1C55"/>
    <w:rsid w:val="00102934"/>
    <w:rsid w:val="00111254"/>
    <w:rsid w:val="00131900"/>
    <w:rsid w:val="001404C8"/>
    <w:rsid w:val="00147110"/>
    <w:rsid w:val="001511A6"/>
    <w:rsid w:val="00167482"/>
    <w:rsid w:val="00197B47"/>
    <w:rsid w:val="001A5DF7"/>
    <w:rsid w:val="001D407F"/>
    <w:rsid w:val="001F38A8"/>
    <w:rsid w:val="002058CE"/>
    <w:rsid w:val="002165F1"/>
    <w:rsid w:val="00225DDD"/>
    <w:rsid w:val="0027442C"/>
    <w:rsid w:val="00276D21"/>
    <w:rsid w:val="0028720D"/>
    <w:rsid w:val="00296D7F"/>
    <w:rsid w:val="002B3CF6"/>
    <w:rsid w:val="002C768A"/>
    <w:rsid w:val="002D76C4"/>
    <w:rsid w:val="002E7982"/>
    <w:rsid w:val="002F5199"/>
    <w:rsid w:val="00305A41"/>
    <w:rsid w:val="00320A8C"/>
    <w:rsid w:val="003411E8"/>
    <w:rsid w:val="00356B5D"/>
    <w:rsid w:val="003646F2"/>
    <w:rsid w:val="003804DC"/>
    <w:rsid w:val="00387A7D"/>
    <w:rsid w:val="003C38BA"/>
    <w:rsid w:val="00412DA8"/>
    <w:rsid w:val="00420DFD"/>
    <w:rsid w:val="004344B0"/>
    <w:rsid w:val="00437A76"/>
    <w:rsid w:val="004645C2"/>
    <w:rsid w:val="00470E28"/>
    <w:rsid w:val="00475345"/>
    <w:rsid w:val="004934C5"/>
    <w:rsid w:val="004B1D7F"/>
    <w:rsid w:val="004D14DC"/>
    <w:rsid w:val="004F1F5C"/>
    <w:rsid w:val="00533380"/>
    <w:rsid w:val="00556548"/>
    <w:rsid w:val="00571788"/>
    <w:rsid w:val="00581381"/>
    <w:rsid w:val="00584B77"/>
    <w:rsid w:val="00586EF8"/>
    <w:rsid w:val="00593A8C"/>
    <w:rsid w:val="005A127F"/>
    <w:rsid w:val="005B49AB"/>
    <w:rsid w:val="005B50E7"/>
    <w:rsid w:val="005E7B4F"/>
    <w:rsid w:val="00601882"/>
    <w:rsid w:val="00607D68"/>
    <w:rsid w:val="00613212"/>
    <w:rsid w:val="006149B1"/>
    <w:rsid w:val="00680D2B"/>
    <w:rsid w:val="00681B32"/>
    <w:rsid w:val="006B1D2B"/>
    <w:rsid w:val="006D223D"/>
    <w:rsid w:val="006E1131"/>
    <w:rsid w:val="006E2037"/>
    <w:rsid w:val="006E56A2"/>
    <w:rsid w:val="006E6199"/>
    <w:rsid w:val="00712870"/>
    <w:rsid w:val="0071378F"/>
    <w:rsid w:val="0071686B"/>
    <w:rsid w:val="00743D85"/>
    <w:rsid w:val="00753CF4"/>
    <w:rsid w:val="007565CC"/>
    <w:rsid w:val="00763B00"/>
    <w:rsid w:val="00763B9A"/>
    <w:rsid w:val="007A6AA8"/>
    <w:rsid w:val="007D3737"/>
    <w:rsid w:val="00800C5F"/>
    <w:rsid w:val="008310C9"/>
    <w:rsid w:val="00853CC5"/>
    <w:rsid w:val="00870848"/>
    <w:rsid w:val="008A63A4"/>
    <w:rsid w:val="008C2DC4"/>
    <w:rsid w:val="008C7848"/>
    <w:rsid w:val="008E438B"/>
    <w:rsid w:val="00906589"/>
    <w:rsid w:val="00906AD6"/>
    <w:rsid w:val="00917AF2"/>
    <w:rsid w:val="0092418A"/>
    <w:rsid w:val="00934ED7"/>
    <w:rsid w:val="009543C3"/>
    <w:rsid w:val="00962305"/>
    <w:rsid w:val="00966E1B"/>
    <w:rsid w:val="009947C0"/>
    <w:rsid w:val="009E3058"/>
    <w:rsid w:val="009F2D2C"/>
    <w:rsid w:val="009F4170"/>
    <w:rsid w:val="00A25DEC"/>
    <w:rsid w:val="00A31928"/>
    <w:rsid w:val="00A5391F"/>
    <w:rsid w:val="00A62A14"/>
    <w:rsid w:val="00A6617B"/>
    <w:rsid w:val="00A71FE5"/>
    <w:rsid w:val="00A83C2A"/>
    <w:rsid w:val="00A971A1"/>
    <w:rsid w:val="00AA3AD8"/>
    <w:rsid w:val="00AB0DC8"/>
    <w:rsid w:val="00B033C8"/>
    <w:rsid w:val="00B33425"/>
    <w:rsid w:val="00B44E24"/>
    <w:rsid w:val="00B54ECC"/>
    <w:rsid w:val="00B62AB1"/>
    <w:rsid w:val="00B714F3"/>
    <w:rsid w:val="00B87B6B"/>
    <w:rsid w:val="00B97948"/>
    <w:rsid w:val="00BC5D77"/>
    <w:rsid w:val="00BF0366"/>
    <w:rsid w:val="00BF487A"/>
    <w:rsid w:val="00C45F76"/>
    <w:rsid w:val="00C46BD9"/>
    <w:rsid w:val="00C46D11"/>
    <w:rsid w:val="00C47F82"/>
    <w:rsid w:val="00C55258"/>
    <w:rsid w:val="00C73560"/>
    <w:rsid w:val="00C847AA"/>
    <w:rsid w:val="00C906E6"/>
    <w:rsid w:val="00CB0F14"/>
    <w:rsid w:val="00CD659B"/>
    <w:rsid w:val="00CE0A43"/>
    <w:rsid w:val="00CE257A"/>
    <w:rsid w:val="00D25A01"/>
    <w:rsid w:val="00D270E7"/>
    <w:rsid w:val="00D54BEC"/>
    <w:rsid w:val="00D7768D"/>
    <w:rsid w:val="00D83556"/>
    <w:rsid w:val="00DF4176"/>
    <w:rsid w:val="00E17240"/>
    <w:rsid w:val="00E44309"/>
    <w:rsid w:val="00E74595"/>
    <w:rsid w:val="00E94B4C"/>
    <w:rsid w:val="00EA3AD3"/>
    <w:rsid w:val="00EB0890"/>
    <w:rsid w:val="00EB713A"/>
    <w:rsid w:val="00EB7C57"/>
    <w:rsid w:val="00ED2695"/>
    <w:rsid w:val="00EE2009"/>
    <w:rsid w:val="00EF18C8"/>
    <w:rsid w:val="00F074C2"/>
    <w:rsid w:val="00F10D95"/>
    <w:rsid w:val="00F30C9B"/>
    <w:rsid w:val="00F354B1"/>
    <w:rsid w:val="00F701F5"/>
    <w:rsid w:val="00F76900"/>
    <w:rsid w:val="00FB0E4E"/>
    <w:rsid w:val="00FB2189"/>
    <w:rsid w:val="00FC3FCA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6801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4:docId w14:val="0765B0D6"/>
  <w15:docId w15:val="{8E3C4BB4-BF22-47B8-98AC-0ACD897D3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A5DF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1A5DF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1A5DF7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1A5DF7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1A5DF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1A5DF7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1A5DF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1A5DF7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1A5DF7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1A5DF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,header odd,header odd1,header odd2"/>
    <w:basedOn w:val="Normal"/>
    <w:link w:val="HeaderChar"/>
    <w:uiPriority w:val="99"/>
    <w:rsid w:val="001A5DF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uiPriority w:val="99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1A5DF7"/>
  </w:style>
  <w:style w:type="paragraph" w:customStyle="1" w:styleId="Headingb">
    <w:name w:val="Heading_b"/>
    <w:basedOn w:val="Heading3"/>
    <w:next w:val="Normal"/>
    <w:link w:val="HeadingbChar"/>
    <w:uiPriority w:val="99"/>
    <w:qFormat/>
    <w:rsid w:val="001A5DF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link w:val="HeadingiChar"/>
    <w:rsid w:val="001A5DF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1A5DF7"/>
  </w:style>
  <w:style w:type="paragraph" w:customStyle="1" w:styleId="AnnexNoTitle">
    <w:name w:val="Annex_NoTitle"/>
    <w:basedOn w:val="Heading1"/>
    <w:next w:val="Normalaftertitle"/>
    <w:link w:val="AnnexNoTitleChar1"/>
    <w:rsid w:val="0027442C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1A5DF7"/>
    <w:pPr>
      <w:spacing w:before="320"/>
    </w:pPr>
  </w:style>
  <w:style w:type="paragraph" w:customStyle="1" w:styleId="enumlev2">
    <w:name w:val="enumlev2"/>
    <w:basedOn w:val="enumlev1"/>
    <w:rsid w:val="001A5DF7"/>
    <w:pPr>
      <w:ind w:left="1191" w:hanging="397"/>
    </w:pPr>
  </w:style>
  <w:style w:type="paragraph" w:customStyle="1" w:styleId="enumlev1">
    <w:name w:val="enumlev1"/>
    <w:basedOn w:val="Normal"/>
    <w:link w:val="enumlev1Char"/>
    <w:rsid w:val="001A5DF7"/>
    <w:pPr>
      <w:spacing w:before="80"/>
      <w:ind w:left="794" w:hanging="794"/>
    </w:pPr>
  </w:style>
  <w:style w:type="paragraph" w:customStyle="1" w:styleId="enumlev3">
    <w:name w:val="enumlev3"/>
    <w:basedOn w:val="enumlev2"/>
    <w:rsid w:val="001A5DF7"/>
    <w:pPr>
      <w:ind w:left="1588"/>
    </w:pPr>
  </w:style>
  <w:style w:type="paragraph" w:customStyle="1" w:styleId="Note">
    <w:name w:val="Note"/>
    <w:basedOn w:val="Normal"/>
    <w:link w:val="NoteChar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1A5DF7"/>
    <w:pPr>
      <w:jc w:val="center"/>
    </w:pPr>
  </w:style>
  <w:style w:type="paragraph" w:customStyle="1" w:styleId="Recdate">
    <w:name w:val="Rec_date"/>
    <w:basedOn w:val="Recref"/>
    <w:next w:val="Normalaftertitle"/>
    <w:rsid w:val="001A5DF7"/>
    <w:pPr>
      <w:jc w:val="right"/>
    </w:pPr>
  </w:style>
  <w:style w:type="paragraph" w:customStyle="1" w:styleId="HeadingSum">
    <w:name w:val="Heading_Sum"/>
    <w:basedOn w:val="Headingb"/>
    <w:next w:val="Normal"/>
    <w:rsid w:val="001A5DF7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1A5DF7"/>
  </w:style>
  <w:style w:type="paragraph" w:customStyle="1" w:styleId="Tablefin">
    <w:name w:val="Table_fin"/>
    <w:basedOn w:val="Normal"/>
    <w:next w:val="Normal"/>
    <w:rsid w:val="001A5DF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1A5DF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1A5DF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eqChar"/>
    <w:rsid w:val="001A5DF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1A5DF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1A5DF7"/>
    <w:pPr>
      <w:ind w:left="794"/>
    </w:pPr>
  </w:style>
  <w:style w:type="paragraph" w:customStyle="1" w:styleId="Figurelegend">
    <w:name w:val="Figure_legend"/>
    <w:basedOn w:val="Normal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1A5DF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1A5DF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link w:val="FigureChar"/>
    <w:rsid w:val="001A5DF7"/>
    <w:pPr>
      <w:keepNext w:val="0"/>
      <w:spacing w:before="0" w:after="240"/>
    </w:pPr>
  </w:style>
  <w:style w:type="paragraph" w:customStyle="1" w:styleId="tocpart">
    <w:name w:val="tocpart"/>
    <w:basedOn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1A5DF7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link w:val="ArttitleChar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1A5DF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1A5DF7"/>
    <w:rPr>
      <w:b/>
    </w:rPr>
  </w:style>
  <w:style w:type="paragraph" w:customStyle="1" w:styleId="Chaptitle">
    <w:name w:val="Chap_title"/>
    <w:basedOn w:val="Arttitle"/>
    <w:next w:val="Normalaftertitle"/>
    <w:rsid w:val="001A5DF7"/>
  </w:style>
  <w:style w:type="character" w:styleId="FootnoteReference">
    <w:name w:val="footnote reference"/>
    <w:basedOn w:val="DefaultParagraphFont"/>
    <w:rsid w:val="001A5DF7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1A5DF7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rsid w:val="001A5DF7"/>
  </w:style>
  <w:style w:type="paragraph" w:styleId="Index2">
    <w:name w:val="index 2"/>
    <w:basedOn w:val="Normal"/>
    <w:next w:val="Normal"/>
    <w:rsid w:val="001A5DF7"/>
    <w:pPr>
      <w:ind w:left="283"/>
    </w:pPr>
  </w:style>
  <w:style w:type="paragraph" w:styleId="Index3">
    <w:name w:val="index 3"/>
    <w:basedOn w:val="Normal"/>
    <w:next w:val="Normal"/>
    <w:rsid w:val="001A5DF7"/>
    <w:pPr>
      <w:ind w:left="566"/>
    </w:pPr>
  </w:style>
  <w:style w:type="paragraph" w:styleId="IndexHeading">
    <w:name w:val="index heading"/>
    <w:basedOn w:val="Normal"/>
    <w:next w:val="Index1"/>
    <w:rsid w:val="001A5DF7"/>
  </w:style>
  <w:style w:type="paragraph" w:customStyle="1" w:styleId="Line">
    <w:name w:val="Line"/>
    <w:basedOn w:val="Normal"/>
    <w:next w:val="Normal"/>
    <w:rsid w:val="001A5DF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1A5DF7"/>
  </w:style>
  <w:style w:type="paragraph" w:customStyle="1" w:styleId="Partref">
    <w:name w:val="Part_ref"/>
    <w:basedOn w:val="Normal"/>
    <w:next w:val="Normal"/>
    <w:rsid w:val="001A5DF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1A5DF7"/>
  </w:style>
  <w:style w:type="paragraph" w:customStyle="1" w:styleId="QuestionNo">
    <w:name w:val="Question_No"/>
    <w:basedOn w:val="RecNo"/>
    <w:next w:val="Normal"/>
    <w:rsid w:val="001A5DF7"/>
  </w:style>
  <w:style w:type="paragraph" w:customStyle="1" w:styleId="Questionref">
    <w:name w:val="Question_ref"/>
    <w:basedOn w:val="Recref"/>
    <w:next w:val="Questiondate"/>
    <w:rsid w:val="001A5DF7"/>
  </w:style>
  <w:style w:type="paragraph" w:customStyle="1" w:styleId="Questiontitle">
    <w:name w:val="Question_title"/>
    <w:basedOn w:val="Normal"/>
    <w:next w:val="Questionref"/>
    <w:rsid w:val="001A5DF7"/>
  </w:style>
  <w:style w:type="paragraph" w:customStyle="1" w:styleId="Reftext">
    <w:name w:val="Ref_text"/>
    <w:basedOn w:val="Normal"/>
    <w:rsid w:val="001A5DF7"/>
    <w:pPr>
      <w:ind w:left="794" w:hanging="794"/>
    </w:pPr>
  </w:style>
  <w:style w:type="paragraph" w:customStyle="1" w:styleId="Reftitle">
    <w:name w:val="Ref_title"/>
    <w:basedOn w:val="Normal"/>
    <w:next w:val="Reftext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1A5DF7"/>
  </w:style>
  <w:style w:type="paragraph" w:customStyle="1" w:styleId="RepNo">
    <w:name w:val="Rep_No"/>
    <w:basedOn w:val="RecNo"/>
    <w:next w:val="Reptitle"/>
    <w:rsid w:val="001A5DF7"/>
  </w:style>
  <w:style w:type="paragraph" w:customStyle="1" w:styleId="Reptitle">
    <w:name w:val="Rep_title"/>
    <w:basedOn w:val="Rectitle"/>
    <w:next w:val="Repref"/>
    <w:rsid w:val="001A5DF7"/>
  </w:style>
  <w:style w:type="paragraph" w:customStyle="1" w:styleId="Repref">
    <w:name w:val="Rep_ref"/>
    <w:basedOn w:val="Recref"/>
    <w:next w:val="Repdate"/>
    <w:rsid w:val="001A5DF7"/>
  </w:style>
  <w:style w:type="paragraph" w:customStyle="1" w:styleId="Resdate">
    <w:name w:val="Res_date"/>
    <w:basedOn w:val="Recdate"/>
    <w:next w:val="Normalaftertitle"/>
    <w:rsid w:val="001A5DF7"/>
  </w:style>
  <w:style w:type="paragraph" w:customStyle="1" w:styleId="ResNo">
    <w:name w:val="Res_No"/>
    <w:basedOn w:val="RecNo"/>
    <w:next w:val="Restitle"/>
    <w:rsid w:val="001A5DF7"/>
  </w:style>
  <w:style w:type="paragraph" w:customStyle="1" w:styleId="Restitle">
    <w:name w:val="Res_title"/>
    <w:basedOn w:val="Normal"/>
    <w:next w:val="Resref"/>
    <w:link w:val="RestitleChar"/>
    <w:rsid w:val="001A5DF7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1A5DF7"/>
  </w:style>
  <w:style w:type="paragraph" w:customStyle="1" w:styleId="SectionNo">
    <w:name w:val="Section_No"/>
    <w:basedOn w:val="Normal"/>
    <w:next w:val="Normal"/>
    <w:rsid w:val="001A5DF7"/>
  </w:style>
  <w:style w:type="paragraph" w:customStyle="1" w:styleId="Sectiontitle">
    <w:name w:val="Section_title"/>
    <w:basedOn w:val="Normal"/>
    <w:next w:val="Normalafter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1A5DF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1A5DF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1A5DF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1A5DF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1A5DF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1A5DF7"/>
  </w:style>
  <w:style w:type="paragraph" w:styleId="TOC6">
    <w:name w:val="toc 6"/>
    <w:basedOn w:val="TOC4"/>
    <w:rsid w:val="001A5DF7"/>
  </w:style>
  <w:style w:type="paragraph" w:styleId="TOC7">
    <w:name w:val="toc 7"/>
    <w:basedOn w:val="TOC4"/>
    <w:rsid w:val="001A5DF7"/>
  </w:style>
  <w:style w:type="paragraph" w:styleId="TOC8">
    <w:name w:val="toc 8"/>
    <w:basedOn w:val="TOC4"/>
    <w:rsid w:val="001A5DF7"/>
  </w:style>
  <w:style w:type="paragraph" w:customStyle="1" w:styleId="Annexref">
    <w:name w:val="Annex_ref"/>
    <w:basedOn w:val="Normal"/>
    <w:next w:val="Normalaftertitle"/>
    <w:rsid w:val="001A5DF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1A5DF7"/>
  </w:style>
  <w:style w:type="paragraph" w:customStyle="1" w:styleId="Tabletitle">
    <w:name w:val="Table_title"/>
    <w:basedOn w:val="Normal"/>
    <w:next w:val="Tablehead"/>
    <w:link w:val="Tabletitle0"/>
    <w:rsid w:val="001A5DF7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1A5DF7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1A5DF7"/>
    <w:rPr>
      <w:color w:val="0000FF"/>
      <w:u w:val="single"/>
    </w:rPr>
  </w:style>
  <w:style w:type="character" w:customStyle="1" w:styleId="HeaderChar">
    <w:name w:val="Header Char"/>
    <w:aliases w:val="encabezado Char,header odd Char,header odd1 Char,header odd2 Char"/>
    <w:basedOn w:val="DefaultParagraphFont"/>
    <w:link w:val="Header"/>
    <w:uiPriority w:val="99"/>
    <w:rsid w:val="001A5DF7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1A5DF7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D14DC"/>
    <w:rPr>
      <w:lang w:val="fr-FR" w:eastAsia="en-US"/>
    </w:rPr>
  </w:style>
  <w:style w:type="character" w:customStyle="1" w:styleId="HeadingbChar">
    <w:name w:val="Heading_b Char"/>
    <w:basedOn w:val="DefaultParagraphFont"/>
    <w:link w:val="Headingb"/>
    <w:uiPriority w:val="99"/>
    <w:locked/>
    <w:rsid w:val="004D14DC"/>
    <w:rPr>
      <w:b/>
      <w:sz w:val="22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4D14DC"/>
    <w:rPr>
      <w:sz w:val="22"/>
      <w:lang w:val="fr-FR" w:eastAsia="en-US"/>
    </w:rPr>
  </w:style>
  <w:style w:type="character" w:customStyle="1" w:styleId="TableheadChar">
    <w:name w:val="Table_head Char"/>
    <w:basedOn w:val="DefaultParagraphFont"/>
    <w:link w:val="Tablehead"/>
    <w:locked/>
    <w:rsid w:val="004D14DC"/>
    <w:rPr>
      <w:b/>
      <w:lang w:val="fr-FR" w:eastAsia="en-US"/>
    </w:rPr>
  </w:style>
  <w:style w:type="character" w:customStyle="1" w:styleId="TablelegendChar">
    <w:name w:val="Table_legend Char"/>
    <w:link w:val="Tablelegend"/>
    <w:locked/>
    <w:rsid w:val="004D14DC"/>
    <w:rPr>
      <w:lang w:val="fr-FR" w:eastAsia="en-US"/>
    </w:rPr>
  </w:style>
  <w:style w:type="character" w:customStyle="1" w:styleId="TableNo0">
    <w:name w:val="Table_No Знак"/>
    <w:link w:val="TableNo"/>
    <w:locked/>
    <w:rsid w:val="004D14DC"/>
    <w:rPr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4D14DC"/>
    <w:rPr>
      <w:lang w:val="fr-FR" w:eastAsia="en-US"/>
    </w:rPr>
  </w:style>
  <w:style w:type="character" w:customStyle="1" w:styleId="EquationlegendChar">
    <w:name w:val="Equation_legend Char"/>
    <w:link w:val="Equationlegend"/>
    <w:locked/>
    <w:rsid w:val="004D14DC"/>
    <w:rPr>
      <w:sz w:val="22"/>
      <w:lang w:eastAsia="en-US"/>
    </w:rPr>
  </w:style>
  <w:style w:type="character" w:customStyle="1" w:styleId="FigureChar">
    <w:name w:val="Figure Char"/>
    <w:aliases w:val="fig Char"/>
    <w:basedOn w:val="DefaultParagraphFont"/>
    <w:link w:val="Figure"/>
    <w:locked/>
    <w:rsid w:val="004D14DC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4D14DC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4D14DC"/>
    <w:rPr>
      <w:caps/>
      <w:sz w:val="18"/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4D14DC"/>
    <w:rPr>
      <w:i/>
      <w:sz w:val="22"/>
      <w:lang w:val="fr-FR" w:eastAsia="en-US"/>
    </w:rPr>
  </w:style>
  <w:style w:type="character" w:customStyle="1" w:styleId="Tabletitle0">
    <w:name w:val="Table_title Знак"/>
    <w:link w:val="Tabletitle"/>
    <w:locked/>
    <w:rsid w:val="004D14DC"/>
    <w:rPr>
      <w:b/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4D14DC"/>
    <w:rPr>
      <w:noProof/>
      <w:sz w:val="18"/>
      <w:lang w:val="fr-FR" w:eastAsia="en-US"/>
    </w:rPr>
  </w:style>
  <w:style w:type="character" w:customStyle="1" w:styleId="Heading1Char">
    <w:name w:val="Heading 1 Char"/>
    <w:basedOn w:val="DefaultParagraphFont"/>
    <w:link w:val="Heading1"/>
    <w:locked/>
    <w:rsid w:val="004D14DC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locked/>
    <w:rsid w:val="004D14DC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locked/>
    <w:rsid w:val="004D14DC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locked/>
    <w:rsid w:val="004D14DC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locked/>
    <w:rsid w:val="004D14DC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locked/>
    <w:rsid w:val="004D14DC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locked/>
    <w:rsid w:val="004D14DC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locked/>
    <w:rsid w:val="004D14DC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locked/>
    <w:rsid w:val="004D14DC"/>
    <w:rPr>
      <w:b/>
      <w:sz w:val="22"/>
      <w:lang w:val="fr-FR" w:eastAsia="en-US"/>
    </w:rPr>
  </w:style>
  <w:style w:type="character" w:customStyle="1" w:styleId="ArttitleChar">
    <w:name w:val="Art_title Char"/>
    <w:basedOn w:val="DefaultParagraphFont"/>
    <w:link w:val="Arttitle"/>
    <w:locked/>
    <w:rsid w:val="004D14DC"/>
    <w:rPr>
      <w:b/>
      <w:sz w:val="26"/>
      <w:lang w:val="fr-FR" w:eastAsia="en-US"/>
    </w:rPr>
  </w:style>
  <w:style w:type="character" w:customStyle="1" w:styleId="enumlev1Char">
    <w:name w:val="enumlev1 Char"/>
    <w:link w:val="enumlev1"/>
    <w:locked/>
    <w:rsid w:val="004D14DC"/>
    <w:rPr>
      <w:sz w:val="22"/>
      <w:lang w:val="fr-FR" w:eastAsia="en-US"/>
    </w:rPr>
  </w:style>
  <w:style w:type="character" w:customStyle="1" w:styleId="EquationeqChar">
    <w:name w:val="Equation.eq Char"/>
    <w:basedOn w:val="DefaultParagraphFont"/>
    <w:link w:val="Equation"/>
    <w:locked/>
    <w:rsid w:val="004D14DC"/>
    <w:rPr>
      <w:sz w:val="22"/>
      <w:lang w:val="fr-FR" w:eastAsia="en-US"/>
    </w:rPr>
  </w:style>
  <w:style w:type="character" w:customStyle="1" w:styleId="NoteChar">
    <w:name w:val="Note Char"/>
    <w:basedOn w:val="DefaultParagraphFont"/>
    <w:link w:val="Note"/>
    <w:uiPriority w:val="99"/>
    <w:locked/>
    <w:rsid w:val="004D14DC"/>
    <w:rPr>
      <w:lang w:val="fr-FR" w:eastAsia="en-US"/>
    </w:rPr>
  </w:style>
  <w:style w:type="character" w:customStyle="1" w:styleId="RectitleChar">
    <w:name w:val="Rec_title Char"/>
    <w:basedOn w:val="DefaultParagraphFont"/>
    <w:link w:val="Rectitle"/>
    <w:locked/>
    <w:rsid w:val="004D14DC"/>
    <w:rPr>
      <w:b/>
      <w:sz w:val="26"/>
      <w:lang w:val="fr-FR" w:eastAsia="en-US"/>
    </w:rPr>
  </w:style>
  <w:style w:type="character" w:customStyle="1" w:styleId="RestitleChar">
    <w:name w:val="Res_title Char"/>
    <w:basedOn w:val="DefaultParagraphFont"/>
    <w:link w:val="Restitle"/>
    <w:locked/>
    <w:rsid w:val="004D14DC"/>
    <w:rPr>
      <w:b/>
      <w:sz w:val="26"/>
      <w:lang w:val="fr-FR" w:eastAsia="en-US"/>
    </w:rPr>
  </w:style>
  <w:style w:type="character" w:customStyle="1" w:styleId="HeadingiChar">
    <w:name w:val="Heading_i Char"/>
    <w:basedOn w:val="DefaultParagraphFont"/>
    <w:link w:val="Headingi"/>
    <w:locked/>
    <w:rsid w:val="004D14DC"/>
    <w:rPr>
      <w:i/>
      <w:sz w:val="22"/>
      <w:lang w:val="fr-FR" w:eastAsia="en-US"/>
    </w:rPr>
  </w:style>
  <w:style w:type="character" w:customStyle="1" w:styleId="AnnexNoTitleChar1">
    <w:name w:val="Annex_NoTitle Char1"/>
    <w:link w:val="AnnexNoTitle"/>
    <w:locked/>
    <w:rsid w:val="0027442C"/>
    <w:rPr>
      <w:b/>
      <w:sz w:val="26"/>
      <w:lang w:val="fr-FR" w:eastAsia="en-US"/>
    </w:rPr>
  </w:style>
  <w:style w:type="character" w:customStyle="1" w:styleId="TabletitleChar">
    <w:name w:val="Table_title Char"/>
    <w:uiPriority w:val="99"/>
    <w:locked/>
    <w:rsid w:val="004D14DC"/>
    <w:rPr>
      <w:b/>
      <w:bCs/>
      <w:sz w:val="22"/>
      <w:szCs w:val="22"/>
      <w:lang w:val="fr-FR" w:eastAsia="en-US"/>
    </w:rPr>
  </w:style>
  <w:style w:type="paragraph" w:styleId="BalloonText">
    <w:name w:val="Balloon Text"/>
    <w:basedOn w:val="Normal"/>
    <w:link w:val="BalloonTextChar"/>
    <w:rsid w:val="004D14DC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D14DC"/>
    <w:rPr>
      <w:rFonts w:ascii="Tahoma" w:hAnsi="Tahoma" w:cs="Tahoma"/>
      <w:sz w:val="16"/>
      <w:szCs w:val="16"/>
      <w:lang w:val="fr-FR" w:eastAsia="en-US"/>
    </w:rPr>
  </w:style>
  <w:style w:type="character" w:customStyle="1" w:styleId="apple-converted-space">
    <w:name w:val="apple-converted-space"/>
    <w:basedOn w:val="DefaultParagraphFont"/>
    <w:rsid w:val="004D14DC"/>
  </w:style>
  <w:style w:type="character" w:customStyle="1" w:styleId="FootnoteReferenceComplex8pt">
    <w:name w:val="Footnote Reference + (Complex) 8 pt"/>
    <w:basedOn w:val="FootnoteReference"/>
    <w:rsid w:val="00EA3AD3"/>
    <w:rPr>
      <w:rFonts w:ascii="Times New Roman" w:hAnsi="Times New Roman"/>
      <w:position w:val="6"/>
      <w:sz w:val="16"/>
      <w:szCs w:val="16"/>
    </w:rPr>
  </w:style>
  <w:style w:type="paragraph" w:styleId="ListBullet">
    <w:name w:val="List Bullet"/>
    <w:basedOn w:val="Normal"/>
    <w:autoRedefine/>
    <w:rsid w:val="00EA3AD3"/>
    <w:pPr>
      <w:tabs>
        <w:tab w:val="num" w:pos="360"/>
      </w:tabs>
      <w:spacing w:before="136"/>
      <w:ind w:left="360" w:hanging="360"/>
    </w:pPr>
    <w:rPr>
      <w:sz w:val="20"/>
      <w:lang w:val="en-GB"/>
    </w:rPr>
  </w:style>
  <w:style w:type="paragraph" w:styleId="ListBullet2">
    <w:name w:val="List Bullet 2"/>
    <w:basedOn w:val="Normal"/>
    <w:autoRedefine/>
    <w:rsid w:val="00EA3AD3"/>
    <w:pPr>
      <w:tabs>
        <w:tab w:val="num" w:pos="643"/>
      </w:tabs>
      <w:spacing w:before="136"/>
      <w:ind w:left="643" w:hanging="360"/>
    </w:pPr>
    <w:rPr>
      <w:sz w:val="20"/>
      <w:lang w:val="en-GB"/>
    </w:rPr>
  </w:style>
  <w:style w:type="paragraph" w:styleId="ListBullet3">
    <w:name w:val="List Bullet 3"/>
    <w:basedOn w:val="Normal"/>
    <w:autoRedefine/>
    <w:rsid w:val="00EA3AD3"/>
    <w:pPr>
      <w:tabs>
        <w:tab w:val="num" w:pos="926"/>
      </w:tabs>
      <w:spacing w:before="136"/>
      <w:ind w:left="926" w:hanging="360"/>
    </w:pPr>
    <w:rPr>
      <w:sz w:val="20"/>
      <w:lang w:val="en-GB"/>
    </w:rPr>
  </w:style>
  <w:style w:type="paragraph" w:styleId="ListBullet4">
    <w:name w:val="List Bullet 4"/>
    <w:basedOn w:val="Normal"/>
    <w:autoRedefine/>
    <w:rsid w:val="00EA3AD3"/>
    <w:pPr>
      <w:tabs>
        <w:tab w:val="clear" w:pos="1191"/>
        <w:tab w:val="num" w:pos="1209"/>
      </w:tabs>
      <w:spacing w:before="136"/>
      <w:ind w:left="1209" w:hanging="360"/>
    </w:pPr>
    <w:rPr>
      <w:sz w:val="20"/>
      <w:lang w:val="en-GB"/>
    </w:rPr>
  </w:style>
  <w:style w:type="paragraph" w:styleId="ListBullet5">
    <w:name w:val="List Bullet 5"/>
    <w:basedOn w:val="Normal"/>
    <w:autoRedefine/>
    <w:rsid w:val="00EA3AD3"/>
    <w:pPr>
      <w:tabs>
        <w:tab w:val="num" w:pos="1492"/>
      </w:tabs>
      <w:spacing w:before="136"/>
      <w:ind w:left="1492" w:hanging="360"/>
    </w:pPr>
    <w:rPr>
      <w:sz w:val="20"/>
      <w:lang w:val="en-GB"/>
    </w:rPr>
  </w:style>
  <w:style w:type="paragraph" w:styleId="ListNumber">
    <w:name w:val="List Number"/>
    <w:basedOn w:val="Normal"/>
    <w:rsid w:val="00EA3AD3"/>
    <w:pPr>
      <w:tabs>
        <w:tab w:val="num" w:pos="360"/>
      </w:tabs>
      <w:spacing w:before="136"/>
      <w:ind w:left="360" w:hanging="360"/>
    </w:pPr>
    <w:rPr>
      <w:sz w:val="20"/>
      <w:lang w:val="en-GB"/>
    </w:rPr>
  </w:style>
  <w:style w:type="paragraph" w:styleId="ListNumber2">
    <w:name w:val="List Number 2"/>
    <w:basedOn w:val="Normal"/>
    <w:rsid w:val="00EA3AD3"/>
    <w:pPr>
      <w:tabs>
        <w:tab w:val="num" w:pos="643"/>
      </w:tabs>
      <w:spacing w:before="136"/>
      <w:ind w:left="643" w:hanging="360"/>
    </w:pPr>
    <w:rPr>
      <w:sz w:val="20"/>
      <w:lang w:val="en-GB"/>
    </w:rPr>
  </w:style>
  <w:style w:type="character" w:customStyle="1" w:styleId="CommentSubjectChar">
    <w:name w:val="Comment Subject Char"/>
    <w:basedOn w:val="Heading1Char"/>
    <w:link w:val="CommentSubject"/>
    <w:semiHidden/>
    <w:locked/>
    <w:rsid w:val="00EA3AD3"/>
    <w:rPr>
      <w:b/>
      <w:bCs/>
      <w:sz w:val="24"/>
      <w:lang w:val="fr-FR" w:eastAsia="en-US"/>
    </w:rPr>
  </w:style>
  <w:style w:type="paragraph" w:styleId="CommentText">
    <w:name w:val="annotation text"/>
    <w:basedOn w:val="Normal"/>
    <w:link w:val="CommentTextChar"/>
    <w:semiHidden/>
    <w:unhideWhenUsed/>
    <w:rsid w:val="00EA3AD3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EA3AD3"/>
    <w:rPr>
      <w:lang w:val="fr-FR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EA3AD3"/>
    <w:pPr>
      <w:jc w:val="left"/>
      <w:textAlignment w:val="auto"/>
    </w:pPr>
    <w:rPr>
      <w:b/>
      <w:bCs/>
      <w:sz w:val="24"/>
    </w:rPr>
  </w:style>
  <w:style w:type="character" w:customStyle="1" w:styleId="CommentSubjectChar1">
    <w:name w:val="Comment Subject Char1"/>
    <w:basedOn w:val="CommentTextChar"/>
    <w:semiHidden/>
    <w:rsid w:val="00EA3AD3"/>
    <w:rPr>
      <w:b/>
      <w:bCs/>
      <w:lang w:val="fr-FR" w:eastAsia="en-US"/>
    </w:rPr>
  </w:style>
  <w:style w:type="character" w:customStyle="1" w:styleId="TextCar">
    <w:name w:val="Text Car"/>
    <w:basedOn w:val="DefaultParagraphFont"/>
    <w:link w:val="Text"/>
    <w:locked/>
    <w:rsid w:val="00EA3AD3"/>
    <w:rPr>
      <w:sz w:val="24"/>
      <w:lang w:val="en-GB" w:eastAsia="en-US"/>
    </w:rPr>
  </w:style>
  <w:style w:type="paragraph" w:customStyle="1" w:styleId="Text">
    <w:name w:val="Text"/>
    <w:basedOn w:val="Normal"/>
    <w:link w:val="TextCar"/>
    <w:rsid w:val="00EA3AD3"/>
    <w:pPr>
      <w:textAlignment w:val="auto"/>
    </w:pPr>
    <w:rPr>
      <w:sz w:val="24"/>
      <w:lang w:val="en-GB"/>
    </w:rPr>
  </w:style>
  <w:style w:type="character" w:customStyle="1" w:styleId="StyleTextCarLatinItalic">
    <w:name w:val="Style Text Car + (Latin) Italic"/>
    <w:basedOn w:val="TextCar"/>
    <w:rsid w:val="00EA3AD3"/>
    <w:rPr>
      <w:i/>
      <w:iCs w:val="0"/>
      <w:sz w:val="24"/>
      <w:lang w:val="en-GB" w:eastAsia="en-US"/>
    </w:rPr>
  </w:style>
  <w:style w:type="paragraph" w:customStyle="1" w:styleId="Texte">
    <w:name w:val="Texte"/>
    <w:basedOn w:val="Normal"/>
    <w:rsid w:val="00EA3AD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textAlignment w:val="auto"/>
    </w:pPr>
    <w:rPr>
      <w:color w:val="000000"/>
      <w:sz w:val="24"/>
      <w:szCs w:val="24"/>
      <w:lang w:val="en-US" w:eastAsia="fr-FR"/>
    </w:rPr>
  </w:style>
  <w:style w:type="character" w:customStyle="1" w:styleId="EquationChar">
    <w:name w:val="Equation Char"/>
    <w:basedOn w:val="DefaultParagraphFont"/>
    <w:rsid w:val="00EA3AD3"/>
    <w:rPr>
      <w:sz w:val="24"/>
      <w:lang w:val="fr-FR" w:eastAsia="en-US" w:bidi="ar-SA"/>
    </w:rPr>
  </w:style>
  <w:style w:type="paragraph" w:styleId="NormalWeb">
    <w:name w:val="Normal (Web)"/>
    <w:basedOn w:val="Normal"/>
    <w:rsid w:val="00EA3AD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SimSun"/>
      <w:sz w:val="24"/>
      <w:szCs w:val="24"/>
      <w:lang w:val="en-US" w:eastAsia="zh-CN"/>
    </w:rPr>
  </w:style>
  <w:style w:type="character" w:styleId="PlaceholderText">
    <w:name w:val="Placeholder Text"/>
    <w:basedOn w:val="DefaultParagraphFont"/>
    <w:uiPriority w:val="99"/>
    <w:semiHidden/>
    <w:rsid w:val="00EA3AD3"/>
    <w:rPr>
      <w:color w:val="808080"/>
    </w:rPr>
  </w:style>
  <w:style w:type="table" w:styleId="TableGrid">
    <w:name w:val="Table Grid"/>
    <w:basedOn w:val="TableNormal"/>
    <w:rsid w:val="00EA3A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semiHidden/>
    <w:unhideWhenUsed/>
    <w:rsid w:val="00EA3AD3"/>
    <w:rPr>
      <w:color w:val="800080" w:themeColor="followedHyperlink"/>
      <w:u w:val="single"/>
    </w:rPr>
  </w:style>
  <w:style w:type="character" w:customStyle="1" w:styleId="Rectitle0">
    <w:name w:val="Rec_title Знак"/>
    <w:locked/>
    <w:rsid w:val="004344B0"/>
    <w:rPr>
      <w:b/>
      <w:sz w:val="26"/>
      <w:lang w:val="fr-FR" w:eastAsia="en-US"/>
    </w:rPr>
  </w:style>
  <w:style w:type="character" w:customStyle="1" w:styleId="TableNoChar">
    <w:name w:val="Table_No Char"/>
    <w:locked/>
    <w:rsid w:val="004344B0"/>
    <w:rPr>
      <w:sz w:val="22"/>
      <w:lang w:val="fr-FR" w:eastAsia="en-US"/>
    </w:rPr>
  </w:style>
  <w:style w:type="paragraph" w:customStyle="1" w:styleId="Reasons">
    <w:name w:val="Reasons"/>
    <w:basedOn w:val="Normal"/>
    <w:qFormat/>
    <w:rsid w:val="004344B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0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www.itu.int/pub/R-REP-M.2458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954770-540D-437F-8905-CA0EE7C1A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41</TotalTime>
  <Pages>9</Pages>
  <Words>2696</Words>
  <Characters>18124</Characters>
  <Application>Microsoft Office Word</Application>
  <DocSecurity>0</DocSecurity>
  <Lines>533</Lines>
  <Paragraphs>250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M.1901-3 - Руководство по Рекомендациям МСЭ-R, касающимся систем и сетей радионавигационной спутниковой службы, которые работают  в полосах частот 1164–1215 МГц, 1215–1300 МГц, 1559–1610 МГц,  5000–5010 МГц и 5010–5030 МГц</vt:lpstr>
    </vt:vector>
  </TitlesOfParts>
  <Manager/>
  <Company>ITU</Company>
  <LinksUpToDate>false</LinksUpToDate>
  <CharactersWithSpaces>20570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M.1901-3 - Руководство по Рекомендациям МСЭ-R, касающимся систем и сетей радионавигационной спутниковой службы, которые работают  в полосах частот 1164–1215 МГц, 1215–1300 МГц, 1559–1610 МГц,  5000–5010 МГц и 5010–5030 МГц</dc:title>
  <dc:subject>M Series = Mobile, radiodetermination, amateur and related satellite services</dc:subject>
  <dc:creator>ITU Radiocommunication Bureau (BR)</dc:creator>
  <cp:keywords>M,1901-3</cp:keywords>
  <dc:description>Berdyeva, 26/07/2022, ITU51013808</dc:description>
  <cp:lastModifiedBy>Berdyeva, Elena</cp:lastModifiedBy>
  <cp:revision>9</cp:revision>
  <cp:lastPrinted>2022-07-26T09:43:00Z</cp:lastPrinted>
  <dcterms:created xsi:type="dcterms:W3CDTF">2022-07-22T12:06:00Z</dcterms:created>
  <dcterms:modified xsi:type="dcterms:W3CDTF">2022-07-26T09:43:00Z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26 July 2022</vt:lpwstr>
  </property>
</Properties>
</file>