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FF549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6CD83BB" wp14:editId="15434972">
                <wp:simplePos x="0" y="0"/>
                <wp:positionH relativeFrom="column">
                  <wp:posOffset>373380</wp:posOffset>
                </wp:positionH>
                <wp:positionV relativeFrom="paragraph">
                  <wp:posOffset>7037070</wp:posOffset>
                </wp:positionV>
                <wp:extent cx="4038600" cy="16383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631" w:rsidRDefault="00A01631" w:rsidP="00C362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A01631" w:rsidRPr="00C3629F" w:rsidRDefault="00A01631" w:rsidP="005F01A2">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ة وخدمة التحديد</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للموقع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54.1pt;width:318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tgIAAL0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" filled="f" stroked="f">
                <v:textbox>
                  <w:txbxContent>
                    <w:p w:rsidR="00BE6137" w:rsidRDefault="00BE6137" w:rsidP="00C3629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BE6137" w:rsidRPr="00C3629F" w:rsidRDefault="00BE6137" w:rsidP="005F01A2">
                      <w:pPr>
                        <w:spacing w:line="168" w:lineRule="auto"/>
                        <w:ind w:right="-126"/>
                        <w:jc w:val="right"/>
                        <w:rPr>
                          <w:rFonts w:ascii="Tahoma" w:hAnsi="Tahoma"/>
                          <w:b/>
                          <w:bCs/>
                          <w:color w:val="000068"/>
                          <w:sz w:val="48"/>
                          <w:szCs w:val="48"/>
                          <w:rtl/>
                          <w:lang w:bidi="ar-EG"/>
                        </w:rPr>
                      </w:pPr>
                      <w:r w:rsidRPr="00C3629F">
                        <w:rPr>
                          <w:rFonts w:ascii="Tahoma" w:hAnsi="Tahoma" w:hint="cs"/>
                          <w:b/>
                          <w:bCs/>
                          <w:color w:val="000068"/>
                          <w:sz w:val="48"/>
                          <w:szCs w:val="48"/>
                          <w:rtl/>
                          <w:lang w:bidi="ar-EG"/>
                        </w:rPr>
                        <w:t>الخدمة المتنقل</w:t>
                      </w:r>
                      <w:r>
                        <w:rPr>
                          <w:rFonts w:ascii="Tahoma" w:hAnsi="Tahoma" w:hint="cs"/>
                          <w:b/>
                          <w:bCs/>
                          <w:color w:val="000068"/>
                          <w:sz w:val="48"/>
                          <w:szCs w:val="48"/>
                          <w:rtl/>
                          <w:lang w:bidi="ar-EG"/>
                        </w:rPr>
                        <w:t>ة وخدمة التحديد</w:t>
                      </w:r>
                      <w:r>
                        <w:rPr>
                          <w:rFonts w:ascii="Tahoma" w:hAnsi="Tahoma" w:hint="eastAsia"/>
                          <w:b/>
                          <w:bCs/>
                          <w:color w:val="000068"/>
                          <w:sz w:val="48"/>
                          <w:szCs w:val="48"/>
                          <w:rtl/>
                          <w:lang w:bidi="ar-EG"/>
                        </w:rPr>
                        <w:t xml:space="preserve"> </w:t>
                      </w:r>
                      <w:r w:rsidRPr="00C3629F">
                        <w:rPr>
                          <w:rFonts w:ascii="Tahoma" w:hAnsi="Tahoma" w:hint="cs"/>
                          <w:b/>
                          <w:bCs/>
                          <w:color w:val="000068"/>
                          <w:sz w:val="48"/>
                          <w:szCs w:val="48"/>
                          <w:rtl/>
                          <w:lang w:bidi="ar-EG"/>
                        </w:rPr>
                        <w:t>الراديوي للموقع وخدمة الهواة والخدمات الساتلية ذات الصلة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7653F6BD" wp14:editId="0E2D9C30">
                <wp:simplePos x="0" y="0"/>
                <wp:positionH relativeFrom="column">
                  <wp:posOffset>392430</wp:posOffset>
                </wp:positionH>
                <wp:positionV relativeFrom="paragraph">
                  <wp:posOffset>3655695</wp:posOffset>
                </wp:positionV>
                <wp:extent cx="5579745" cy="306705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631" w:rsidRPr="00C3629F" w:rsidRDefault="00A01631" w:rsidP="00FF5492">
                            <w:pPr>
                              <w:spacing w:line="144"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 xml:space="preserve">إرشادات بشأن توصيات قطاع الاتصالات الراديوية المتصلة بأنظمة وشبكات في خدمة الملاحة الراديوية الساتلية العاملة في </w:t>
                            </w:r>
                            <w:r w:rsidRPr="00C3629F">
                              <w:rPr>
                                <w:rFonts w:ascii="Tahoma" w:hAnsi="Tahoma" w:hint="cs"/>
                                <w:b/>
                                <w:bCs/>
                                <w:color w:val="000068"/>
                                <w:sz w:val="36"/>
                                <w:szCs w:val="68"/>
                                <w:rtl/>
                                <w:lang w:bidi="ar-EG"/>
                              </w:rPr>
                              <w:t>ال</w:t>
                            </w:r>
                            <w:r w:rsidRPr="00C3629F">
                              <w:rPr>
                                <w:rFonts w:ascii="Tahoma" w:hAnsi="Tahoma"/>
                                <w:b/>
                                <w:bCs/>
                                <w:color w:val="000068"/>
                                <w:sz w:val="36"/>
                                <w:szCs w:val="68"/>
                                <w:rtl/>
                                <w:lang w:bidi="ar-EG"/>
                              </w:rPr>
                              <w:t>نطاقات التردد</w:t>
                            </w:r>
                            <w:r w:rsidRPr="00C3629F">
                              <w:rPr>
                                <w:rFonts w:ascii="Tahoma" w:hAnsi="Tahoma" w:hint="cs"/>
                                <w:b/>
                                <w:bCs/>
                                <w:color w:val="000068"/>
                                <w:sz w:val="36"/>
                                <w:szCs w:val="68"/>
                                <w:rtl/>
                                <w:lang w:bidi="ar-EG"/>
                              </w:rPr>
                              <w:t>ية</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w:t>
                            </w:r>
                            <w:r w:rsidRPr="00C3629F">
                              <w:rPr>
                                <w:rFonts w:ascii="Tahoma" w:hAnsi="Tahoma" w:hint="cs"/>
                                <w:b/>
                                <w:bCs/>
                                <w:color w:val="000068"/>
                                <w:sz w:val="36"/>
                                <w:szCs w:val="68"/>
                                <w:rtl/>
                                <w:lang w:bidi="ar-EG"/>
                              </w:rPr>
                              <w:br/>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30.9pt;margin-top:287.85pt;width:439.35pt;height:24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6e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" filled="f" stroked="f">
                <v:textbox>
                  <w:txbxContent>
                    <w:p w:rsidR="00BE6137" w:rsidRPr="00C3629F" w:rsidRDefault="00BE6137" w:rsidP="00FF5492">
                      <w:pPr>
                        <w:spacing w:line="144" w:lineRule="auto"/>
                        <w:ind w:right="-125"/>
                        <w:jc w:val="right"/>
                        <w:rPr>
                          <w:rFonts w:ascii="Tahoma" w:hAnsi="Tahoma"/>
                          <w:b/>
                          <w:bCs/>
                          <w:color w:val="000068"/>
                          <w:sz w:val="36"/>
                          <w:szCs w:val="68"/>
                          <w:rtl/>
                          <w:lang w:bidi="ar-EG"/>
                        </w:rPr>
                      </w:pPr>
                      <w:r w:rsidRPr="00C3629F">
                        <w:rPr>
                          <w:rFonts w:ascii="Tahoma" w:hAnsi="Tahoma"/>
                          <w:b/>
                          <w:bCs/>
                          <w:color w:val="000068"/>
                          <w:sz w:val="36"/>
                          <w:szCs w:val="68"/>
                          <w:rtl/>
                          <w:lang w:bidi="ar-EG"/>
                        </w:rPr>
                        <w:t xml:space="preserve">إرشادات بشأن توصيات قطاع الاتصالات الراديوية المتصلة بأنظمة وشبكات في خدمة الملاحة الراديوية الساتلية العاملة في </w:t>
                      </w:r>
                      <w:r w:rsidRPr="00C3629F">
                        <w:rPr>
                          <w:rFonts w:ascii="Tahoma" w:hAnsi="Tahoma" w:hint="cs"/>
                          <w:b/>
                          <w:bCs/>
                          <w:color w:val="000068"/>
                          <w:sz w:val="36"/>
                          <w:szCs w:val="68"/>
                          <w:rtl/>
                          <w:lang w:bidi="ar-EG"/>
                        </w:rPr>
                        <w:t>ال</w:t>
                      </w:r>
                      <w:r w:rsidRPr="00C3629F">
                        <w:rPr>
                          <w:rFonts w:ascii="Tahoma" w:hAnsi="Tahoma"/>
                          <w:b/>
                          <w:bCs/>
                          <w:color w:val="000068"/>
                          <w:sz w:val="36"/>
                          <w:szCs w:val="68"/>
                          <w:rtl/>
                          <w:lang w:bidi="ar-EG"/>
                        </w:rPr>
                        <w:t>نطاقات التردد</w:t>
                      </w:r>
                      <w:r w:rsidRPr="00C3629F">
                        <w:rPr>
                          <w:rFonts w:ascii="Tahoma" w:hAnsi="Tahoma" w:hint="cs"/>
                          <w:b/>
                          <w:bCs/>
                          <w:color w:val="000068"/>
                          <w:sz w:val="36"/>
                          <w:szCs w:val="68"/>
                          <w:rtl/>
                          <w:lang w:bidi="ar-EG"/>
                        </w:rPr>
                        <w:t>ية</w:t>
                      </w:r>
                      <w:r>
                        <w:rPr>
                          <w:rFonts w:ascii="Tahoma" w:hAnsi="Tahoma" w:hint="cs"/>
                          <w:b/>
                          <w:bCs/>
                          <w:color w:val="000068"/>
                          <w:sz w:val="36"/>
                          <w:szCs w:val="68"/>
                          <w:rtl/>
                          <w:lang w:bidi="ar-EG"/>
                        </w:rPr>
                        <w:t xml:space="preserve"> </w:t>
                      </w:r>
                      <w:r w:rsidRPr="00C3629F">
                        <w:rPr>
                          <w:rFonts w:ascii="Tahoma" w:hAnsi="Tahoma"/>
                          <w:b/>
                          <w:bCs/>
                          <w:color w:val="000068"/>
                          <w:sz w:val="36"/>
                          <w:szCs w:val="68"/>
                          <w:lang w:bidi="ar-EG"/>
                        </w:rPr>
                        <w:t>MHz 1 215</w:t>
                      </w:r>
                      <w:r w:rsidRPr="00C3629F">
                        <w:rPr>
                          <w:rFonts w:ascii="Tahoma" w:hAnsi="Tahoma"/>
                          <w:b/>
                          <w:bCs/>
                          <w:color w:val="000068"/>
                          <w:sz w:val="36"/>
                          <w:szCs w:val="68"/>
                          <w:lang w:bidi="ar-EG"/>
                        </w:rPr>
                        <w:noBreakHyphen/>
                        <w:t>1  164</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1 300</w:t>
                      </w:r>
                      <w:r w:rsidRPr="00C3629F">
                        <w:rPr>
                          <w:rFonts w:ascii="Tahoma" w:hAnsi="Tahoma"/>
                          <w:b/>
                          <w:bCs/>
                          <w:color w:val="000068"/>
                          <w:sz w:val="36"/>
                          <w:szCs w:val="68"/>
                          <w:lang w:bidi="ar-EG"/>
                        </w:rPr>
                        <w:noBreakHyphen/>
                        <w:t>1 215</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1 610</w:t>
                      </w:r>
                      <w:r w:rsidRPr="00C3629F">
                        <w:rPr>
                          <w:rFonts w:ascii="Tahoma" w:hAnsi="Tahoma"/>
                          <w:b/>
                          <w:bCs/>
                          <w:color w:val="000068"/>
                          <w:sz w:val="36"/>
                          <w:szCs w:val="68"/>
                          <w:lang w:bidi="ar-EG"/>
                        </w:rPr>
                        <w:noBreakHyphen/>
                        <w:t>1 559</w:t>
                      </w:r>
                      <w:r w:rsidRPr="00C3629F">
                        <w:rPr>
                          <w:rFonts w:ascii="Tahoma" w:hAnsi="Tahoma"/>
                          <w:b/>
                          <w:bCs/>
                          <w:color w:val="000068"/>
                          <w:sz w:val="36"/>
                          <w:szCs w:val="68"/>
                          <w:rtl/>
                          <w:lang w:bidi="ar-EG"/>
                        </w:rPr>
                        <w:t xml:space="preserve"> و</w:t>
                      </w:r>
                      <w:r w:rsidRPr="00C3629F">
                        <w:rPr>
                          <w:rFonts w:ascii="Tahoma" w:hAnsi="Tahoma"/>
                          <w:b/>
                          <w:bCs/>
                          <w:color w:val="000068"/>
                          <w:sz w:val="36"/>
                          <w:szCs w:val="68"/>
                          <w:lang w:bidi="ar-EG"/>
                        </w:rPr>
                        <w:t>MHz 5 010</w:t>
                      </w:r>
                      <w:r w:rsidRPr="00C3629F">
                        <w:rPr>
                          <w:rFonts w:ascii="Tahoma" w:hAnsi="Tahoma"/>
                          <w:b/>
                          <w:bCs/>
                          <w:color w:val="000068"/>
                          <w:sz w:val="36"/>
                          <w:szCs w:val="68"/>
                          <w:lang w:bidi="ar-EG"/>
                        </w:rPr>
                        <w:noBreakHyphen/>
                        <w:t>5 000</w:t>
                      </w:r>
                      <w:r w:rsidRPr="00C3629F">
                        <w:rPr>
                          <w:rFonts w:ascii="Tahoma" w:hAnsi="Tahoma"/>
                          <w:b/>
                          <w:bCs/>
                          <w:color w:val="000068"/>
                          <w:sz w:val="36"/>
                          <w:szCs w:val="68"/>
                          <w:rtl/>
                          <w:lang w:bidi="ar-EG"/>
                        </w:rPr>
                        <w:t xml:space="preserve"> </w:t>
                      </w:r>
                      <w:r w:rsidRPr="00C3629F">
                        <w:rPr>
                          <w:rFonts w:ascii="Tahoma" w:hAnsi="Tahoma" w:hint="cs"/>
                          <w:b/>
                          <w:bCs/>
                          <w:color w:val="000068"/>
                          <w:sz w:val="36"/>
                          <w:szCs w:val="68"/>
                          <w:rtl/>
                          <w:lang w:bidi="ar-EG"/>
                        </w:rPr>
                        <w:br/>
                      </w:r>
                      <w:r w:rsidRPr="00C3629F">
                        <w:rPr>
                          <w:rFonts w:ascii="Tahoma" w:hAnsi="Tahoma"/>
                          <w:b/>
                          <w:bCs/>
                          <w:color w:val="000068"/>
                          <w:sz w:val="36"/>
                          <w:szCs w:val="68"/>
                          <w:rtl/>
                          <w:lang w:bidi="ar-EG"/>
                        </w:rPr>
                        <w:t>و</w:t>
                      </w:r>
                      <w:r w:rsidRPr="00C3629F">
                        <w:rPr>
                          <w:rFonts w:ascii="Tahoma" w:hAnsi="Tahoma"/>
                          <w:b/>
                          <w:bCs/>
                          <w:color w:val="000068"/>
                          <w:sz w:val="36"/>
                          <w:szCs w:val="68"/>
                          <w:lang w:bidi="ar-EG"/>
                        </w:rPr>
                        <w:t>MHz 5 030</w:t>
                      </w:r>
                      <w:r w:rsidRPr="00C3629F">
                        <w:rPr>
                          <w:rFonts w:ascii="Tahoma" w:hAnsi="Tahoma"/>
                          <w:b/>
                          <w:bCs/>
                          <w:color w:val="000068"/>
                          <w:sz w:val="36"/>
                          <w:szCs w:val="68"/>
                          <w:lang w:bidi="ar-EG"/>
                        </w:rPr>
                        <w:noBreakHyphen/>
                        <w:t>5 010</w:t>
                      </w:r>
                    </w:p>
                  </w:txbxContent>
                </v:textbox>
              </v:shape>
            </w:pict>
          </mc:Fallback>
        </mc:AlternateContent>
      </w:r>
      <w:r w:rsidR="00C3629F">
        <w:rPr>
          <w:b/>
          <w:bCs/>
          <w:noProof/>
          <w:sz w:val="32"/>
          <w:szCs w:val="32"/>
          <w:rtl/>
          <w:lang w:eastAsia="zh-CN"/>
        </w:rPr>
        <mc:AlternateContent>
          <mc:Choice Requires="wps">
            <w:drawing>
              <wp:anchor distT="0" distB="0" distL="114300" distR="114300" simplePos="0" relativeHeight="251657728" behindDoc="0" locked="0" layoutInCell="1" allowOverlap="1" wp14:anchorId="2D58306B" wp14:editId="2B464E11">
                <wp:simplePos x="0" y="0"/>
                <wp:positionH relativeFrom="column">
                  <wp:posOffset>377190</wp:posOffset>
                </wp:positionH>
                <wp:positionV relativeFrom="paragraph">
                  <wp:posOffset>2465392</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631" w:rsidRPr="009C6655" w:rsidRDefault="00A01631" w:rsidP="00C3629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M.1901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194.1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" filled="f" stroked="f">
                <v:textbox>
                  <w:txbxContent>
                    <w:p w:rsidR="00FC1CEC" w:rsidRPr="009C6655" w:rsidRDefault="00FC1CEC" w:rsidP="00C3629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C3629F">
                        <w:rPr>
                          <w:rFonts w:ascii="Tahoma" w:hAnsi="Tahoma"/>
                          <w:b/>
                          <w:bCs/>
                          <w:color w:val="000068"/>
                          <w:sz w:val="36"/>
                          <w:szCs w:val="56"/>
                          <w:lang w:bidi="ar-EG"/>
                        </w:rPr>
                        <w:t>M.1901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C3629F">
                        <w:rPr>
                          <w:rFonts w:ascii="Tahoma" w:hAnsi="Tahoma" w:cs="Tahoma"/>
                          <w:b/>
                          <w:bCs/>
                          <w:color w:val="000068"/>
                          <w:sz w:val="24"/>
                          <w:szCs w:val="24"/>
                          <w:lang w:bidi="ar-EG"/>
                        </w:rPr>
                        <w:t>2</w:t>
                      </w:r>
                      <w:r>
                        <w:rPr>
                          <w:rFonts w:ascii="Tahoma" w:hAnsi="Tahoma" w:cs="Tahoma"/>
                          <w:b/>
                          <w:bCs/>
                          <w:color w:val="000068"/>
                          <w:sz w:val="24"/>
                          <w:szCs w:val="24"/>
                          <w:lang w:bidi="ar-EG"/>
                        </w:rPr>
                        <w:t>/0</w:t>
                      </w:r>
                      <w:r w:rsidR="00C3629F">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C3629F">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FF5492" w:rsidRPr="00FF5492" w:rsidTr="00C3629F">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FF5492" w:rsidRDefault="00E964C9" w:rsidP="00E964C9">
            <w:pPr>
              <w:tabs>
                <w:tab w:val="left" w:pos="1471"/>
              </w:tabs>
              <w:spacing w:before="20" w:after="40" w:line="240" w:lineRule="exact"/>
              <w:rPr>
                <w:color w:val="003258"/>
                <w:sz w:val="20"/>
                <w:szCs w:val="26"/>
                <w:rtl/>
                <w:lang w:val="ru-RU" w:bidi="ar-EG"/>
              </w:rPr>
            </w:pPr>
            <w:r w:rsidRPr="00FF5492">
              <w:rPr>
                <w:b/>
                <w:bCs/>
                <w:color w:val="003258"/>
                <w:sz w:val="20"/>
                <w:szCs w:val="26"/>
              </w:rPr>
              <w:t>M</w:t>
            </w:r>
            <w:r w:rsidRPr="00FF5492">
              <w:rPr>
                <w:rFonts w:hint="cs"/>
                <w:b/>
                <w:bCs/>
                <w:color w:val="003258"/>
                <w:sz w:val="20"/>
                <w:szCs w:val="26"/>
                <w:rtl/>
              </w:rPr>
              <w:tab/>
            </w:r>
            <w:r w:rsidRPr="00FF5492">
              <w:rPr>
                <w:rFonts w:hint="cs"/>
                <w:b/>
                <w:bCs/>
                <w:color w:val="003258"/>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F5492">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C3629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C3629F">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3629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C3629F">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D2B57" w:rsidRPr="004E04CD" w:rsidRDefault="006D2B57" w:rsidP="006D2B57">
      <w:pPr>
        <w:pStyle w:val="RecNo"/>
        <w:rPr>
          <w:rtl/>
        </w:rPr>
      </w:pPr>
      <w:r w:rsidRPr="004E04CD">
        <w:rPr>
          <w:rFonts w:hint="cs"/>
          <w:rtl/>
        </w:rPr>
        <w:lastRenderedPageBreak/>
        <w:t>التوصي</w:t>
      </w:r>
      <w:r>
        <w:rPr>
          <w:rFonts w:hint="cs"/>
          <w:rtl/>
        </w:rPr>
        <w:t>ـ</w:t>
      </w:r>
      <w:r w:rsidRPr="004E04CD">
        <w:rPr>
          <w:rFonts w:hint="cs"/>
          <w:rtl/>
        </w:rPr>
        <w:t>ة</w:t>
      </w:r>
      <w:r w:rsidR="00FF5492">
        <w:rPr>
          <w:rFonts w:hint="cs"/>
          <w:rtl/>
        </w:rPr>
        <w:t xml:space="preserve"> </w:t>
      </w:r>
      <w:r w:rsidRPr="004E04CD">
        <w:rPr>
          <w:rFonts w:hint="cs"/>
          <w:rtl/>
        </w:rPr>
        <w:t xml:space="preserve"> </w:t>
      </w:r>
      <w:r w:rsidRPr="004E04CD">
        <w:t>ITU-R</w:t>
      </w:r>
      <w:r>
        <w:t> </w:t>
      </w:r>
      <w:r w:rsidR="005F0277">
        <w:t> </w:t>
      </w:r>
      <w:r>
        <w:t>M.1901</w:t>
      </w:r>
    </w:p>
    <w:p w:rsidR="006D2B57" w:rsidRDefault="006D2B57" w:rsidP="00A01631">
      <w:pPr>
        <w:pStyle w:val="Rectitle"/>
        <w:spacing w:line="168" w:lineRule="auto"/>
        <w:rPr>
          <w:rtl/>
        </w:rPr>
      </w:pPr>
      <w:r w:rsidRPr="00E6357E">
        <w:rPr>
          <w:rtl/>
        </w:rPr>
        <w:t xml:space="preserve">إرشادات بشأن توصيات قطاع الاتصالات الراديوية المتصلة بأنظمة وشبكات في خدمة الملاحة الراديوية الساتلية العاملة في </w:t>
      </w:r>
      <w:r>
        <w:rPr>
          <w:rFonts w:hint="cs"/>
          <w:rtl/>
        </w:rPr>
        <w:t>ال</w:t>
      </w:r>
      <w:r w:rsidRPr="00E6357E">
        <w:rPr>
          <w:rtl/>
        </w:rPr>
        <w:t>نطاقات التردد</w:t>
      </w:r>
      <w:r>
        <w:rPr>
          <w:rFonts w:hint="cs"/>
          <w:rtl/>
        </w:rPr>
        <w:t>ية</w:t>
      </w:r>
      <w:r w:rsidRPr="00E6357E">
        <w:rPr>
          <w:rtl/>
        </w:rPr>
        <w:t xml:space="preserve"> </w:t>
      </w:r>
      <w:r w:rsidRPr="00E6357E">
        <w:t>MHz</w:t>
      </w:r>
      <w:r>
        <w:t> </w:t>
      </w:r>
      <w:r w:rsidRPr="00E6357E">
        <w:t>1</w:t>
      </w:r>
      <w:r>
        <w:t> </w:t>
      </w:r>
      <w:r w:rsidRPr="00E6357E">
        <w:t>215</w:t>
      </w:r>
      <w:r>
        <w:noBreakHyphen/>
      </w:r>
      <w:r w:rsidRPr="00E6357E">
        <w:t>1</w:t>
      </w:r>
      <w:r>
        <w:t> </w:t>
      </w:r>
      <w:r w:rsidRPr="00E6357E">
        <w:t>164</w:t>
      </w:r>
      <w:r w:rsidRPr="00E6357E">
        <w:rPr>
          <w:rtl/>
        </w:rPr>
        <w:t xml:space="preserve"> </w:t>
      </w:r>
      <w:r>
        <w:rPr>
          <w:rFonts w:hint="cs"/>
          <w:rtl/>
        </w:rPr>
        <w:br/>
      </w:r>
      <w:r w:rsidRPr="00E6357E">
        <w:rPr>
          <w:rtl/>
        </w:rPr>
        <w:t>و</w:t>
      </w:r>
      <w:r w:rsidRPr="00E6357E">
        <w:t>MHz</w:t>
      </w:r>
      <w:r>
        <w:t> </w:t>
      </w:r>
      <w:r w:rsidRPr="00E6357E">
        <w:t>1</w:t>
      </w:r>
      <w:r>
        <w:t> </w:t>
      </w:r>
      <w:r w:rsidRPr="00E6357E">
        <w:t>300</w:t>
      </w:r>
      <w:r>
        <w:noBreakHyphen/>
      </w:r>
      <w:r w:rsidRPr="00E6357E">
        <w:t>1</w:t>
      </w:r>
      <w:r>
        <w:t> </w:t>
      </w:r>
      <w:r w:rsidRPr="00E6357E">
        <w:t>215</w:t>
      </w:r>
      <w:r w:rsidRPr="00E6357E">
        <w:rPr>
          <w:rtl/>
        </w:rPr>
        <w:t xml:space="preserve"> و</w:t>
      </w:r>
      <w:r w:rsidRPr="00E6357E">
        <w:t>MHz</w:t>
      </w:r>
      <w:r>
        <w:t> </w:t>
      </w:r>
      <w:r w:rsidRPr="00E6357E">
        <w:t>1</w:t>
      </w:r>
      <w:r>
        <w:t> </w:t>
      </w:r>
      <w:r w:rsidRPr="00E6357E">
        <w:t>610</w:t>
      </w:r>
      <w:r>
        <w:noBreakHyphen/>
      </w:r>
      <w:r w:rsidRPr="00E6357E">
        <w:t>1</w:t>
      </w:r>
      <w:r>
        <w:t> </w:t>
      </w:r>
      <w:r w:rsidRPr="00E6357E">
        <w:t>559</w:t>
      </w:r>
      <w:r w:rsidRPr="00E6357E">
        <w:rPr>
          <w:rtl/>
        </w:rPr>
        <w:t xml:space="preserve"> و</w:t>
      </w:r>
      <w:r w:rsidRPr="00E6357E">
        <w:t>MHz</w:t>
      </w:r>
      <w:r>
        <w:t> </w:t>
      </w:r>
      <w:r w:rsidRPr="00E6357E">
        <w:t>5</w:t>
      </w:r>
      <w:r>
        <w:t> </w:t>
      </w:r>
      <w:r w:rsidRPr="00E6357E">
        <w:t>010</w:t>
      </w:r>
      <w:r>
        <w:noBreakHyphen/>
      </w:r>
      <w:r w:rsidRPr="00E6357E">
        <w:t>5</w:t>
      </w:r>
      <w:r>
        <w:t> </w:t>
      </w:r>
      <w:r w:rsidRPr="00E6357E">
        <w:t>000</w:t>
      </w:r>
      <w:r w:rsidRPr="00E6357E">
        <w:rPr>
          <w:rtl/>
        </w:rPr>
        <w:t xml:space="preserve"> </w:t>
      </w:r>
      <w:r>
        <w:rPr>
          <w:rFonts w:hint="cs"/>
          <w:rtl/>
        </w:rPr>
        <w:br/>
      </w:r>
      <w:r w:rsidRPr="00E6357E">
        <w:rPr>
          <w:rtl/>
        </w:rPr>
        <w:t>و</w:t>
      </w:r>
      <w:r w:rsidRPr="00E6357E">
        <w:t>MHz</w:t>
      </w:r>
      <w:r>
        <w:t> </w:t>
      </w:r>
      <w:r w:rsidRPr="00E6357E">
        <w:t>5</w:t>
      </w:r>
      <w:r>
        <w:t> </w:t>
      </w:r>
      <w:r w:rsidRPr="00E6357E">
        <w:t>030</w:t>
      </w:r>
      <w:r>
        <w:noBreakHyphen/>
      </w:r>
      <w:r w:rsidRPr="00E6357E">
        <w:t>5</w:t>
      </w:r>
      <w:r>
        <w:t> </w:t>
      </w:r>
      <w:r w:rsidRPr="00E6357E">
        <w:t>010</w:t>
      </w:r>
    </w:p>
    <w:p w:rsidR="006D2B57" w:rsidRPr="0091605E" w:rsidRDefault="006D2B57" w:rsidP="005F0277">
      <w:pPr>
        <w:pStyle w:val="Rectitle"/>
        <w:spacing w:before="120"/>
        <w:rPr>
          <w:rFonts w:ascii="Times New Roman" w:hAnsi="Times New Roman"/>
          <w:b w:val="0"/>
          <w:bCs w:val="0"/>
          <w:sz w:val="22"/>
          <w:szCs w:val="30"/>
          <w:rtl/>
        </w:rPr>
      </w:pPr>
      <w:r w:rsidRPr="0091605E">
        <w:rPr>
          <w:rFonts w:ascii="Times New Roman" w:hAnsi="Times New Roman" w:hint="cs"/>
          <w:b w:val="0"/>
          <w:bCs w:val="0"/>
          <w:sz w:val="22"/>
          <w:szCs w:val="30"/>
          <w:rtl/>
        </w:rPr>
        <w:t xml:space="preserve">(المسألتان </w:t>
      </w:r>
      <w:r w:rsidRPr="0091605E">
        <w:rPr>
          <w:rFonts w:ascii="Times New Roman" w:hAnsi="Times New Roman"/>
          <w:b w:val="0"/>
          <w:bCs w:val="0"/>
          <w:sz w:val="22"/>
          <w:szCs w:val="30"/>
        </w:rPr>
        <w:t>ITU</w:t>
      </w:r>
      <w:r w:rsidRPr="0091605E">
        <w:rPr>
          <w:rFonts w:ascii="Times New Roman" w:hAnsi="Times New Roman"/>
          <w:b w:val="0"/>
          <w:bCs w:val="0"/>
          <w:sz w:val="22"/>
          <w:szCs w:val="30"/>
        </w:rPr>
        <w:noBreakHyphen/>
        <w:t>R 217-2/4</w:t>
      </w:r>
      <w:r w:rsidRPr="0091605E">
        <w:rPr>
          <w:rFonts w:ascii="Times New Roman" w:hAnsi="Times New Roman" w:hint="cs"/>
          <w:b w:val="0"/>
          <w:bCs w:val="0"/>
          <w:sz w:val="22"/>
          <w:szCs w:val="30"/>
          <w:rtl/>
        </w:rPr>
        <w:t xml:space="preserve"> و</w:t>
      </w:r>
      <w:r w:rsidRPr="0091605E">
        <w:rPr>
          <w:rFonts w:ascii="Times New Roman" w:hAnsi="Times New Roman"/>
          <w:b w:val="0"/>
          <w:bCs w:val="0"/>
          <w:sz w:val="22"/>
          <w:szCs w:val="30"/>
        </w:rPr>
        <w:t>ITU</w:t>
      </w:r>
      <w:r w:rsidRPr="0091605E">
        <w:rPr>
          <w:rFonts w:ascii="Times New Roman" w:hAnsi="Times New Roman"/>
          <w:b w:val="0"/>
          <w:bCs w:val="0"/>
          <w:sz w:val="22"/>
          <w:szCs w:val="30"/>
        </w:rPr>
        <w:noBreakHyphen/>
        <w:t>R 288/4</w:t>
      </w:r>
      <w:r w:rsidRPr="0091605E">
        <w:rPr>
          <w:rFonts w:ascii="Times New Roman" w:hAnsi="Times New Roman" w:hint="cs"/>
          <w:b w:val="0"/>
          <w:bCs w:val="0"/>
          <w:sz w:val="22"/>
          <w:szCs w:val="30"/>
          <w:rtl/>
        </w:rPr>
        <w:t>)</w:t>
      </w:r>
    </w:p>
    <w:p w:rsidR="006D2B57" w:rsidRPr="004E04CD" w:rsidRDefault="006D2B57" w:rsidP="006D2B57">
      <w:pPr>
        <w:pStyle w:val="Recdate"/>
        <w:spacing w:before="80"/>
        <w:rPr>
          <w:i/>
          <w:noProof/>
          <w:lang w:bidi="ar-EG"/>
        </w:rPr>
      </w:pPr>
      <w:r w:rsidRPr="004E04CD">
        <w:rPr>
          <w:noProof/>
          <w:lang w:bidi="ar-EG"/>
        </w:rPr>
        <w:t>(201</w:t>
      </w:r>
      <w:r>
        <w:rPr>
          <w:noProof/>
          <w:lang w:bidi="ar-EG"/>
        </w:rPr>
        <w:t>2</w:t>
      </w:r>
      <w:r w:rsidRPr="004E04CD">
        <w:rPr>
          <w:noProof/>
          <w:lang w:bidi="ar-EG"/>
        </w:rPr>
        <w:t>)</w:t>
      </w:r>
    </w:p>
    <w:p w:rsidR="006D2B57" w:rsidRPr="009A2FD8" w:rsidRDefault="006D2B57" w:rsidP="006D2B57">
      <w:pPr>
        <w:pStyle w:val="Headingb"/>
        <w:rPr>
          <w:rtl/>
          <w:lang w:bidi="ar-EG"/>
        </w:rPr>
      </w:pPr>
      <w:r>
        <w:rPr>
          <w:rFonts w:hint="cs"/>
          <w:rtl/>
          <w:lang w:bidi="ar-EG"/>
        </w:rPr>
        <w:t>مجال التطبيق</w:t>
      </w:r>
    </w:p>
    <w:p w:rsidR="006D2B57" w:rsidRPr="0091605E" w:rsidRDefault="006D2B57" w:rsidP="006D2B57">
      <w:pPr>
        <w:rPr>
          <w:rtl/>
          <w:lang w:bidi="ar-EG"/>
        </w:rPr>
      </w:pPr>
      <w:r w:rsidRPr="0091605E">
        <w:rPr>
          <w:rFonts w:hint="cs"/>
          <w:rtl/>
          <w:lang w:bidi="ar-EG"/>
        </w:rPr>
        <w:t xml:space="preserve">إن </w:t>
      </w:r>
      <w:r w:rsidRPr="0091605E">
        <w:rPr>
          <w:rtl/>
          <w:lang w:bidi="ar-EG"/>
        </w:rPr>
        <w:t xml:space="preserve">القصد من هذه التوصية </w:t>
      </w:r>
      <w:r w:rsidRPr="0091605E">
        <w:rPr>
          <w:rFonts w:hint="cs"/>
          <w:rtl/>
          <w:lang w:bidi="ar-EG"/>
        </w:rPr>
        <w:t>هو</w:t>
      </w:r>
      <w:r w:rsidRPr="0091605E">
        <w:rPr>
          <w:rtl/>
          <w:lang w:bidi="ar-EG"/>
        </w:rPr>
        <w:t xml:space="preserve"> تقديم إرشادات بشأن التوصيات الأخرى</w:t>
      </w:r>
      <w:r w:rsidRPr="0091605E">
        <w:rPr>
          <w:rFonts w:hint="cs"/>
          <w:rtl/>
          <w:lang w:bidi="ar-EG"/>
        </w:rPr>
        <w:t xml:space="preserve"> لقطاع الاتصالات الراديوية</w:t>
      </w:r>
      <w:r w:rsidRPr="0091605E">
        <w:rPr>
          <w:rtl/>
          <w:lang w:bidi="ar-EG"/>
        </w:rPr>
        <w:t xml:space="preserve"> المتصلة بالخصائص التقنية ومعايير الحماية لمحطات الاستقبال الأرضية في خدمة الملاحة الراديوية الساتلية، وبخصائص محطات الإرسال الفضائية في خدمة الملاحة الراديوية الساتلية المخطط لها أن تعمل أو العاملة في </w:t>
      </w:r>
      <w:r w:rsidRPr="0091605E">
        <w:rPr>
          <w:rFonts w:hint="cs"/>
          <w:rtl/>
          <w:lang w:bidi="ar-EG"/>
        </w:rPr>
        <w:t>ال</w:t>
      </w:r>
      <w:r w:rsidRPr="0091605E">
        <w:rPr>
          <w:rtl/>
          <w:lang w:bidi="ar-EG"/>
        </w:rPr>
        <w:t>نطاقات التردد</w:t>
      </w:r>
      <w:r w:rsidRPr="0091605E">
        <w:rPr>
          <w:rFonts w:hint="cs"/>
          <w:rtl/>
          <w:lang w:bidi="ar-EG"/>
        </w:rPr>
        <w:t>ية</w:t>
      </w:r>
      <w:r w:rsidRPr="0091605E">
        <w:rPr>
          <w:rtl/>
          <w:lang w:bidi="ar-EG"/>
        </w:rPr>
        <w:t xml:space="preserve"> </w:t>
      </w:r>
      <w:r w:rsidRPr="0091605E">
        <w:rPr>
          <w:lang w:bidi="ar-EG"/>
        </w:rPr>
        <w:t>MHz</w:t>
      </w:r>
      <w:r>
        <w:rPr>
          <w:lang w:bidi="ar-EG"/>
        </w:rPr>
        <w:t> </w:t>
      </w:r>
      <w:r w:rsidRPr="0091605E">
        <w:rPr>
          <w:lang w:bidi="ar-EG"/>
        </w:rPr>
        <w:t>1</w:t>
      </w:r>
      <w:r>
        <w:rPr>
          <w:lang w:bidi="ar-EG"/>
        </w:rPr>
        <w:t> </w:t>
      </w:r>
      <w:r w:rsidRPr="0091605E">
        <w:rPr>
          <w:lang w:bidi="ar-EG"/>
        </w:rPr>
        <w:t>215</w:t>
      </w:r>
      <w:r>
        <w:rPr>
          <w:lang w:bidi="ar-EG"/>
        </w:rPr>
        <w:noBreakHyphen/>
      </w:r>
      <w:r w:rsidRPr="0091605E">
        <w:rPr>
          <w:lang w:bidi="ar-EG"/>
        </w:rPr>
        <w:t>1</w:t>
      </w:r>
      <w:r>
        <w:rPr>
          <w:lang w:bidi="ar-EG"/>
        </w:rPr>
        <w:t> </w:t>
      </w:r>
      <w:r w:rsidRPr="0091605E">
        <w:rPr>
          <w:lang w:bidi="ar-EG"/>
        </w:rPr>
        <w:t>164</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300</w:t>
      </w:r>
      <w:r>
        <w:rPr>
          <w:lang w:bidi="ar-EG"/>
        </w:rPr>
        <w:noBreakHyphen/>
      </w:r>
      <w:r w:rsidRPr="0091605E">
        <w:rPr>
          <w:lang w:bidi="ar-EG"/>
        </w:rPr>
        <w:t>1</w:t>
      </w:r>
      <w:r>
        <w:rPr>
          <w:lang w:bidi="ar-EG"/>
        </w:rPr>
        <w:t> </w:t>
      </w:r>
      <w:r w:rsidRPr="0091605E">
        <w:rPr>
          <w:lang w:bidi="ar-EG"/>
        </w:rPr>
        <w:t>215</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610</w:t>
      </w:r>
      <w:r>
        <w:rPr>
          <w:lang w:bidi="ar-EG"/>
        </w:rPr>
        <w:noBreakHyphen/>
      </w:r>
      <w:r w:rsidRPr="0091605E">
        <w:rPr>
          <w:lang w:bidi="ar-EG"/>
        </w:rPr>
        <w:t>1</w:t>
      </w:r>
      <w:r>
        <w:rPr>
          <w:lang w:bidi="ar-EG"/>
        </w:rPr>
        <w:t> </w:t>
      </w:r>
      <w:r w:rsidRPr="0091605E">
        <w:rPr>
          <w:lang w:bidi="ar-EG"/>
        </w:rPr>
        <w:t>559</w:t>
      </w:r>
      <w:r w:rsidRPr="0091605E">
        <w:rPr>
          <w:rtl/>
          <w:lang w:bidi="ar-EG"/>
        </w:rPr>
        <w:t xml:space="preserve"> و</w:t>
      </w:r>
      <w:r w:rsidRPr="0091605E">
        <w:rPr>
          <w:lang w:bidi="ar-EG"/>
        </w:rPr>
        <w:t>MHz</w:t>
      </w:r>
      <w:r>
        <w:rPr>
          <w:lang w:bidi="ar-EG"/>
        </w:rPr>
        <w:t> </w:t>
      </w:r>
      <w:r w:rsidRPr="0091605E">
        <w:rPr>
          <w:lang w:bidi="ar-EG"/>
        </w:rPr>
        <w:t>5</w:t>
      </w:r>
      <w:r>
        <w:rPr>
          <w:lang w:bidi="ar-EG"/>
        </w:rPr>
        <w:t> </w:t>
      </w:r>
      <w:r w:rsidRPr="0091605E">
        <w:rPr>
          <w:lang w:bidi="ar-EG"/>
        </w:rPr>
        <w:t>010</w:t>
      </w:r>
      <w:r>
        <w:rPr>
          <w:lang w:bidi="ar-EG"/>
        </w:rPr>
        <w:noBreakHyphen/>
      </w:r>
      <w:r w:rsidRPr="0091605E">
        <w:rPr>
          <w:lang w:bidi="ar-EG"/>
        </w:rPr>
        <w:t>5</w:t>
      </w:r>
      <w:r>
        <w:rPr>
          <w:lang w:bidi="ar-EG"/>
        </w:rPr>
        <w:t> </w:t>
      </w:r>
      <w:r w:rsidRPr="0091605E">
        <w:rPr>
          <w:lang w:bidi="ar-EG"/>
        </w:rPr>
        <w:t>000</w:t>
      </w:r>
      <w:r w:rsidRPr="0091605E">
        <w:rPr>
          <w:rtl/>
          <w:lang w:bidi="ar-EG"/>
        </w:rPr>
        <w:t xml:space="preserve"> و</w:t>
      </w:r>
      <w:r w:rsidRPr="0091605E">
        <w:rPr>
          <w:lang w:bidi="ar-EG"/>
        </w:rPr>
        <w:t>MHz</w:t>
      </w:r>
      <w:r>
        <w:rPr>
          <w:lang w:bidi="ar-EG"/>
        </w:rPr>
        <w:t> </w:t>
      </w:r>
      <w:r w:rsidRPr="0091605E">
        <w:rPr>
          <w:lang w:bidi="ar-EG"/>
        </w:rPr>
        <w:t>5</w:t>
      </w:r>
      <w:r>
        <w:rPr>
          <w:lang w:bidi="ar-EG"/>
        </w:rPr>
        <w:t> </w:t>
      </w:r>
      <w:r w:rsidRPr="0091605E">
        <w:rPr>
          <w:lang w:bidi="ar-EG"/>
        </w:rPr>
        <w:t>030</w:t>
      </w:r>
      <w:r>
        <w:rPr>
          <w:lang w:bidi="ar-EG"/>
        </w:rPr>
        <w:noBreakHyphen/>
      </w:r>
      <w:r w:rsidRPr="0091605E">
        <w:rPr>
          <w:lang w:bidi="ar-EG"/>
        </w:rPr>
        <w:t>5</w:t>
      </w:r>
      <w:r>
        <w:rPr>
          <w:lang w:bidi="ar-EG"/>
        </w:rPr>
        <w:t> </w:t>
      </w:r>
      <w:r w:rsidRPr="0091605E">
        <w:rPr>
          <w:lang w:bidi="ar-EG"/>
        </w:rPr>
        <w:t>010</w:t>
      </w:r>
      <w:r w:rsidRPr="0091605E">
        <w:rPr>
          <w:rtl/>
          <w:lang w:bidi="ar-EG"/>
        </w:rPr>
        <w:t>. وبالإضافة إلى ذلك، تعطي هذه التوصية لمحة موجزة عن تلك</w:t>
      </w:r>
      <w:r>
        <w:rPr>
          <w:rFonts w:hint="cs"/>
          <w:rtl/>
          <w:lang w:bidi="ar-EG"/>
        </w:rPr>
        <w:t> </w:t>
      </w:r>
      <w:r w:rsidRPr="0091605E">
        <w:rPr>
          <w:rtl/>
          <w:lang w:bidi="ar-EG"/>
        </w:rPr>
        <w:t>التوصيات.</w:t>
      </w:r>
    </w:p>
    <w:p w:rsidR="006D2B57" w:rsidRPr="0091605E" w:rsidRDefault="006D2B57" w:rsidP="00A01631">
      <w:pPr>
        <w:pStyle w:val="Normalaftertitle"/>
        <w:spacing w:before="240"/>
        <w:rPr>
          <w:rtl/>
          <w:lang w:bidi="ar-EG"/>
        </w:rPr>
      </w:pPr>
      <w:r w:rsidRPr="0091605E">
        <w:rPr>
          <w:rtl/>
        </w:rPr>
        <w:t xml:space="preserve">إن جمعية الاتصالات الراديوية </w:t>
      </w:r>
      <w:r w:rsidR="00A01631">
        <w:rPr>
          <w:rFonts w:hint="cs"/>
          <w:rtl/>
        </w:rPr>
        <w:t>ل</w:t>
      </w:r>
      <w:r w:rsidRPr="0091605E">
        <w:rPr>
          <w:rtl/>
        </w:rPr>
        <w:t>لاتحاد الدولي للاتصالات،</w:t>
      </w:r>
    </w:p>
    <w:p w:rsidR="006D2B57" w:rsidRPr="0091605E" w:rsidRDefault="006D2B57" w:rsidP="006D2B57">
      <w:pPr>
        <w:pStyle w:val="Call"/>
        <w:rPr>
          <w:rtl/>
        </w:rPr>
      </w:pPr>
      <w:r w:rsidRPr="0091605E">
        <w:rPr>
          <w:rFonts w:hint="cs"/>
          <w:rtl/>
        </w:rPr>
        <w:t>إذ تضع في اعتبارها</w:t>
      </w:r>
    </w:p>
    <w:p w:rsidR="006D2B57" w:rsidRPr="0091605E" w:rsidRDefault="00FF5492" w:rsidP="00FF5492">
      <w:pPr>
        <w:rPr>
          <w:rtl/>
          <w:lang w:bidi="ar-EG"/>
        </w:rPr>
      </w:pPr>
      <w:r>
        <w:rPr>
          <w:rFonts w:hint="cs"/>
          <w:rtl/>
          <w:lang w:bidi="ar-EG"/>
        </w:rPr>
        <w:t xml:space="preserve"> </w:t>
      </w:r>
      <w:r w:rsidR="006D2B57" w:rsidRPr="0091605E">
        <w:rPr>
          <w:rtl/>
          <w:lang w:bidi="ar-EG"/>
        </w:rPr>
        <w:t>أ )</w:t>
      </w:r>
      <w:r w:rsidR="006D2B57" w:rsidRPr="0091605E">
        <w:rPr>
          <w:rFonts w:hint="cs"/>
          <w:rtl/>
          <w:lang w:bidi="ar-EG"/>
        </w:rPr>
        <w:tab/>
      </w:r>
      <w:r w:rsidR="006D2B57" w:rsidRPr="0091605E">
        <w:rPr>
          <w:rtl/>
          <w:lang w:bidi="ar-EG"/>
        </w:rPr>
        <w:t xml:space="preserve">أن أنظمة خدمة الملاحة الراديوية الساتلية </w:t>
      </w:r>
      <w:r w:rsidR="006D2B57">
        <w:rPr>
          <w:lang w:bidi="ar-EG"/>
        </w:rPr>
        <w:t>(</w:t>
      </w:r>
      <w:r w:rsidR="006D2B57" w:rsidRPr="0091605E">
        <w:rPr>
          <w:lang w:bidi="ar-EG"/>
        </w:rPr>
        <w:t>RNSS</w:t>
      </w:r>
      <w:r w:rsidR="006D2B57">
        <w:rPr>
          <w:lang w:bidi="ar-EG"/>
        </w:rPr>
        <w:t>)</w:t>
      </w:r>
      <w:r w:rsidR="006D2B57" w:rsidRPr="0091605E">
        <w:rPr>
          <w:rtl/>
          <w:lang w:bidi="ar-EG"/>
        </w:rPr>
        <w:t xml:space="preserve"> </w:t>
      </w:r>
      <w:r w:rsidR="006D2B57" w:rsidRPr="0091605E">
        <w:rPr>
          <w:rFonts w:hint="cs"/>
          <w:rtl/>
          <w:lang w:bidi="ar-EG"/>
        </w:rPr>
        <w:t xml:space="preserve">وشبكاتها </w:t>
      </w:r>
      <w:r w:rsidR="006D2B57" w:rsidRPr="0091605E">
        <w:rPr>
          <w:rtl/>
          <w:lang w:bidi="ar-EG"/>
        </w:rPr>
        <w:t>تقدم معلومات</w:t>
      </w:r>
      <w:r w:rsidR="006D2B57" w:rsidRPr="0091605E">
        <w:rPr>
          <w:rFonts w:hint="cs"/>
          <w:rtl/>
          <w:lang w:bidi="ar-EG"/>
        </w:rPr>
        <w:t xml:space="preserve"> دقيقة</w:t>
      </w:r>
      <w:r w:rsidR="006D2B57" w:rsidRPr="0091605E">
        <w:rPr>
          <w:rtl/>
          <w:lang w:bidi="ar-EG"/>
        </w:rPr>
        <w:t xml:space="preserve"> في جميع أنحاء العالم</w:t>
      </w:r>
      <w:r w:rsidR="006D2B57" w:rsidRPr="0091605E">
        <w:rPr>
          <w:rFonts w:hint="cs"/>
          <w:rtl/>
          <w:lang w:bidi="ar-EG"/>
        </w:rPr>
        <w:t xml:space="preserve"> للعديد من تطبيقات تحديد المواضع والملاحة والتوقيت، </w:t>
      </w:r>
      <w:r w:rsidR="006D2B57" w:rsidRPr="0091605E">
        <w:rPr>
          <w:rtl/>
          <w:lang w:bidi="ar-EG"/>
        </w:rPr>
        <w:t xml:space="preserve">بما في ذلك جوانب السلامة لبعض </w:t>
      </w:r>
      <w:r w:rsidR="006D2B57" w:rsidRPr="0091605E">
        <w:rPr>
          <w:rFonts w:hint="cs"/>
          <w:rtl/>
          <w:lang w:bidi="ar-EG"/>
        </w:rPr>
        <w:t>ال</w:t>
      </w:r>
      <w:r w:rsidR="006D2B57" w:rsidRPr="0091605E">
        <w:rPr>
          <w:rtl/>
          <w:lang w:bidi="ar-EG"/>
        </w:rPr>
        <w:t>نطاقات</w:t>
      </w:r>
      <w:r w:rsidR="006D2B57" w:rsidRPr="0091605E">
        <w:rPr>
          <w:rFonts w:hint="cs"/>
          <w:rtl/>
          <w:lang w:bidi="ar-EG"/>
        </w:rPr>
        <w:t xml:space="preserve"> الترددية وفي إطار ظروف وتطبيقات</w:t>
      </w:r>
      <w:r w:rsidR="006D2B57">
        <w:rPr>
          <w:rFonts w:hint="eastAsia"/>
          <w:rtl/>
          <w:lang w:bidi="ar-EG"/>
        </w:rPr>
        <w:t> </w:t>
      </w:r>
      <w:r w:rsidR="006D2B57" w:rsidRPr="0091605E">
        <w:rPr>
          <w:rFonts w:hint="cs"/>
          <w:rtl/>
          <w:lang w:bidi="ar-EG"/>
        </w:rPr>
        <w:t>معينة؛</w:t>
      </w:r>
    </w:p>
    <w:p w:rsidR="006D2B57" w:rsidRPr="0091605E" w:rsidRDefault="006D2B57" w:rsidP="006D2B57">
      <w:pPr>
        <w:rPr>
          <w:rtl/>
          <w:lang w:bidi="ar-EG"/>
        </w:rPr>
      </w:pPr>
      <w:r w:rsidRPr="0091605E">
        <w:rPr>
          <w:rFonts w:hint="cs"/>
          <w:rtl/>
          <w:lang w:bidi="ar-EG"/>
        </w:rPr>
        <w:t>ب)</w:t>
      </w:r>
      <w:r w:rsidRPr="0091605E">
        <w:rPr>
          <w:rFonts w:hint="cs"/>
          <w:rtl/>
          <w:lang w:bidi="ar-EG"/>
        </w:rPr>
        <w:tab/>
      </w:r>
      <w:r w:rsidRPr="0091605E">
        <w:rPr>
          <w:rtl/>
        </w:rPr>
        <w:t xml:space="preserve">أن ثمة أنظمة </w:t>
      </w:r>
      <w:r w:rsidRPr="0091605E">
        <w:rPr>
          <w:rFonts w:hint="cs"/>
          <w:rtl/>
        </w:rPr>
        <w:t>وشبكات عدة</w:t>
      </w:r>
      <w:r w:rsidRPr="0091605E">
        <w:rPr>
          <w:rtl/>
        </w:rPr>
        <w:t xml:space="preserve"> </w:t>
      </w:r>
      <w:r w:rsidRPr="0091605E">
        <w:rPr>
          <w:rFonts w:hint="cs"/>
          <w:rtl/>
        </w:rPr>
        <w:t>عاملة</w:t>
      </w:r>
      <w:r w:rsidRPr="0091605E">
        <w:rPr>
          <w:rtl/>
        </w:rPr>
        <w:t xml:space="preserve"> أو </w:t>
      </w:r>
      <w:r w:rsidRPr="0091605E">
        <w:rPr>
          <w:rFonts w:hint="cs"/>
          <w:rtl/>
        </w:rPr>
        <w:t>مخطط لها أن تعمل</w:t>
      </w:r>
      <w:r w:rsidRPr="0091605E">
        <w:rPr>
          <w:rtl/>
        </w:rPr>
        <w:t xml:space="preserve"> </w:t>
      </w:r>
      <w:r w:rsidRPr="0091605E">
        <w:rPr>
          <w:rFonts w:hint="cs"/>
          <w:rtl/>
        </w:rPr>
        <w:t xml:space="preserve">في </w:t>
      </w:r>
      <w:r w:rsidRPr="0091605E">
        <w:rPr>
          <w:rtl/>
        </w:rPr>
        <w:t>خدمة الملاحة الراديوية الساتلية؛</w:t>
      </w:r>
    </w:p>
    <w:p w:rsidR="006D2B57" w:rsidRPr="0091605E" w:rsidRDefault="006D2B57" w:rsidP="00FF5492">
      <w:pPr>
        <w:rPr>
          <w:rtl/>
          <w:lang w:bidi="ar-EG"/>
        </w:rPr>
      </w:pPr>
      <w:r w:rsidRPr="0091605E">
        <w:rPr>
          <w:rtl/>
          <w:lang w:bidi="ar-EG"/>
        </w:rPr>
        <w:t>ج)</w:t>
      </w:r>
      <w:r w:rsidRPr="0091605E">
        <w:rPr>
          <w:lang w:bidi="ar-EG"/>
        </w:rPr>
        <w:tab/>
      </w:r>
      <w:r w:rsidRPr="0091605E">
        <w:rPr>
          <w:rtl/>
          <w:lang w:bidi="ar-EG"/>
        </w:rPr>
        <w:t xml:space="preserve">أن أي محطة أرضية مجهزة على نحو مناسب </w:t>
      </w:r>
      <w:r w:rsidRPr="0091605E">
        <w:rPr>
          <w:rFonts w:hint="cs"/>
          <w:rtl/>
          <w:lang w:bidi="ar-EG"/>
        </w:rPr>
        <w:t>يمكن أن تستقبل</w:t>
      </w:r>
      <w:r w:rsidRPr="0091605E">
        <w:rPr>
          <w:rtl/>
          <w:lang w:bidi="ar-EG"/>
        </w:rPr>
        <w:t xml:space="preserve"> معلومات</w:t>
      </w:r>
      <w:r w:rsidRPr="0091605E">
        <w:rPr>
          <w:rFonts w:hint="cs"/>
          <w:rtl/>
          <w:lang w:bidi="ar-EG"/>
        </w:rPr>
        <w:t xml:space="preserve"> ملاحية</w:t>
      </w:r>
      <w:r w:rsidRPr="0091605E">
        <w:rPr>
          <w:rtl/>
          <w:lang w:bidi="ar-EG"/>
        </w:rPr>
        <w:t xml:space="preserve"> من أنظمة خدمة الملاحة الراديوية الساتلية </w:t>
      </w:r>
      <w:r>
        <w:rPr>
          <w:lang w:bidi="ar-EG"/>
        </w:rPr>
        <w:t>(</w:t>
      </w:r>
      <w:r w:rsidRPr="0091605E">
        <w:rPr>
          <w:lang w:bidi="ar-EG"/>
        </w:rPr>
        <w:t>RNSS</w:t>
      </w:r>
      <w:r>
        <w:rPr>
          <w:lang w:bidi="ar-EG"/>
        </w:rPr>
        <w:t>)</w:t>
      </w:r>
      <w:r w:rsidRPr="0091605E">
        <w:rPr>
          <w:rtl/>
          <w:lang w:bidi="ar-EG"/>
        </w:rPr>
        <w:t xml:space="preserve"> </w:t>
      </w:r>
      <w:r w:rsidRPr="0091605E">
        <w:rPr>
          <w:rFonts w:hint="cs"/>
          <w:rtl/>
          <w:lang w:bidi="ar-EG"/>
        </w:rPr>
        <w:t xml:space="preserve">وشبكاتها </w:t>
      </w:r>
      <w:r w:rsidRPr="0091605E">
        <w:rPr>
          <w:rtl/>
          <w:lang w:bidi="ar-EG"/>
        </w:rPr>
        <w:t>على أساس عالمي،</w:t>
      </w:r>
    </w:p>
    <w:p w:rsidR="006D2B57" w:rsidRPr="0091605E" w:rsidRDefault="006D2B57" w:rsidP="006D2B57">
      <w:pPr>
        <w:pStyle w:val="Call"/>
        <w:rPr>
          <w:rtl/>
        </w:rPr>
      </w:pPr>
      <w:r w:rsidRPr="0091605E">
        <w:rPr>
          <w:rFonts w:hint="cs"/>
          <w:rtl/>
        </w:rPr>
        <w:t>وإذ تلاحظ</w:t>
      </w:r>
    </w:p>
    <w:p w:rsidR="006D2B57" w:rsidRPr="0091605E" w:rsidRDefault="006D2B57" w:rsidP="00FF5492">
      <w:pPr>
        <w:rPr>
          <w:lang w:bidi="ar-EG"/>
        </w:rPr>
      </w:pPr>
      <w:r>
        <w:rPr>
          <w:rFonts w:hint="cs"/>
          <w:rtl/>
          <w:lang w:bidi="ar-EG"/>
        </w:rPr>
        <w:t xml:space="preserve"> </w:t>
      </w:r>
      <w:r w:rsidRPr="0091605E">
        <w:rPr>
          <w:rtl/>
          <w:lang w:bidi="ar-EG"/>
        </w:rPr>
        <w:t>أ</w:t>
      </w:r>
      <w:r>
        <w:rPr>
          <w:rFonts w:hint="cs"/>
          <w:rtl/>
          <w:lang w:bidi="ar-EG"/>
        </w:rPr>
        <w:t xml:space="preserve"> </w:t>
      </w:r>
      <w:r w:rsidRPr="0091605E">
        <w:rPr>
          <w:rtl/>
          <w:lang w:bidi="ar-EG"/>
        </w:rPr>
        <w:t>)</w:t>
      </w:r>
      <w:r w:rsidRPr="0091605E">
        <w:rPr>
          <w:rFonts w:hint="cs"/>
          <w:rtl/>
          <w:lang w:bidi="ar-EG"/>
        </w:rPr>
        <w:tab/>
      </w:r>
      <w:r w:rsidRPr="0091605E">
        <w:rPr>
          <w:rtl/>
          <w:lang w:bidi="ar-EG"/>
        </w:rPr>
        <w:t xml:space="preserve">أن </w:t>
      </w:r>
      <w:r w:rsidRPr="0091605E">
        <w:rPr>
          <w:rFonts w:hint="cs"/>
          <w:rtl/>
          <w:lang w:bidi="ar-EG"/>
        </w:rPr>
        <w:t>ال</w:t>
      </w:r>
      <w:r w:rsidRPr="0091605E">
        <w:rPr>
          <w:rtl/>
          <w:lang w:bidi="ar-EG"/>
        </w:rPr>
        <w:t>توصيات</w:t>
      </w:r>
      <w:r w:rsidRPr="0091605E">
        <w:rPr>
          <w:rFonts w:hint="cs"/>
          <w:rtl/>
          <w:lang w:bidi="ar-EG"/>
        </w:rPr>
        <w:t xml:space="preserve"> </w:t>
      </w:r>
      <w:r w:rsidRPr="0091605E">
        <w:rPr>
          <w:lang w:bidi="ar-EG"/>
        </w:rPr>
        <w:t>ITU</w:t>
      </w:r>
      <w:r w:rsidRPr="0091605E">
        <w:rPr>
          <w:lang w:bidi="ar-EG"/>
        </w:rPr>
        <w:noBreakHyphen/>
        <w:t>R</w:t>
      </w:r>
      <w:r>
        <w:rPr>
          <w:lang w:bidi="ar-EG"/>
        </w:rPr>
        <w:t> </w:t>
      </w:r>
      <w:r w:rsidRPr="0091605E">
        <w:rPr>
          <w:lang w:bidi="ar-EG"/>
        </w:rPr>
        <w:t>M.1902</w:t>
      </w:r>
      <w:r w:rsidRPr="0091605E">
        <w:rPr>
          <w:rFonts w:hint="cs"/>
          <w:rtl/>
          <w:lang w:bidi="ar-EG"/>
        </w:rPr>
        <w:t xml:space="preserve"> و</w:t>
      </w:r>
      <w:r w:rsidRPr="0091605E">
        <w:rPr>
          <w:lang w:bidi="ar-EG"/>
        </w:rPr>
        <w:t>ITU</w:t>
      </w:r>
      <w:r w:rsidRPr="0091605E">
        <w:rPr>
          <w:lang w:bidi="ar-EG"/>
        </w:rPr>
        <w:noBreakHyphen/>
        <w:t>R</w:t>
      </w:r>
      <w:r>
        <w:rPr>
          <w:lang w:bidi="ar-EG"/>
        </w:rPr>
        <w:t> </w:t>
      </w:r>
      <w:r w:rsidRPr="0091605E">
        <w:rPr>
          <w:lang w:bidi="ar-EG"/>
        </w:rPr>
        <w:t>M.190</w:t>
      </w:r>
      <w:r w:rsidR="00FF5492">
        <w:rPr>
          <w:lang w:bidi="ar-EG"/>
        </w:rPr>
        <w:t>5</w:t>
      </w:r>
      <w:r w:rsidRPr="0091605E">
        <w:rPr>
          <w:rFonts w:hint="cs"/>
          <w:rtl/>
          <w:lang w:bidi="ar-EG"/>
        </w:rPr>
        <w:t xml:space="preserve"> و</w:t>
      </w:r>
      <w:r w:rsidRPr="0091605E">
        <w:rPr>
          <w:lang w:bidi="ar-EG"/>
        </w:rPr>
        <w:t>ITU</w:t>
      </w:r>
      <w:r w:rsidRPr="0091605E">
        <w:rPr>
          <w:lang w:bidi="ar-EG"/>
        </w:rPr>
        <w:noBreakHyphen/>
        <w:t>R M.190</w:t>
      </w:r>
      <w:r w:rsidR="00FF5492">
        <w:rPr>
          <w:lang w:bidi="ar-EG"/>
        </w:rPr>
        <w:t>3</w:t>
      </w:r>
      <w:r w:rsidRPr="0091605E">
        <w:rPr>
          <w:rFonts w:hint="cs"/>
          <w:rtl/>
          <w:lang w:bidi="ar-EG"/>
        </w:rPr>
        <w:t xml:space="preserve"> و</w:t>
      </w:r>
      <w:r w:rsidRPr="0091605E">
        <w:rPr>
          <w:lang w:bidi="ar-EG"/>
        </w:rPr>
        <w:t>ITU</w:t>
      </w:r>
      <w:r w:rsidRPr="0091605E">
        <w:rPr>
          <w:lang w:bidi="ar-EG"/>
        </w:rPr>
        <w:noBreakHyphen/>
        <w:t>R</w:t>
      </w:r>
      <w:r>
        <w:rPr>
          <w:lang w:bidi="ar-EG"/>
        </w:rPr>
        <w:t> </w:t>
      </w:r>
      <w:r w:rsidRPr="0091605E">
        <w:rPr>
          <w:lang w:bidi="ar-EG"/>
        </w:rPr>
        <w:t>M.190</w:t>
      </w:r>
      <w:r w:rsidR="00FF5492">
        <w:rPr>
          <w:lang w:bidi="ar-EG"/>
        </w:rPr>
        <w:t>4</w:t>
      </w:r>
      <w:r w:rsidRPr="0091605E">
        <w:rPr>
          <w:rFonts w:hint="cs"/>
          <w:rtl/>
          <w:lang w:bidi="ar-EG"/>
        </w:rPr>
        <w:t xml:space="preserve"> </w:t>
      </w:r>
      <w:r w:rsidRPr="0091605E">
        <w:rPr>
          <w:rtl/>
          <w:lang w:bidi="ar-EG"/>
        </w:rPr>
        <w:t>توفر الخصائص التقنية والتشغيلية ومعايير الحماية للنظام وأجهزة استقبال الشبكة</w:t>
      </w:r>
      <w:r w:rsidRPr="0091605E">
        <w:rPr>
          <w:rFonts w:hint="cs"/>
          <w:rtl/>
          <w:lang w:bidi="ar-EG"/>
        </w:rPr>
        <w:t xml:space="preserve"> </w:t>
      </w:r>
      <w:r w:rsidRPr="0091605E">
        <w:rPr>
          <w:rtl/>
          <w:lang w:bidi="ar-EG"/>
        </w:rPr>
        <w:t>(فضاء-أرض وفضاء-فضاء)</w:t>
      </w:r>
      <w:r w:rsidRPr="0091605E">
        <w:rPr>
          <w:rFonts w:hint="cs"/>
          <w:rtl/>
          <w:lang w:bidi="ar-EG"/>
        </w:rPr>
        <w:t xml:space="preserve"> في</w:t>
      </w:r>
      <w:r w:rsidRPr="0091605E">
        <w:rPr>
          <w:rtl/>
          <w:lang w:bidi="ar-EG"/>
        </w:rPr>
        <w:t xml:space="preserve"> خدمة الملاحة الراديوية الساتلية </w:t>
      </w:r>
      <w:r>
        <w:rPr>
          <w:lang w:bidi="ar-EG"/>
        </w:rPr>
        <w:t>(</w:t>
      </w:r>
      <w:r w:rsidRPr="0091605E">
        <w:rPr>
          <w:lang w:bidi="ar-EG"/>
        </w:rPr>
        <w:t>RNSS</w:t>
      </w:r>
      <w:r>
        <w:rPr>
          <w:lang w:bidi="ar-EG"/>
        </w:rPr>
        <w:t>)</w:t>
      </w:r>
      <w:r w:rsidRPr="0091605E">
        <w:rPr>
          <w:rtl/>
          <w:lang w:bidi="ar-EG"/>
        </w:rPr>
        <w:t xml:space="preserve"> في النطاقات </w:t>
      </w:r>
      <w:r w:rsidRPr="0091605E">
        <w:rPr>
          <w:lang w:bidi="ar-EG"/>
        </w:rPr>
        <w:t>MHz</w:t>
      </w:r>
      <w:r>
        <w:rPr>
          <w:lang w:bidi="ar-EG"/>
        </w:rPr>
        <w:t> </w:t>
      </w:r>
      <w:r w:rsidRPr="0091605E">
        <w:rPr>
          <w:lang w:bidi="ar-EG"/>
        </w:rPr>
        <w:t>1</w:t>
      </w:r>
      <w:r>
        <w:rPr>
          <w:lang w:bidi="ar-EG"/>
        </w:rPr>
        <w:t> </w:t>
      </w:r>
      <w:r w:rsidRPr="0091605E">
        <w:rPr>
          <w:lang w:bidi="ar-EG"/>
        </w:rPr>
        <w:t>215</w:t>
      </w:r>
      <w:r>
        <w:rPr>
          <w:lang w:bidi="ar-EG"/>
        </w:rPr>
        <w:noBreakHyphen/>
      </w:r>
      <w:r w:rsidRPr="0091605E">
        <w:rPr>
          <w:lang w:bidi="ar-EG"/>
        </w:rPr>
        <w:t>1</w:t>
      </w:r>
      <w:r>
        <w:rPr>
          <w:lang w:bidi="ar-EG"/>
        </w:rPr>
        <w:t> </w:t>
      </w:r>
      <w:r w:rsidRPr="0091605E">
        <w:rPr>
          <w:lang w:bidi="ar-EG"/>
        </w:rPr>
        <w:t>164</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300</w:t>
      </w:r>
      <w:r>
        <w:rPr>
          <w:lang w:bidi="ar-EG"/>
        </w:rPr>
        <w:noBreakHyphen/>
      </w:r>
      <w:r w:rsidRPr="0091605E">
        <w:rPr>
          <w:lang w:bidi="ar-EG"/>
        </w:rPr>
        <w:t>1</w:t>
      </w:r>
      <w:r>
        <w:rPr>
          <w:lang w:bidi="ar-EG"/>
        </w:rPr>
        <w:t> </w:t>
      </w:r>
      <w:r w:rsidRPr="0091605E">
        <w:rPr>
          <w:lang w:bidi="ar-EG"/>
        </w:rPr>
        <w:t>215</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610</w:t>
      </w:r>
      <w:r>
        <w:rPr>
          <w:lang w:bidi="ar-EG"/>
        </w:rPr>
        <w:noBreakHyphen/>
      </w:r>
      <w:r w:rsidRPr="0091605E">
        <w:rPr>
          <w:lang w:bidi="ar-EG"/>
        </w:rPr>
        <w:t>1</w:t>
      </w:r>
      <w:r>
        <w:rPr>
          <w:lang w:bidi="ar-EG"/>
        </w:rPr>
        <w:t> 559</w:t>
      </w:r>
      <w:r w:rsidRPr="0091605E">
        <w:rPr>
          <w:rFonts w:hint="cs"/>
          <w:rtl/>
          <w:lang w:bidi="ar-EG"/>
        </w:rPr>
        <w:t>؛</w:t>
      </w:r>
    </w:p>
    <w:p w:rsidR="006D2B57" w:rsidRPr="0091605E" w:rsidRDefault="00A01631" w:rsidP="006D2B57">
      <w:pPr>
        <w:rPr>
          <w:lang w:bidi="ar-EG"/>
        </w:rPr>
      </w:pPr>
      <w:r>
        <w:rPr>
          <w:rtl/>
          <w:lang w:bidi="ar-EG"/>
        </w:rPr>
        <w:t>ب)</w:t>
      </w:r>
      <w:r w:rsidR="006D2B57" w:rsidRPr="0091605E">
        <w:rPr>
          <w:rFonts w:hint="cs"/>
          <w:rtl/>
          <w:lang w:bidi="ar-EG"/>
        </w:rPr>
        <w:tab/>
      </w:r>
      <w:r w:rsidR="006D2B57" w:rsidRPr="0091605E">
        <w:rPr>
          <w:rtl/>
          <w:lang w:bidi="ar-EG"/>
        </w:rPr>
        <w:t xml:space="preserve">أن التوصية </w:t>
      </w:r>
      <w:r w:rsidR="006D2B57" w:rsidRPr="0091605E">
        <w:rPr>
          <w:lang w:bidi="ar-EG"/>
        </w:rPr>
        <w:t>ITU</w:t>
      </w:r>
      <w:r w:rsidR="006D2B57">
        <w:rPr>
          <w:lang w:bidi="ar-EG"/>
        </w:rPr>
        <w:noBreakHyphen/>
      </w:r>
      <w:r w:rsidR="006D2B57" w:rsidRPr="0091605E">
        <w:rPr>
          <w:lang w:bidi="ar-EG"/>
        </w:rPr>
        <w:t>R</w:t>
      </w:r>
      <w:r w:rsidR="006D2B57">
        <w:rPr>
          <w:lang w:bidi="ar-EG"/>
        </w:rPr>
        <w:t> </w:t>
      </w:r>
      <w:r w:rsidR="006D2B57" w:rsidRPr="0091605E">
        <w:rPr>
          <w:lang w:bidi="ar-EG"/>
        </w:rPr>
        <w:t>M.1906</w:t>
      </w:r>
      <w:r w:rsidR="006D2B57" w:rsidRPr="0091605E">
        <w:rPr>
          <w:rtl/>
          <w:lang w:bidi="ar-EG"/>
        </w:rPr>
        <w:t xml:space="preserve"> توفر الخصائص التقنية والتشغيلية ومعايير الحماية</w:t>
      </w:r>
      <w:r w:rsidR="006D2B57" w:rsidRPr="0091605E">
        <w:rPr>
          <w:rFonts w:hint="cs"/>
          <w:rtl/>
          <w:lang w:bidi="ar-EG"/>
        </w:rPr>
        <w:t xml:space="preserve"> </w:t>
      </w:r>
      <w:r w:rsidR="006D2B57" w:rsidRPr="0091605E">
        <w:rPr>
          <w:rtl/>
          <w:lang w:bidi="ar-EG"/>
        </w:rPr>
        <w:t>لمحطات ا</w:t>
      </w:r>
      <w:r w:rsidR="006D2B57" w:rsidRPr="0091605E">
        <w:rPr>
          <w:rFonts w:hint="cs"/>
          <w:rtl/>
          <w:lang w:bidi="ar-EG"/>
        </w:rPr>
        <w:t>لا</w:t>
      </w:r>
      <w:r w:rsidR="006D2B57" w:rsidRPr="0091605E">
        <w:rPr>
          <w:rtl/>
          <w:lang w:bidi="ar-EG"/>
        </w:rPr>
        <w:t xml:space="preserve">ستقبال الفضائية وخصائص محطات </w:t>
      </w:r>
      <w:r w:rsidR="006D2B57" w:rsidRPr="0091605E">
        <w:rPr>
          <w:rFonts w:hint="cs"/>
          <w:rtl/>
          <w:lang w:bidi="ar-EG"/>
        </w:rPr>
        <w:t xml:space="preserve">الإرسال </w:t>
      </w:r>
      <w:r w:rsidR="006D2B57" w:rsidRPr="0091605E">
        <w:rPr>
          <w:rtl/>
          <w:lang w:bidi="ar-EG"/>
        </w:rPr>
        <w:t xml:space="preserve">الأرضية في خدمة الملاحة الراديوية الساتلية </w:t>
      </w:r>
      <w:r w:rsidR="006D2B57">
        <w:rPr>
          <w:lang w:bidi="ar-EG"/>
        </w:rPr>
        <w:t>(</w:t>
      </w:r>
      <w:r w:rsidR="006D2B57" w:rsidRPr="0091605E">
        <w:rPr>
          <w:lang w:bidi="ar-EG"/>
        </w:rPr>
        <w:t>RNSS</w:t>
      </w:r>
      <w:r w:rsidR="006D2B57">
        <w:rPr>
          <w:lang w:bidi="ar-EG"/>
        </w:rPr>
        <w:t>)</w:t>
      </w:r>
      <w:r w:rsidR="006D2B57" w:rsidRPr="0091605E">
        <w:rPr>
          <w:rFonts w:hint="cs"/>
          <w:rtl/>
          <w:lang w:bidi="ar-EG"/>
        </w:rPr>
        <w:t xml:space="preserve"> (أرض-فضاء) العاملة في</w:t>
      </w:r>
      <w:r w:rsidR="006D2B57" w:rsidRPr="0091605E">
        <w:rPr>
          <w:rtl/>
        </w:rPr>
        <w:t xml:space="preserve"> النطاق </w:t>
      </w:r>
      <w:r w:rsidR="006D2B57" w:rsidRPr="0091605E">
        <w:rPr>
          <w:lang w:bidi="ar-EG"/>
        </w:rPr>
        <w:t>MHz</w:t>
      </w:r>
      <w:r w:rsidR="006D2B57">
        <w:rPr>
          <w:lang w:bidi="ar-EG"/>
        </w:rPr>
        <w:t> </w:t>
      </w:r>
      <w:r w:rsidR="006D2B57" w:rsidRPr="0091605E">
        <w:rPr>
          <w:lang w:bidi="ar-EG"/>
        </w:rPr>
        <w:t>5</w:t>
      </w:r>
      <w:r w:rsidR="006D2B57">
        <w:rPr>
          <w:lang w:bidi="ar-EG"/>
        </w:rPr>
        <w:t> </w:t>
      </w:r>
      <w:r w:rsidR="006D2B57" w:rsidRPr="0091605E">
        <w:rPr>
          <w:lang w:bidi="ar-EG"/>
        </w:rPr>
        <w:t>010</w:t>
      </w:r>
      <w:r w:rsidR="006D2B57">
        <w:rPr>
          <w:lang w:bidi="ar-EG"/>
        </w:rPr>
        <w:noBreakHyphen/>
      </w:r>
      <w:r w:rsidR="006D2B57" w:rsidRPr="0091605E">
        <w:rPr>
          <w:lang w:bidi="ar-EG"/>
        </w:rPr>
        <w:t>5</w:t>
      </w:r>
      <w:r w:rsidR="006D2B57">
        <w:rPr>
          <w:lang w:bidi="ar-EG"/>
        </w:rPr>
        <w:t> </w:t>
      </w:r>
      <w:r w:rsidR="006D2B57" w:rsidRPr="0091605E">
        <w:rPr>
          <w:lang w:bidi="ar-EG"/>
        </w:rPr>
        <w:t>000</w:t>
      </w:r>
      <w:r w:rsidR="006D2B57" w:rsidRPr="0091605E">
        <w:rPr>
          <w:rFonts w:hint="cs"/>
          <w:rtl/>
          <w:lang w:bidi="ar-EG"/>
        </w:rPr>
        <w:t>؛</w:t>
      </w:r>
    </w:p>
    <w:p w:rsidR="006D2B57" w:rsidRPr="0091605E" w:rsidRDefault="006D2B57" w:rsidP="00A01631">
      <w:pPr>
        <w:rPr>
          <w:rtl/>
          <w:lang w:bidi="ar-EG"/>
        </w:rPr>
      </w:pPr>
      <w:r w:rsidRPr="0091605E">
        <w:rPr>
          <w:rtl/>
          <w:lang w:bidi="ar-EG"/>
        </w:rPr>
        <w:t>ج)</w:t>
      </w:r>
      <w:r w:rsidRPr="0091605E">
        <w:rPr>
          <w:rFonts w:hint="cs"/>
          <w:rtl/>
          <w:lang w:bidi="ar-EG"/>
        </w:rPr>
        <w:tab/>
      </w:r>
      <w:r w:rsidRPr="0091605E">
        <w:rPr>
          <w:rtl/>
          <w:lang w:bidi="ar-EG"/>
        </w:rPr>
        <w:t xml:space="preserve">أن التوصية </w:t>
      </w:r>
      <w:r w:rsidRPr="0091605E">
        <w:rPr>
          <w:lang w:bidi="ar-EG"/>
        </w:rPr>
        <w:t>ITU</w:t>
      </w:r>
      <w:r>
        <w:rPr>
          <w:lang w:bidi="ar-EG"/>
        </w:rPr>
        <w:noBreakHyphen/>
      </w:r>
      <w:r w:rsidRPr="0091605E">
        <w:rPr>
          <w:lang w:bidi="ar-EG"/>
        </w:rPr>
        <w:t>R</w:t>
      </w:r>
      <w:r>
        <w:rPr>
          <w:lang w:bidi="ar-EG"/>
        </w:rPr>
        <w:t> </w:t>
      </w:r>
      <w:r w:rsidRPr="0091605E">
        <w:rPr>
          <w:lang w:bidi="ar-EG"/>
        </w:rPr>
        <w:t>M.1787</w:t>
      </w:r>
      <w:r w:rsidRPr="0091605E">
        <w:rPr>
          <w:rtl/>
          <w:lang w:bidi="ar-EG"/>
        </w:rPr>
        <w:t xml:space="preserve"> </w:t>
      </w:r>
      <w:r w:rsidRPr="0091605E">
        <w:rPr>
          <w:rFonts w:hint="cs"/>
          <w:rtl/>
          <w:lang w:bidi="ar-EG"/>
        </w:rPr>
        <w:t>ت</w:t>
      </w:r>
      <w:r w:rsidRPr="0091605E">
        <w:rPr>
          <w:rtl/>
          <w:lang w:bidi="ar-EG"/>
        </w:rPr>
        <w:t>قدم وصفا</w:t>
      </w:r>
      <w:r w:rsidRPr="0091605E">
        <w:rPr>
          <w:rFonts w:hint="cs"/>
          <w:rtl/>
          <w:lang w:bidi="ar-EG"/>
        </w:rPr>
        <w:t>ً</w:t>
      </w:r>
      <w:r w:rsidRPr="0091605E">
        <w:rPr>
          <w:rtl/>
          <w:lang w:bidi="ar-EG"/>
        </w:rPr>
        <w:t xml:space="preserve"> تقنيا</w:t>
      </w:r>
      <w:r w:rsidRPr="0091605E">
        <w:rPr>
          <w:rFonts w:hint="cs"/>
          <w:rtl/>
          <w:lang w:bidi="ar-EG"/>
        </w:rPr>
        <w:t>ً</w:t>
      </w:r>
      <w:r w:rsidRPr="0091605E">
        <w:rPr>
          <w:rtl/>
          <w:lang w:bidi="ar-EG"/>
        </w:rPr>
        <w:t xml:space="preserve"> </w:t>
      </w:r>
      <w:r w:rsidRPr="0091605E">
        <w:rPr>
          <w:rFonts w:hint="cs"/>
          <w:rtl/>
          <w:lang w:bidi="ar-EG"/>
        </w:rPr>
        <w:t>ل</w:t>
      </w:r>
      <w:r w:rsidRPr="0091605E">
        <w:rPr>
          <w:rtl/>
          <w:lang w:bidi="ar-EG"/>
        </w:rPr>
        <w:t xml:space="preserve">لأنظمة والشبكات في خدمة الملاحة الراديوية الساتلية </w:t>
      </w:r>
      <w:r>
        <w:rPr>
          <w:lang w:bidi="ar-EG"/>
        </w:rPr>
        <w:t>(</w:t>
      </w:r>
      <w:r w:rsidRPr="0091605E">
        <w:rPr>
          <w:lang w:bidi="ar-EG"/>
        </w:rPr>
        <w:t>RNSS</w:t>
      </w:r>
      <w:r>
        <w:rPr>
          <w:lang w:bidi="ar-EG"/>
        </w:rPr>
        <w:t>)</w:t>
      </w:r>
      <w:r w:rsidRPr="0091605E">
        <w:rPr>
          <w:rFonts w:hint="cs"/>
          <w:rtl/>
          <w:lang w:bidi="ar-EG"/>
        </w:rPr>
        <w:t xml:space="preserve"> </w:t>
      </w:r>
      <w:r w:rsidRPr="0091605E">
        <w:rPr>
          <w:rtl/>
          <w:lang w:bidi="ar-EG"/>
        </w:rPr>
        <w:t xml:space="preserve">(فضاء-أرض وفضاء-فضاء) والخصائص التقنية للمحطات الفضائية المرسلة العاملة في النطاقات </w:t>
      </w:r>
      <w:r w:rsidRPr="0091605E">
        <w:rPr>
          <w:lang w:bidi="ar-EG"/>
        </w:rPr>
        <w:t>MHz</w:t>
      </w:r>
      <w:r>
        <w:rPr>
          <w:lang w:bidi="ar-EG"/>
        </w:rPr>
        <w:t> </w:t>
      </w:r>
      <w:r w:rsidRPr="0091605E">
        <w:rPr>
          <w:lang w:bidi="ar-EG"/>
        </w:rPr>
        <w:t>1</w:t>
      </w:r>
      <w:r>
        <w:rPr>
          <w:lang w:bidi="ar-EG"/>
        </w:rPr>
        <w:t> </w:t>
      </w:r>
      <w:r w:rsidRPr="0091605E">
        <w:rPr>
          <w:lang w:bidi="ar-EG"/>
        </w:rPr>
        <w:t>215</w:t>
      </w:r>
      <w:r w:rsidR="00A01631">
        <w:rPr>
          <w:lang w:bidi="ar-EG"/>
        </w:rPr>
        <w:noBreakHyphen/>
      </w:r>
      <w:r w:rsidRPr="0091605E">
        <w:rPr>
          <w:lang w:bidi="ar-EG"/>
        </w:rPr>
        <w:t>1</w:t>
      </w:r>
      <w:r>
        <w:rPr>
          <w:lang w:bidi="ar-EG"/>
        </w:rPr>
        <w:t> </w:t>
      </w:r>
      <w:r w:rsidRPr="0091605E">
        <w:rPr>
          <w:lang w:bidi="ar-EG"/>
        </w:rPr>
        <w:t>164</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300</w:t>
      </w:r>
      <w:r>
        <w:rPr>
          <w:lang w:bidi="ar-EG"/>
        </w:rPr>
        <w:noBreakHyphen/>
      </w:r>
      <w:r w:rsidRPr="0091605E">
        <w:rPr>
          <w:lang w:bidi="ar-EG"/>
        </w:rPr>
        <w:t>1</w:t>
      </w:r>
      <w:r>
        <w:rPr>
          <w:lang w:bidi="ar-EG"/>
        </w:rPr>
        <w:t> </w:t>
      </w:r>
      <w:r w:rsidRPr="0091605E">
        <w:rPr>
          <w:lang w:bidi="ar-EG"/>
        </w:rPr>
        <w:t>215</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610</w:t>
      </w:r>
      <w:r>
        <w:rPr>
          <w:lang w:bidi="ar-EG"/>
        </w:rPr>
        <w:noBreakHyphen/>
      </w:r>
      <w:r w:rsidRPr="0091605E">
        <w:rPr>
          <w:lang w:bidi="ar-EG"/>
        </w:rPr>
        <w:t>1</w:t>
      </w:r>
      <w:r>
        <w:rPr>
          <w:lang w:bidi="ar-EG"/>
        </w:rPr>
        <w:t> </w:t>
      </w:r>
      <w:r w:rsidRPr="0091605E">
        <w:rPr>
          <w:lang w:bidi="ar-EG"/>
        </w:rPr>
        <w:t>559</w:t>
      </w:r>
      <w:r w:rsidRPr="0091605E">
        <w:rPr>
          <w:rFonts w:hint="cs"/>
          <w:rtl/>
          <w:lang w:bidi="ar-EG"/>
        </w:rPr>
        <w:t>.</w:t>
      </w:r>
    </w:p>
    <w:p w:rsidR="006D2B57" w:rsidRPr="0091605E" w:rsidRDefault="006D2B57" w:rsidP="005F0277">
      <w:pPr>
        <w:rPr>
          <w:rtl/>
          <w:lang w:bidi="ar-EG"/>
        </w:rPr>
      </w:pPr>
      <w:r w:rsidRPr="0091605E">
        <w:rPr>
          <w:rtl/>
          <w:lang w:bidi="ar-EG"/>
        </w:rPr>
        <w:t>د</w:t>
      </w:r>
      <w:r w:rsidR="00FF5492">
        <w:rPr>
          <w:rFonts w:hint="cs"/>
          <w:rtl/>
        </w:rPr>
        <w:t xml:space="preserve"> </w:t>
      </w:r>
      <w:r w:rsidRPr="0091605E">
        <w:rPr>
          <w:rtl/>
          <w:lang w:bidi="ar-EG"/>
        </w:rPr>
        <w:t>)</w:t>
      </w:r>
      <w:r w:rsidRPr="0091605E">
        <w:rPr>
          <w:rFonts w:hint="cs"/>
          <w:rtl/>
          <w:lang w:bidi="ar-EG"/>
        </w:rPr>
        <w:tab/>
      </w:r>
      <w:r w:rsidRPr="0091605E">
        <w:rPr>
          <w:rtl/>
          <w:lang w:bidi="ar-EG"/>
        </w:rPr>
        <w:t xml:space="preserve">أن التوصية </w:t>
      </w:r>
      <w:r w:rsidRPr="0091605E">
        <w:rPr>
          <w:lang w:bidi="ar-EG"/>
        </w:rPr>
        <w:t>ITU</w:t>
      </w:r>
      <w:r>
        <w:rPr>
          <w:lang w:bidi="ar-EG"/>
        </w:rPr>
        <w:noBreakHyphen/>
      </w:r>
      <w:r w:rsidRPr="0091605E">
        <w:rPr>
          <w:lang w:bidi="ar-EG"/>
        </w:rPr>
        <w:t>R</w:t>
      </w:r>
      <w:r>
        <w:rPr>
          <w:lang w:bidi="ar-EG"/>
        </w:rPr>
        <w:t> </w:t>
      </w:r>
      <w:r w:rsidRPr="0091605E">
        <w:rPr>
          <w:lang w:bidi="ar-EG"/>
        </w:rPr>
        <w:t>M.1318</w:t>
      </w:r>
      <w:r w:rsidRPr="0091605E">
        <w:rPr>
          <w:rtl/>
          <w:lang w:bidi="ar-EG"/>
        </w:rPr>
        <w:t xml:space="preserve"> تقدم نموذجا</w:t>
      </w:r>
      <w:r w:rsidRPr="0091605E">
        <w:rPr>
          <w:rFonts w:hint="cs"/>
          <w:rtl/>
          <w:lang w:bidi="ar-EG"/>
        </w:rPr>
        <w:t>ً</w:t>
      </w:r>
      <w:r w:rsidRPr="0091605E">
        <w:rPr>
          <w:rtl/>
          <w:lang w:bidi="ar-EG"/>
        </w:rPr>
        <w:t xml:space="preserve"> لتقييم التداخل من المصادر البيئية</w:t>
      </w:r>
      <w:r w:rsidRPr="0091605E">
        <w:rPr>
          <w:rFonts w:hint="cs"/>
          <w:rtl/>
          <w:lang w:bidi="ar-EG"/>
        </w:rPr>
        <w:t xml:space="preserve"> على مستقبلات </w:t>
      </w:r>
      <w:r w:rsidRPr="0091605E">
        <w:rPr>
          <w:rtl/>
          <w:lang w:bidi="ar-EG"/>
        </w:rPr>
        <w:t xml:space="preserve">الخدمة الساتلية للملاحة الراديوية في النطاقات </w:t>
      </w:r>
      <w:r w:rsidRPr="0091605E">
        <w:rPr>
          <w:lang w:bidi="ar-EG"/>
        </w:rPr>
        <w:t>MHz</w:t>
      </w:r>
      <w:r>
        <w:rPr>
          <w:lang w:bidi="ar-EG"/>
        </w:rPr>
        <w:t> </w:t>
      </w:r>
      <w:r w:rsidRPr="0091605E">
        <w:rPr>
          <w:lang w:bidi="ar-EG"/>
        </w:rPr>
        <w:t>1</w:t>
      </w:r>
      <w:r>
        <w:rPr>
          <w:lang w:bidi="ar-EG"/>
        </w:rPr>
        <w:t> </w:t>
      </w:r>
      <w:r w:rsidRPr="0091605E">
        <w:rPr>
          <w:lang w:bidi="ar-EG"/>
        </w:rPr>
        <w:t>215</w:t>
      </w:r>
      <w:r>
        <w:rPr>
          <w:lang w:bidi="ar-EG"/>
        </w:rPr>
        <w:noBreakHyphen/>
      </w:r>
      <w:r w:rsidRPr="0091605E">
        <w:rPr>
          <w:lang w:bidi="ar-EG"/>
        </w:rPr>
        <w:t>1</w:t>
      </w:r>
      <w:r>
        <w:rPr>
          <w:lang w:bidi="ar-EG"/>
        </w:rPr>
        <w:t> </w:t>
      </w:r>
      <w:r w:rsidRPr="0091605E">
        <w:rPr>
          <w:lang w:bidi="ar-EG"/>
        </w:rPr>
        <w:t>164</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300</w:t>
      </w:r>
      <w:r>
        <w:rPr>
          <w:lang w:bidi="ar-EG"/>
        </w:rPr>
        <w:noBreakHyphen/>
      </w:r>
      <w:r w:rsidRPr="0091605E">
        <w:rPr>
          <w:lang w:bidi="ar-EG"/>
        </w:rPr>
        <w:t>1</w:t>
      </w:r>
      <w:r>
        <w:rPr>
          <w:lang w:bidi="ar-EG"/>
        </w:rPr>
        <w:t> </w:t>
      </w:r>
      <w:r w:rsidRPr="0091605E">
        <w:rPr>
          <w:lang w:bidi="ar-EG"/>
        </w:rPr>
        <w:t>215</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610</w:t>
      </w:r>
      <w:r>
        <w:rPr>
          <w:lang w:bidi="ar-EG"/>
        </w:rPr>
        <w:noBreakHyphen/>
      </w:r>
      <w:r w:rsidRPr="0091605E">
        <w:rPr>
          <w:lang w:bidi="ar-EG"/>
        </w:rPr>
        <w:t>1</w:t>
      </w:r>
      <w:r>
        <w:rPr>
          <w:lang w:bidi="ar-EG"/>
        </w:rPr>
        <w:t> </w:t>
      </w:r>
      <w:r w:rsidRPr="0091605E">
        <w:rPr>
          <w:lang w:bidi="ar-EG"/>
        </w:rPr>
        <w:t>559</w:t>
      </w:r>
      <w:r w:rsidRPr="0091605E">
        <w:rPr>
          <w:rtl/>
          <w:lang w:bidi="ar-EG"/>
        </w:rPr>
        <w:t xml:space="preserve"> و</w:t>
      </w:r>
      <w:r w:rsidRPr="0091605E">
        <w:rPr>
          <w:lang w:bidi="ar-EG"/>
        </w:rPr>
        <w:t>MHz</w:t>
      </w:r>
      <w:r>
        <w:rPr>
          <w:lang w:bidi="ar-EG"/>
        </w:rPr>
        <w:t> </w:t>
      </w:r>
      <w:r w:rsidRPr="0091605E">
        <w:rPr>
          <w:lang w:bidi="ar-EG"/>
        </w:rPr>
        <w:t>5</w:t>
      </w:r>
      <w:r>
        <w:rPr>
          <w:lang w:bidi="ar-EG"/>
        </w:rPr>
        <w:t> </w:t>
      </w:r>
      <w:r w:rsidRPr="0091605E">
        <w:rPr>
          <w:lang w:bidi="ar-EG"/>
        </w:rPr>
        <w:t>030</w:t>
      </w:r>
      <w:r>
        <w:rPr>
          <w:lang w:bidi="ar-EG"/>
        </w:rPr>
        <w:noBreakHyphen/>
      </w:r>
      <w:r w:rsidRPr="0091605E">
        <w:rPr>
          <w:lang w:bidi="ar-EG"/>
        </w:rPr>
        <w:t>5</w:t>
      </w:r>
      <w:r>
        <w:rPr>
          <w:lang w:bidi="ar-EG"/>
        </w:rPr>
        <w:t> </w:t>
      </w:r>
      <w:r w:rsidRPr="0091605E">
        <w:rPr>
          <w:lang w:bidi="ar-EG"/>
        </w:rPr>
        <w:t>010</w:t>
      </w:r>
      <w:r w:rsidRPr="0091605E">
        <w:rPr>
          <w:rFonts w:hint="cs"/>
          <w:rtl/>
          <w:lang w:bidi="ar-EG"/>
        </w:rPr>
        <w:t>؛</w:t>
      </w:r>
    </w:p>
    <w:p w:rsidR="006D2B57" w:rsidRPr="0091605E" w:rsidRDefault="006D2B57" w:rsidP="006D2B57">
      <w:pPr>
        <w:rPr>
          <w:rtl/>
          <w:lang w:bidi="ar-EG"/>
        </w:rPr>
      </w:pPr>
      <w:r>
        <w:rPr>
          <w:rFonts w:hint="cs"/>
          <w:rtl/>
          <w:lang w:bidi="ar-EG"/>
        </w:rPr>
        <w:lastRenderedPageBreak/>
        <w:t>ﻫ</w:t>
      </w:r>
      <w:r w:rsidR="00FF5492">
        <w:rPr>
          <w:rFonts w:hint="cs"/>
          <w:rtl/>
          <w:lang w:bidi="ar-EG"/>
        </w:rPr>
        <w:t xml:space="preserve"> </w:t>
      </w:r>
      <w:r w:rsidRPr="0091605E">
        <w:rPr>
          <w:rFonts w:hint="cs"/>
          <w:rtl/>
          <w:lang w:bidi="ar-EG"/>
        </w:rPr>
        <w:t>)</w:t>
      </w:r>
      <w:r w:rsidRPr="0091605E">
        <w:rPr>
          <w:rFonts w:hint="cs"/>
          <w:rtl/>
          <w:lang w:bidi="ar-EG"/>
        </w:rPr>
        <w:tab/>
      </w:r>
      <w:r w:rsidRPr="0091605E">
        <w:rPr>
          <w:rtl/>
          <w:lang w:bidi="ar-EG"/>
        </w:rPr>
        <w:t xml:space="preserve">أن التوصية </w:t>
      </w:r>
      <w:r w:rsidRPr="0091605E">
        <w:rPr>
          <w:lang w:bidi="ar-EG"/>
        </w:rPr>
        <w:t>ITU</w:t>
      </w:r>
      <w:r>
        <w:rPr>
          <w:lang w:bidi="ar-EG"/>
        </w:rPr>
        <w:noBreakHyphen/>
      </w:r>
      <w:r w:rsidRPr="0091605E">
        <w:rPr>
          <w:lang w:bidi="ar-EG"/>
        </w:rPr>
        <w:t>R</w:t>
      </w:r>
      <w:r>
        <w:rPr>
          <w:lang w:bidi="ar-EG"/>
        </w:rPr>
        <w:t> </w:t>
      </w:r>
      <w:r w:rsidRPr="0091605E">
        <w:rPr>
          <w:lang w:bidi="ar-EG"/>
        </w:rPr>
        <w:t>M.1831</w:t>
      </w:r>
      <w:r w:rsidRPr="0091605E">
        <w:rPr>
          <w:rtl/>
          <w:lang w:bidi="ar-EG"/>
        </w:rPr>
        <w:t xml:space="preserve"> </w:t>
      </w:r>
      <w:r w:rsidRPr="0091605E">
        <w:rPr>
          <w:rFonts w:hint="cs"/>
          <w:rtl/>
          <w:lang w:bidi="ar-EG"/>
        </w:rPr>
        <w:t>ت</w:t>
      </w:r>
      <w:r w:rsidRPr="0091605E">
        <w:rPr>
          <w:rtl/>
          <w:lang w:bidi="ar-EG"/>
        </w:rPr>
        <w:t>وفر منهجية لتقدير</w:t>
      </w:r>
      <w:r w:rsidRPr="0091605E">
        <w:rPr>
          <w:rFonts w:hint="cs"/>
          <w:rtl/>
          <w:lang w:bidi="ar-EG"/>
        </w:rPr>
        <w:t xml:space="preserve"> </w:t>
      </w:r>
      <w:r w:rsidRPr="0091605E">
        <w:rPr>
          <w:rtl/>
          <w:lang w:bidi="ar-EG"/>
        </w:rPr>
        <w:t>التداخل بين أنظمة خدمة الملاحة الراديوية الساتلية لاستخدامه في</w:t>
      </w:r>
      <w:r>
        <w:rPr>
          <w:lang w:bidi="ar-EG"/>
        </w:rPr>
        <w:t> </w:t>
      </w:r>
      <w:r w:rsidRPr="0091605E">
        <w:rPr>
          <w:rtl/>
          <w:lang w:bidi="ar-EG"/>
        </w:rPr>
        <w:t>التنسيق بين ال</w:t>
      </w:r>
      <w:r w:rsidRPr="0091605E">
        <w:rPr>
          <w:rFonts w:hint="cs"/>
          <w:rtl/>
          <w:lang w:bidi="ar-EG"/>
        </w:rPr>
        <w:t>أ</w:t>
      </w:r>
      <w:r w:rsidRPr="0091605E">
        <w:rPr>
          <w:rtl/>
          <w:lang w:bidi="ar-EG"/>
        </w:rPr>
        <w:t>نظم</w:t>
      </w:r>
      <w:r w:rsidRPr="0091605E">
        <w:rPr>
          <w:rFonts w:hint="cs"/>
          <w:rtl/>
          <w:lang w:bidi="ar-EG"/>
        </w:rPr>
        <w:t>ة</w:t>
      </w:r>
      <w:r w:rsidRPr="0091605E">
        <w:rPr>
          <w:rtl/>
          <w:lang w:bidi="ar-EG"/>
        </w:rPr>
        <w:t xml:space="preserve"> والشبكات في</w:t>
      </w:r>
      <w:r w:rsidRPr="0091605E">
        <w:rPr>
          <w:rFonts w:hint="cs"/>
          <w:rtl/>
          <w:lang w:bidi="ar-EG"/>
        </w:rPr>
        <w:t xml:space="preserve"> هذه الخدمة،</w:t>
      </w:r>
    </w:p>
    <w:p w:rsidR="006D2B57" w:rsidRPr="0091605E" w:rsidRDefault="006D2B57" w:rsidP="006D2B57">
      <w:pPr>
        <w:pStyle w:val="Call"/>
        <w:rPr>
          <w:rtl/>
        </w:rPr>
      </w:pPr>
      <w:r w:rsidRPr="0091605E">
        <w:rPr>
          <w:rtl/>
        </w:rPr>
        <w:t xml:space="preserve">وإذ </w:t>
      </w:r>
      <w:r w:rsidRPr="0091605E">
        <w:rPr>
          <w:rFonts w:hint="cs"/>
          <w:rtl/>
        </w:rPr>
        <w:t>ت</w:t>
      </w:r>
      <w:r w:rsidRPr="0091605E">
        <w:rPr>
          <w:rtl/>
        </w:rPr>
        <w:t>لاحظ كذلك</w:t>
      </w:r>
    </w:p>
    <w:p w:rsidR="006D2B57" w:rsidRPr="0091605E" w:rsidRDefault="006D2B57" w:rsidP="00FF5492">
      <w:pPr>
        <w:rPr>
          <w:rtl/>
          <w:lang w:bidi="ar-EG"/>
        </w:rPr>
      </w:pPr>
      <w:r w:rsidRPr="0091605E">
        <w:rPr>
          <w:rFonts w:hint="cs"/>
          <w:rtl/>
          <w:lang w:bidi="ar-EG"/>
        </w:rPr>
        <w:t xml:space="preserve">أن قطاع الاتصالات الراديوية بصدد وضع توصية توفر </w:t>
      </w:r>
      <w:r w:rsidRPr="0091605E">
        <w:rPr>
          <w:rtl/>
          <w:lang w:bidi="ar-EG"/>
        </w:rPr>
        <w:t>الخصائص ومعايير الحماية لمحطات الاستقبال الأرضية وخصائص محطات الإرسال الفضائية في خدمة الملاحة الراديوية الساتلية (فضاء</w:t>
      </w:r>
      <w:r w:rsidRPr="0091605E">
        <w:rPr>
          <w:rFonts w:hint="cs"/>
          <w:rtl/>
          <w:lang w:bidi="ar-EG"/>
        </w:rPr>
        <w:t>-</w:t>
      </w:r>
      <w:r w:rsidRPr="0091605E">
        <w:rPr>
          <w:rtl/>
          <w:lang w:bidi="ar-EG"/>
        </w:rPr>
        <w:t xml:space="preserve">أرض) العاملة في </w:t>
      </w:r>
      <w:r w:rsidRPr="0091605E">
        <w:rPr>
          <w:rFonts w:hint="cs"/>
          <w:rtl/>
          <w:lang w:bidi="ar-EG"/>
        </w:rPr>
        <w:t>ال</w:t>
      </w:r>
      <w:r w:rsidRPr="0091605E">
        <w:rPr>
          <w:rtl/>
          <w:lang w:bidi="ar-EG"/>
        </w:rPr>
        <w:t>نطاق التردد</w:t>
      </w:r>
      <w:r w:rsidRPr="0091605E">
        <w:rPr>
          <w:rFonts w:hint="cs"/>
          <w:rtl/>
          <w:lang w:bidi="ar-EG"/>
        </w:rPr>
        <w:t>ي</w:t>
      </w:r>
      <w:r w:rsidRPr="0091605E">
        <w:rPr>
          <w:rtl/>
          <w:lang w:bidi="ar-EG"/>
        </w:rPr>
        <w:t xml:space="preserve"> </w:t>
      </w:r>
      <w:r w:rsidRPr="0091605E">
        <w:rPr>
          <w:lang w:bidi="ar-EG"/>
        </w:rPr>
        <w:t>MHz</w:t>
      </w:r>
      <w:r>
        <w:rPr>
          <w:lang w:bidi="ar-EG"/>
        </w:rPr>
        <w:t> </w:t>
      </w:r>
      <w:r w:rsidRPr="0091605E">
        <w:rPr>
          <w:lang w:bidi="ar-EG"/>
        </w:rPr>
        <w:t>5</w:t>
      </w:r>
      <w:r>
        <w:rPr>
          <w:lang w:bidi="ar-EG"/>
        </w:rPr>
        <w:t> </w:t>
      </w:r>
      <w:r w:rsidRPr="0091605E">
        <w:rPr>
          <w:lang w:bidi="ar-EG"/>
        </w:rPr>
        <w:t>030</w:t>
      </w:r>
      <w:r>
        <w:rPr>
          <w:lang w:bidi="ar-EG"/>
        </w:rPr>
        <w:noBreakHyphen/>
      </w:r>
      <w:r w:rsidRPr="0091605E">
        <w:rPr>
          <w:lang w:bidi="ar-EG"/>
        </w:rPr>
        <w:t>5</w:t>
      </w:r>
      <w:r>
        <w:rPr>
          <w:lang w:bidi="ar-EG"/>
        </w:rPr>
        <w:t> </w:t>
      </w:r>
      <w:r w:rsidRPr="0091605E">
        <w:rPr>
          <w:lang w:bidi="ar-EG"/>
        </w:rPr>
        <w:t>010</w:t>
      </w:r>
      <w:r w:rsidR="00FF5492">
        <w:rPr>
          <w:rFonts w:hint="cs"/>
          <w:rtl/>
          <w:lang w:bidi="ar-EG"/>
        </w:rPr>
        <w:t>،</w:t>
      </w:r>
    </w:p>
    <w:p w:rsidR="006D2B57" w:rsidRPr="0091605E" w:rsidRDefault="006D2B57" w:rsidP="006D2B57">
      <w:pPr>
        <w:pStyle w:val="Call"/>
        <w:rPr>
          <w:rtl/>
        </w:rPr>
      </w:pPr>
      <w:r w:rsidRPr="0091605E">
        <w:rPr>
          <w:rtl/>
        </w:rPr>
        <w:t>توصي</w:t>
      </w:r>
    </w:p>
    <w:p w:rsidR="006D2B57" w:rsidRPr="0091605E" w:rsidRDefault="006D2B57" w:rsidP="006D2B57">
      <w:pPr>
        <w:rPr>
          <w:rtl/>
          <w:lang w:bidi="ar-EG"/>
        </w:rPr>
      </w:pPr>
      <w:r w:rsidRPr="002F6406">
        <w:rPr>
          <w:b/>
          <w:bCs/>
          <w:lang w:bidi="ar-EG"/>
        </w:rPr>
        <w:t>1</w:t>
      </w:r>
      <w:r w:rsidRPr="0091605E">
        <w:rPr>
          <w:lang w:bidi="ar-EG"/>
        </w:rPr>
        <w:tab/>
      </w:r>
      <w:r w:rsidRPr="0091605E">
        <w:rPr>
          <w:rFonts w:hint="cs"/>
          <w:rtl/>
          <w:lang w:bidi="ar-EG"/>
        </w:rPr>
        <w:t xml:space="preserve">بأن تُستخدم المواد الواردة في الملحق </w:t>
      </w:r>
      <w:r w:rsidRPr="0091605E">
        <w:rPr>
          <w:lang w:bidi="ar-EG"/>
        </w:rPr>
        <w:t>1</w:t>
      </w:r>
      <w:r w:rsidRPr="0091605E">
        <w:rPr>
          <w:rFonts w:hint="cs"/>
          <w:rtl/>
          <w:lang w:bidi="ar-EG"/>
        </w:rPr>
        <w:t xml:space="preserve"> ك</w:t>
      </w:r>
      <w:r w:rsidRPr="0091605E">
        <w:rPr>
          <w:rtl/>
          <w:lang w:bidi="ar-EG"/>
        </w:rPr>
        <w:t xml:space="preserve">إرشادات بشأن توصيات قطاع الاتصالات الراديوية المتصلة بأنظمة وشبكات في خدمة الملاحة الراديوية الساتلية العاملة في النطاقات الترددية </w:t>
      </w:r>
      <w:r w:rsidRPr="0091605E">
        <w:rPr>
          <w:lang w:bidi="ar-EG"/>
        </w:rPr>
        <w:t>MHz</w:t>
      </w:r>
      <w:r>
        <w:rPr>
          <w:lang w:bidi="ar-EG"/>
        </w:rPr>
        <w:t> </w:t>
      </w:r>
      <w:r w:rsidRPr="0091605E">
        <w:rPr>
          <w:lang w:bidi="ar-EG"/>
        </w:rPr>
        <w:t>1</w:t>
      </w:r>
      <w:r>
        <w:rPr>
          <w:lang w:bidi="ar-EG"/>
        </w:rPr>
        <w:t> </w:t>
      </w:r>
      <w:r w:rsidRPr="0091605E">
        <w:rPr>
          <w:lang w:bidi="ar-EG"/>
        </w:rPr>
        <w:t>215</w:t>
      </w:r>
      <w:r>
        <w:rPr>
          <w:lang w:bidi="ar-EG"/>
        </w:rPr>
        <w:noBreakHyphen/>
      </w:r>
      <w:r w:rsidRPr="0091605E">
        <w:rPr>
          <w:lang w:bidi="ar-EG"/>
        </w:rPr>
        <w:t>1</w:t>
      </w:r>
      <w:r>
        <w:rPr>
          <w:lang w:bidi="ar-EG"/>
        </w:rPr>
        <w:t> </w:t>
      </w:r>
      <w:r w:rsidRPr="0091605E">
        <w:rPr>
          <w:lang w:bidi="ar-EG"/>
        </w:rPr>
        <w:t>164</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300</w:t>
      </w:r>
      <w:r>
        <w:rPr>
          <w:lang w:bidi="ar-EG"/>
        </w:rPr>
        <w:noBreakHyphen/>
      </w:r>
      <w:r w:rsidRPr="0091605E">
        <w:rPr>
          <w:lang w:bidi="ar-EG"/>
        </w:rPr>
        <w:t>1</w:t>
      </w:r>
      <w:r>
        <w:rPr>
          <w:lang w:bidi="ar-EG"/>
        </w:rPr>
        <w:t> </w:t>
      </w:r>
      <w:r w:rsidRPr="0091605E">
        <w:rPr>
          <w:lang w:bidi="ar-EG"/>
        </w:rPr>
        <w:t>215</w:t>
      </w:r>
      <w:r w:rsidRPr="0091605E">
        <w:rPr>
          <w:rtl/>
          <w:lang w:bidi="ar-EG"/>
        </w:rPr>
        <w:t xml:space="preserve"> و</w:t>
      </w:r>
      <w:r w:rsidRPr="0091605E">
        <w:rPr>
          <w:lang w:bidi="ar-EG"/>
        </w:rPr>
        <w:t>MHz</w:t>
      </w:r>
      <w:r>
        <w:rPr>
          <w:lang w:bidi="ar-EG"/>
        </w:rPr>
        <w:t> </w:t>
      </w:r>
      <w:r w:rsidRPr="0091605E">
        <w:rPr>
          <w:lang w:bidi="ar-EG"/>
        </w:rPr>
        <w:t>1</w:t>
      </w:r>
      <w:r>
        <w:rPr>
          <w:lang w:bidi="ar-EG"/>
        </w:rPr>
        <w:t> </w:t>
      </w:r>
      <w:r w:rsidRPr="0091605E">
        <w:rPr>
          <w:lang w:bidi="ar-EG"/>
        </w:rPr>
        <w:t>610</w:t>
      </w:r>
      <w:r>
        <w:rPr>
          <w:lang w:bidi="ar-EG"/>
        </w:rPr>
        <w:noBreakHyphen/>
      </w:r>
      <w:r w:rsidRPr="0091605E">
        <w:rPr>
          <w:lang w:bidi="ar-EG"/>
        </w:rPr>
        <w:t>1</w:t>
      </w:r>
      <w:r>
        <w:rPr>
          <w:lang w:bidi="ar-EG"/>
        </w:rPr>
        <w:t> </w:t>
      </w:r>
      <w:r w:rsidRPr="0091605E">
        <w:rPr>
          <w:lang w:bidi="ar-EG"/>
        </w:rPr>
        <w:t>559</w:t>
      </w:r>
      <w:r w:rsidRPr="0091605E">
        <w:rPr>
          <w:rtl/>
          <w:lang w:bidi="ar-EG"/>
        </w:rPr>
        <w:t xml:space="preserve"> و</w:t>
      </w:r>
      <w:r w:rsidRPr="0091605E">
        <w:rPr>
          <w:lang w:bidi="ar-EG"/>
        </w:rPr>
        <w:t>MHz</w:t>
      </w:r>
      <w:r>
        <w:rPr>
          <w:lang w:bidi="ar-EG"/>
        </w:rPr>
        <w:t> </w:t>
      </w:r>
      <w:r w:rsidRPr="0091605E">
        <w:rPr>
          <w:lang w:bidi="ar-EG"/>
        </w:rPr>
        <w:t>5</w:t>
      </w:r>
      <w:r>
        <w:rPr>
          <w:lang w:bidi="ar-EG"/>
        </w:rPr>
        <w:t> </w:t>
      </w:r>
      <w:r w:rsidRPr="0091605E">
        <w:rPr>
          <w:lang w:bidi="ar-EG"/>
        </w:rPr>
        <w:t>010</w:t>
      </w:r>
      <w:r>
        <w:rPr>
          <w:lang w:bidi="ar-EG"/>
        </w:rPr>
        <w:noBreakHyphen/>
      </w:r>
      <w:r w:rsidRPr="0091605E">
        <w:rPr>
          <w:lang w:bidi="ar-EG"/>
        </w:rPr>
        <w:t>5</w:t>
      </w:r>
      <w:r>
        <w:rPr>
          <w:lang w:bidi="ar-EG"/>
        </w:rPr>
        <w:t> </w:t>
      </w:r>
      <w:r w:rsidRPr="0091605E">
        <w:rPr>
          <w:lang w:bidi="ar-EG"/>
        </w:rPr>
        <w:t>000</w:t>
      </w:r>
      <w:r w:rsidRPr="0091605E">
        <w:rPr>
          <w:rtl/>
          <w:lang w:bidi="ar-EG"/>
        </w:rPr>
        <w:t xml:space="preserve"> و</w:t>
      </w:r>
      <w:r w:rsidRPr="0091605E">
        <w:rPr>
          <w:lang w:bidi="ar-EG"/>
        </w:rPr>
        <w:t>MHz</w:t>
      </w:r>
      <w:r>
        <w:rPr>
          <w:lang w:bidi="ar-EG"/>
        </w:rPr>
        <w:t> </w:t>
      </w:r>
      <w:r w:rsidRPr="0091605E">
        <w:rPr>
          <w:lang w:bidi="ar-EG"/>
        </w:rPr>
        <w:t>5</w:t>
      </w:r>
      <w:r>
        <w:rPr>
          <w:lang w:bidi="ar-EG"/>
        </w:rPr>
        <w:t> </w:t>
      </w:r>
      <w:r w:rsidRPr="0091605E">
        <w:rPr>
          <w:lang w:bidi="ar-EG"/>
        </w:rPr>
        <w:t>030</w:t>
      </w:r>
      <w:r>
        <w:rPr>
          <w:lang w:bidi="ar-EG"/>
        </w:rPr>
        <w:noBreakHyphen/>
      </w:r>
      <w:r w:rsidRPr="0091605E">
        <w:rPr>
          <w:lang w:bidi="ar-EG"/>
        </w:rPr>
        <w:t>5</w:t>
      </w:r>
      <w:r>
        <w:rPr>
          <w:lang w:bidi="ar-EG"/>
        </w:rPr>
        <w:t> </w:t>
      </w:r>
      <w:r w:rsidRPr="0091605E">
        <w:rPr>
          <w:lang w:bidi="ar-EG"/>
        </w:rPr>
        <w:t>010</w:t>
      </w:r>
      <w:r w:rsidRPr="0091605E">
        <w:rPr>
          <w:rFonts w:hint="cs"/>
          <w:rtl/>
          <w:lang w:bidi="ar-EG"/>
        </w:rPr>
        <w:t>.</w:t>
      </w:r>
    </w:p>
    <w:p w:rsidR="006D2B57" w:rsidRPr="008E2BB8" w:rsidRDefault="00FF5492" w:rsidP="005F0277">
      <w:pPr>
        <w:pStyle w:val="Annexnumber"/>
        <w:spacing w:before="1200"/>
        <w:rPr>
          <w:rFonts w:ascii="Times New Roman Bold" w:hAnsi="Times New Roman Bold"/>
          <w:sz w:val="28"/>
          <w:szCs w:val="40"/>
        </w:rPr>
      </w:pPr>
      <w:r>
        <w:rPr>
          <w:rFonts w:ascii="Times New Roman Bold" w:hAnsi="Times New Roman Bold" w:hint="cs"/>
          <w:sz w:val="28"/>
          <w:szCs w:val="40"/>
          <w:rtl/>
        </w:rPr>
        <w:t>الملح</w:t>
      </w:r>
      <w:r w:rsidR="006D2B57" w:rsidRPr="008E2BB8">
        <w:rPr>
          <w:rFonts w:ascii="Times New Roman Bold" w:hAnsi="Times New Roman Bold" w:hint="cs"/>
          <w:sz w:val="28"/>
          <w:szCs w:val="40"/>
          <w:rtl/>
        </w:rPr>
        <w:t xml:space="preserve">ق </w:t>
      </w:r>
      <w:r w:rsidR="006D2B57" w:rsidRPr="008E2BB8">
        <w:rPr>
          <w:rFonts w:ascii="Times New Roman Bold" w:hAnsi="Times New Roman Bold"/>
          <w:sz w:val="28"/>
          <w:szCs w:val="40"/>
        </w:rPr>
        <w:t>1</w:t>
      </w:r>
    </w:p>
    <w:p w:rsidR="006D2B57" w:rsidRPr="0091605E" w:rsidRDefault="006D2B57" w:rsidP="005F0277">
      <w:pPr>
        <w:pStyle w:val="Heading1"/>
        <w:spacing w:before="240"/>
        <w:rPr>
          <w:rtl/>
          <w:lang w:bidi="ar-EG"/>
        </w:rPr>
      </w:pPr>
      <w:r w:rsidRPr="0091605E">
        <w:rPr>
          <w:lang w:bidi="ar-EG"/>
        </w:rPr>
        <w:t>1</w:t>
      </w:r>
      <w:r w:rsidRPr="0091605E">
        <w:rPr>
          <w:lang w:bidi="ar-EG"/>
        </w:rPr>
        <w:tab/>
      </w:r>
      <w:r w:rsidRPr="0091605E">
        <w:rPr>
          <w:rFonts w:hint="cs"/>
          <w:rtl/>
          <w:lang w:bidi="ar-EG"/>
        </w:rPr>
        <w:t>وصف</w:t>
      </w:r>
      <w:r w:rsidRPr="0091605E">
        <w:rPr>
          <w:rtl/>
          <w:lang w:bidi="ar-EG"/>
        </w:rPr>
        <w:t xml:space="preserve"> </w:t>
      </w:r>
      <w:r w:rsidRPr="0091605E">
        <w:rPr>
          <w:rFonts w:hint="cs"/>
          <w:rtl/>
          <w:lang w:bidi="ar-EG"/>
        </w:rPr>
        <w:t>ال</w:t>
      </w:r>
      <w:r w:rsidRPr="0091605E">
        <w:rPr>
          <w:rtl/>
          <w:lang w:bidi="ar-EG"/>
        </w:rPr>
        <w:t xml:space="preserve">توصيات المتصلة </w:t>
      </w:r>
      <w:r w:rsidRPr="0091605E">
        <w:rPr>
          <w:rFonts w:hint="cs"/>
          <w:rtl/>
          <w:lang w:bidi="ar-EG"/>
        </w:rPr>
        <w:t>ب</w:t>
      </w:r>
      <w:r w:rsidRPr="0091605E">
        <w:rPr>
          <w:rtl/>
          <w:lang w:bidi="ar-EG"/>
        </w:rPr>
        <w:t xml:space="preserve">خدمة الملاحة الراديوية الساتلية </w:t>
      </w:r>
    </w:p>
    <w:p w:rsidR="006D2B57" w:rsidRDefault="006D2B57" w:rsidP="006D2B57">
      <w:pPr>
        <w:rPr>
          <w:rtl/>
          <w:lang w:bidi="ar-EG"/>
        </w:rPr>
      </w:pPr>
      <w:r w:rsidRPr="0091605E">
        <w:rPr>
          <w:rFonts w:hint="cs"/>
          <w:rtl/>
          <w:lang w:bidi="ar-EG"/>
        </w:rPr>
        <w:t xml:space="preserve">يرد في الجدول </w:t>
      </w:r>
      <w:r w:rsidRPr="0091605E">
        <w:rPr>
          <w:lang w:bidi="ar-EG"/>
        </w:rPr>
        <w:t>1</w:t>
      </w:r>
      <w:r w:rsidRPr="0091605E">
        <w:rPr>
          <w:rFonts w:hint="cs"/>
          <w:rtl/>
          <w:lang w:bidi="ar-EG"/>
        </w:rPr>
        <w:t xml:space="preserve"> ملخص عن توصيات قطاع الاتصالات الراديوية التي توفر </w:t>
      </w:r>
      <w:r w:rsidRPr="0091605E">
        <w:rPr>
          <w:rtl/>
          <w:lang w:bidi="ar-EG"/>
        </w:rPr>
        <w:t>الخصائص التقنية ومعايير الحماية</w:t>
      </w:r>
      <w:r w:rsidRPr="0091605E">
        <w:rPr>
          <w:rFonts w:hint="cs"/>
          <w:rtl/>
          <w:lang w:bidi="ar-EG"/>
        </w:rPr>
        <w:t xml:space="preserve"> ل</w:t>
      </w:r>
      <w:r w:rsidRPr="0091605E">
        <w:rPr>
          <w:rtl/>
          <w:lang w:bidi="ar-EG"/>
        </w:rPr>
        <w:t xml:space="preserve">لأنظمة والشبكات في خدمة الملاحة الراديوية الساتلية </w:t>
      </w:r>
      <w:r>
        <w:rPr>
          <w:lang w:bidi="ar-EG"/>
        </w:rPr>
        <w:t>(</w:t>
      </w:r>
      <w:r w:rsidRPr="0091605E">
        <w:rPr>
          <w:lang w:bidi="ar-EG"/>
        </w:rPr>
        <w:t>RNSS</w:t>
      </w:r>
      <w:r>
        <w:rPr>
          <w:lang w:bidi="ar-EG"/>
        </w:rPr>
        <w:t>)</w:t>
      </w:r>
      <w:r w:rsidRPr="0091605E">
        <w:rPr>
          <w:rFonts w:hint="cs"/>
          <w:rtl/>
          <w:lang w:bidi="ar-EG"/>
        </w:rPr>
        <w:t>. وحيثما يُنظر في نظام معين ضمن هذه الخدمة، تورد بعض التوصيات تفاصيل عن ذلك النظام في ملحق منفصل، فيما يرد في بعضها الآخر ملحق مشترك.</w:t>
      </w:r>
    </w:p>
    <w:p w:rsidR="006D2B57" w:rsidRPr="0091605E" w:rsidRDefault="006D2B57" w:rsidP="006D2B57">
      <w:pPr>
        <w:pStyle w:val="TableNo0"/>
        <w:bidi/>
        <w:rPr>
          <w:rtl/>
          <w:lang w:bidi="ar-EG"/>
        </w:rPr>
      </w:pPr>
      <w:r w:rsidRPr="0091605E">
        <w:rPr>
          <w:rFonts w:hint="cs"/>
          <w:rtl/>
          <w:lang w:bidi="ar-EG"/>
        </w:rPr>
        <w:t>الج</w:t>
      </w:r>
      <w:r w:rsidR="005F0277">
        <w:rPr>
          <w:rFonts w:hint="cs"/>
          <w:rtl/>
          <w:lang w:bidi="ar-EG"/>
        </w:rPr>
        <w:t>ـ</w:t>
      </w:r>
      <w:r w:rsidRPr="0091605E">
        <w:rPr>
          <w:rFonts w:hint="cs"/>
          <w:rtl/>
          <w:lang w:bidi="ar-EG"/>
        </w:rPr>
        <w:t xml:space="preserve">دول </w:t>
      </w:r>
      <w:r w:rsidRPr="0091605E">
        <w:rPr>
          <w:lang w:bidi="ar-EG"/>
        </w:rPr>
        <w:t>1</w:t>
      </w:r>
    </w:p>
    <w:p w:rsidR="006D2B57" w:rsidRPr="0091605E" w:rsidRDefault="006D2B57" w:rsidP="00FF5492">
      <w:pPr>
        <w:pStyle w:val="Tabletitle"/>
        <w:spacing w:line="168" w:lineRule="auto"/>
        <w:rPr>
          <w:rtl/>
        </w:rPr>
      </w:pPr>
      <w:r w:rsidRPr="0091605E">
        <w:rPr>
          <w:rFonts w:hint="cs"/>
          <w:rtl/>
        </w:rPr>
        <w:t>ملخص توصيات قطاع الاتصالات الراديوية المعنية ب</w:t>
      </w:r>
      <w:r w:rsidRPr="0091605E">
        <w:rPr>
          <w:rtl/>
        </w:rPr>
        <w:t xml:space="preserve">خصائص </w:t>
      </w:r>
      <w:r w:rsidRPr="0091605E">
        <w:rPr>
          <w:rFonts w:hint="cs"/>
          <w:rtl/>
        </w:rPr>
        <w:t xml:space="preserve">نظام </w:t>
      </w:r>
      <w:r w:rsidRPr="0091605E">
        <w:rPr>
          <w:rtl/>
        </w:rPr>
        <w:t xml:space="preserve">خدمة الملاحة الراديوية الساتلية </w:t>
      </w:r>
      <w:r>
        <w:t>(</w:t>
      </w:r>
      <w:r w:rsidRPr="0091605E">
        <w:t>RNSS</w:t>
      </w:r>
      <w:r>
        <w:t>)</w:t>
      </w:r>
      <w:r w:rsidRPr="0091605E">
        <w:rPr>
          <w:rtl/>
        </w:rPr>
        <w:t xml:space="preserve"> </w:t>
      </w:r>
      <w:r>
        <w:rPr>
          <w:rFonts w:hint="cs"/>
          <w:rtl/>
        </w:rPr>
        <w:br/>
      </w:r>
      <w:r w:rsidRPr="0091605E">
        <w:rPr>
          <w:rtl/>
        </w:rPr>
        <w:t>ومعايير حماي</w:t>
      </w:r>
      <w:r w:rsidRPr="0091605E">
        <w:rPr>
          <w:rFonts w:hint="cs"/>
          <w:rtl/>
        </w:rPr>
        <w:t>ته</w:t>
      </w:r>
      <w:r w:rsidRPr="0091605E">
        <w:rPr>
          <w:rtl/>
        </w:rPr>
        <w:t xml:space="preserve"> في</w:t>
      </w:r>
      <w:r>
        <w:t> </w:t>
      </w:r>
      <w:r w:rsidRPr="0091605E">
        <w:rPr>
          <w:rtl/>
        </w:rPr>
        <w:t xml:space="preserve">النطاقات </w:t>
      </w:r>
      <w:r w:rsidRPr="0091605E">
        <w:t>MHz</w:t>
      </w:r>
      <w:r>
        <w:t> </w:t>
      </w:r>
      <w:r w:rsidRPr="0091605E">
        <w:t>1</w:t>
      </w:r>
      <w:r>
        <w:t> </w:t>
      </w:r>
      <w:r w:rsidRPr="0091605E">
        <w:t>215</w:t>
      </w:r>
      <w:r>
        <w:noBreakHyphen/>
      </w:r>
      <w:r w:rsidRPr="0091605E">
        <w:t>1</w:t>
      </w:r>
      <w:r>
        <w:t> </w:t>
      </w:r>
      <w:r w:rsidRPr="0091605E">
        <w:t>164</w:t>
      </w:r>
      <w:r w:rsidRPr="0091605E">
        <w:rPr>
          <w:rtl/>
        </w:rPr>
        <w:t xml:space="preserve"> و</w:t>
      </w:r>
      <w:r w:rsidRPr="0091605E">
        <w:t>MHz</w:t>
      </w:r>
      <w:r>
        <w:t> </w:t>
      </w:r>
      <w:r w:rsidRPr="0091605E">
        <w:t>1</w:t>
      </w:r>
      <w:r>
        <w:t> </w:t>
      </w:r>
      <w:r w:rsidRPr="0091605E">
        <w:t>300</w:t>
      </w:r>
      <w:r>
        <w:noBreakHyphen/>
      </w:r>
      <w:r w:rsidRPr="0091605E">
        <w:t>1</w:t>
      </w:r>
      <w:r>
        <w:t> </w:t>
      </w:r>
      <w:r w:rsidRPr="0091605E">
        <w:t>215</w:t>
      </w:r>
      <w:r w:rsidRPr="0091605E">
        <w:rPr>
          <w:rtl/>
        </w:rPr>
        <w:t xml:space="preserve"> و</w:t>
      </w:r>
      <w:r w:rsidRPr="0091605E">
        <w:t>MHz</w:t>
      </w:r>
      <w:r>
        <w:t> </w:t>
      </w:r>
      <w:r w:rsidRPr="0091605E">
        <w:t>1</w:t>
      </w:r>
      <w:r>
        <w:t> </w:t>
      </w:r>
      <w:r w:rsidRPr="0091605E">
        <w:t>610</w:t>
      </w:r>
      <w:r>
        <w:noBreakHyphen/>
      </w:r>
      <w:r w:rsidRPr="0091605E">
        <w:t>1</w:t>
      </w:r>
      <w:r>
        <w:t> </w:t>
      </w:r>
      <w:r w:rsidRPr="0091605E">
        <w:t>559</w:t>
      </w:r>
      <w:r w:rsidRPr="0091605E">
        <w:rPr>
          <w:rtl/>
        </w:rPr>
        <w:t xml:space="preserve"> </w:t>
      </w:r>
      <w:r>
        <w:rPr>
          <w:rFonts w:hint="cs"/>
          <w:rtl/>
        </w:rPr>
        <w:br/>
      </w:r>
      <w:r w:rsidRPr="0091605E">
        <w:rPr>
          <w:rtl/>
        </w:rPr>
        <w:t>و</w:t>
      </w:r>
      <w:r w:rsidRPr="0091605E">
        <w:t>MHz</w:t>
      </w:r>
      <w:r>
        <w:t> </w:t>
      </w:r>
      <w:r w:rsidRPr="0091605E">
        <w:t>5</w:t>
      </w:r>
      <w:r>
        <w:t> </w:t>
      </w:r>
      <w:r w:rsidRPr="0091605E">
        <w:t>010</w:t>
      </w:r>
      <w:r>
        <w:noBreakHyphen/>
      </w:r>
      <w:r w:rsidRPr="0091605E">
        <w:t>5</w:t>
      </w:r>
      <w:r>
        <w:t> </w:t>
      </w:r>
      <w:r w:rsidRPr="0091605E">
        <w:t>000</w:t>
      </w:r>
      <w:r w:rsidRPr="0091605E">
        <w:rPr>
          <w:rtl/>
        </w:rPr>
        <w:t xml:space="preserve"> و</w:t>
      </w:r>
      <w:r w:rsidRPr="0091605E">
        <w:t>MHz</w:t>
      </w:r>
      <w:r>
        <w:t> </w:t>
      </w:r>
      <w:r w:rsidRPr="0091605E">
        <w:t>5</w:t>
      </w:r>
      <w:r>
        <w:t> </w:t>
      </w:r>
      <w:r w:rsidRPr="0091605E">
        <w:t>030</w:t>
      </w:r>
      <w:r>
        <w:noBreakHyphen/>
      </w:r>
      <w:r w:rsidRPr="0091605E">
        <w:t>5</w:t>
      </w:r>
      <w:r>
        <w:t> </w:t>
      </w:r>
      <w:r w:rsidRPr="0091605E">
        <w:t>010</w:t>
      </w:r>
    </w:p>
    <w:tbl>
      <w:tblPr>
        <w:bidiVisual/>
        <w:tblW w:w="978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418"/>
        <w:gridCol w:w="5386"/>
      </w:tblGrid>
      <w:tr w:rsidR="006D2B57" w:rsidRPr="0091605E" w:rsidTr="00FF5492">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6D2B57" w:rsidRPr="008E2BB8"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300" w:lineRule="exact"/>
              <w:jc w:val="center"/>
              <w:rPr>
                <w:bCs/>
                <w:sz w:val="20"/>
                <w:szCs w:val="26"/>
                <w:rtl/>
                <w:lang w:val="fr-FR" w:bidi="ar-SY"/>
              </w:rPr>
            </w:pPr>
            <w:r w:rsidRPr="008E2BB8">
              <w:rPr>
                <w:rFonts w:hint="cs"/>
                <w:bCs/>
                <w:sz w:val="20"/>
                <w:szCs w:val="26"/>
                <w:rtl/>
                <w:lang w:val="fr-FR" w:bidi="ar-SY"/>
              </w:rPr>
              <w:t>توصية قطاع الاتصالات الراديوية</w:t>
            </w:r>
          </w:p>
        </w:tc>
        <w:tc>
          <w:tcPr>
            <w:tcW w:w="1276" w:type="dxa"/>
            <w:tcBorders>
              <w:top w:val="single" w:sz="4" w:space="0" w:color="auto"/>
              <w:left w:val="single" w:sz="4" w:space="0" w:color="auto"/>
              <w:bottom w:val="single" w:sz="4" w:space="0" w:color="auto"/>
              <w:right w:val="single" w:sz="4" w:space="0" w:color="auto"/>
            </w:tcBorders>
            <w:vAlign w:val="center"/>
          </w:tcPr>
          <w:p w:rsidR="006D2B57" w:rsidRPr="008E2BB8"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300" w:lineRule="exact"/>
              <w:jc w:val="center"/>
              <w:rPr>
                <w:bCs/>
                <w:sz w:val="20"/>
                <w:szCs w:val="26"/>
                <w:lang w:val="fr-FR"/>
              </w:rPr>
            </w:pPr>
            <w:r w:rsidRPr="008E2BB8">
              <w:rPr>
                <w:rFonts w:hint="cs"/>
                <w:bCs/>
                <w:sz w:val="20"/>
                <w:szCs w:val="26"/>
                <w:rtl/>
                <w:lang w:val="fr-FR"/>
              </w:rPr>
              <w:t>النطاق(ات)</w:t>
            </w:r>
            <w:r w:rsidRPr="008E2BB8">
              <w:rPr>
                <w:bCs/>
                <w:sz w:val="20"/>
                <w:szCs w:val="26"/>
                <w:lang w:val="fr-FR"/>
              </w:rPr>
              <w:br/>
              <w:t>(MHz)</w:t>
            </w:r>
          </w:p>
        </w:tc>
        <w:tc>
          <w:tcPr>
            <w:tcW w:w="1418" w:type="dxa"/>
            <w:tcBorders>
              <w:top w:val="single" w:sz="4" w:space="0" w:color="auto"/>
              <w:left w:val="single" w:sz="4" w:space="0" w:color="auto"/>
              <w:bottom w:val="single" w:sz="4" w:space="0" w:color="auto"/>
              <w:right w:val="single" w:sz="4" w:space="0" w:color="auto"/>
            </w:tcBorders>
            <w:vAlign w:val="center"/>
          </w:tcPr>
          <w:p w:rsidR="006D2B57" w:rsidRPr="008E2BB8"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300" w:lineRule="exact"/>
              <w:jc w:val="center"/>
              <w:rPr>
                <w:bCs/>
                <w:sz w:val="20"/>
                <w:szCs w:val="26"/>
                <w:lang w:val="fr-FR"/>
              </w:rPr>
            </w:pPr>
            <w:r w:rsidRPr="008E2BB8">
              <w:rPr>
                <w:rFonts w:hint="cs"/>
                <w:bCs/>
                <w:sz w:val="20"/>
                <w:szCs w:val="26"/>
                <w:rtl/>
                <w:lang w:val="fr-FR"/>
              </w:rPr>
              <w:t>أنماط المحطات</w:t>
            </w:r>
          </w:p>
        </w:tc>
        <w:tc>
          <w:tcPr>
            <w:tcW w:w="5386" w:type="dxa"/>
            <w:tcBorders>
              <w:top w:val="single" w:sz="4" w:space="0" w:color="auto"/>
              <w:left w:val="single" w:sz="4" w:space="0" w:color="auto"/>
              <w:bottom w:val="single" w:sz="4" w:space="0" w:color="auto"/>
              <w:right w:val="single" w:sz="4" w:space="0" w:color="auto"/>
            </w:tcBorders>
            <w:vAlign w:val="center"/>
          </w:tcPr>
          <w:p w:rsidR="006D2B57" w:rsidRPr="008E2BB8"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300" w:lineRule="exact"/>
              <w:jc w:val="center"/>
              <w:rPr>
                <w:bCs/>
                <w:sz w:val="20"/>
                <w:szCs w:val="26"/>
                <w:lang w:val="fr-FR"/>
              </w:rPr>
            </w:pPr>
            <w:r w:rsidRPr="008E2BB8">
              <w:rPr>
                <w:rFonts w:hint="cs"/>
                <w:bCs/>
                <w:sz w:val="20"/>
                <w:szCs w:val="26"/>
                <w:rtl/>
                <w:lang w:val="fr-FR"/>
              </w:rPr>
              <w:t>المحتويات</w:t>
            </w:r>
          </w:p>
        </w:tc>
      </w:tr>
      <w:tr w:rsidR="006D2B57" w:rsidRPr="0091605E" w:rsidTr="00FF5492">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fr-FR"/>
              </w:rPr>
            </w:pPr>
            <w:r w:rsidRPr="008E2BB8">
              <w:rPr>
                <w:sz w:val="20"/>
                <w:szCs w:val="26"/>
                <w:lang w:val="fr-FR"/>
              </w:rPr>
              <w:t>M.1905</w:t>
            </w:r>
          </w:p>
        </w:tc>
        <w:tc>
          <w:tcPr>
            <w:tcW w:w="1276"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rtl/>
                <w:lang w:bidi="ar-EG"/>
              </w:rPr>
            </w:pPr>
            <w:r>
              <w:rPr>
                <w:sz w:val="20"/>
                <w:szCs w:val="26"/>
                <w:lang w:bidi="ar-EG"/>
              </w:rPr>
              <w:t>1 215-1 164</w:t>
            </w:r>
          </w:p>
        </w:tc>
        <w:tc>
          <w:tcPr>
            <w:tcW w:w="1418"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8E2BB8">
              <w:rPr>
                <w:rFonts w:hint="cs"/>
                <w:sz w:val="20"/>
                <w:szCs w:val="26"/>
                <w:rtl/>
                <w:lang w:val="fr-FR"/>
              </w:rPr>
              <w:t>مستقبِل المستخدم</w:t>
            </w:r>
          </w:p>
        </w:tc>
        <w:tc>
          <w:tcPr>
            <w:tcW w:w="5386"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left"/>
              <w:rPr>
                <w:sz w:val="20"/>
                <w:szCs w:val="26"/>
                <w:rtl/>
                <w:lang w:bidi="ar-SY"/>
              </w:rPr>
            </w:pPr>
            <w:r w:rsidRPr="008E2BB8">
              <w:rPr>
                <w:rFonts w:hint="cs"/>
                <w:sz w:val="20"/>
                <w:szCs w:val="26"/>
                <w:rtl/>
                <w:lang w:bidi="ar-SY"/>
              </w:rPr>
              <w:t xml:space="preserve">خصائص مستقبِل مستخدم </w:t>
            </w:r>
            <w:r w:rsidRPr="008E2BB8">
              <w:rPr>
                <w:sz w:val="20"/>
                <w:szCs w:val="26"/>
                <w:lang w:bidi="ar-SY"/>
              </w:rPr>
              <w:t>RNSS</w:t>
            </w:r>
            <w:r w:rsidRPr="008E2BB8">
              <w:rPr>
                <w:rFonts w:hint="cs"/>
                <w:sz w:val="20"/>
                <w:szCs w:val="26"/>
                <w:rtl/>
                <w:lang w:bidi="ar-SY"/>
              </w:rPr>
              <w:t xml:space="preserve"> في النطاق </w:t>
            </w:r>
            <w:r w:rsidRPr="008E2BB8">
              <w:rPr>
                <w:sz w:val="20"/>
                <w:szCs w:val="26"/>
                <w:lang w:bidi="ar-SY"/>
              </w:rPr>
              <w:t>MHz 1 215-1 164</w:t>
            </w:r>
            <w:r w:rsidRPr="008E2BB8">
              <w:rPr>
                <w:sz w:val="20"/>
                <w:szCs w:val="26"/>
                <w:rtl/>
                <w:lang w:bidi="ar-EG"/>
              </w:rPr>
              <w:t xml:space="preserve"> ومعايير</w:t>
            </w:r>
            <w:r>
              <w:rPr>
                <w:rFonts w:hint="cs"/>
                <w:sz w:val="20"/>
                <w:szCs w:val="26"/>
                <w:rtl/>
                <w:lang w:bidi="ar-EG"/>
              </w:rPr>
              <w:t> </w:t>
            </w:r>
            <w:r w:rsidRPr="008E2BB8">
              <w:rPr>
                <w:sz w:val="20"/>
                <w:szCs w:val="26"/>
                <w:rtl/>
                <w:lang w:bidi="ar-EG"/>
              </w:rPr>
              <w:t>حماي</w:t>
            </w:r>
            <w:r w:rsidRPr="008E2BB8">
              <w:rPr>
                <w:rFonts w:hint="cs"/>
                <w:sz w:val="20"/>
                <w:szCs w:val="26"/>
                <w:rtl/>
                <w:lang w:bidi="ar-EG"/>
              </w:rPr>
              <w:t>ته</w:t>
            </w:r>
          </w:p>
        </w:tc>
      </w:tr>
      <w:tr w:rsidR="006D2B57" w:rsidRPr="0091605E" w:rsidTr="00FF5492">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fr-FR"/>
              </w:rPr>
            </w:pPr>
            <w:r w:rsidRPr="008E2BB8">
              <w:rPr>
                <w:sz w:val="20"/>
                <w:szCs w:val="26"/>
                <w:lang w:val="fr-FR"/>
              </w:rPr>
              <w:t>M.1902</w:t>
            </w:r>
          </w:p>
        </w:tc>
        <w:tc>
          <w:tcPr>
            <w:tcW w:w="1276"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rtl/>
                <w:lang w:bidi="ar-EG"/>
              </w:rPr>
            </w:pPr>
            <w:r>
              <w:rPr>
                <w:sz w:val="20"/>
                <w:szCs w:val="26"/>
                <w:lang w:bidi="ar-EG"/>
              </w:rPr>
              <w:t>1 300-1 215</w:t>
            </w:r>
          </w:p>
        </w:tc>
        <w:tc>
          <w:tcPr>
            <w:tcW w:w="1418"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8E2BB8">
              <w:rPr>
                <w:rFonts w:hint="cs"/>
                <w:sz w:val="20"/>
                <w:szCs w:val="26"/>
                <w:rtl/>
                <w:lang w:val="fr-FR"/>
              </w:rPr>
              <w:t>مستقبِل المستخدم</w:t>
            </w:r>
          </w:p>
        </w:tc>
        <w:tc>
          <w:tcPr>
            <w:tcW w:w="5386"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left"/>
              <w:rPr>
                <w:sz w:val="20"/>
                <w:szCs w:val="26"/>
                <w:rtl/>
                <w:lang w:bidi="ar-SY"/>
              </w:rPr>
            </w:pPr>
            <w:r w:rsidRPr="008E2BB8">
              <w:rPr>
                <w:rFonts w:hint="cs"/>
                <w:sz w:val="20"/>
                <w:szCs w:val="26"/>
                <w:rtl/>
                <w:lang w:bidi="ar-SY"/>
              </w:rPr>
              <w:t xml:space="preserve">خصائص مستقبِل مستخدم </w:t>
            </w:r>
            <w:r w:rsidRPr="008E2BB8">
              <w:rPr>
                <w:sz w:val="20"/>
                <w:szCs w:val="26"/>
                <w:lang w:bidi="ar-SY"/>
              </w:rPr>
              <w:t>RNSS</w:t>
            </w:r>
            <w:r w:rsidRPr="008E2BB8">
              <w:rPr>
                <w:rFonts w:hint="cs"/>
                <w:sz w:val="20"/>
                <w:szCs w:val="26"/>
                <w:rtl/>
                <w:lang w:bidi="ar-SY"/>
              </w:rPr>
              <w:t xml:space="preserve"> في النطاق </w:t>
            </w:r>
            <w:r w:rsidRPr="008E2BB8">
              <w:rPr>
                <w:sz w:val="20"/>
                <w:szCs w:val="26"/>
                <w:lang w:bidi="ar-SY"/>
              </w:rPr>
              <w:t>MHz 1 300-1 215</w:t>
            </w:r>
            <w:r w:rsidRPr="008E2BB8">
              <w:rPr>
                <w:sz w:val="20"/>
                <w:szCs w:val="26"/>
                <w:rtl/>
                <w:lang w:bidi="ar-EG"/>
              </w:rPr>
              <w:t xml:space="preserve"> ومعايير</w:t>
            </w:r>
            <w:r>
              <w:rPr>
                <w:rFonts w:hint="cs"/>
                <w:sz w:val="20"/>
                <w:szCs w:val="26"/>
                <w:rtl/>
                <w:lang w:bidi="ar-EG"/>
              </w:rPr>
              <w:t> </w:t>
            </w:r>
            <w:r w:rsidRPr="008E2BB8">
              <w:rPr>
                <w:sz w:val="20"/>
                <w:szCs w:val="26"/>
                <w:rtl/>
                <w:lang w:bidi="ar-EG"/>
              </w:rPr>
              <w:t>حماي</w:t>
            </w:r>
            <w:r w:rsidRPr="008E2BB8">
              <w:rPr>
                <w:rFonts w:hint="cs"/>
                <w:sz w:val="20"/>
                <w:szCs w:val="26"/>
                <w:rtl/>
                <w:lang w:bidi="ar-EG"/>
              </w:rPr>
              <w:t>ته</w:t>
            </w:r>
          </w:p>
        </w:tc>
      </w:tr>
      <w:tr w:rsidR="006D2B57" w:rsidRPr="0091605E" w:rsidTr="00FF5492">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fr-FR"/>
              </w:rPr>
            </w:pPr>
            <w:r w:rsidRPr="008E2BB8">
              <w:rPr>
                <w:sz w:val="20"/>
                <w:szCs w:val="26"/>
                <w:lang w:val="fr-FR"/>
              </w:rPr>
              <w:t>M.1903</w:t>
            </w:r>
          </w:p>
        </w:tc>
        <w:tc>
          <w:tcPr>
            <w:tcW w:w="1276"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rtl/>
                <w:lang w:bidi="ar-EG"/>
              </w:rPr>
            </w:pPr>
            <w:r>
              <w:rPr>
                <w:sz w:val="20"/>
                <w:szCs w:val="26"/>
                <w:lang w:bidi="ar-EG"/>
              </w:rPr>
              <w:t>1 610-1 559</w:t>
            </w:r>
          </w:p>
        </w:tc>
        <w:tc>
          <w:tcPr>
            <w:tcW w:w="1418"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8E2BB8">
              <w:rPr>
                <w:rFonts w:hint="cs"/>
                <w:sz w:val="20"/>
                <w:szCs w:val="26"/>
                <w:rtl/>
                <w:lang w:val="fr-FR"/>
              </w:rPr>
              <w:t>مستقبِل المستخدم</w:t>
            </w:r>
          </w:p>
        </w:tc>
        <w:tc>
          <w:tcPr>
            <w:tcW w:w="5386"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left"/>
              <w:rPr>
                <w:sz w:val="20"/>
                <w:szCs w:val="26"/>
                <w:rtl/>
                <w:lang w:bidi="ar-SY"/>
              </w:rPr>
            </w:pPr>
            <w:r w:rsidRPr="008E2BB8">
              <w:rPr>
                <w:rFonts w:hint="cs"/>
                <w:sz w:val="20"/>
                <w:szCs w:val="26"/>
                <w:rtl/>
                <w:lang w:bidi="ar-SY"/>
              </w:rPr>
              <w:t xml:space="preserve">خصائص مستقبِل مستخدم </w:t>
            </w:r>
            <w:r w:rsidRPr="008E2BB8">
              <w:rPr>
                <w:sz w:val="20"/>
                <w:szCs w:val="26"/>
                <w:lang w:bidi="ar-SY"/>
              </w:rPr>
              <w:t>RNSS</w:t>
            </w:r>
            <w:r w:rsidRPr="008E2BB8">
              <w:rPr>
                <w:rFonts w:hint="cs"/>
                <w:sz w:val="20"/>
                <w:szCs w:val="26"/>
                <w:rtl/>
                <w:lang w:bidi="ar-SY"/>
              </w:rPr>
              <w:t xml:space="preserve"> في النطاق </w:t>
            </w:r>
            <w:r w:rsidRPr="008E2BB8">
              <w:rPr>
                <w:sz w:val="20"/>
                <w:szCs w:val="26"/>
                <w:lang w:bidi="ar-SY"/>
              </w:rPr>
              <w:t>MHz 1 610-1 559</w:t>
            </w:r>
            <w:r w:rsidRPr="008E2BB8">
              <w:rPr>
                <w:sz w:val="20"/>
                <w:szCs w:val="26"/>
                <w:rtl/>
                <w:lang w:bidi="ar-EG"/>
              </w:rPr>
              <w:t xml:space="preserve"> ومعايير</w:t>
            </w:r>
            <w:r>
              <w:rPr>
                <w:rFonts w:hint="cs"/>
                <w:sz w:val="20"/>
                <w:szCs w:val="26"/>
                <w:rtl/>
                <w:lang w:bidi="ar-EG"/>
              </w:rPr>
              <w:t> </w:t>
            </w:r>
            <w:r w:rsidRPr="008E2BB8">
              <w:rPr>
                <w:sz w:val="20"/>
                <w:szCs w:val="26"/>
                <w:rtl/>
                <w:lang w:bidi="ar-EG"/>
              </w:rPr>
              <w:t>حماي</w:t>
            </w:r>
            <w:r w:rsidRPr="008E2BB8">
              <w:rPr>
                <w:rFonts w:hint="cs"/>
                <w:sz w:val="20"/>
                <w:szCs w:val="26"/>
                <w:rtl/>
                <w:lang w:bidi="ar-EG"/>
              </w:rPr>
              <w:t>ته</w:t>
            </w:r>
          </w:p>
        </w:tc>
      </w:tr>
      <w:tr w:rsidR="006D2B57" w:rsidRPr="0091605E" w:rsidTr="00FF5492">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fr-FR"/>
              </w:rPr>
            </w:pPr>
            <w:r w:rsidRPr="008E2BB8">
              <w:rPr>
                <w:sz w:val="20"/>
                <w:szCs w:val="26"/>
                <w:lang w:val="fr-FR"/>
              </w:rPr>
              <w:t>M.1906</w:t>
            </w:r>
          </w:p>
        </w:tc>
        <w:tc>
          <w:tcPr>
            <w:tcW w:w="1276"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rtl/>
                <w:lang w:bidi="ar-EG"/>
              </w:rPr>
            </w:pPr>
            <w:r>
              <w:rPr>
                <w:sz w:val="20"/>
                <w:szCs w:val="26"/>
                <w:lang w:bidi="ar-EG"/>
              </w:rPr>
              <w:t>5 050-5 000</w:t>
            </w:r>
          </w:p>
        </w:tc>
        <w:tc>
          <w:tcPr>
            <w:tcW w:w="1418"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8E2BB8">
              <w:rPr>
                <w:rFonts w:hint="cs"/>
                <w:sz w:val="20"/>
                <w:szCs w:val="26"/>
                <w:rtl/>
                <w:lang w:val="fr-FR"/>
              </w:rPr>
              <w:t>مستقبِل الساتل</w:t>
            </w:r>
          </w:p>
        </w:tc>
        <w:tc>
          <w:tcPr>
            <w:tcW w:w="5386"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left"/>
              <w:rPr>
                <w:sz w:val="20"/>
                <w:szCs w:val="26"/>
                <w:rtl/>
                <w:lang w:bidi="ar-SY"/>
              </w:rPr>
            </w:pPr>
            <w:r w:rsidRPr="008E2BB8">
              <w:rPr>
                <w:rFonts w:hint="cs"/>
                <w:sz w:val="20"/>
                <w:szCs w:val="26"/>
                <w:rtl/>
                <w:lang w:bidi="ar-SY"/>
              </w:rPr>
              <w:t xml:space="preserve">خصائص مستقبِل مستخدم ساتل </w:t>
            </w:r>
            <w:r w:rsidRPr="008E2BB8">
              <w:rPr>
                <w:sz w:val="20"/>
                <w:szCs w:val="26"/>
                <w:lang w:bidi="ar-SY"/>
              </w:rPr>
              <w:t>RNSS</w:t>
            </w:r>
            <w:r w:rsidRPr="008E2BB8">
              <w:rPr>
                <w:rFonts w:hint="cs"/>
                <w:sz w:val="20"/>
                <w:szCs w:val="26"/>
                <w:rtl/>
                <w:lang w:bidi="ar-SY"/>
              </w:rPr>
              <w:t xml:space="preserve"> في النطاق </w:t>
            </w:r>
            <w:r w:rsidRPr="008E2BB8">
              <w:rPr>
                <w:sz w:val="20"/>
                <w:szCs w:val="26"/>
                <w:lang w:bidi="ar-SY"/>
              </w:rPr>
              <w:t xml:space="preserve">MHz </w:t>
            </w:r>
            <w:r w:rsidRPr="008E2BB8">
              <w:rPr>
                <w:sz w:val="20"/>
                <w:szCs w:val="26"/>
                <w:lang w:val="fr-FR"/>
              </w:rPr>
              <w:t>5 0</w:t>
            </w:r>
            <w:r>
              <w:rPr>
                <w:sz w:val="20"/>
                <w:szCs w:val="26"/>
                <w:lang w:val="fr-FR"/>
              </w:rPr>
              <w:t>1</w:t>
            </w:r>
            <w:r w:rsidRPr="008E2BB8">
              <w:rPr>
                <w:sz w:val="20"/>
                <w:szCs w:val="26"/>
                <w:lang w:val="fr-FR"/>
              </w:rPr>
              <w:t>0-5 0</w:t>
            </w:r>
            <w:r>
              <w:rPr>
                <w:sz w:val="20"/>
                <w:szCs w:val="26"/>
                <w:lang w:val="fr-FR"/>
              </w:rPr>
              <w:t>0</w:t>
            </w:r>
            <w:r w:rsidRPr="008E2BB8">
              <w:rPr>
                <w:sz w:val="20"/>
                <w:szCs w:val="26"/>
                <w:lang w:val="fr-FR"/>
              </w:rPr>
              <w:t>0</w:t>
            </w:r>
            <w:r w:rsidRPr="008E2BB8">
              <w:rPr>
                <w:sz w:val="20"/>
                <w:szCs w:val="26"/>
                <w:rtl/>
                <w:lang w:bidi="ar-EG"/>
              </w:rPr>
              <w:t xml:space="preserve"> ومعايير حماي</w:t>
            </w:r>
            <w:r w:rsidRPr="008E2BB8">
              <w:rPr>
                <w:rFonts w:hint="cs"/>
                <w:sz w:val="20"/>
                <w:szCs w:val="26"/>
                <w:rtl/>
                <w:lang w:bidi="ar-EG"/>
              </w:rPr>
              <w:t>ته</w:t>
            </w:r>
          </w:p>
        </w:tc>
      </w:tr>
      <w:tr w:rsidR="006D2B57" w:rsidRPr="0091605E" w:rsidTr="00FF5492">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fr-FR"/>
              </w:rPr>
            </w:pPr>
            <w:r w:rsidRPr="008E2BB8">
              <w:rPr>
                <w:sz w:val="20"/>
                <w:szCs w:val="26"/>
                <w:lang w:val="fr-FR"/>
              </w:rPr>
              <w:t>M.1904</w:t>
            </w:r>
          </w:p>
        </w:tc>
        <w:tc>
          <w:tcPr>
            <w:tcW w:w="1276" w:type="dxa"/>
            <w:tcBorders>
              <w:top w:val="single" w:sz="4" w:space="0" w:color="auto"/>
              <w:left w:val="single" w:sz="4" w:space="0" w:color="auto"/>
              <w:bottom w:val="single" w:sz="4" w:space="0" w:color="auto"/>
              <w:right w:val="single" w:sz="4" w:space="0" w:color="auto"/>
            </w:tcBorders>
          </w:tcPr>
          <w:p w:rsidR="006D2B57" w:rsidRPr="005F0277"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rtl/>
                <w:lang w:bidi="ar-EG"/>
              </w:rPr>
            </w:pPr>
            <w:r>
              <w:rPr>
                <w:sz w:val="20"/>
                <w:szCs w:val="26"/>
                <w:lang w:bidi="ar-EG"/>
              </w:rPr>
              <w:t>1 215-1 164</w:t>
            </w:r>
            <w:r>
              <w:rPr>
                <w:sz w:val="20"/>
                <w:szCs w:val="26"/>
                <w:rtl/>
                <w:lang w:bidi="ar-EG"/>
              </w:rPr>
              <w:br/>
            </w:r>
            <w:r>
              <w:rPr>
                <w:sz w:val="20"/>
                <w:szCs w:val="26"/>
                <w:lang w:bidi="ar-EG"/>
              </w:rPr>
              <w:t>1 300-1 215</w:t>
            </w:r>
            <w:r>
              <w:rPr>
                <w:rFonts w:hint="cs"/>
                <w:sz w:val="20"/>
                <w:szCs w:val="26"/>
                <w:rtl/>
                <w:lang w:bidi="ar-EG"/>
              </w:rPr>
              <w:br/>
            </w:r>
            <w:r>
              <w:rPr>
                <w:sz w:val="20"/>
                <w:szCs w:val="26"/>
                <w:lang w:bidi="ar-EG"/>
              </w:rPr>
              <w:t>1 610-1 559</w:t>
            </w:r>
          </w:p>
        </w:tc>
        <w:tc>
          <w:tcPr>
            <w:tcW w:w="1418"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8E2BB8">
              <w:rPr>
                <w:rFonts w:hint="cs"/>
                <w:sz w:val="20"/>
                <w:szCs w:val="26"/>
                <w:rtl/>
                <w:lang w:val="fr-FR"/>
              </w:rPr>
              <w:t>مستقبِل المستخدم المحمول في الفضاء</w:t>
            </w:r>
          </w:p>
        </w:tc>
        <w:tc>
          <w:tcPr>
            <w:tcW w:w="5386"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left"/>
              <w:rPr>
                <w:sz w:val="20"/>
                <w:szCs w:val="26"/>
              </w:rPr>
            </w:pPr>
            <w:r w:rsidRPr="008E2BB8">
              <w:rPr>
                <w:rFonts w:hint="cs"/>
                <w:sz w:val="20"/>
                <w:szCs w:val="26"/>
                <w:rtl/>
              </w:rPr>
              <w:t>الخصائص التقنية لمستقبلات  فضاء</w:t>
            </w:r>
            <w:r>
              <w:rPr>
                <w:rFonts w:hint="cs"/>
                <w:sz w:val="20"/>
                <w:szCs w:val="26"/>
                <w:rtl/>
              </w:rPr>
              <w:t>-</w:t>
            </w:r>
            <w:r w:rsidRPr="008E2BB8">
              <w:rPr>
                <w:rFonts w:hint="cs"/>
                <w:sz w:val="20"/>
                <w:szCs w:val="26"/>
                <w:rtl/>
              </w:rPr>
              <w:t xml:space="preserve">فضاء لأنظمة </w:t>
            </w:r>
            <w:r w:rsidRPr="008E2BB8">
              <w:rPr>
                <w:sz w:val="20"/>
                <w:szCs w:val="26"/>
              </w:rPr>
              <w:t>RNSS</w:t>
            </w:r>
            <w:r w:rsidRPr="008E2BB8">
              <w:rPr>
                <w:rFonts w:hint="cs"/>
                <w:sz w:val="20"/>
                <w:szCs w:val="26"/>
                <w:rtl/>
              </w:rPr>
              <w:t xml:space="preserve"> القائمة والمخططة</w:t>
            </w:r>
            <w:r>
              <w:rPr>
                <w:rFonts w:hint="eastAsia"/>
                <w:sz w:val="20"/>
                <w:szCs w:val="26"/>
              </w:rPr>
              <w:t> </w:t>
            </w:r>
            <w:r w:rsidRPr="008E2BB8">
              <w:rPr>
                <w:sz w:val="20"/>
                <w:szCs w:val="26"/>
                <w:rtl/>
                <w:lang w:bidi="ar-EG"/>
              </w:rPr>
              <w:t xml:space="preserve">في النطاقات </w:t>
            </w:r>
            <w:r w:rsidRPr="008E2BB8">
              <w:rPr>
                <w:sz w:val="20"/>
                <w:szCs w:val="26"/>
              </w:rPr>
              <w:t>MHz 1 215-1 164</w:t>
            </w:r>
            <w:r w:rsidRPr="008E2BB8">
              <w:rPr>
                <w:sz w:val="20"/>
                <w:szCs w:val="26"/>
                <w:rtl/>
                <w:lang w:bidi="ar-EG"/>
              </w:rPr>
              <w:t xml:space="preserve"> و</w:t>
            </w:r>
            <w:r w:rsidRPr="008E2BB8">
              <w:rPr>
                <w:sz w:val="20"/>
                <w:szCs w:val="26"/>
              </w:rPr>
              <w:t>MHz 1 300-1 215</w:t>
            </w:r>
            <w:r w:rsidRPr="008E2BB8">
              <w:rPr>
                <w:sz w:val="20"/>
                <w:szCs w:val="26"/>
                <w:rtl/>
                <w:lang w:bidi="ar-EG"/>
              </w:rPr>
              <w:t xml:space="preserve"> و</w:t>
            </w:r>
            <w:r w:rsidRPr="008E2BB8">
              <w:rPr>
                <w:sz w:val="20"/>
                <w:szCs w:val="26"/>
              </w:rPr>
              <w:t>MHz</w:t>
            </w:r>
            <w:r>
              <w:rPr>
                <w:sz w:val="20"/>
                <w:szCs w:val="26"/>
              </w:rPr>
              <w:t> </w:t>
            </w:r>
            <w:r w:rsidRPr="008E2BB8">
              <w:rPr>
                <w:sz w:val="20"/>
                <w:szCs w:val="26"/>
              </w:rPr>
              <w:t>1</w:t>
            </w:r>
            <w:r>
              <w:rPr>
                <w:sz w:val="20"/>
                <w:szCs w:val="26"/>
              </w:rPr>
              <w:t> </w:t>
            </w:r>
            <w:r w:rsidRPr="008E2BB8">
              <w:rPr>
                <w:sz w:val="20"/>
                <w:szCs w:val="26"/>
              </w:rPr>
              <w:t>610</w:t>
            </w:r>
            <w:r>
              <w:rPr>
                <w:sz w:val="20"/>
                <w:szCs w:val="26"/>
              </w:rPr>
              <w:noBreakHyphen/>
            </w:r>
            <w:r w:rsidRPr="008E2BB8">
              <w:rPr>
                <w:sz w:val="20"/>
                <w:szCs w:val="26"/>
              </w:rPr>
              <w:t>1</w:t>
            </w:r>
            <w:r>
              <w:rPr>
                <w:sz w:val="20"/>
                <w:szCs w:val="26"/>
              </w:rPr>
              <w:t> </w:t>
            </w:r>
            <w:r w:rsidRPr="008E2BB8">
              <w:rPr>
                <w:sz w:val="20"/>
                <w:szCs w:val="26"/>
              </w:rPr>
              <w:t>559</w:t>
            </w:r>
            <w:r w:rsidRPr="008E2BB8">
              <w:rPr>
                <w:rFonts w:hint="cs"/>
                <w:sz w:val="20"/>
                <w:szCs w:val="26"/>
                <w:rtl/>
              </w:rPr>
              <w:t xml:space="preserve"> </w:t>
            </w:r>
            <w:r w:rsidRPr="008E2BB8">
              <w:rPr>
                <w:sz w:val="20"/>
                <w:szCs w:val="26"/>
                <w:rtl/>
                <w:lang w:bidi="ar-EG"/>
              </w:rPr>
              <w:t>ومعايير حماي</w:t>
            </w:r>
            <w:r w:rsidRPr="008E2BB8">
              <w:rPr>
                <w:rFonts w:hint="cs"/>
                <w:sz w:val="20"/>
                <w:szCs w:val="26"/>
                <w:rtl/>
                <w:lang w:bidi="ar-EG"/>
              </w:rPr>
              <w:t>تها</w:t>
            </w:r>
          </w:p>
        </w:tc>
      </w:tr>
      <w:tr w:rsidR="006D2B57" w:rsidRPr="0091605E" w:rsidTr="00FF5492">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fr-FR"/>
              </w:rPr>
            </w:pPr>
            <w:r w:rsidRPr="008E2BB8">
              <w:rPr>
                <w:sz w:val="20"/>
                <w:szCs w:val="26"/>
                <w:lang w:val="fr-FR"/>
              </w:rPr>
              <w:t>M.1787</w:t>
            </w:r>
          </w:p>
        </w:tc>
        <w:tc>
          <w:tcPr>
            <w:tcW w:w="1276"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rtl/>
                <w:lang w:bidi="ar-EG"/>
              </w:rPr>
            </w:pPr>
            <w:r>
              <w:rPr>
                <w:sz w:val="20"/>
                <w:szCs w:val="26"/>
                <w:lang w:bidi="ar-EG"/>
              </w:rPr>
              <w:t>1 215-1 164</w:t>
            </w:r>
            <w:r>
              <w:rPr>
                <w:sz w:val="20"/>
                <w:szCs w:val="26"/>
                <w:rtl/>
                <w:lang w:bidi="ar-EG"/>
              </w:rPr>
              <w:br/>
            </w:r>
            <w:r>
              <w:rPr>
                <w:sz w:val="20"/>
                <w:szCs w:val="26"/>
                <w:lang w:bidi="ar-EG"/>
              </w:rPr>
              <w:t>1 300-1 215</w:t>
            </w:r>
            <w:r>
              <w:rPr>
                <w:sz w:val="20"/>
                <w:szCs w:val="26"/>
                <w:rtl/>
                <w:lang w:bidi="ar-EG"/>
              </w:rPr>
              <w:br/>
            </w:r>
            <w:r>
              <w:rPr>
                <w:sz w:val="20"/>
                <w:szCs w:val="26"/>
                <w:lang w:bidi="ar-EG"/>
              </w:rPr>
              <w:t>1 610-1 559</w:t>
            </w:r>
          </w:p>
        </w:tc>
        <w:tc>
          <w:tcPr>
            <w:tcW w:w="1418"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8E2BB8">
              <w:rPr>
                <w:rFonts w:hint="cs"/>
                <w:sz w:val="20"/>
                <w:szCs w:val="26"/>
                <w:rtl/>
                <w:lang w:val="fr-FR"/>
              </w:rPr>
              <w:t>مرسل الساتل</w:t>
            </w:r>
          </w:p>
        </w:tc>
        <w:tc>
          <w:tcPr>
            <w:tcW w:w="5386" w:type="dxa"/>
            <w:tcBorders>
              <w:top w:val="single" w:sz="4" w:space="0" w:color="auto"/>
              <w:left w:val="single" w:sz="4" w:space="0" w:color="auto"/>
              <w:bottom w:val="single" w:sz="4" w:space="0" w:color="auto"/>
              <w:right w:val="single" w:sz="4" w:space="0" w:color="auto"/>
            </w:tcBorders>
          </w:tcPr>
          <w:p w:rsidR="006D2B57" w:rsidRPr="008E2BB8"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left"/>
              <w:rPr>
                <w:sz w:val="20"/>
                <w:szCs w:val="26"/>
                <w:lang w:bidi="ar-SY"/>
              </w:rPr>
            </w:pPr>
            <w:r>
              <w:rPr>
                <w:rFonts w:hint="cs"/>
                <w:sz w:val="20"/>
                <w:szCs w:val="26"/>
                <w:rtl/>
                <w:lang w:bidi="ar-SY"/>
              </w:rPr>
              <w:t>خصائ</w:t>
            </w:r>
            <w:r w:rsidRPr="008E2BB8">
              <w:rPr>
                <w:rFonts w:hint="cs"/>
                <w:sz w:val="20"/>
                <w:szCs w:val="26"/>
                <w:rtl/>
                <w:lang w:bidi="ar-SY"/>
              </w:rPr>
              <w:t xml:space="preserve">ص إشارات الملاحة المرسلة في </w:t>
            </w:r>
            <w:r w:rsidRPr="008E2BB8">
              <w:rPr>
                <w:sz w:val="20"/>
                <w:szCs w:val="26"/>
              </w:rPr>
              <w:t>RNSS</w:t>
            </w:r>
            <w:r w:rsidRPr="008E2BB8">
              <w:rPr>
                <w:rFonts w:hint="cs"/>
                <w:sz w:val="20"/>
                <w:szCs w:val="26"/>
                <w:rtl/>
              </w:rPr>
              <w:t xml:space="preserve"> </w:t>
            </w:r>
            <w:r w:rsidRPr="008E2BB8">
              <w:rPr>
                <w:sz w:val="20"/>
                <w:szCs w:val="26"/>
                <w:rtl/>
                <w:lang w:bidi="ar-EG"/>
              </w:rPr>
              <w:t xml:space="preserve">في النطاقات </w:t>
            </w:r>
            <w:r w:rsidRPr="008E2BB8">
              <w:rPr>
                <w:sz w:val="20"/>
                <w:szCs w:val="26"/>
              </w:rPr>
              <w:t>MHz</w:t>
            </w:r>
            <w:r>
              <w:rPr>
                <w:sz w:val="20"/>
                <w:szCs w:val="26"/>
              </w:rPr>
              <w:t> </w:t>
            </w:r>
            <w:r w:rsidRPr="008E2BB8">
              <w:rPr>
                <w:sz w:val="20"/>
                <w:szCs w:val="26"/>
              </w:rPr>
              <w:t>1</w:t>
            </w:r>
            <w:r>
              <w:rPr>
                <w:sz w:val="20"/>
                <w:szCs w:val="26"/>
              </w:rPr>
              <w:t> </w:t>
            </w:r>
            <w:r w:rsidRPr="008E2BB8">
              <w:rPr>
                <w:sz w:val="20"/>
                <w:szCs w:val="26"/>
              </w:rPr>
              <w:t>215</w:t>
            </w:r>
            <w:r>
              <w:rPr>
                <w:sz w:val="20"/>
                <w:szCs w:val="26"/>
              </w:rPr>
              <w:noBreakHyphen/>
            </w:r>
            <w:r w:rsidRPr="008E2BB8">
              <w:rPr>
                <w:sz w:val="20"/>
                <w:szCs w:val="26"/>
              </w:rPr>
              <w:t>1</w:t>
            </w:r>
            <w:r>
              <w:rPr>
                <w:sz w:val="20"/>
                <w:szCs w:val="26"/>
              </w:rPr>
              <w:t> </w:t>
            </w:r>
            <w:r w:rsidRPr="008E2BB8">
              <w:rPr>
                <w:sz w:val="20"/>
                <w:szCs w:val="26"/>
              </w:rPr>
              <w:t>164</w:t>
            </w:r>
            <w:r w:rsidRPr="008E2BB8">
              <w:rPr>
                <w:sz w:val="20"/>
                <w:szCs w:val="26"/>
                <w:rtl/>
                <w:lang w:bidi="ar-EG"/>
              </w:rPr>
              <w:t xml:space="preserve"> و</w:t>
            </w:r>
            <w:r w:rsidRPr="008E2BB8">
              <w:rPr>
                <w:sz w:val="20"/>
                <w:szCs w:val="26"/>
              </w:rPr>
              <w:t>MHz</w:t>
            </w:r>
            <w:r>
              <w:rPr>
                <w:sz w:val="20"/>
                <w:szCs w:val="26"/>
              </w:rPr>
              <w:t> </w:t>
            </w:r>
            <w:r w:rsidRPr="008E2BB8">
              <w:rPr>
                <w:sz w:val="20"/>
                <w:szCs w:val="26"/>
              </w:rPr>
              <w:t>1</w:t>
            </w:r>
            <w:r>
              <w:rPr>
                <w:sz w:val="20"/>
                <w:szCs w:val="26"/>
              </w:rPr>
              <w:t> </w:t>
            </w:r>
            <w:r w:rsidRPr="008E2BB8">
              <w:rPr>
                <w:sz w:val="20"/>
                <w:szCs w:val="26"/>
              </w:rPr>
              <w:t>300</w:t>
            </w:r>
            <w:r>
              <w:rPr>
                <w:sz w:val="20"/>
                <w:szCs w:val="26"/>
              </w:rPr>
              <w:noBreakHyphen/>
            </w:r>
            <w:r w:rsidRPr="008E2BB8">
              <w:rPr>
                <w:sz w:val="20"/>
                <w:szCs w:val="26"/>
              </w:rPr>
              <w:t>1</w:t>
            </w:r>
            <w:r>
              <w:rPr>
                <w:sz w:val="20"/>
                <w:szCs w:val="26"/>
              </w:rPr>
              <w:t> </w:t>
            </w:r>
            <w:r w:rsidRPr="008E2BB8">
              <w:rPr>
                <w:sz w:val="20"/>
                <w:szCs w:val="26"/>
              </w:rPr>
              <w:t>215</w:t>
            </w:r>
            <w:r w:rsidRPr="008E2BB8">
              <w:rPr>
                <w:sz w:val="20"/>
                <w:szCs w:val="26"/>
                <w:rtl/>
                <w:lang w:bidi="ar-EG"/>
              </w:rPr>
              <w:t xml:space="preserve"> و</w:t>
            </w:r>
            <w:r w:rsidRPr="008E2BB8">
              <w:rPr>
                <w:sz w:val="20"/>
                <w:szCs w:val="26"/>
              </w:rPr>
              <w:t>MHz</w:t>
            </w:r>
            <w:r>
              <w:rPr>
                <w:sz w:val="20"/>
                <w:szCs w:val="26"/>
              </w:rPr>
              <w:t> </w:t>
            </w:r>
            <w:r w:rsidRPr="008E2BB8">
              <w:rPr>
                <w:sz w:val="20"/>
                <w:szCs w:val="26"/>
              </w:rPr>
              <w:t>1</w:t>
            </w:r>
            <w:r>
              <w:rPr>
                <w:sz w:val="20"/>
                <w:szCs w:val="26"/>
              </w:rPr>
              <w:t> </w:t>
            </w:r>
            <w:r w:rsidRPr="008E2BB8">
              <w:rPr>
                <w:sz w:val="20"/>
                <w:szCs w:val="26"/>
              </w:rPr>
              <w:t>610</w:t>
            </w:r>
            <w:r>
              <w:rPr>
                <w:sz w:val="20"/>
                <w:szCs w:val="26"/>
              </w:rPr>
              <w:noBreakHyphen/>
            </w:r>
            <w:r w:rsidRPr="008E2BB8">
              <w:rPr>
                <w:sz w:val="20"/>
                <w:szCs w:val="26"/>
              </w:rPr>
              <w:t>1</w:t>
            </w:r>
            <w:r>
              <w:rPr>
                <w:sz w:val="20"/>
                <w:szCs w:val="26"/>
              </w:rPr>
              <w:t> </w:t>
            </w:r>
            <w:r w:rsidRPr="008E2BB8">
              <w:rPr>
                <w:sz w:val="20"/>
                <w:szCs w:val="26"/>
              </w:rPr>
              <w:t>559</w:t>
            </w:r>
          </w:p>
        </w:tc>
      </w:tr>
    </w:tbl>
    <w:p w:rsidR="006D2B57" w:rsidRPr="0091605E" w:rsidRDefault="006D2B57" w:rsidP="005F0277">
      <w:pPr>
        <w:keepNext/>
        <w:spacing w:before="360"/>
        <w:rPr>
          <w:rtl/>
          <w:lang w:bidi="ar-SY"/>
        </w:rPr>
      </w:pPr>
      <w:r w:rsidRPr="0091605E">
        <w:rPr>
          <w:rFonts w:hint="cs"/>
          <w:rtl/>
          <w:lang w:bidi="ar-EG"/>
        </w:rPr>
        <w:lastRenderedPageBreak/>
        <w:t xml:space="preserve">يورد الجدول </w:t>
      </w:r>
      <w:r w:rsidRPr="0091605E">
        <w:rPr>
          <w:lang w:bidi="ar-EG"/>
        </w:rPr>
        <w:t>2</w:t>
      </w:r>
      <w:r w:rsidRPr="0091605E">
        <w:rPr>
          <w:rFonts w:hint="cs"/>
          <w:rtl/>
          <w:lang w:bidi="ar-SY"/>
        </w:rPr>
        <w:t xml:space="preserve"> توصيات قطاع الاتصالات الراديوية </w:t>
      </w:r>
      <w:r w:rsidRPr="0091605E">
        <w:rPr>
          <w:rtl/>
          <w:lang w:bidi="ar-EG"/>
        </w:rPr>
        <w:t>التي تقدم نماذج ع</w:t>
      </w:r>
      <w:r w:rsidRPr="0091605E">
        <w:rPr>
          <w:rFonts w:hint="cs"/>
          <w:rtl/>
          <w:lang w:bidi="ar-EG"/>
        </w:rPr>
        <w:t>ما يلي</w:t>
      </w:r>
      <w:r w:rsidRPr="0091605E">
        <w:rPr>
          <w:rtl/>
          <w:lang w:bidi="ar-EG"/>
        </w:rPr>
        <w:t>:</w:t>
      </w:r>
    </w:p>
    <w:p w:rsidR="006D2B57" w:rsidRPr="0091605E" w:rsidRDefault="005F0277" w:rsidP="006D2B57">
      <w:pPr>
        <w:ind w:left="794" w:hanging="794"/>
        <w:rPr>
          <w:rtl/>
          <w:lang w:bidi="ar-EG"/>
        </w:rPr>
      </w:pPr>
      <w:r>
        <w:rPr>
          <w:lang w:bidi="ar-EG"/>
        </w:rPr>
        <w:t>(</w:t>
      </w:r>
      <w:r w:rsidR="006D2B57" w:rsidRPr="0091605E">
        <w:rPr>
          <w:lang w:bidi="ar-EG"/>
        </w:rPr>
        <w:t>1</w:t>
      </w:r>
      <w:r w:rsidR="006D2B57" w:rsidRPr="0091605E">
        <w:rPr>
          <w:lang w:bidi="ar-EG"/>
        </w:rPr>
        <w:tab/>
      </w:r>
      <w:r w:rsidR="006D2B57" w:rsidRPr="0091605E">
        <w:rPr>
          <w:rtl/>
          <w:lang w:bidi="ar-EG"/>
        </w:rPr>
        <w:t>تقييم التد</w:t>
      </w:r>
      <w:r w:rsidR="006D2B57" w:rsidRPr="0091605E">
        <w:rPr>
          <w:rFonts w:hint="cs"/>
          <w:rtl/>
          <w:lang w:bidi="ar-EG"/>
        </w:rPr>
        <w:t>ا</w:t>
      </w:r>
      <w:r w:rsidR="006D2B57" w:rsidRPr="0091605E">
        <w:rPr>
          <w:rtl/>
          <w:lang w:bidi="ar-EG"/>
        </w:rPr>
        <w:t>خل المستمر</w:t>
      </w:r>
      <w:r w:rsidR="006D2B57" w:rsidRPr="0091605E">
        <w:rPr>
          <w:rFonts w:hint="cs"/>
          <w:rtl/>
          <w:lang w:bidi="ar-EG"/>
        </w:rPr>
        <w:t xml:space="preserve"> على مستقبلات </w:t>
      </w:r>
      <w:r w:rsidR="006D2B57" w:rsidRPr="0091605E">
        <w:rPr>
          <w:rtl/>
          <w:lang w:bidi="ar-EG"/>
        </w:rPr>
        <w:t xml:space="preserve">خدمة الملاحة الراديوية الساتلية </w:t>
      </w:r>
      <w:r w:rsidR="006D2B57">
        <w:rPr>
          <w:lang w:bidi="ar-EG"/>
        </w:rPr>
        <w:t>(</w:t>
      </w:r>
      <w:r w:rsidR="006D2B57" w:rsidRPr="0091605E">
        <w:rPr>
          <w:lang w:bidi="ar-EG"/>
        </w:rPr>
        <w:t>RNSS</w:t>
      </w:r>
      <w:r w:rsidR="006D2B57">
        <w:rPr>
          <w:lang w:bidi="ar-EG"/>
        </w:rPr>
        <w:t>)</w:t>
      </w:r>
      <w:r w:rsidR="006D2B57" w:rsidRPr="0091605E">
        <w:rPr>
          <w:rFonts w:hint="cs"/>
          <w:rtl/>
          <w:lang w:bidi="ar-EG"/>
        </w:rPr>
        <w:t xml:space="preserve"> من مصادر راديوية مغايرة لتلك الموجودة في هذه الخدمة؛</w:t>
      </w:r>
    </w:p>
    <w:p w:rsidR="006D2B57" w:rsidRDefault="005F0277" w:rsidP="006D2B57">
      <w:pPr>
        <w:ind w:left="794" w:hanging="794"/>
        <w:rPr>
          <w:rtl/>
          <w:lang w:bidi="ar-SY"/>
        </w:rPr>
      </w:pPr>
      <w:r>
        <w:rPr>
          <w:lang w:bidi="ar-EG"/>
        </w:rPr>
        <w:t>(</w:t>
      </w:r>
      <w:r w:rsidR="006D2B57" w:rsidRPr="0091605E">
        <w:rPr>
          <w:lang w:bidi="ar-EG"/>
        </w:rPr>
        <w:t>2</w:t>
      </w:r>
      <w:r w:rsidR="006D2B57" w:rsidRPr="0091605E">
        <w:rPr>
          <w:lang w:bidi="ar-EG"/>
        </w:rPr>
        <w:tab/>
      </w:r>
      <w:r w:rsidR="006D2B57" w:rsidRPr="0091605E">
        <w:rPr>
          <w:rtl/>
          <w:lang w:bidi="ar-EG"/>
        </w:rPr>
        <w:t>تقييم التد</w:t>
      </w:r>
      <w:r w:rsidR="006D2B57" w:rsidRPr="0091605E">
        <w:rPr>
          <w:rFonts w:hint="cs"/>
          <w:rtl/>
          <w:lang w:bidi="ar-EG"/>
        </w:rPr>
        <w:t>ا</w:t>
      </w:r>
      <w:r w:rsidR="006D2B57" w:rsidRPr="0091605E">
        <w:rPr>
          <w:rtl/>
          <w:lang w:bidi="ar-EG"/>
        </w:rPr>
        <w:t>خل</w:t>
      </w:r>
      <w:r w:rsidR="006D2B57" w:rsidRPr="0091605E">
        <w:rPr>
          <w:rFonts w:hint="cs"/>
          <w:rtl/>
          <w:lang w:bidi="ar-EG"/>
        </w:rPr>
        <w:t xml:space="preserve"> بين أنظمة </w:t>
      </w:r>
      <w:r w:rsidR="006D2B57" w:rsidRPr="0091605E">
        <w:rPr>
          <w:rtl/>
          <w:lang w:bidi="ar-EG"/>
        </w:rPr>
        <w:t>خدمة الملاحة الراديوية الساتلية لغرض التنسيق بين ال</w:t>
      </w:r>
      <w:r w:rsidR="006D2B57" w:rsidRPr="0091605E">
        <w:rPr>
          <w:rFonts w:hint="cs"/>
          <w:rtl/>
          <w:lang w:bidi="ar-EG"/>
        </w:rPr>
        <w:t>أ</w:t>
      </w:r>
      <w:r w:rsidR="006D2B57" w:rsidRPr="0091605E">
        <w:rPr>
          <w:rtl/>
          <w:lang w:bidi="ar-EG"/>
        </w:rPr>
        <w:t>نظم</w:t>
      </w:r>
      <w:r w:rsidR="006D2B57" w:rsidRPr="0091605E">
        <w:rPr>
          <w:rFonts w:hint="cs"/>
          <w:rtl/>
          <w:lang w:bidi="ar-EG"/>
        </w:rPr>
        <w:t>ة</w:t>
      </w:r>
      <w:r w:rsidR="006D2B57" w:rsidRPr="0091605E">
        <w:rPr>
          <w:rtl/>
          <w:lang w:bidi="ar-EG"/>
        </w:rPr>
        <w:t xml:space="preserve"> والشبكات في</w:t>
      </w:r>
      <w:r w:rsidR="006D2B57" w:rsidRPr="0091605E">
        <w:rPr>
          <w:rFonts w:hint="cs"/>
          <w:rtl/>
          <w:lang w:bidi="ar-EG"/>
        </w:rPr>
        <w:t xml:space="preserve"> هذه الخدمة.</w:t>
      </w:r>
    </w:p>
    <w:p w:rsidR="006D2B57" w:rsidRPr="0091605E" w:rsidRDefault="006D2B57" w:rsidP="006D2B57">
      <w:pPr>
        <w:pStyle w:val="TableNo"/>
      </w:pPr>
      <w:r w:rsidRPr="0091605E">
        <w:rPr>
          <w:rtl/>
        </w:rPr>
        <w:t>الج</w:t>
      </w:r>
      <w:r w:rsidR="005F0277">
        <w:rPr>
          <w:rFonts w:hint="cs"/>
          <w:rtl/>
        </w:rPr>
        <w:t>ـ</w:t>
      </w:r>
      <w:r w:rsidRPr="0091605E">
        <w:rPr>
          <w:rtl/>
        </w:rPr>
        <w:t>دول</w:t>
      </w:r>
      <w:r w:rsidRPr="0091605E">
        <w:rPr>
          <w:rFonts w:hint="cs"/>
          <w:rtl/>
        </w:rPr>
        <w:t xml:space="preserve"> </w:t>
      </w:r>
      <w:r w:rsidRPr="0091605E">
        <w:t>2</w:t>
      </w:r>
    </w:p>
    <w:p w:rsidR="006D2B57" w:rsidRPr="0091605E" w:rsidRDefault="006D2B57" w:rsidP="005F0277">
      <w:pPr>
        <w:pStyle w:val="Tabletitle"/>
        <w:spacing w:line="168" w:lineRule="auto"/>
        <w:rPr>
          <w:rtl/>
        </w:rPr>
      </w:pPr>
      <w:r w:rsidRPr="0091605E">
        <w:rPr>
          <w:rFonts w:hint="cs"/>
          <w:rtl/>
        </w:rPr>
        <w:t xml:space="preserve">ملخص توصيات قطاع الاتصالات الراديوية المعنية بأساليب </w:t>
      </w:r>
      <w:r w:rsidRPr="0091605E">
        <w:rPr>
          <w:rtl/>
        </w:rPr>
        <w:t xml:space="preserve">خدمة الملاحة الراديوية الساتلية </w:t>
      </w:r>
      <w:r>
        <w:t>(</w:t>
      </w:r>
      <w:r w:rsidRPr="0091605E">
        <w:t>RNSS</w:t>
      </w:r>
      <w:r>
        <w:t>)</w:t>
      </w:r>
      <w:r w:rsidRPr="0091605E">
        <w:rPr>
          <w:rtl/>
        </w:rPr>
        <w:t xml:space="preserve"> </w:t>
      </w:r>
      <w:r>
        <w:rPr>
          <w:rtl/>
        </w:rPr>
        <w:br/>
      </w:r>
      <w:r w:rsidRPr="0091605E">
        <w:rPr>
          <w:rFonts w:hint="cs"/>
          <w:rtl/>
        </w:rPr>
        <w:t>لتقييم التداخل على أنظمة هذه الخدمة</w:t>
      </w:r>
      <w:r w:rsidRPr="0091605E">
        <w:rPr>
          <w:rtl/>
        </w:rPr>
        <w:t xml:space="preserve"> في النطاقات </w:t>
      </w:r>
      <w:r w:rsidRPr="0091605E">
        <w:t>MHz</w:t>
      </w:r>
      <w:r>
        <w:t> </w:t>
      </w:r>
      <w:r w:rsidRPr="0091605E">
        <w:t>1</w:t>
      </w:r>
      <w:r>
        <w:t> </w:t>
      </w:r>
      <w:r w:rsidRPr="0091605E">
        <w:t>215</w:t>
      </w:r>
      <w:r>
        <w:noBreakHyphen/>
      </w:r>
      <w:r w:rsidRPr="0091605E">
        <w:t>1</w:t>
      </w:r>
      <w:r>
        <w:t> </w:t>
      </w:r>
      <w:r w:rsidRPr="0091605E">
        <w:t>164</w:t>
      </w:r>
      <w:r w:rsidRPr="0091605E">
        <w:rPr>
          <w:rtl/>
        </w:rPr>
        <w:t xml:space="preserve"> و</w:t>
      </w:r>
      <w:r w:rsidRPr="0091605E">
        <w:t>MHz</w:t>
      </w:r>
      <w:r>
        <w:t> </w:t>
      </w:r>
      <w:r w:rsidRPr="0091605E">
        <w:t>1</w:t>
      </w:r>
      <w:r>
        <w:t> </w:t>
      </w:r>
      <w:r w:rsidRPr="0091605E">
        <w:t>300</w:t>
      </w:r>
      <w:r>
        <w:noBreakHyphen/>
      </w:r>
      <w:r w:rsidRPr="0091605E">
        <w:t>1</w:t>
      </w:r>
      <w:r>
        <w:t> </w:t>
      </w:r>
      <w:r w:rsidRPr="0091605E">
        <w:t>215</w:t>
      </w:r>
      <w:r w:rsidRPr="0091605E">
        <w:rPr>
          <w:rtl/>
        </w:rPr>
        <w:t xml:space="preserve"> </w:t>
      </w:r>
      <w:r>
        <w:rPr>
          <w:rFonts w:hint="cs"/>
          <w:rtl/>
        </w:rPr>
        <w:br/>
      </w:r>
      <w:r w:rsidRPr="0091605E">
        <w:rPr>
          <w:rtl/>
        </w:rPr>
        <w:t>و</w:t>
      </w:r>
      <w:r w:rsidRPr="0091605E">
        <w:t>MHz</w:t>
      </w:r>
      <w:r>
        <w:t> </w:t>
      </w:r>
      <w:r w:rsidRPr="0091605E">
        <w:t>1</w:t>
      </w:r>
      <w:r>
        <w:t> </w:t>
      </w:r>
      <w:r w:rsidRPr="0091605E">
        <w:t>610</w:t>
      </w:r>
      <w:r>
        <w:noBreakHyphen/>
      </w:r>
      <w:r w:rsidRPr="0091605E">
        <w:t>1</w:t>
      </w:r>
      <w:r>
        <w:t> </w:t>
      </w:r>
      <w:r w:rsidRPr="0091605E">
        <w:t>559</w:t>
      </w:r>
      <w:r w:rsidRPr="0091605E">
        <w:rPr>
          <w:rtl/>
        </w:rPr>
        <w:t xml:space="preserve"> و</w:t>
      </w:r>
      <w:r w:rsidRPr="0091605E">
        <w:t>MHz</w:t>
      </w:r>
      <w:r>
        <w:t> </w:t>
      </w:r>
      <w:r w:rsidRPr="0091605E">
        <w:t>5</w:t>
      </w:r>
      <w:r>
        <w:t> </w:t>
      </w:r>
      <w:r w:rsidRPr="0091605E">
        <w:t>030</w:t>
      </w:r>
      <w:r>
        <w:noBreakHyphen/>
      </w:r>
      <w:r w:rsidRPr="0091605E">
        <w:t>5</w:t>
      </w:r>
      <w:r>
        <w:t> </w:t>
      </w:r>
      <w:r w:rsidRPr="0091605E">
        <w:t>010</w:t>
      </w:r>
    </w:p>
    <w:tbl>
      <w:tblPr>
        <w:bidiVisual/>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205"/>
        <w:gridCol w:w="5387"/>
      </w:tblGrid>
      <w:tr w:rsidR="006D2B57" w:rsidRPr="0091605E" w:rsidTr="005F0277">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6D2B57" w:rsidRPr="00071CDE" w:rsidRDefault="006D2B57" w:rsidP="00FC1CE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center"/>
              <w:rPr>
                <w:rFonts w:ascii="Times New Roman Bold" w:hAnsi="Times New Roman Bold"/>
                <w:b/>
                <w:bCs/>
                <w:sz w:val="20"/>
                <w:szCs w:val="26"/>
                <w:rtl/>
                <w:lang w:val="fr-FR" w:bidi="ar-SY"/>
              </w:rPr>
            </w:pPr>
            <w:r w:rsidRPr="00071CDE">
              <w:rPr>
                <w:rFonts w:ascii="Times New Roman Bold" w:hAnsi="Times New Roman Bold" w:hint="cs"/>
                <w:b/>
                <w:bCs/>
                <w:sz w:val="20"/>
                <w:szCs w:val="26"/>
                <w:rtl/>
                <w:lang w:val="fr-FR" w:bidi="ar-SY"/>
              </w:rPr>
              <w:t>توصية قطاع الاتصالات الراديوية</w:t>
            </w:r>
          </w:p>
        </w:tc>
        <w:tc>
          <w:tcPr>
            <w:tcW w:w="1276" w:type="dxa"/>
            <w:tcBorders>
              <w:top w:val="single" w:sz="4" w:space="0" w:color="auto"/>
              <w:left w:val="single" w:sz="4" w:space="0" w:color="auto"/>
              <w:bottom w:val="single" w:sz="4" w:space="0" w:color="auto"/>
              <w:right w:val="single" w:sz="4" w:space="0" w:color="auto"/>
            </w:tcBorders>
            <w:vAlign w:val="center"/>
          </w:tcPr>
          <w:p w:rsidR="006D2B57" w:rsidRPr="00071CDE" w:rsidRDefault="006D2B57" w:rsidP="00FC1CE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center"/>
              <w:rPr>
                <w:rFonts w:ascii="Times New Roman Bold" w:hAnsi="Times New Roman Bold"/>
                <w:b/>
                <w:bCs/>
                <w:sz w:val="20"/>
                <w:szCs w:val="26"/>
                <w:rtl/>
                <w:lang w:val="fr-FR" w:bidi="ar-EG"/>
              </w:rPr>
            </w:pPr>
            <w:r w:rsidRPr="00071CDE">
              <w:rPr>
                <w:rFonts w:ascii="Times New Roman Bold" w:hAnsi="Times New Roman Bold" w:hint="cs"/>
                <w:b/>
                <w:bCs/>
                <w:sz w:val="20"/>
                <w:szCs w:val="26"/>
                <w:rtl/>
                <w:lang w:val="fr-FR"/>
              </w:rPr>
              <w:t>النطاق</w:t>
            </w:r>
            <w:r w:rsidR="00FD4D17">
              <w:rPr>
                <w:rFonts w:ascii="Times New Roman Bold" w:hAnsi="Times New Roman Bold" w:hint="cs"/>
                <w:b/>
                <w:bCs/>
                <w:sz w:val="20"/>
                <w:szCs w:val="26"/>
                <w:rtl/>
                <w:lang w:val="fr-FR"/>
              </w:rPr>
              <w:t>(</w:t>
            </w:r>
            <w:r w:rsidRPr="00071CDE">
              <w:rPr>
                <w:rFonts w:ascii="Times New Roman Bold" w:hAnsi="Times New Roman Bold" w:hint="cs"/>
                <w:b/>
                <w:bCs/>
                <w:sz w:val="20"/>
                <w:szCs w:val="26"/>
                <w:rtl/>
                <w:lang w:val="fr-FR"/>
              </w:rPr>
              <w:t>ات</w:t>
            </w:r>
            <w:r w:rsidR="00FD4D17">
              <w:rPr>
                <w:rFonts w:ascii="Times New Roman Bold" w:hAnsi="Times New Roman Bold" w:hint="cs"/>
                <w:b/>
                <w:bCs/>
                <w:sz w:val="20"/>
                <w:szCs w:val="26"/>
                <w:rtl/>
                <w:lang w:val="fr-FR"/>
              </w:rPr>
              <w:t>)</w:t>
            </w:r>
            <w:r w:rsidRPr="00071CDE">
              <w:rPr>
                <w:rFonts w:ascii="Times New Roman Bold" w:hAnsi="Times New Roman Bold"/>
                <w:b/>
                <w:bCs/>
                <w:sz w:val="20"/>
                <w:szCs w:val="26"/>
                <w:lang w:val="fr-FR"/>
              </w:rPr>
              <w:br/>
              <w:t>(MHz)</w:t>
            </w:r>
          </w:p>
        </w:tc>
        <w:tc>
          <w:tcPr>
            <w:tcW w:w="1205" w:type="dxa"/>
            <w:tcBorders>
              <w:top w:val="single" w:sz="4" w:space="0" w:color="auto"/>
              <w:left w:val="single" w:sz="4" w:space="0" w:color="auto"/>
              <w:bottom w:val="single" w:sz="4" w:space="0" w:color="auto"/>
              <w:right w:val="single" w:sz="4" w:space="0" w:color="auto"/>
            </w:tcBorders>
            <w:vAlign w:val="center"/>
          </w:tcPr>
          <w:p w:rsidR="006D2B57" w:rsidRPr="00071CDE" w:rsidRDefault="006D2B57" w:rsidP="00FC1CE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center"/>
              <w:rPr>
                <w:rFonts w:ascii="Times New Roman Bold" w:hAnsi="Times New Roman Bold"/>
                <w:b/>
                <w:bCs/>
                <w:sz w:val="20"/>
                <w:szCs w:val="26"/>
                <w:lang w:val="fr-FR"/>
              </w:rPr>
            </w:pPr>
            <w:r w:rsidRPr="00071CDE">
              <w:rPr>
                <w:rFonts w:ascii="Times New Roman Bold" w:hAnsi="Times New Roman Bold" w:hint="cs"/>
                <w:b/>
                <w:bCs/>
                <w:sz w:val="20"/>
                <w:szCs w:val="26"/>
                <w:rtl/>
                <w:lang w:val="fr-FR"/>
              </w:rPr>
              <w:t>أنماط المحطات</w:t>
            </w:r>
          </w:p>
        </w:tc>
        <w:tc>
          <w:tcPr>
            <w:tcW w:w="5387" w:type="dxa"/>
            <w:tcBorders>
              <w:top w:val="single" w:sz="4" w:space="0" w:color="auto"/>
              <w:left w:val="single" w:sz="4" w:space="0" w:color="auto"/>
              <w:bottom w:val="single" w:sz="4" w:space="0" w:color="auto"/>
              <w:right w:val="single" w:sz="4" w:space="0" w:color="auto"/>
            </w:tcBorders>
            <w:vAlign w:val="center"/>
          </w:tcPr>
          <w:p w:rsidR="006D2B57" w:rsidRPr="00071CDE" w:rsidRDefault="006D2B57" w:rsidP="00FC1CE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jc w:val="center"/>
              <w:rPr>
                <w:rFonts w:ascii="Times New Roman Bold" w:hAnsi="Times New Roman Bold"/>
                <w:b/>
                <w:bCs/>
                <w:sz w:val="20"/>
                <w:szCs w:val="26"/>
                <w:lang w:val="fr-FR"/>
              </w:rPr>
            </w:pPr>
            <w:r w:rsidRPr="00071CDE">
              <w:rPr>
                <w:rFonts w:ascii="Times New Roman Bold" w:hAnsi="Times New Roman Bold" w:hint="cs"/>
                <w:b/>
                <w:bCs/>
                <w:sz w:val="20"/>
                <w:szCs w:val="26"/>
                <w:rtl/>
                <w:lang w:val="fr-FR"/>
              </w:rPr>
              <w:t>المحتويات</w:t>
            </w:r>
          </w:p>
        </w:tc>
      </w:tr>
      <w:tr w:rsidR="006D2B57" w:rsidRPr="0091605E" w:rsidTr="005F0277">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rPr>
                <w:sz w:val="20"/>
                <w:szCs w:val="26"/>
              </w:rPr>
            </w:pPr>
            <w:r w:rsidRPr="00071CDE">
              <w:rPr>
                <w:sz w:val="20"/>
                <w:szCs w:val="26"/>
              </w:rPr>
              <w:t>M.1318</w:t>
            </w:r>
          </w:p>
        </w:tc>
        <w:tc>
          <w:tcPr>
            <w:tcW w:w="1276"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sz w:val="20"/>
                <w:szCs w:val="26"/>
                <w:rtl/>
                <w:lang w:bidi="ar-EG"/>
              </w:rPr>
            </w:pPr>
            <w:r>
              <w:rPr>
                <w:sz w:val="20"/>
                <w:szCs w:val="26"/>
                <w:lang w:bidi="ar-EG"/>
              </w:rPr>
              <w:t>1 215-1 164</w:t>
            </w:r>
            <w:r>
              <w:rPr>
                <w:sz w:val="20"/>
                <w:szCs w:val="26"/>
                <w:rtl/>
                <w:lang w:bidi="ar-EG"/>
              </w:rPr>
              <w:br/>
            </w:r>
            <w:r>
              <w:rPr>
                <w:sz w:val="20"/>
                <w:szCs w:val="26"/>
                <w:lang w:bidi="ar-EG"/>
              </w:rPr>
              <w:t>1 300-1 215</w:t>
            </w:r>
            <w:r>
              <w:rPr>
                <w:sz w:val="20"/>
                <w:szCs w:val="26"/>
                <w:rtl/>
                <w:lang w:bidi="ar-EG"/>
              </w:rPr>
              <w:br/>
            </w:r>
            <w:r>
              <w:rPr>
                <w:sz w:val="20"/>
                <w:szCs w:val="26"/>
                <w:lang w:bidi="ar-EG"/>
              </w:rPr>
              <w:t>1 610-1 559</w:t>
            </w:r>
            <w:r>
              <w:rPr>
                <w:sz w:val="20"/>
                <w:szCs w:val="26"/>
                <w:lang w:bidi="ar-EG"/>
              </w:rPr>
              <w:br/>
              <w:t>5 030-5 010</w:t>
            </w:r>
          </w:p>
        </w:tc>
        <w:tc>
          <w:tcPr>
            <w:tcW w:w="1205"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sz w:val="20"/>
                <w:szCs w:val="26"/>
              </w:rPr>
            </w:pPr>
            <w:r w:rsidRPr="00071CDE">
              <w:rPr>
                <w:rFonts w:hint="cs"/>
                <w:sz w:val="20"/>
                <w:szCs w:val="26"/>
                <w:rtl/>
              </w:rPr>
              <w:t>جميعها</w:t>
            </w:r>
          </w:p>
        </w:tc>
        <w:tc>
          <w:tcPr>
            <w:tcW w:w="5387"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071CDE">
              <w:rPr>
                <w:rFonts w:hint="cs"/>
                <w:sz w:val="20"/>
                <w:szCs w:val="26"/>
                <w:rtl/>
              </w:rPr>
              <w:t xml:space="preserve">نموذج </w:t>
            </w:r>
            <w:r w:rsidRPr="00071CDE">
              <w:rPr>
                <w:sz w:val="20"/>
                <w:szCs w:val="26"/>
                <w:rtl/>
                <w:lang w:bidi="ar-EG"/>
              </w:rPr>
              <w:t>تقييم التد</w:t>
            </w:r>
            <w:r w:rsidRPr="00071CDE">
              <w:rPr>
                <w:rFonts w:hint="cs"/>
                <w:sz w:val="20"/>
                <w:szCs w:val="26"/>
                <w:rtl/>
                <w:lang w:bidi="ar-EG"/>
              </w:rPr>
              <w:t>ا</w:t>
            </w:r>
            <w:r w:rsidRPr="00071CDE">
              <w:rPr>
                <w:sz w:val="20"/>
                <w:szCs w:val="26"/>
                <w:rtl/>
                <w:lang w:bidi="ar-EG"/>
              </w:rPr>
              <w:t>خل المستمر</w:t>
            </w:r>
            <w:r w:rsidRPr="00071CDE">
              <w:rPr>
                <w:rFonts w:hint="cs"/>
                <w:sz w:val="20"/>
                <w:szCs w:val="26"/>
                <w:rtl/>
                <w:lang w:bidi="ar-EG"/>
              </w:rPr>
              <w:t xml:space="preserve"> لأنظمة وشبكات </w:t>
            </w:r>
            <w:r w:rsidRPr="00071CDE">
              <w:rPr>
                <w:sz w:val="20"/>
                <w:szCs w:val="26"/>
              </w:rPr>
              <w:t>RNSS</w:t>
            </w:r>
            <w:r w:rsidRPr="00071CDE">
              <w:rPr>
                <w:rFonts w:hint="cs"/>
                <w:sz w:val="20"/>
                <w:szCs w:val="26"/>
                <w:rtl/>
              </w:rPr>
              <w:t xml:space="preserve"> العاملة </w:t>
            </w:r>
            <w:r w:rsidRPr="00071CDE">
              <w:rPr>
                <w:sz w:val="20"/>
                <w:szCs w:val="26"/>
                <w:rtl/>
                <w:lang w:bidi="ar-EG"/>
              </w:rPr>
              <w:t xml:space="preserve">في النطاقات </w:t>
            </w:r>
            <w:r w:rsidRPr="00071CDE">
              <w:rPr>
                <w:sz w:val="20"/>
                <w:szCs w:val="26"/>
              </w:rPr>
              <w:t>MHz</w:t>
            </w:r>
            <w:r>
              <w:rPr>
                <w:sz w:val="20"/>
                <w:szCs w:val="26"/>
              </w:rPr>
              <w:t> </w:t>
            </w:r>
            <w:r w:rsidRPr="00071CDE">
              <w:rPr>
                <w:sz w:val="20"/>
                <w:szCs w:val="26"/>
              </w:rPr>
              <w:t>1</w:t>
            </w:r>
            <w:r>
              <w:rPr>
                <w:sz w:val="20"/>
                <w:szCs w:val="26"/>
              </w:rPr>
              <w:t> </w:t>
            </w:r>
            <w:r w:rsidRPr="00071CDE">
              <w:rPr>
                <w:sz w:val="20"/>
                <w:szCs w:val="26"/>
              </w:rPr>
              <w:t>215</w:t>
            </w:r>
            <w:r>
              <w:rPr>
                <w:sz w:val="20"/>
                <w:szCs w:val="26"/>
              </w:rPr>
              <w:noBreakHyphen/>
            </w:r>
            <w:r w:rsidRPr="00071CDE">
              <w:rPr>
                <w:sz w:val="20"/>
                <w:szCs w:val="26"/>
              </w:rPr>
              <w:t>1</w:t>
            </w:r>
            <w:r>
              <w:rPr>
                <w:sz w:val="20"/>
                <w:szCs w:val="26"/>
              </w:rPr>
              <w:t> </w:t>
            </w:r>
            <w:r w:rsidRPr="00071CDE">
              <w:rPr>
                <w:sz w:val="20"/>
                <w:szCs w:val="26"/>
              </w:rPr>
              <w:t>164</w:t>
            </w:r>
            <w:r w:rsidRPr="00071CDE">
              <w:rPr>
                <w:sz w:val="20"/>
                <w:szCs w:val="26"/>
                <w:rtl/>
                <w:lang w:bidi="ar-EG"/>
              </w:rPr>
              <w:t xml:space="preserve"> و</w:t>
            </w:r>
            <w:r w:rsidRPr="00071CDE">
              <w:rPr>
                <w:sz w:val="20"/>
                <w:szCs w:val="26"/>
              </w:rPr>
              <w:t>MHz</w:t>
            </w:r>
            <w:r>
              <w:rPr>
                <w:sz w:val="20"/>
                <w:szCs w:val="26"/>
              </w:rPr>
              <w:t> </w:t>
            </w:r>
            <w:r w:rsidRPr="00071CDE">
              <w:rPr>
                <w:sz w:val="20"/>
                <w:szCs w:val="26"/>
              </w:rPr>
              <w:t>1</w:t>
            </w:r>
            <w:r>
              <w:rPr>
                <w:sz w:val="20"/>
                <w:szCs w:val="26"/>
              </w:rPr>
              <w:t> </w:t>
            </w:r>
            <w:r w:rsidRPr="00071CDE">
              <w:rPr>
                <w:sz w:val="20"/>
                <w:szCs w:val="26"/>
              </w:rPr>
              <w:t>300</w:t>
            </w:r>
            <w:r>
              <w:rPr>
                <w:sz w:val="20"/>
                <w:szCs w:val="26"/>
              </w:rPr>
              <w:noBreakHyphen/>
            </w:r>
            <w:r w:rsidRPr="00071CDE">
              <w:rPr>
                <w:sz w:val="20"/>
                <w:szCs w:val="26"/>
              </w:rPr>
              <w:t>1</w:t>
            </w:r>
            <w:r>
              <w:rPr>
                <w:sz w:val="20"/>
                <w:szCs w:val="26"/>
              </w:rPr>
              <w:t> </w:t>
            </w:r>
            <w:r w:rsidRPr="00071CDE">
              <w:rPr>
                <w:sz w:val="20"/>
                <w:szCs w:val="26"/>
              </w:rPr>
              <w:t>215</w:t>
            </w:r>
            <w:r w:rsidRPr="00071CDE">
              <w:rPr>
                <w:sz w:val="20"/>
                <w:szCs w:val="26"/>
                <w:rtl/>
                <w:lang w:bidi="ar-EG"/>
              </w:rPr>
              <w:t xml:space="preserve"> و</w:t>
            </w:r>
            <w:r w:rsidRPr="00071CDE">
              <w:rPr>
                <w:sz w:val="20"/>
                <w:szCs w:val="26"/>
              </w:rPr>
              <w:t>MHz 1</w:t>
            </w:r>
            <w:r>
              <w:rPr>
                <w:sz w:val="20"/>
                <w:szCs w:val="26"/>
              </w:rPr>
              <w:t> </w:t>
            </w:r>
            <w:r w:rsidRPr="00071CDE">
              <w:rPr>
                <w:sz w:val="20"/>
                <w:szCs w:val="26"/>
              </w:rPr>
              <w:t>610</w:t>
            </w:r>
            <w:r>
              <w:rPr>
                <w:sz w:val="20"/>
                <w:szCs w:val="26"/>
              </w:rPr>
              <w:noBreakHyphen/>
            </w:r>
            <w:r w:rsidRPr="00071CDE">
              <w:rPr>
                <w:sz w:val="20"/>
                <w:szCs w:val="26"/>
              </w:rPr>
              <w:t>1</w:t>
            </w:r>
            <w:r>
              <w:rPr>
                <w:sz w:val="20"/>
                <w:szCs w:val="26"/>
              </w:rPr>
              <w:t> </w:t>
            </w:r>
            <w:r w:rsidRPr="00071CDE">
              <w:rPr>
                <w:sz w:val="20"/>
                <w:szCs w:val="26"/>
              </w:rPr>
              <w:t>559</w:t>
            </w:r>
            <w:r w:rsidRPr="00071CDE">
              <w:rPr>
                <w:sz w:val="20"/>
                <w:szCs w:val="26"/>
                <w:rtl/>
                <w:lang w:bidi="ar-EG"/>
              </w:rPr>
              <w:t xml:space="preserve"> و</w:t>
            </w:r>
            <w:r w:rsidRPr="00071CDE">
              <w:rPr>
                <w:sz w:val="20"/>
                <w:szCs w:val="26"/>
              </w:rPr>
              <w:t>MHz</w:t>
            </w:r>
            <w:r>
              <w:rPr>
                <w:sz w:val="20"/>
                <w:szCs w:val="26"/>
              </w:rPr>
              <w:t> </w:t>
            </w:r>
            <w:r w:rsidRPr="00071CDE">
              <w:rPr>
                <w:sz w:val="20"/>
                <w:szCs w:val="26"/>
              </w:rPr>
              <w:t>5</w:t>
            </w:r>
            <w:r>
              <w:rPr>
                <w:sz w:val="20"/>
                <w:szCs w:val="26"/>
              </w:rPr>
              <w:t> </w:t>
            </w:r>
            <w:r w:rsidRPr="00071CDE">
              <w:rPr>
                <w:sz w:val="20"/>
                <w:szCs w:val="26"/>
              </w:rPr>
              <w:t>030</w:t>
            </w:r>
            <w:r>
              <w:rPr>
                <w:sz w:val="20"/>
                <w:szCs w:val="26"/>
              </w:rPr>
              <w:noBreakHyphen/>
            </w:r>
            <w:r w:rsidRPr="00071CDE">
              <w:rPr>
                <w:sz w:val="20"/>
                <w:szCs w:val="26"/>
              </w:rPr>
              <w:t>5</w:t>
            </w:r>
            <w:r>
              <w:rPr>
                <w:sz w:val="20"/>
                <w:szCs w:val="26"/>
              </w:rPr>
              <w:t> </w:t>
            </w:r>
            <w:r w:rsidRPr="00071CDE">
              <w:rPr>
                <w:sz w:val="20"/>
                <w:szCs w:val="26"/>
              </w:rPr>
              <w:t>010</w:t>
            </w:r>
          </w:p>
        </w:tc>
      </w:tr>
      <w:tr w:rsidR="006D2B57" w:rsidRPr="0091605E" w:rsidTr="005F0277">
        <w:trPr>
          <w:jc w:val="center"/>
        </w:trPr>
        <w:tc>
          <w:tcPr>
            <w:tcW w:w="1701"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rPr>
                <w:sz w:val="20"/>
                <w:szCs w:val="26"/>
                <w:lang w:val="fr-FR"/>
              </w:rPr>
            </w:pPr>
            <w:r w:rsidRPr="00071CDE">
              <w:rPr>
                <w:sz w:val="20"/>
                <w:szCs w:val="26"/>
                <w:lang w:val="fr-FR"/>
              </w:rPr>
              <w:t>M.1831</w:t>
            </w:r>
          </w:p>
        </w:tc>
        <w:tc>
          <w:tcPr>
            <w:tcW w:w="1276" w:type="dxa"/>
            <w:tcBorders>
              <w:top w:val="single" w:sz="4" w:space="0" w:color="auto"/>
              <w:left w:val="single" w:sz="4" w:space="0" w:color="auto"/>
              <w:bottom w:val="single" w:sz="4" w:space="0" w:color="auto"/>
              <w:right w:val="single" w:sz="4" w:space="0" w:color="auto"/>
            </w:tcBorders>
          </w:tcPr>
          <w:p w:rsidR="006D2B57" w:rsidRPr="00255CA5"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sz w:val="20"/>
                <w:szCs w:val="26"/>
                <w:rtl/>
                <w:lang w:bidi="ar-EG"/>
              </w:rPr>
            </w:pPr>
            <w:r>
              <w:rPr>
                <w:sz w:val="20"/>
                <w:szCs w:val="26"/>
                <w:lang w:bidi="ar-EG"/>
              </w:rPr>
              <w:t>1 215-1 164</w:t>
            </w:r>
            <w:r>
              <w:rPr>
                <w:sz w:val="20"/>
                <w:szCs w:val="26"/>
                <w:rtl/>
                <w:lang w:bidi="ar-EG"/>
              </w:rPr>
              <w:br/>
            </w:r>
            <w:r>
              <w:rPr>
                <w:sz w:val="20"/>
                <w:szCs w:val="26"/>
                <w:lang w:bidi="ar-EG"/>
              </w:rPr>
              <w:t>1 300-1 215</w:t>
            </w:r>
            <w:r>
              <w:rPr>
                <w:sz w:val="20"/>
                <w:szCs w:val="26"/>
                <w:rtl/>
                <w:lang w:bidi="ar-EG"/>
              </w:rPr>
              <w:br/>
            </w:r>
            <w:r>
              <w:rPr>
                <w:sz w:val="20"/>
                <w:szCs w:val="26"/>
                <w:lang w:bidi="ar-EG"/>
              </w:rPr>
              <w:t>1 610-1 559</w:t>
            </w:r>
            <w:r>
              <w:rPr>
                <w:sz w:val="20"/>
                <w:szCs w:val="26"/>
                <w:lang w:bidi="ar-EG"/>
              </w:rPr>
              <w:br/>
              <w:t>5 030-5 010</w:t>
            </w:r>
          </w:p>
        </w:tc>
        <w:tc>
          <w:tcPr>
            <w:tcW w:w="1205"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071CDE">
              <w:rPr>
                <w:rFonts w:hint="cs"/>
                <w:sz w:val="20"/>
                <w:szCs w:val="26"/>
                <w:rtl/>
              </w:rPr>
              <w:t>جميعها</w:t>
            </w:r>
          </w:p>
        </w:tc>
        <w:tc>
          <w:tcPr>
            <w:tcW w:w="5387" w:type="dxa"/>
            <w:tcBorders>
              <w:top w:val="single" w:sz="4" w:space="0" w:color="auto"/>
              <w:left w:val="single" w:sz="4" w:space="0" w:color="auto"/>
              <w:bottom w:val="single" w:sz="4" w:space="0" w:color="auto"/>
              <w:right w:val="single" w:sz="4" w:space="0" w:color="auto"/>
            </w:tcBorders>
          </w:tcPr>
          <w:p w:rsidR="006D2B57" w:rsidRPr="00071CDE" w:rsidRDefault="006D2B57" w:rsidP="005F02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071CDE">
              <w:rPr>
                <w:rFonts w:hint="cs"/>
                <w:sz w:val="20"/>
                <w:szCs w:val="26"/>
                <w:rtl/>
              </w:rPr>
              <w:t>منهجية</w:t>
            </w:r>
            <w:r w:rsidRPr="00071CDE">
              <w:rPr>
                <w:sz w:val="20"/>
                <w:szCs w:val="26"/>
                <w:rtl/>
                <w:lang w:bidi="ar-EG"/>
              </w:rPr>
              <w:t xml:space="preserve"> </w:t>
            </w:r>
            <w:r w:rsidRPr="00071CDE">
              <w:rPr>
                <w:rFonts w:hint="cs"/>
                <w:sz w:val="20"/>
                <w:szCs w:val="26"/>
                <w:rtl/>
                <w:lang w:bidi="ar-EG"/>
              </w:rPr>
              <w:t>تقدير</w:t>
            </w:r>
            <w:r w:rsidRPr="00071CDE">
              <w:rPr>
                <w:sz w:val="20"/>
                <w:szCs w:val="26"/>
                <w:rtl/>
                <w:lang w:bidi="ar-EG"/>
              </w:rPr>
              <w:t xml:space="preserve"> التد</w:t>
            </w:r>
            <w:r w:rsidRPr="00071CDE">
              <w:rPr>
                <w:rFonts w:hint="cs"/>
                <w:sz w:val="20"/>
                <w:szCs w:val="26"/>
                <w:rtl/>
                <w:lang w:bidi="ar-EG"/>
              </w:rPr>
              <w:t>ا</w:t>
            </w:r>
            <w:r w:rsidRPr="00071CDE">
              <w:rPr>
                <w:sz w:val="20"/>
                <w:szCs w:val="26"/>
                <w:rtl/>
                <w:lang w:bidi="ar-EG"/>
              </w:rPr>
              <w:t>خل</w:t>
            </w:r>
            <w:r w:rsidRPr="00071CDE">
              <w:rPr>
                <w:rFonts w:hint="cs"/>
                <w:sz w:val="20"/>
                <w:szCs w:val="26"/>
                <w:rtl/>
                <w:lang w:bidi="ar-EG"/>
              </w:rPr>
              <w:t xml:space="preserve"> بين أنظمة </w:t>
            </w:r>
            <w:r w:rsidRPr="00071CDE">
              <w:rPr>
                <w:sz w:val="20"/>
                <w:szCs w:val="26"/>
                <w:rtl/>
                <w:lang w:bidi="ar-EG"/>
              </w:rPr>
              <w:t xml:space="preserve">خدمة </w:t>
            </w:r>
            <w:r w:rsidRPr="00071CDE">
              <w:rPr>
                <w:sz w:val="20"/>
                <w:szCs w:val="26"/>
              </w:rPr>
              <w:t>RNSS</w:t>
            </w:r>
            <w:r w:rsidRPr="00071CDE">
              <w:rPr>
                <w:rFonts w:hint="cs"/>
                <w:sz w:val="20"/>
                <w:szCs w:val="26"/>
                <w:rtl/>
              </w:rPr>
              <w:t xml:space="preserve"> </w:t>
            </w:r>
            <w:r w:rsidRPr="00071CDE">
              <w:rPr>
                <w:sz w:val="20"/>
                <w:szCs w:val="26"/>
                <w:rtl/>
                <w:lang w:bidi="ar-EG"/>
              </w:rPr>
              <w:t>لغرض التنسيق بين ال</w:t>
            </w:r>
            <w:r w:rsidRPr="00071CDE">
              <w:rPr>
                <w:rFonts w:hint="cs"/>
                <w:sz w:val="20"/>
                <w:szCs w:val="26"/>
                <w:rtl/>
                <w:lang w:bidi="ar-EG"/>
              </w:rPr>
              <w:t>أ</w:t>
            </w:r>
            <w:r w:rsidRPr="00071CDE">
              <w:rPr>
                <w:sz w:val="20"/>
                <w:szCs w:val="26"/>
                <w:rtl/>
                <w:lang w:bidi="ar-EG"/>
              </w:rPr>
              <w:t>نظم</w:t>
            </w:r>
            <w:r w:rsidRPr="00071CDE">
              <w:rPr>
                <w:rFonts w:hint="cs"/>
                <w:sz w:val="20"/>
                <w:szCs w:val="26"/>
                <w:rtl/>
                <w:lang w:bidi="ar-EG"/>
              </w:rPr>
              <w:t>ة</w:t>
            </w:r>
            <w:r w:rsidRPr="00071CDE">
              <w:rPr>
                <w:sz w:val="20"/>
                <w:szCs w:val="26"/>
                <w:rtl/>
                <w:lang w:bidi="ar-EG"/>
              </w:rPr>
              <w:t xml:space="preserve"> والشبكات في</w:t>
            </w:r>
            <w:r w:rsidRPr="00071CDE">
              <w:rPr>
                <w:rFonts w:hint="cs"/>
                <w:sz w:val="20"/>
                <w:szCs w:val="26"/>
                <w:rtl/>
                <w:lang w:bidi="ar-EG"/>
              </w:rPr>
              <w:t xml:space="preserve"> هذه الخدمة</w:t>
            </w:r>
          </w:p>
        </w:tc>
      </w:tr>
    </w:tbl>
    <w:p w:rsidR="006D2B57" w:rsidRPr="0091605E" w:rsidRDefault="006D2B57" w:rsidP="005F0277">
      <w:pPr>
        <w:pStyle w:val="Heading1"/>
        <w:spacing w:before="480"/>
        <w:rPr>
          <w:rtl/>
          <w:lang w:bidi="ar-EG"/>
        </w:rPr>
      </w:pPr>
      <w:r w:rsidRPr="0091605E">
        <w:rPr>
          <w:lang w:bidi="ar-EG"/>
        </w:rPr>
        <w:t>2</w:t>
      </w:r>
      <w:r w:rsidRPr="0091605E">
        <w:rPr>
          <w:lang w:bidi="ar-EG"/>
        </w:rPr>
        <w:tab/>
      </w:r>
      <w:r w:rsidRPr="0091605E">
        <w:rPr>
          <w:rtl/>
          <w:lang w:bidi="ar-EG"/>
        </w:rPr>
        <w:t xml:space="preserve">المعلمات ذات الصلة </w:t>
      </w:r>
      <w:r w:rsidRPr="0091605E">
        <w:rPr>
          <w:rFonts w:hint="cs"/>
          <w:rtl/>
          <w:lang w:bidi="ar-EG"/>
        </w:rPr>
        <w:t>ب</w:t>
      </w:r>
      <w:r w:rsidRPr="0091605E">
        <w:rPr>
          <w:rtl/>
          <w:lang w:bidi="ar-EG"/>
        </w:rPr>
        <w:t>تقييم التد</w:t>
      </w:r>
      <w:r w:rsidRPr="0091605E">
        <w:rPr>
          <w:rFonts w:hint="cs"/>
          <w:rtl/>
          <w:lang w:bidi="ar-EG"/>
        </w:rPr>
        <w:t>ا</w:t>
      </w:r>
      <w:r w:rsidRPr="0091605E">
        <w:rPr>
          <w:rtl/>
          <w:lang w:bidi="ar-EG"/>
        </w:rPr>
        <w:t>خل</w:t>
      </w:r>
      <w:r w:rsidRPr="0091605E">
        <w:rPr>
          <w:rFonts w:hint="cs"/>
          <w:rtl/>
          <w:lang w:bidi="ar-EG"/>
        </w:rPr>
        <w:t xml:space="preserve"> على أنظمة</w:t>
      </w:r>
      <w:r w:rsidRPr="0091605E">
        <w:rPr>
          <w:rtl/>
          <w:lang w:bidi="ar-EG"/>
        </w:rPr>
        <w:t xml:space="preserve"> خدمة الملاحة الراديوية الساتلية </w:t>
      </w:r>
      <w:r>
        <w:rPr>
          <w:lang w:bidi="ar-EG"/>
        </w:rPr>
        <w:t>(</w:t>
      </w:r>
      <w:r w:rsidRPr="0091605E">
        <w:rPr>
          <w:lang w:bidi="ar-EG"/>
        </w:rPr>
        <w:t>RNSS</w:t>
      </w:r>
      <w:r>
        <w:rPr>
          <w:lang w:bidi="ar-EG"/>
        </w:rPr>
        <w:t>)</w:t>
      </w:r>
    </w:p>
    <w:p w:rsidR="006D2B57" w:rsidRPr="0091605E" w:rsidRDefault="006D2B57" w:rsidP="006D2B57">
      <w:pPr>
        <w:rPr>
          <w:rtl/>
          <w:lang w:bidi="ar-EG"/>
        </w:rPr>
      </w:pPr>
      <w:r w:rsidRPr="0091605E">
        <w:rPr>
          <w:rFonts w:hint="cs"/>
          <w:rtl/>
          <w:lang w:bidi="ar-EG"/>
        </w:rPr>
        <w:t xml:space="preserve">ترد في الجدول </w:t>
      </w:r>
      <w:r w:rsidRPr="0091605E">
        <w:rPr>
          <w:lang w:bidi="ar-EG"/>
        </w:rPr>
        <w:t>3</w:t>
      </w:r>
      <w:r w:rsidRPr="0091605E">
        <w:rPr>
          <w:rFonts w:hint="cs"/>
          <w:rtl/>
          <w:lang w:bidi="ar-SY"/>
        </w:rPr>
        <w:t xml:space="preserve"> معلمات نظام </w:t>
      </w:r>
      <w:r w:rsidRPr="0091605E">
        <w:rPr>
          <w:rtl/>
          <w:lang w:bidi="ar-EG"/>
        </w:rPr>
        <w:t xml:space="preserve">خدمة الملاحة الراديوية الساتلية </w:t>
      </w:r>
      <w:r>
        <w:rPr>
          <w:lang w:bidi="ar-EG"/>
        </w:rPr>
        <w:t>(</w:t>
      </w:r>
      <w:r w:rsidRPr="0091605E">
        <w:rPr>
          <w:lang w:bidi="ar-EG"/>
        </w:rPr>
        <w:t>RNSS</w:t>
      </w:r>
      <w:r>
        <w:rPr>
          <w:lang w:bidi="ar-EG"/>
        </w:rPr>
        <w:t>)</w:t>
      </w:r>
      <w:r w:rsidRPr="0091605E">
        <w:rPr>
          <w:rFonts w:hint="cs"/>
          <w:rtl/>
          <w:lang w:bidi="ar-EG"/>
        </w:rPr>
        <w:t xml:space="preserve"> ذات الصلة ب</w:t>
      </w:r>
      <w:r w:rsidRPr="0091605E">
        <w:rPr>
          <w:rtl/>
          <w:lang w:bidi="ar-EG"/>
        </w:rPr>
        <w:t>تقييم التد</w:t>
      </w:r>
      <w:r w:rsidRPr="0091605E">
        <w:rPr>
          <w:rFonts w:hint="cs"/>
          <w:rtl/>
          <w:lang w:bidi="ar-EG"/>
        </w:rPr>
        <w:t>ا</w:t>
      </w:r>
      <w:r w:rsidRPr="0091605E">
        <w:rPr>
          <w:rtl/>
          <w:lang w:bidi="ar-EG"/>
        </w:rPr>
        <w:t>خل</w:t>
      </w:r>
      <w:r w:rsidRPr="0091605E">
        <w:rPr>
          <w:rFonts w:hint="cs"/>
          <w:rtl/>
          <w:lang w:bidi="ar-EG"/>
        </w:rPr>
        <w:t xml:space="preserve"> من مصادر راديوية مغايرة لتلك الموجودة في هذه الخدمة. و</w:t>
      </w:r>
      <w:r w:rsidRPr="0091605E">
        <w:rPr>
          <w:rtl/>
          <w:lang w:bidi="ar-EG"/>
        </w:rPr>
        <w:t xml:space="preserve">لا تظهر بعض معلمات إشارة </w:t>
      </w:r>
      <w:r w:rsidRPr="0091605E">
        <w:rPr>
          <w:lang w:bidi="ar-EG"/>
        </w:rPr>
        <w:t>RNSS</w:t>
      </w:r>
      <w:r w:rsidRPr="0091605E">
        <w:rPr>
          <w:rFonts w:hint="cs"/>
          <w:rtl/>
          <w:lang w:bidi="ar-EG"/>
        </w:rPr>
        <w:t>،</w:t>
      </w:r>
      <w:r w:rsidRPr="0091605E">
        <w:rPr>
          <w:rtl/>
          <w:lang w:bidi="ar-EG"/>
        </w:rPr>
        <w:t xml:space="preserve"> لكن</w:t>
      </w:r>
      <w:r w:rsidRPr="0091605E">
        <w:rPr>
          <w:rFonts w:hint="cs"/>
          <w:rtl/>
          <w:lang w:bidi="ar-EG"/>
        </w:rPr>
        <w:t>ها</w:t>
      </w:r>
      <w:r w:rsidRPr="0091605E">
        <w:rPr>
          <w:rtl/>
          <w:lang w:bidi="ar-EG"/>
        </w:rPr>
        <w:t xml:space="preserve"> ترد في التوصية </w:t>
      </w:r>
      <w:r w:rsidRPr="0091605E">
        <w:rPr>
          <w:lang w:bidi="ar-EG"/>
        </w:rPr>
        <w:t>ITU</w:t>
      </w:r>
      <w:r>
        <w:rPr>
          <w:lang w:bidi="ar-EG"/>
        </w:rPr>
        <w:noBreakHyphen/>
      </w:r>
      <w:r w:rsidRPr="0091605E">
        <w:rPr>
          <w:lang w:bidi="ar-EG"/>
        </w:rPr>
        <w:t>R</w:t>
      </w:r>
      <w:r>
        <w:rPr>
          <w:lang w:bidi="ar-EG"/>
        </w:rPr>
        <w:t> </w:t>
      </w:r>
      <w:r w:rsidRPr="0091605E">
        <w:rPr>
          <w:lang w:bidi="ar-EG"/>
        </w:rPr>
        <w:t>M.1787</w:t>
      </w:r>
      <w:r w:rsidRPr="0091605E">
        <w:rPr>
          <w:rtl/>
          <w:lang w:bidi="ar-EG"/>
        </w:rPr>
        <w:t>.</w:t>
      </w:r>
    </w:p>
    <w:p w:rsidR="006D2B57" w:rsidRPr="0091605E" w:rsidRDefault="006D2B57" w:rsidP="005F0277">
      <w:pPr>
        <w:pStyle w:val="TableNo"/>
        <w:spacing w:before="360"/>
      </w:pPr>
      <w:r w:rsidRPr="0091605E">
        <w:rPr>
          <w:rFonts w:hint="cs"/>
          <w:rtl/>
        </w:rPr>
        <w:t>الج</w:t>
      </w:r>
      <w:r w:rsidR="005F0277">
        <w:rPr>
          <w:rFonts w:hint="cs"/>
          <w:rtl/>
        </w:rPr>
        <w:t>ـ</w:t>
      </w:r>
      <w:r w:rsidRPr="0091605E">
        <w:rPr>
          <w:rFonts w:hint="cs"/>
          <w:rtl/>
        </w:rPr>
        <w:t xml:space="preserve">دول </w:t>
      </w:r>
      <w:r w:rsidRPr="0091605E">
        <w:t>3</w:t>
      </w:r>
    </w:p>
    <w:p w:rsidR="006D2B57" w:rsidRPr="0091605E" w:rsidRDefault="006D2B57" w:rsidP="005F0277">
      <w:pPr>
        <w:pStyle w:val="Tabletitle"/>
        <w:spacing w:line="168" w:lineRule="auto"/>
        <w:rPr>
          <w:rtl/>
        </w:rPr>
      </w:pPr>
      <w:r w:rsidRPr="0091605E">
        <w:rPr>
          <w:rFonts w:hint="cs"/>
          <w:rtl/>
        </w:rPr>
        <w:t xml:space="preserve">أوصاف معلمة </w:t>
      </w:r>
      <w:r w:rsidRPr="0091605E">
        <w:rPr>
          <w:rtl/>
        </w:rPr>
        <w:t xml:space="preserve">خدمة الملاحة الراديوية الساتلية </w:t>
      </w:r>
      <w:r>
        <w:t>(</w:t>
      </w:r>
      <w:r w:rsidRPr="0091605E">
        <w:t>RNSS</w:t>
      </w:r>
      <w:r>
        <w:t>)</w:t>
      </w:r>
      <w:r w:rsidRPr="0091605E">
        <w:rPr>
          <w:rFonts w:hint="cs"/>
          <w:rtl/>
        </w:rPr>
        <w:t xml:space="preserve"> ذات الصلة بالتوصيات </w:t>
      </w:r>
      <w:r w:rsidRPr="0091605E">
        <w:t>ITU</w:t>
      </w:r>
      <w:r w:rsidRPr="0091605E">
        <w:noBreakHyphen/>
        <w:t>R</w:t>
      </w:r>
      <w:r>
        <w:t> </w:t>
      </w:r>
      <w:r w:rsidRPr="0091605E">
        <w:t>M.190</w:t>
      </w:r>
      <w:r>
        <w:t>2</w:t>
      </w:r>
      <w:r w:rsidRPr="0091605E">
        <w:rPr>
          <w:rFonts w:hint="cs"/>
          <w:rtl/>
        </w:rPr>
        <w:t xml:space="preserve"> </w:t>
      </w:r>
      <w:r>
        <w:rPr>
          <w:rtl/>
        </w:rPr>
        <w:br/>
      </w:r>
      <w:r w:rsidRPr="0091605E">
        <w:rPr>
          <w:rFonts w:hint="cs"/>
          <w:rtl/>
        </w:rPr>
        <w:t>و</w:t>
      </w:r>
      <w:r w:rsidRPr="0091605E">
        <w:t>ITU</w:t>
      </w:r>
      <w:r w:rsidRPr="0091605E">
        <w:noBreakHyphen/>
        <w:t>R</w:t>
      </w:r>
      <w:r>
        <w:t> </w:t>
      </w:r>
      <w:r w:rsidRPr="0091605E">
        <w:t>M.190</w:t>
      </w:r>
      <w:r>
        <w:t>3</w:t>
      </w:r>
      <w:r w:rsidRPr="0091605E">
        <w:rPr>
          <w:rFonts w:hint="cs"/>
          <w:rtl/>
        </w:rPr>
        <w:t xml:space="preserve"> و</w:t>
      </w:r>
      <w:r w:rsidRPr="0091605E">
        <w:t>ITU</w:t>
      </w:r>
      <w:r w:rsidRPr="0091605E">
        <w:noBreakHyphen/>
        <w:t>R M.190</w:t>
      </w:r>
      <w:r>
        <w:t>4</w:t>
      </w:r>
      <w:r w:rsidRPr="0091605E">
        <w:rPr>
          <w:rFonts w:hint="cs"/>
          <w:rtl/>
        </w:rPr>
        <w:t xml:space="preserve"> و</w:t>
      </w:r>
      <w:r w:rsidRPr="0091605E">
        <w:t xml:space="preserve"> ITU</w:t>
      </w:r>
      <w:r w:rsidRPr="0091605E">
        <w:noBreakHyphen/>
        <w:t>R</w:t>
      </w:r>
      <w:r>
        <w:t> </w:t>
      </w:r>
      <w:r w:rsidRPr="0091605E">
        <w:t>M.190</w:t>
      </w:r>
      <w:r>
        <w:t>5</w:t>
      </w:r>
      <w:r w:rsidRPr="0091605E">
        <w:rPr>
          <w:rtl/>
        </w:rPr>
        <w:t>(انظر</w:t>
      </w:r>
      <w:r w:rsidRPr="0091605E">
        <w:rPr>
          <w:rFonts w:hint="cs"/>
          <w:rtl/>
        </w:rPr>
        <w:t xml:space="preserve"> الملاحظتين </w:t>
      </w:r>
      <w:r w:rsidRPr="0091605E">
        <w:t>2</w:t>
      </w:r>
      <w:r w:rsidRPr="0091605E">
        <w:rPr>
          <w:rFonts w:hint="cs"/>
          <w:rtl/>
        </w:rPr>
        <w:t xml:space="preserve"> و</w:t>
      </w:r>
      <w:r w:rsidRPr="0091605E">
        <w:t>3</w:t>
      </w:r>
      <w:r w:rsidRPr="0091605E">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9"/>
        <w:gridCol w:w="6230"/>
      </w:tblGrid>
      <w:tr w:rsidR="006D2B57" w:rsidRPr="0091605E" w:rsidTr="00FC1CEC">
        <w:trPr>
          <w:cantSplit/>
          <w:tblHeader/>
          <w:jc w:val="center"/>
        </w:trPr>
        <w:tc>
          <w:tcPr>
            <w:tcW w:w="3409" w:type="dxa"/>
            <w:vAlign w:val="center"/>
          </w:tcPr>
          <w:p w:rsidR="006D2B57" w:rsidRPr="00255CA5"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eastAsia="MS PGothic" w:hAnsi="Times New Roman Bold"/>
                <w:b/>
                <w:bCs/>
                <w:sz w:val="20"/>
                <w:szCs w:val="26"/>
              </w:rPr>
            </w:pPr>
            <w:r w:rsidRPr="00255CA5">
              <w:rPr>
                <w:rFonts w:ascii="Times New Roman Bold" w:eastAsia="MS PGothic" w:hAnsi="Times New Roman Bold" w:hint="cs"/>
                <w:b/>
                <w:bCs/>
                <w:sz w:val="20"/>
                <w:szCs w:val="26"/>
                <w:rtl/>
              </w:rPr>
              <w:t>المعلمة</w:t>
            </w:r>
            <w:r w:rsidRPr="00255CA5">
              <w:rPr>
                <w:rFonts w:ascii="Times New Roman Bold" w:eastAsia="MS PGothic" w:hAnsi="Times New Roman Bold"/>
                <w:b/>
                <w:bCs/>
                <w:sz w:val="20"/>
                <w:szCs w:val="26"/>
              </w:rPr>
              <w:t xml:space="preserve"> </w:t>
            </w:r>
          </w:p>
        </w:tc>
        <w:tc>
          <w:tcPr>
            <w:tcW w:w="6230" w:type="dxa"/>
            <w:vAlign w:val="center"/>
          </w:tcPr>
          <w:p w:rsidR="006D2B57" w:rsidRPr="00255CA5"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eastAsia="MS PGothic" w:hAnsi="Times New Roman Bold"/>
                <w:b/>
                <w:bCs/>
                <w:sz w:val="20"/>
                <w:szCs w:val="26"/>
              </w:rPr>
            </w:pPr>
            <w:r w:rsidRPr="00255CA5">
              <w:rPr>
                <w:rFonts w:ascii="Times New Roman Bold" w:eastAsia="MS PGothic" w:hAnsi="Times New Roman Bold" w:hint="cs"/>
                <w:b/>
                <w:bCs/>
                <w:sz w:val="20"/>
                <w:szCs w:val="26"/>
                <w:rtl/>
              </w:rPr>
              <w:t xml:space="preserve">وصف معلمة </w:t>
            </w:r>
            <w:r w:rsidRPr="00255CA5">
              <w:rPr>
                <w:rFonts w:ascii="Times New Roman Bold" w:eastAsia="MS PGothic" w:hAnsi="Times New Roman Bold"/>
                <w:b/>
                <w:bCs/>
                <w:sz w:val="20"/>
                <w:szCs w:val="26"/>
              </w:rPr>
              <w:t>RNSS</w:t>
            </w:r>
            <w:r w:rsidRPr="00255CA5">
              <w:rPr>
                <w:rFonts w:ascii="Times New Roman Bold" w:eastAsia="MS PGothic" w:hAnsi="Times New Roman Bold" w:hint="cs"/>
                <w:b/>
                <w:bCs/>
                <w:sz w:val="20"/>
                <w:szCs w:val="26"/>
                <w:rtl/>
              </w:rPr>
              <w:t xml:space="preserve"> </w:t>
            </w:r>
          </w:p>
        </w:tc>
      </w:tr>
      <w:tr w:rsidR="006D2B57" w:rsidRPr="0091605E" w:rsidTr="00FC1CEC">
        <w:trPr>
          <w:cantSplit/>
          <w:jc w:val="center"/>
        </w:trPr>
        <w:tc>
          <w:tcPr>
            <w:tcW w:w="3409" w:type="dxa"/>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402"/>
                <w:tab w:val="left" w:pos="3686"/>
                <w:tab w:val="left" w:pos="3969"/>
              </w:tabs>
              <w:spacing w:before="40" w:after="40" w:line="280" w:lineRule="exact"/>
              <w:ind w:right="183"/>
              <w:rPr>
                <w:rFonts w:eastAsia="MS PGothic"/>
                <w:sz w:val="20"/>
                <w:szCs w:val="26"/>
              </w:rPr>
            </w:pPr>
            <w:r w:rsidRPr="00071CDE">
              <w:rPr>
                <w:rFonts w:eastAsia="MS PGothic" w:hint="cs"/>
                <w:sz w:val="20"/>
                <w:szCs w:val="26"/>
                <w:rtl/>
              </w:rPr>
              <w:t xml:space="preserve">المدى الترددي للإشارة </w:t>
            </w:r>
            <w:r w:rsidRPr="00071CDE">
              <w:rPr>
                <w:rFonts w:eastAsia="MS PGothic"/>
                <w:sz w:val="20"/>
                <w:szCs w:val="26"/>
              </w:rPr>
              <w:t xml:space="preserve"> (MHz)</w:t>
            </w:r>
          </w:p>
        </w:tc>
        <w:tc>
          <w:tcPr>
            <w:tcW w:w="6230" w:type="dxa"/>
            <w:vAlign w:val="center"/>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 xml:space="preserve">المدى الترددي لإشارة </w:t>
            </w:r>
            <w:r w:rsidRPr="00071CDE">
              <w:rPr>
                <w:rFonts w:eastAsia="MS PGothic"/>
                <w:sz w:val="20"/>
                <w:szCs w:val="26"/>
              </w:rPr>
              <w:t>RNSS</w:t>
            </w:r>
            <w:r w:rsidRPr="00071CDE">
              <w:rPr>
                <w:rFonts w:eastAsia="MS PGothic" w:hint="cs"/>
                <w:sz w:val="20"/>
                <w:szCs w:val="26"/>
                <w:rtl/>
              </w:rPr>
              <w:t xml:space="preserve"> التي تستأثر بالاهتمام. وفي أنظمة </w:t>
            </w:r>
            <w:r w:rsidRPr="00071CDE">
              <w:rPr>
                <w:rFonts w:eastAsia="MS PGothic"/>
                <w:sz w:val="20"/>
                <w:szCs w:val="26"/>
              </w:rPr>
              <w:t>CDMA</w:t>
            </w:r>
            <w:r w:rsidRPr="00071CDE">
              <w:rPr>
                <w:rFonts w:eastAsia="MS PGothic" w:hint="cs"/>
                <w:sz w:val="20"/>
                <w:szCs w:val="26"/>
                <w:rtl/>
              </w:rPr>
              <w:t xml:space="preserve">: تردد الموجة الحاملة </w:t>
            </w:r>
            <w:r w:rsidRPr="00071CDE">
              <w:rPr>
                <w:rFonts w:eastAsia="MS PGothic"/>
                <w:sz w:val="20"/>
                <w:szCs w:val="26"/>
              </w:rPr>
              <w:t>±</w:t>
            </w:r>
            <w:r w:rsidRPr="00071CDE">
              <w:rPr>
                <w:rFonts w:eastAsia="MS PGothic" w:hint="cs"/>
                <w:sz w:val="20"/>
                <w:szCs w:val="26"/>
                <w:rtl/>
              </w:rPr>
              <w:t xml:space="preserve"> نصف عرض نطاق الإشارة (ما لم يذكر خلاف ذلك)؛ وفي أنظمة </w:t>
            </w:r>
            <w:r w:rsidRPr="00071CDE">
              <w:rPr>
                <w:rFonts w:eastAsia="MS PGothic"/>
                <w:sz w:val="20"/>
                <w:szCs w:val="26"/>
              </w:rPr>
              <w:t>FDMA</w:t>
            </w:r>
            <w:r w:rsidRPr="00071CDE">
              <w:rPr>
                <w:rFonts w:eastAsia="MS PGothic" w:hint="cs"/>
                <w:sz w:val="20"/>
                <w:szCs w:val="26"/>
                <w:rtl/>
              </w:rPr>
              <w:t>: تردد القاعدة + (رقم القناة</w:t>
            </w:r>
            <w:r>
              <w:rPr>
                <w:rFonts w:eastAsia="MS PGothic" w:hint="cs"/>
                <w:sz w:val="20"/>
                <w:szCs w:val="26"/>
                <w:rtl/>
              </w:rPr>
              <w:t xml:space="preserve"> </w:t>
            </w:r>
            <w:r w:rsidRPr="00255CA5">
              <w:rPr>
                <w:rFonts w:eastAsia="MS PGothic" w:hint="cs"/>
                <w:sz w:val="20"/>
                <w:szCs w:val="26"/>
                <w:rtl/>
              </w:rPr>
              <w:t>*</w:t>
            </w:r>
            <w:r w:rsidRPr="00255CA5">
              <w:rPr>
                <w:rFonts w:eastAsia="MS PGothic" w:hint="cs"/>
                <w:sz w:val="20"/>
                <w:szCs w:val="26"/>
                <w:rtl/>
                <w:lang w:bidi="ar-EG"/>
              </w:rPr>
              <w:t xml:space="preserve"> </w:t>
            </w:r>
            <w:r w:rsidRPr="00071CDE">
              <w:rPr>
                <w:rFonts w:eastAsia="MS PGothic" w:hint="cs"/>
                <w:sz w:val="20"/>
                <w:szCs w:val="26"/>
                <w:rtl/>
              </w:rPr>
              <w:t xml:space="preserve">المباعدة بين القنوات) </w:t>
            </w:r>
            <w:r w:rsidRPr="00071CDE">
              <w:rPr>
                <w:rFonts w:eastAsia="MS PGothic"/>
                <w:sz w:val="20"/>
                <w:szCs w:val="26"/>
              </w:rPr>
              <w:t>±</w:t>
            </w:r>
            <w:r w:rsidRPr="00071CDE">
              <w:rPr>
                <w:rFonts w:eastAsia="MS PGothic" w:hint="cs"/>
                <w:sz w:val="20"/>
                <w:szCs w:val="26"/>
                <w:rtl/>
              </w:rPr>
              <w:t xml:space="preserve"> نصف عرض نطاق الإشارة. وينبغي أيضاً إعطاء مدى رقم القناة.</w:t>
            </w:r>
          </w:p>
        </w:tc>
      </w:tr>
      <w:tr w:rsidR="006D2B57" w:rsidRPr="0091605E" w:rsidTr="00FC1CEC">
        <w:trPr>
          <w:cantSplit/>
          <w:jc w:val="center"/>
        </w:trPr>
        <w:tc>
          <w:tcPr>
            <w:tcW w:w="3409" w:type="dxa"/>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402"/>
                <w:tab w:val="left" w:pos="3686"/>
                <w:tab w:val="left" w:pos="3969"/>
              </w:tabs>
              <w:spacing w:before="40" w:after="40" w:line="280" w:lineRule="exact"/>
              <w:ind w:right="183"/>
              <w:rPr>
                <w:rFonts w:eastAsia="MS PGothic"/>
                <w:sz w:val="20"/>
                <w:szCs w:val="26"/>
              </w:rPr>
            </w:pPr>
            <w:r w:rsidRPr="00071CDE">
              <w:rPr>
                <w:rFonts w:eastAsia="MS PGothic" w:hint="cs"/>
                <w:sz w:val="20"/>
                <w:szCs w:val="26"/>
                <w:rtl/>
              </w:rPr>
              <w:t xml:space="preserve">الكسب الأقصى لهوائي الاستقبال في نصف الكرة الأعلى </w:t>
            </w:r>
            <w:r w:rsidRPr="00071CDE">
              <w:rPr>
                <w:rFonts w:eastAsia="MS PGothic"/>
                <w:sz w:val="20"/>
                <w:szCs w:val="26"/>
              </w:rPr>
              <w:t>(dBi)</w:t>
            </w:r>
          </w:p>
        </w:tc>
        <w:tc>
          <w:tcPr>
            <w:tcW w:w="6230" w:type="dxa"/>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الكسب الأقصى لهوائي الاستقبال في نصف الكرة الأعلى مع الاستقطاب الموصّف</w:t>
            </w:r>
          </w:p>
        </w:tc>
      </w:tr>
      <w:tr w:rsidR="006D2B57" w:rsidRPr="0091605E" w:rsidTr="00FC1CEC">
        <w:trPr>
          <w:cantSplit/>
          <w:jc w:val="center"/>
        </w:trPr>
        <w:tc>
          <w:tcPr>
            <w:tcW w:w="3409" w:type="dxa"/>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402"/>
                <w:tab w:val="left" w:pos="3686"/>
                <w:tab w:val="left" w:pos="3969"/>
              </w:tabs>
              <w:spacing w:before="40" w:after="40" w:line="280" w:lineRule="exact"/>
              <w:ind w:right="183"/>
              <w:rPr>
                <w:rFonts w:eastAsia="MS PGothic"/>
                <w:sz w:val="20"/>
                <w:szCs w:val="26"/>
              </w:rPr>
            </w:pPr>
            <w:r w:rsidRPr="00071CDE">
              <w:rPr>
                <w:rFonts w:eastAsia="MS PGothic" w:hint="cs"/>
                <w:sz w:val="20"/>
                <w:szCs w:val="26"/>
                <w:rtl/>
              </w:rPr>
              <w:t>الكسب الأقصى لهوائي الاستقبال في نصف الكرة الأ</w:t>
            </w:r>
            <w:bookmarkStart w:id="0" w:name="_GoBack"/>
            <w:bookmarkEnd w:id="0"/>
            <w:r w:rsidRPr="00071CDE">
              <w:rPr>
                <w:rFonts w:eastAsia="MS PGothic" w:hint="cs"/>
                <w:sz w:val="20"/>
                <w:szCs w:val="26"/>
                <w:rtl/>
              </w:rPr>
              <w:t xml:space="preserve">سفل </w:t>
            </w:r>
            <w:r w:rsidRPr="00071CDE">
              <w:rPr>
                <w:rFonts w:eastAsia="MS PGothic"/>
                <w:sz w:val="20"/>
                <w:szCs w:val="26"/>
              </w:rPr>
              <w:t>(dBi)</w:t>
            </w:r>
          </w:p>
        </w:tc>
        <w:tc>
          <w:tcPr>
            <w:tcW w:w="6230" w:type="dxa"/>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الكسب الأقصى لهوائي الاستقبال في نصف الكرة الأسفل مع الاستقطاب الموصّف</w:t>
            </w:r>
          </w:p>
        </w:tc>
      </w:tr>
      <w:tr w:rsidR="00FC1CEC" w:rsidRPr="0091605E" w:rsidTr="00FC1CEC">
        <w:trPr>
          <w:cantSplit/>
          <w:jc w:val="center"/>
        </w:trPr>
        <w:tc>
          <w:tcPr>
            <w:tcW w:w="3409" w:type="dxa"/>
          </w:tcPr>
          <w:p w:rsidR="00FC1CEC" w:rsidRPr="00071CDE" w:rsidRDefault="00FC1CEC" w:rsidP="00FD4D17">
            <w:pPr>
              <w:tabs>
                <w:tab w:val="left" w:pos="284"/>
                <w:tab w:val="left" w:pos="567"/>
                <w:tab w:val="left" w:pos="851"/>
                <w:tab w:val="left" w:pos="1134"/>
                <w:tab w:val="left" w:pos="1418"/>
                <w:tab w:val="left" w:pos="1701"/>
                <w:tab w:val="left" w:pos="2268"/>
                <w:tab w:val="left" w:pos="2552"/>
                <w:tab w:val="left" w:pos="2835"/>
                <w:tab w:val="left" w:pos="3402"/>
                <w:tab w:val="left" w:pos="3686"/>
                <w:tab w:val="left" w:pos="3969"/>
              </w:tabs>
              <w:spacing w:before="40" w:after="40" w:line="280" w:lineRule="exact"/>
              <w:ind w:right="183"/>
              <w:rPr>
                <w:rFonts w:eastAsia="MS PGothic"/>
                <w:sz w:val="20"/>
                <w:szCs w:val="26"/>
              </w:rPr>
            </w:pPr>
            <w:r w:rsidRPr="00071CDE">
              <w:rPr>
                <w:rFonts w:eastAsia="MS PGothic" w:hint="cs"/>
                <w:sz w:val="20"/>
                <w:szCs w:val="26"/>
                <w:rtl/>
              </w:rPr>
              <w:t xml:space="preserve">عرض نطاق </w:t>
            </w:r>
            <w:r>
              <w:rPr>
                <w:rFonts w:eastAsia="MS PGothic"/>
                <w:sz w:val="20"/>
                <w:szCs w:val="26"/>
              </w:rPr>
              <w:t>3</w:t>
            </w:r>
            <w:r w:rsidRPr="00071CDE">
              <w:rPr>
                <w:rFonts w:eastAsia="MS PGothic" w:hint="cs"/>
                <w:sz w:val="20"/>
                <w:szCs w:val="26"/>
                <w:rtl/>
              </w:rPr>
              <w:t xml:space="preserve"> </w:t>
            </w:r>
            <w:r w:rsidRPr="00071CDE">
              <w:rPr>
                <w:rFonts w:eastAsia="MS PGothic"/>
                <w:sz w:val="20"/>
                <w:szCs w:val="26"/>
              </w:rPr>
              <w:t>dB</w:t>
            </w:r>
            <w:r w:rsidRPr="00071CDE">
              <w:rPr>
                <w:rFonts w:eastAsia="MS PGothic" w:hint="cs"/>
                <w:sz w:val="20"/>
                <w:szCs w:val="26"/>
                <w:rtl/>
              </w:rPr>
              <w:t xml:space="preserve"> لمرشاح </w:t>
            </w:r>
            <w:r w:rsidRPr="00071CDE">
              <w:rPr>
                <w:rFonts w:eastAsia="MS PGothic"/>
                <w:sz w:val="20"/>
                <w:szCs w:val="26"/>
              </w:rPr>
              <w:t>RF</w:t>
            </w:r>
            <w:r w:rsidRPr="00071CDE">
              <w:rPr>
                <w:rFonts w:eastAsia="MS PGothic" w:hint="cs"/>
                <w:sz w:val="20"/>
                <w:szCs w:val="26"/>
                <w:rtl/>
              </w:rPr>
              <w:t xml:space="preserve"> </w:t>
            </w:r>
            <w:r w:rsidRPr="00071CDE">
              <w:rPr>
                <w:rFonts w:eastAsia="MS PGothic"/>
                <w:sz w:val="20"/>
                <w:szCs w:val="26"/>
              </w:rPr>
              <w:t>(MHz)</w:t>
            </w:r>
          </w:p>
        </w:tc>
        <w:tc>
          <w:tcPr>
            <w:tcW w:w="6230" w:type="dxa"/>
          </w:tcPr>
          <w:p w:rsidR="00FC1CEC" w:rsidRPr="00071CDE" w:rsidRDefault="00FC1CEC"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 xml:space="preserve">عرض النطاق بين نقطتي الانحدار عند مستوى </w:t>
            </w:r>
            <w:r>
              <w:rPr>
                <w:rFonts w:eastAsia="MS PGothic"/>
                <w:sz w:val="20"/>
                <w:szCs w:val="26"/>
                <w:lang w:bidi="ar-EG"/>
              </w:rPr>
              <w:t>3</w:t>
            </w:r>
            <w:r>
              <w:rPr>
                <w:rFonts w:eastAsia="MS PGothic" w:hint="cs"/>
                <w:sz w:val="20"/>
                <w:szCs w:val="26"/>
                <w:rtl/>
              </w:rPr>
              <w:t xml:space="preserve"> </w:t>
            </w:r>
            <w:r w:rsidRPr="00071CDE">
              <w:rPr>
                <w:rFonts w:eastAsia="MS PGothic"/>
                <w:sz w:val="20"/>
                <w:szCs w:val="26"/>
              </w:rPr>
              <w:t>dB</w:t>
            </w:r>
            <w:r w:rsidRPr="00071CDE">
              <w:rPr>
                <w:rFonts w:eastAsia="MS PGothic" w:hint="cs"/>
                <w:sz w:val="20"/>
                <w:szCs w:val="26"/>
                <w:rtl/>
              </w:rPr>
              <w:t xml:space="preserve"> في مرشاح تمرير نطاق </w:t>
            </w:r>
            <w:r w:rsidRPr="00071CDE">
              <w:rPr>
                <w:rFonts w:eastAsia="MS PGothic"/>
                <w:sz w:val="20"/>
                <w:szCs w:val="26"/>
              </w:rPr>
              <w:t>RF</w:t>
            </w:r>
            <w:r w:rsidRPr="00071CDE">
              <w:rPr>
                <w:rFonts w:eastAsia="MS PGothic" w:hint="cs"/>
                <w:sz w:val="20"/>
                <w:szCs w:val="26"/>
                <w:rtl/>
              </w:rPr>
              <w:t xml:space="preserve"> لواجهة</w:t>
            </w:r>
            <w:r>
              <w:rPr>
                <w:rFonts w:eastAsia="MS PGothic" w:hint="eastAsia"/>
                <w:sz w:val="20"/>
                <w:szCs w:val="26"/>
                <w:rtl/>
              </w:rPr>
              <w:t> </w:t>
            </w:r>
            <w:r w:rsidRPr="00071CDE">
              <w:rPr>
                <w:rFonts w:eastAsia="MS PGothic" w:hint="cs"/>
                <w:sz w:val="20"/>
                <w:szCs w:val="26"/>
                <w:rtl/>
              </w:rPr>
              <w:t>المستقبِل.</w:t>
            </w:r>
          </w:p>
        </w:tc>
      </w:tr>
    </w:tbl>
    <w:p w:rsidR="00FC1CEC" w:rsidRDefault="00FC1CEC">
      <w:pPr>
        <w:overflowPunct/>
        <w:autoSpaceDE/>
        <w:autoSpaceDN/>
        <w:bidi w:val="0"/>
        <w:adjustRightInd/>
        <w:spacing w:before="0" w:line="240" w:lineRule="auto"/>
        <w:jc w:val="left"/>
        <w:textAlignment w:val="auto"/>
        <w:rPr>
          <w:rtl/>
          <w:lang w:bidi="ar-EG"/>
        </w:rPr>
      </w:pPr>
      <w:r>
        <w:rPr>
          <w:rtl/>
          <w:lang w:bidi="ar-EG"/>
        </w:rPr>
        <w:br w:type="page"/>
      </w:r>
    </w:p>
    <w:p w:rsidR="006D2B57" w:rsidRPr="00F34E07" w:rsidRDefault="006D2B57" w:rsidP="005F0277">
      <w:pPr>
        <w:jc w:val="center"/>
        <w:rPr>
          <w:lang w:bidi="ar-EG"/>
        </w:rPr>
      </w:pPr>
      <w:r>
        <w:rPr>
          <w:rFonts w:hint="cs"/>
          <w:rtl/>
        </w:rPr>
        <w:lastRenderedPageBreak/>
        <w:t>الج</w:t>
      </w:r>
      <w:r w:rsidR="005F0277">
        <w:rPr>
          <w:rFonts w:hint="cs"/>
          <w:rtl/>
        </w:rPr>
        <w:t>ـ</w:t>
      </w:r>
      <w:r>
        <w:rPr>
          <w:rFonts w:hint="cs"/>
          <w:rtl/>
        </w:rPr>
        <w:t xml:space="preserve">دول </w:t>
      </w:r>
      <w:r>
        <w:t>3</w:t>
      </w:r>
      <w:r>
        <w:rPr>
          <w:rFonts w:hint="cs"/>
          <w:rtl/>
          <w:lang w:bidi="ar-EG"/>
        </w:rPr>
        <w:t xml:space="preserve"> ( </w:t>
      </w:r>
      <w:r w:rsidR="005F0277">
        <w:rPr>
          <w:rFonts w:hint="cs"/>
          <w:i/>
          <w:iCs/>
          <w:rtl/>
          <w:lang w:bidi="ar-EG"/>
        </w:rPr>
        <w:t>تتمة</w:t>
      </w:r>
      <w:r>
        <w:rPr>
          <w:rFonts w:hint="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7"/>
        <w:gridCol w:w="6230"/>
      </w:tblGrid>
      <w:tr w:rsidR="006D2B57" w:rsidRPr="0091605E" w:rsidTr="00FC1CEC">
        <w:trPr>
          <w:cantSplit/>
          <w:jc w:val="center"/>
        </w:trPr>
        <w:tc>
          <w:tcPr>
            <w:tcW w:w="3409" w:type="dxa"/>
            <w:gridSpan w:val="2"/>
            <w:vAlign w:val="center"/>
          </w:tcPr>
          <w:p w:rsidR="006D2B57" w:rsidRPr="00255CA5"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eastAsia="MS PGothic" w:hAnsi="Times New Roman Bold"/>
                <w:b/>
                <w:bCs/>
                <w:sz w:val="20"/>
                <w:szCs w:val="26"/>
              </w:rPr>
            </w:pPr>
            <w:r w:rsidRPr="00255CA5">
              <w:rPr>
                <w:rFonts w:ascii="Times New Roman Bold" w:eastAsia="MS PGothic" w:hAnsi="Times New Roman Bold" w:hint="cs"/>
                <w:b/>
                <w:bCs/>
                <w:sz w:val="20"/>
                <w:szCs w:val="26"/>
                <w:rtl/>
              </w:rPr>
              <w:t>المعلمة</w:t>
            </w:r>
            <w:r w:rsidRPr="00255CA5">
              <w:rPr>
                <w:rFonts w:ascii="Times New Roman Bold" w:eastAsia="MS PGothic" w:hAnsi="Times New Roman Bold"/>
                <w:b/>
                <w:bCs/>
                <w:sz w:val="20"/>
                <w:szCs w:val="26"/>
              </w:rPr>
              <w:t xml:space="preserve"> </w:t>
            </w:r>
          </w:p>
        </w:tc>
        <w:tc>
          <w:tcPr>
            <w:tcW w:w="6230" w:type="dxa"/>
            <w:vAlign w:val="center"/>
          </w:tcPr>
          <w:p w:rsidR="006D2B57" w:rsidRPr="00255CA5" w:rsidRDefault="006D2B57" w:rsidP="005F027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jc w:val="center"/>
              <w:rPr>
                <w:rFonts w:ascii="Times New Roman Bold" w:eastAsia="MS PGothic" w:hAnsi="Times New Roman Bold"/>
                <w:b/>
                <w:bCs/>
                <w:sz w:val="20"/>
                <w:szCs w:val="26"/>
              </w:rPr>
            </w:pPr>
            <w:r w:rsidRPr="00255CA5">
              <w:rPr>
                <w:rFonts w:ascii="Times New Roman Bold" w:eastAsia="MS PGothic" w:hAnsi="Times New Roman Bold" w:hint="cs"/>
                <w:b/>
                <w:bCs/>
                <w:sz w:val="20"/>
                <w:szCs w:val="26"/>
                <w:rtl/>
              </w:rPr>
              <w:t xml:space="preserve">وصف معلمة </w:t>
            </w:r>
            <w:r w:rsidRPr="00255CA5">
              <w:rPr>
                <w:rFonts w:ascii="Times New Roman Bold" w:eastAsia="MS PGothic" w:hAnsi="Times New Roman Bold"/>
                <w:b/>
                <w:bCs/>
                <w:sz w:val="20"/>
                <w:szCs w:val="26"/>
              </w:rPr>
              <w:t>RNSS</w:t>
            </w:r>
            <w:r w:rsidRPr="00255CA5">
              <w:rPr>
                <w:rFonts w:ascii="Times New Roman Bold" w:eastAsia="MS PGothic" w:hAnsi="Times New Roman Bold" w:hint="cs"/>
                <w:b/>
                <w:bCs/>
                <w:sz w:val="20"/>
                <w:szCs w:val="26"/>
                <w:rtl/>
              </w:rPr>
              <w:t xml:space="preserve"> </w:t>
            </w:r>
          </w:p>
        </w:tc>
      </w:tr>
      <w:tr w:rsidR="006D2B57" w:rsidRPr="0091605E" w:rsidTr="00FC1CEC">
        <w:trPr>
          <w:cantSplit/>
          <w:jc w:val="center"/>
        </w:trPr>
        <w:tc>
          <w:tcPr>
            <w:tcW w:w="3409" w:type="dxa"/>
            <w:gridSpan w:val="2"/>
          </w:tcPr>
          <w:p w:rsidR="006D2B57" w:rsidRPr="00071CDE" w:rsidRDefault="006D2B57" w:rsidP="00FD4D17">
            <w:pPr>
              <w:spacing w:before="40" w:after="40" w:line="280" w:lineRule="exact"/>
              <w:ind w:right="176"/>
              <w:rPr>
                <w:rFonts w:eastAsia="MS PGothic"/>
                <w:sz w:val="20"/>
                <w:szCs w:val="26"/>
                <w:lang w:val="fr-FR"/>
              </w:rPr>
            </w:pPr>
            <w:r w:rsidRPr="00071CDE">
              <w:rPr>
                <w:rFonts w:eastAsia="MS PGothic" w:hint="cs"/>
                <w:sz w:val="20"/>
                <w:szCs w:val="26"/>
                <w:rtl/>
              </w:rPr>
              <w:t xml:space="preserve">عرض نطاق </w:t>
            </w:r>
            <w:r>
              <w:rPr>
                <w:rFonts w:eastAsia="MS PGothic"/>
                <w:sz w:val="20"/>
                <w:szCs w:val="26"/>
              </w:rPr>
              <w:t>3</w:t>
            </w:r>
            <w:r w:rsidRPr="00071CDE">
              <w:rPr>
                <w:rFonts w:eastAsia="MS PGothic" w:hint="cs"/>
                <w:sz w:val="20"/>
                <w:szCs w:val="26"/>
                <w:rtl/>
              </w:rPr>
              <w:t xml:space="preserve"> </w:t>
            </w:r>
            <w:r w:rsidRPr="00071CDE">
              <w:rPr>
                <w:rFonts w:eastAsia="MS PGothic"/>
                <w:sz w:val="20"/>
                <w:szCs w:val="26"/>
              </w:rPr>
              <w:t>dB</w:t>
            </w:r>
            <w:r w:rsidRPr="00071CDE">
              <w:rPr>
                <w:rFonts w:eastAsia="MS PGothic" w:hint="cs"/>
                <w:sz w:val="20"/>
                <w:szCs w:val="26"/>
                <w:rtl/>
              </w:rPr>
              <w:t xml:space="preserve"> لمرشاح ما قبل الارتباط </w:t>
            </w:r>
            <w:r w:rsidRPr="00071CDE">
              <w:rPr>
                <w:rFonts w:eastAsia="MS PGothic"/>
                <w:sz w:val="20"/>
                <w:szCs w:val="26"/>
              </w:rPr>
              <w:t>(MHz)</w:t>
            </w:r>
          </w:p>
        </w:tc>
        <w:tc>
          <w:tcPr>
            <w:tcW w:w="6230" w:type="dxa"/>
            <w:vAlign w:val="center"/>
          </w:tcPr>
          <w:p w:rsidR="006D2B57" w:rsidRPr="00071CDE" w:rsidRDefault="006D2B57" w:rsidP="00FD4D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 xml:space="preserve">عرض النطاق بين نقطتي الانحدار عند مستوى </w:t>
            </w:r>
            <w:r>
              <w:rPr>
                <w:rFonts w:eastAsia="MS PGothic"/>
                <w:sz w:val="20"/>
                <w:szCs w:val="26"/>
              </w:rPr>
              <w:t>3</w:t>
            </w:r>
            <w:r w:rsidRPr="00071CDE">
              <w:rPr>
                <w:rFonts w:eastAsia="MS PGothic" w:hint="cs"/>
                <w:sz w:val="20"/>
                <w:szCs w:val="26"/>
                <w:rtl/>
              </w:rPr>
              <w:t xml:space="preserve"> </w:t>
            </w:r>
            <w:r w:rsidRPr="00071CDE">
              <w:rPr>
                <w:rFonts w:eastAsia="MS PGothic"/>
                <w:sz w:val="20"/>
                <w:szCs w:val="26"/>
              </w:rPr>
              <w:t>dB</w:t>
            </w:r>
            <w:r w:rsidRPr="00071CDE">
              <w:rPr>
                <w:rFonts w:eastAsia="MS PGothic" w:hint="cs"/>
                <w:sz w:val="20"/>
                <w:szCs w:val="26"/>
                <w:rtl/>
              </w:rPr>
              <w:t xml:space="preserve"> في مرشاح تمرير نطاق </w:t>
            </w:r>
            <w:r w:rsidRPr="00071CDE">
              <w:rPr>
                <w:rFonts w:eastAsia="MS PGothic"/>
                <w:sz w:val="20"/>
                <w:szCs w:val="26"/>
              </w:rPr>
              <w:t>IF</w:t>
            </w:r>
            <w:r w:rsidRPr="00071CDE">
              <w:rPr>
                <w:rFonts w:eastAsia="MS PGothic" w:hint="cs"/>
                <w:sz w:val="20"/>
                <w:szCs w:val="26"/>
                <w:rtl/>
              </w:rPr>
              <w:t xml:space="preserve"> للمستقبِل (قبل الرابط مباشرةً)</w:t>
            </w:r>
          </w:p>
        </w:tc>
      </w:tr>
      <w:tr w:rsidR="006D2B57" w:rsidRPr="0091605E" w:rsidTr="00FC1CEC">
        <w:trPr>
          <w:cantSplit/>
          <w:jc w:val="center"/>
        </w:trPr>
        <w:tc>
          <w:tcPr>
            <w:tcW w:w="3409" w:type="dxa"/>
            <w:gridSpan w:val="2"/>
          </w:tcPr>
          <w:p w:rsidR="006D2B57" w:rsidRPr="00071CDE" w:rsidRDefault="006D2B57" w:rsidP="00FD4D17">
            <w:pPr>
              <w:keepNext/>
              <w:spacing w:before="40" w:after="40" w:line="280" w:lineRule="exact"/>
              <w:ind w:right="176"/>
              <w:rPr>
                <w:rFonts w:eastAsia="MS PGothic"/>
                <w:sz w:val="20"/>
                <w:szCs w:val="26"/>
              </w:rPr>
            </w:pPr>
            <w:r w:rsidRPr="00071CDE">
              <w:rPr>
                <w:rFonts w:eastAsia="MS PGothic" w:hint="cs"/>
                <w:sz w:val="20"/>
                <w:szCs w:val="26"/>
                <w:rtl/>
              </w:rPr>
              <w:t xml:space="preserve">حرارة ضوضاء نظام المستقبِل </w:t>
            </w:r>
            <w:r w:rsidRPr="00071CDE">
              <w:rPr>
                <w:rFonts w:eastAsia="MS PGothic"/>
                <w:sz w:val="20"/>
                <w:szCs w:val="26"/>
              </w:rPr>
              <w:t>(K)</w:t>
            </w:r>
          </w:p>
        </w:tc>
        <w:tc>
          <w:tcPr>
            <w:tcW w:w="6230" w:type="dxa"/>
            <w:vAlign w:val="center"/>
          </w:tcPr>
          <w:p w:rsidR="006D2B57" w:rsidRPr="00071CDE" w:rsidRDefault="006D2B57" w:rsidP="00FD4D1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مجموع ما يكافئ حرارة ضوضاء دخل المستقبِل وحرارة ضوضاء الهوائي.</w:t>
            </w:r>
          </w:p>
        </w:tc>
      </w:tr>
      <w:tr w:rsidR="006D2B57" w:rsidRPr="0091605E" w:rsidTr="00FC1CEC">
        <w:trPr>
          <w:cantSplit/>
          <w:jc w:val="center"/>
        </w:trPr>
        <w:tc>
          <w:tcPr>
            <w:tcW w:w="3402" w:type="dxa"/>
          </w:tcPr>
          <w:p w:rsidR="006D2B57" w:rsidRPr="00071CDE" w:rsidRDefault="006D2B57" w:rsidP="00FD4D17">
            <w:pPr>
              <w:spacing w:before="40" w:after="40" w:line="280" w:lineRule="exact"/>
              <w:ind w:right="176"/>
              <w:rPr>
                <w:rFonts w:eastAsia="MS PGothic"/>
                <w:sz w:val="20"/>
                <w:szCs w:val="26"/>
              </w:rPr>
            </w:pPr>
            <w:r w:rsidRPr="00071CDE">
              <w:rPr>
                <w:rFonts w:eastAsia="MS PGothic" w:hint="cs"/>
                <w:sz w:val="20"/>
                <w:szCs w:val="26"/>
                <w:rtl/>
              </w:rPr>
              <w:t xml:space="preserve">مستوى قدرة عتبة أسلوب التتبع لمجموع تداخل النطاق الضيق في خرج الهوائي المنفعل </w:t>
            </w:r>
            <w:r w:rsidRPr="00071CDE">
              <w:rPr>
                <w:rFonts w:eastAsia="MS PGothic"/>
                <w:sz w:val="20"/>
                <w:szCs w:val="26"/>
              </w:rPr>
              <w:t>(dBW)</w:t>
            </w:r>
          </w:p>
        </w:tc>
        <w:tc>
          <w:tcPr>
            <w:tcW w:w="6237" w:type="dxa"/>
            <w:gridSpan w:val="2"/>
            <w:vAlign w:val="center"/>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lang w:bidi="ar-SY"/>
              </w:rPr>
            </w:pPr>
            <w:r w:rsidRPr="00071CDE">
              <w:rPr>
                <w:rFonts w:eastAsia="MS PGothic" w:hint="cs"/>
                <w:sz w:val="20"/>
                <w:szCs w:val="26"/>
                <w:rtl/>
              </w:rPr>
              <w:t xml:space="preserve">المستوى الأدنى لقدرة تداخل النطاق الضيق (بالنسبة إلى خرج الهوائي المنفعل وضمن عرض نطاق مرشاح </w:t>
            </w:r>
            <w:r w:rsidRPr="00071CDE">
              <w:rPr>
                <w:rFonts w:eastAsia="MS PGothic"/>
                <w:sz w:val="20"/>
                <w:szCs w:val="26"/>
              </w:rPr>
              <w:t>RF</w:t>
            </w:r>
            <w:r w:rsidRPr="00071CDE">
              <w:rPr>
                <w:rFonts w:eastAsia="MS PGothic" w:hint="cs"/>
                <w:sz w:val="20"/>
                <w:szCs w:val="26"/>
                <w:rtl/>
              </w:rPr>
              <w:t>) الذي يفقد عنده المستقبِل أثر إشارة مرغوبة عند المستوى الأدنى الموصّف للقدرة المستقبَلة باحتمال محدد (أي يعجز عن البقاء في ح</w:t>
            </w:r>
            <w:r>
              <w:rPr>
                <w:rFonts w:eastAsia="MS PGothic" w:hint="cs"/>
                <w:sz w:val="20"/>
                <w:szCs w:val="26"/>
                <w:rtl/>
              </w:rPr>
              <w:t xml:space="preserve">الة تتبُّع في الاحتمال المقابل). </w:t>
            </w:r>
            <w:r w:rsidRPr="00071CDE">
              <w:rPr>
                <w:rFonts w:eastAsia="MS PGothic" w:hint="cs"/>
                <w:sz w:val="20"/>
                <w:szCs w:val="26"/>
                <w:rtl/>
              </w:rPr>
              <w:t>ويفترض ذلك أن المستقبِل قد التقط بالفعل الإشارة المرغوبة وكان متتبعاً حتى تجاوز التداخل هذه العتبة وعجز المستقبِل عن التتب</w:t>
            </w:r>
            <w:r>
              <w:rPr>
                <w:rFonts w:eastAsia="MS PGothic" w:hint="cs"/>
                <w:sz w:val="20"/>
                <w:szCs w:val="26"/>
                <w:rtl/>
              </w:rPr>
              <w:t>ُّ</w:t>
            </w:r>
            <w:r w:rsidRPr="00071CDE">
              <w:rPr>
                <w:rFonts w:eastAsia="MS PGothic" w:hint="cs"/>
                <w:sz w:val="20"/>
                <w:szCs w:val="26"/>
                <w:rtl/>
              </w:rPr>
              <w:t xml:space="preserve">ع السليم (كأن تتعذر بعد ذلك إزالة التشكيل عن بيانات الملاحة مثلاً). (انظر الملاحظة </w:t>
            </w:r>
            <w:r w:rsidRPr="00071CDE">
              <w:rPr>
                <w:rFonts w:eastAsia="MS PGothic"/>
                <w:sz w:val="20"/>
                <w:szCs w:val="26"/>
              </w:rPr>
              <w:t>1</w:t>
            </w:r>
            <w:r w:rsidRPr="00071CDE">
              <w:rPr>
                <w:rFonts w:eastAsia="MS PGothic" w:hint="cs"/>
                <w:sz w:val="20"/>
                <w:szCs w:val="26"/>
                <w:rtl/>
                <w:lang w:bidi="ar-SY"/>
              </w:rPr>
              <w:t>)</w:t>
            </w:r>
          </w:p>
        </w:tc>
      </w:tr>
      <w:tr w:rsidR="006D2B57" w:rsidRPr="0091605E" w:rsidTr="00FC1CEC">
        <w:trPr>
          <w:cantSplit/>
          <w:jc w:val="center"/>
        </w:trPr>
        <w:tc>
          <w:tcPr>
            <w:tcW w:w="3402" w:type="dxa"/>
          </w:tcPr>
          <w:p w:rsidR="006D2B57" w:rsidRPr="00071CDE" w:rsidRDefault="006D2B57" w:rsidP="00FD4D17">
            <w:pPr>
              <w:spacing w:before="40" w:after="40" w:line="280" w:lineRule="exact"/>
              <w:ind w:right="176"/>
              <w:rPr>
                <w:rFonts w:eastAsia="MS PGothic"/>
                <w:sz w:val="20"/>
                <w:szCs w:val="26"/>
              </w:rPr>
            </w:pPr>
            <w:r w:rsidRPr="00071CDE">
              <w:rPr>
                <w:rFonts w:eastAsia="MS PGothic" w:hint="cs"/>
                <w:sz w:val="20"/>
                <w:szCs w:val="26"/>
                <w:rtl/>
              </w:rPr>
              <w:t xml:space="preserve">مستوى قدرة عتبة أسلوب الالتقاط لمجموع تداخل النطاق الضيق في خرج الهوائي المنفعل </w:t>
            </w:r>
            <w:r w:rsidRPr="00071CDE">
              <w:rPr>
                <w:rFonts w:eastAsia="MS PGothic"/>
                <w:sz w:val="20"/>
                <w:szCs w:val="26"/>
              </w:rPr>
              <w:t>(dBW)</w:t>
            </w:r>
          </w:p>
        </w:tc>
        <w:tc>
          <w:tcPr>
            <w:tcW w:w="6237" w:type="dxa"/>
            <w:gridSpan w:val="2"/>
            <w:vAlign w:val="center"/>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 xml:space="preserve">المستوى الأدنى لقدرة تداخل النطاق الضيق (بالنسبة إلى خرج الهوائي المنفعل وضمن عرض نطاق مرشاح </w:t>
            </w:r>
            <w:r w:rsidRPr="00071CDE">
              <w:rPr>
                <w:rFonts w:eastAsia="MS PGothic"/>
                <w:sz w:val="20"/>
                <w:szCs w:val="26"/>
              </w:rPr>
              <w:t>RF</w:t>
            </w:r>
            <w:r w:rsidRPr="00071CDE">
              <w:rPr>
                <w:rFonts w:eastAsia="MS PGothic" w:hint="cs"/>
                <w:sz w:val="20"/>
                <w:szCs w:val="26"/>
                <w:rtl/>
              </w:rPr>
              <w:t>) الذي يعجز عنده المستقبِل عن التقاط إشارة مرغوبة عند المستوى الأدنى الموصّف للقدرة المستقبَلة باحتمال محدد وضمن الفترة الزمنية الموصَّفة (أي يعجز عن التقاط إشارة متاحة في الاحتمال المقابل)؛ علماً بأن مستوى التداخل هذا أخفض منه في المعلمة السابقة (لأسلوب التتب</w:t>
            </w:r>
            <w:r>
              <w:rPr>
                <w:rFonts w:eastAsia="MS PGothic" w:hint="cs"/>
                <w:sz w:val="20"/>
                <w:szCs w:val="26"/>
                <w:rtl/>
              </w:rPr>
              <w:t>ُّ</w:t>
            </w:r>
            <w:r w:rsidRPr="00071CDE">
              <w:rPr>
                <w:rFonts w:eastAsia="MS PGothic" w:hint="cs"/>
                <w:sz w:val="20"/>
                <w:szCs w:val="26"/>
                <w:rtl/>
              </w:rPr>
              <w:t xml:space="preserve">ع). (انظر الملاحظة </w:t>
            </w:r>
            <w:r w:rsidRPr="00071CDE">
              <w:rPr>
                <w:rFonts w:eastAsia="MS PGothic"/>
                <w:sz w:val="20"/>
                <w:szCs w:val="26"/>
              </w:rPr>
              <w:t>1</w:t>
            </w:r>
            <w:r w:rsidRPr="00071CDE">
              <w:rPr>
                <w:rFonts w:eastAsia="MS PGothic" w:hint="cs"/>
                <w:sz w:val="20"/>
                <w:szCs w:val="26"/>
                <w:rtl/>
                <w:lang w:bidi="ar-SY"/>
              </w:rPr>
              <w:t>)</w:t>
            </w:r>
          </w:p>
        </w:tc>
      </w:tr>
      <w:tr w:rsidR="006D2B57" w:rsidRPr="0091605E" w:rsidTr="00FC1CEC">
        <w:trPr>
          <w:cantSplit/>
          <w:jc w:val="center"/>
        </w:trPr>
        <w:tc>
          <w:tcPr>
            <w:tcW w:w="3402" w:type="dxa"/>
          </w:tcPr>
          <w:p w:rsidR="006D2B57" w:rsidRPr="00071CDE" w:rsidRDefault="006D2B57" w:rsidP="00FD4D17">
            <w:pPr>
              <w:spacing w:before="40" w:after="40" w:line="280" w:lineRule="exact"/>
              <w:ind w:right="176"/>
              <w:rPr>
                <w:rFonts w:eastAsia="MS PGothic"/>
                <w:sz w:val="20"/>
                <w:szCs w:val="26"/>
                <w:lang w:bidi="ar-EG"/>
              </w:rPr>
            </w:pPr>
            <w:r w:rsidRPr="00071CDE">
              <w:rPr>
                <w:rFonts w:eastAsia="MS PGothic" w:hint="cs"/>
                <w:sz w:val="20"/>
                <w:szCs w:val="26"/>
                <w:rtl/>
              </w:rPr>
              <w:t>مستوى كثافة قدرة عتبة أسلوب التتبع لمجموع تداخل النطاق العريض في خرج الهوائي المنفعل</w:t>
            </w:r>
            <w:r w:rsidRPr="00071CDE">
              <w:rPr>
                <w:rFonts w:eastAsia="MS PGothic" w:hint="cs"/>
                <w:sz w:val="20"/>
                <w:szCs w:val="26"/>
                <w:rtl/>
                <w:lang w:bidi="ar-EG"/>
              </w:rPr>
              <w:t xml:space="preserve"> </w:t>
            </w:r>
            <w:r w:rsidRPr="00071CDE">
              <w:rPr>
                <w:rFonts w:eastAsia="MS PGothic"/>
                <w:sz w:val="20"/>
                <w:szCs w:val="26"/>
              </w:rPr>
              <w:t>(dB(W/MHz))</w:t>
            </w:r>
          </w:p>
        </w:tc>
        <w:tc>
          <w:tcPr>
            <w:tcW w:w="6237" w:type="dxa"/>
            <w:gridSpan w:val="2"/>
            <w:vAlign w:val="center"/>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 xml:space="preserve">المستوى الأدنى لكثافة قدرة تداخل النطاق العريض (بالنسبة إلى خرج الهوائي المنفعل وضمن عرض نطاق مرشاح </w:t>
            </w:r>
            <w:r w:rsidRPr="00071CDE">
              <w:rPr>
                <w:rFonts w:eastAsia="MS PGothic"/>
                <w:sz w:val="20"/>
                <w:szCs w:val="26"/>
              </w:rPr>
              <w:t>RF</w:t>
            </w:r>
            <w:r w:rsidRPr="00071CDE">
              <w:rPr>
                <w:rFonts w:eastAsia="MS PGothic" w:hint="cs"/>
                <w:sz w:val="20"/>
                <w:szCs w:val="26"/>
                <w:rtl/>
              </w:rPr>
              <w:t>) الذي يفقد عنده المستقبِل أثر إشارة مرغوبة عند المستوى الأدنى الموصّف للقدرة المستقبَلة باحتمال محدد (أي يعجز عن البقاء في حالة تتب</w:t>
            </w:r>
            <w:r>
              <w:rPr>
                <w:rFonts w:eastAsia="MS PGothic" w:hint="cs"/>
                <w:sz w:val="20"/>
                <w:szCs w:val="26"/>
                <w:rtl/>
              </w:rPr>
              <w:t>ُّع في الاحتمال المقابل).</w:t>
            </w:r>
            <w:r w:rsidRPr="00071CDE">
              <w:rPr>
                <w:rFonts w:eastAsia="MS PGothic" w:hint="cs"/>
                <w:sz w:val="20"/>
                <w:szCs w:val="26"/>
                <w:rtl/>
              </w:rPr>
              <w:t xml:space="preserve"> ويفترض ذلك أن المستقبِل قد التقط بالفعل الإشارة المرغوبة وكان متتبعاً حتى تجاوز التداخل هذه العتبة وعجز المستقبِل عن التتبع السليم (كأن تتعذر بعد ذلك إزالة التشكيل عن بيانات الملاحة مثلاً). ولأغراض تحديد هذه القيمة، يُفترض أن مجمل التداخل هو ضوضاء غوسية بيضاء عبر كامل عرض نطاق </w:t>
            </w:r>
            <w:r>
              <w:rPr>
                <w:rFonts w:eastAsia="MS PGothic"/>
                <w:sz w:val="20"/>
                <w:szCs w:val="26"/>
              </w:rPr>
              <w:t>3</w:t>
            </w:r>
            <w:r w:rsidRPr="00071CDE">
              <w:rPr>
                <w:rFonts w:eastAsia="MS PGothic" w:hint="cs"/>
                <w:sz w:val="20"/>
                <w:szCs w:val="26"/>
                <w:rtl/>
              </w:rPr>
              <w:t xml:space="preserve"> </w:t>
            </w:r>
            <w:r w:rsidRPr="00071CDE">
              <w:rPr>
                <w:rFonts w:eastAsia="MS PGothic"/>
                <w:sz w:val="20"/>
                <w:szCs w:val="26"/>
              </w:rPr>
              <w:t>dB</w:t>
            </w:r>
            <w:r>
              <w:rPr>
                <w:rFonts w:eastAsia="MS PGothic" w:hint="cs"/>
                <w:sz w:val="20"/>
                <w:szCs w:val="26"/>
                <w:rtl/>
              </w:rPr>
              <w:t xml:space="preserve"> لمرشاح ما قبل الارتباط .</w:t>
            </w:r>
            <w:r w:rsidRPr="00071CDE">
              <w:rPr>
                <w:rFonts w:eastAsia="MS PGothic" w:hint="cs"/>
                <w:sz w:val="20"/>
                <w:szCs w:val="26"/>
                <w:rtl/>
              </w:rPr>
              <w:t xml:space="preserve"> (انظر الملاحظة </w:t>
            </w:r>
            <w:r w:rsidRPr="00071CDE">
              <w:rPr>
                <w:rFonts w:eastAsia="MS PGothic"/>
                <w:sz w:val="20"/>
                <w:szCs w:val="26"/>
              </w:rPr>
              <w:t>1</w:t>
            </w:r>
            <w:r w:rsidRPr="00071CDE">
              <w:rPr>
                <w:rFonts w:eastAsia="MS PGothic" w:hint="cs"/>
                <w:sz w:val="20"/>
                <w:szCs w:val="26"/>
                <w:rtl/>
                <w:lang w:bidi="ar-SY"/>
              </w:rPr>
              <w:t xml:space="preserve">) </w:t>
            </w:r>
          </w:p>
        </w:tc>
      </w:tr>
      <w:tr w:rsidR="006D2B57" w:rsidRPr="0091605E" w:rsidTr="00FC1CEC">
        <w:trPr>
          <w:cantSplit/>
          <w:jc w:val="center"/>
        </w:trPr>
        <w:tc>
          <w:tcPr>
            <w:tcW w:w="3402" w:type="dxa"/>
          </w:tcPr>
          <w:p w:rsidR="006D2B57" w:rsidRPr="00071CDE" w:rsidRDefault="006D2B57" w:rsidP="00FD4D17">
            <w:pPr>
              <w:spacing w:before="40" w:after="40" w:line="280" w:lineRule="exact"/>
              <w:ind w:right="176"/>
              <w:rPr>
                <w:rFonts w:eastAsia="MS PGothic"/>
                <w:sz w:val="20"/>
                <w:szCs w:val="26"/>
              </w:rPr>
            </w:pPr>
            <w:r w:rsidRPr="00071CDE">
              <w:rPr>
                <w:rFonts w:eastAsia="MS PGothic" w:hint="cs"/>
                <w:sz w:val="20"/>
                <w:szCs w:val="26"/>
                <w:rtl/>
              </w:rPr>
              <w:t xml:space="preserve">مستوى كثافة قدرة عتبة أسلوب الالتقاط لمجموع تداخل النطاق العريض في خرج الهوائي المنفعل </w:t>
            </w:r>
            <w:r w:rsidRPr="00071CDE">
              <w:rPr>
                <w:rFonts w:eastAsia="MS PGothic"/>
                <w:sz w:val="20"/>
                <w:szCs w:val="26"/>
              </w:rPr>
              <w:t>(dB(W/MHz))</w:t>
            </w:r>
          </w:p>
        </w:tc>
        <w:tc>
          <w:tcPr>
            <w:tcW w:w="6237" w:type="dxa"/>
            <w:gridSpan w:val="2"/>
            <w:vAlign w:val="center"/>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 xml:space="preserve">المستوى الأدنى لكثافة قدرة تداخل النطاق العريض (بالنسبة إلى خرج الهوائي المنفعل وضمن عرض نطاق مرشاح </w:t>
            </w:r>
            <w:r w:rsidRPr="00071CDE">
              <w:rPr>
                <w:rFonts w:eastAsia="MS PGothic"/>
                <w:sz w:val="20"/>
                <w:szCs w:val="26"/>
              </w:rPr>
              <w:t>RF</w:t>
            </w:r>
            <w:r w:rsidRPr="00071CDE">
              <w:rPr>
                <w:rFonts w:eastAsia="MS PGothic" w:hint="cs"/>
                <w:sz w:val="20"/>
                <w:szCs w:val="26"/>
                <w:rtl/>
              </w:rPr>
              <w:t>) الذي يعجز عنده المستقبِل عن التقاط إشارة مرغوبة عند المستوى الأدنى الموصّف للقدرة المستقبَلة باحتمال محدد وضمن الفترة الزمنية الموصَّفة (أي يعجز عن التقاط إشارة متاحة في الاحتمال المقابل)؛ علماً بأن مستوى التداخل هذا أخفض منه في المعلمة السابقة (لأسلوب التتب</w:t>
            </w:r>
            <w:r>
              <w:rPr>
                <w:rFonts w:eastAsia="MS PGothic" w:hint="cs"/>
                <w:sz w:val="20"/>
                <w:szCs w:val="26"/>
                <w:rtl/>
              </w:rPr>
              <w:t>ُّ</w:t>
            </w:r>
            <w:r w:rsidRPr="00071CDE">
              <w:rPr>
                <w:rFonts w:eastAsia="MS PGothic" w:hint="cs"/>
                <w:sz w:val="20"/>
                <w:szCs w:val="26"/>
                <w:rtl/>
              </w:rPr>
              <w:t xml:space="preserve">ع). ولأغراض تحديد هذه القيمة، يُفترض أن مجمل التداخل هو ضوضاء غوسية بيضاء عبر كامل عرض نطاق </w:t>
            </w:r>
            <w:r>
              <w:rPr>
                <w:rFonts w:eastAsia="MS PGothic"/>
                <w:sz w:val="20"/>
                <w:szCs w:val="26"/>
              </w:rPr>
              <w:t>3</w:t>
            </w:r>
            <w:r w:rsidRPr="00071CDE">
              <w:rPr>
                <w:rFonts w:eastAsia="MS PGothic" w:hint="cs"/>
                <w:sz w:val="20"/>
                <w:szCs w:val="26"/>
                <w:rtl/>
              </w:rPr>
              <w:t xml:space="preserve"> </w:t>
            </w:r>
            <w:r w:rsidRPr="00071CDE">
              <w:rPr>
                <w:rFonts w:eastAsia="MS PGothic"/>
                <w:sz w:val="20"/>
                <w:szCs w:val="26"/>
              </w:rPr>
              <w:t>dB</w:t>
            </w:r>
            <w:r>
              <w:rPr>
                <w:rFonts w:eastAsia="MS PGothic" w:hint="cs"/>
                <w:sz w:val="20"/>
                <w:szCs w:val="26"/>
                <w:rtl/>
              </w:rPr>
              <w:t xml:space="preserve"> لمرشاح ما قبل الارتباط. </w:t>
            </w:r>
            <w:r w:rsidRPr="00071CDE">
              <w:rPr>
                <w:rFonts w:eastAsia="MS PGothic" w:hint="cs"/>
                <w:sz w:val="20"/>
                <w:szCs w:val="26"/>
                <w:rtl/>
              </w:rPr>
              <w:t xml:space="preserve">(انظر الملاحظة </w:t>
            </w:r>
            <w:r w:rsidRPr="00071CDE">
              <w:rPr>
                <w:rFonts w:eastAsia="MS PGothic"/>
                <w:sz w:val="20"/>
                <w:szCs w:val="26"/>
              </w:rPr>
              <w:t>1</w:t>
            </w:r>
            <w:r w:rsidRPr="00071CDE">
              <w:rPr>
                <w:rFonts w:eastAsia="MS PGothic" w:hint="cs"/>
                <w:sz w:val="20"/>
                <w:szCs w:val="26"/>
                <w:rtl/>
                <w:lang w:bidi="ar-SY"/>
              </w:rPr>
              <w:t>)</w:t>
            </w:r>
          </w:p>
        </w:tc>
      </w:tr>
      <w:tr w:rsidR="006D2B57" w:rsidRPr="0091605E" w:rsidTr="00FC1CEC">
        <w:trPr>
          <w:cantSplit/>
          <w:jc w:val="center"/>
        </w:trPr>
        <w:tc>
          <w:tcPr>
            <w:tcW w:w="3402" w:type="dxa"/>
          </w:tcPr>
          <w:p w:rsidR="006D2B57" w:rsidRPr="00071CDE" w:rsidRDefault="006D2B57" w:rsidP="00FD4D17">
            <w:pPr>
              <w:spacing w:before="40" w:after="40" w:line="280" w:lineRule="exact"/>
              <w:ind w:right="176"/>
              <w:rPr>
                <w:snapToGrid w:val="0"/>
                <w:sz w:val="20"/>
                <w:szCs w:val="26"/>
              </w:rPr>
            </w:pPr>
            <w:r w:rsidRPr="00071CDE">
              <w:rPr>
                <w:rFonts w:hint="cs"/>
                <w:sz w:val="20"/>
                <w:szCs w:val="26"/>
                <w:rtl/>
              </w:rPr>
              <w:t xml:space="preserve">مستوى ضغط دخل المستقبِل </w:t>
            </w:r>
            <w:r w:rsidRPr="00071CDE">
              <w:rPr>
                <w:sz w:val="20"/>
                <w:szCs w:val="26"/>
              </w:rPr>
              <w:t xml:space="preserve"> (dBW)</w:t>
            </w:r>
          </w:p>
        </w:tc>
        <w:tc>
          <w:tcPr>
            <w:tcW w:w="6237" w:type="dxa"/>
            <w:gridSpan w:val="2"/>
            <w:vAlign w:val="center"/>
          </w:tcPr>
          <w:p w:rsidR="006D2B57" w:rsidRPr="00071CDE" w:rsidRDefault="006D2B57"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 xml:space="preserve">المستوى الأدنى في خرج الهوائي المنفعل الذي ينضغط عنده </w:t>
            </w:r>
            <w:r w:rsidR="000C0A6B">
              <w:rPr>
                <w:rFonts w:eastAsia="MS PGothic" w:hint="cs"/>
                <w:sz w:val="20"/>
                <w:szCs w:val="26"/>
                <w:rtl/>
              </w:rPr>
              <w:t>الكسب</w:t>
            </w:r>
            <w:r w:rsidRPr="00071CDE">
              <w:rPr>
                <w:rFonts w:eastAsia="MS PGothic" w:hint="cs"/>
                <w:sz w:val="20"/>
                <w:szCs w:val="26"/>
                <w:rtl/>
              </w:rPr>
              <w:t xml:space="preserve"> الخطي للمستقبِل.</w:t>
            </w:r>
          </w:p>
        </w:tc>
      </w:tr>
      <w:tr w:rsidR="00FC1CEC" w:rsidRPr="0091605E" w:rsidTr="00FC1CEC">
        <w:trPr>
          <w:cantSplit/>
          <w:jc w:val="center"/>
        </w:trPr>
        <w:tc>
          <w:tcPr>
            <w:tcW w:w="3402" w:type="dxa"/>
          </w:tcPr>
          <w:p w:rsidR="00FC1CEC" w:rsidRPr="00071CDE" w:rsidRDefault="00FC1CEC" w:rsidP="00FD4D17">
            <w:pPr>
              <w:spacing w:before="40" w:after="40" w:line="280" w:lineRule="exact"/>
              <w:ind w:right="176"/>
              <w:rPr>
                <w:snapToGrid w:val="0"/>
                <w:sz w:val="20"/>
                <w:szCs w:val="26"/>
                <w:lang w:val="fr-FR"/>
              </w:rPr>
            </w:pPr>
            <w:r w:rsidRPr="00071CDE">
              <w:rPr>
                <w:rFonts w:hint="cs"/>
                <w:sz w:val="20"/>
                <w:szCs w:val="26"/>
                <w:rtl/>
                <w:lang w:val="fr-FR"/>
              </w:rPr>
              <w:t xml:space="preserve">مستوى ثبات المستقبل </w:t>
            </w:r>
            <w:r w:rsidRPr="00071CDE">
              <w:rPr>
                <w:sz w:val="20"/>
                <w:szCs w:val="26"/>
                <w:lang w:val="fr-FR"/>
              </w:rPr>
              <w:t>(dBW)</w:t>
            </w:r>
          </w:p>
        </w:tc>
        <w:tc>
          <w:tcPr>
            <w:tcW w:w="6237" w:type="dxa"/>
            <w:gridSpan w:val="2"/>
            <w:vAlign w:val="center"/>
          </w:tcPr>
          <w:p w:rsidR="00FC1CEC" w:rsidRPr="00071CDE" w:rsidRDefault="00FC1CEC"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lang w:bidi="ar-EG"/>
              </w:rPr>
            </w:pPr>
            <w:r w:rsidRPr="00071CDE">
              <w:rPr>
                <w:rFonts w:eastAsia="MS PGothic" w:hint="cs"/>
                <w:sz w:val="20"/>
                <w:szCs w:val="26"/>
                <w:rtl/>
              </w:rPr>
              <w:t>مستوى القدرة الأقصى في خرج الهوائي المنفعل حيث يجب على المستقبِل الثبات دون عطل في مكوناته</w:t>
            </w:r>
            <w:r>
              <w:rPr>
                <w:rFonts w:eastAsia="MS PGothic" w:hint="cs"/>
                <w:sz w:val="20"/>
                <w:szCs w:val="26"/>
                <w:rtl/>
                <w:lang w:bidi="ar-EG"/>
              </w:rPr>
              <w:t>.</w:t>
            </w:r>
          </w:p>
        </w:tc>
      </w:tr>
      <w:tr w:rsidR="00FC1CEC" w:rsidRPr="0091605E" w:rsidTr="00FC1CEC">
        <w:trPr>
          <w:cantSplit/>
          <w:jc w:val="center"/>
        </w:trPr>
        <w:tc>
          <w:tcPr>
            <w:tcW w:w="3402" w:type="dxa"/>
          </w:tcPr>
          <w:p w:rsidR="00FC1CEC" w:rsidRPr="00071CDE" w:rsidRDefault="00FC1CEC" w:rsidP="00FD4D17">
            <w:pPr>
              <w:spacing w:before="40" w:after="40" w:line="280" w:lineRule="exact"/>
              <w:ind w:right="176"/>
              <w:rPr>
                <w:snapToGrid w:val="0"/>
                <w:sz w:val="20"/>
                <w:szCs w:val="26"/>
                <w:lang w:val="fr-FR"/>
              </w:rPr>
            </w:pPr>
            <w:r w:rsidRPr="00071CDE">
              <w:rPr>
                <w:rFonts w:hint="cs"/>
                <w:sz w:val="20"/>
                <w:szCs w:val="26"/>
                <w:rtl/>
                <w:lang w:val="fr-FR"/>
              </w:rPr>
              <w:t>الوقت اللازم لتدارك الحمولة الزائدة</w:t>
            </w:r>
            <w:r>
              <w:rPr>
                <w:rFonts w:hint="cs"/>
                <w:sz w:val="20"/>
                <w:szCs w:val="26"/>
                <w:rtl/>
                <w:lang w:val="fr-FR"/>
              </w:rPr>
              <w:t xml:space="preserve"> </w:t>
            </w:r>
            <w:r w:rsidRPr="00071CDE">
              <w:rPr>
                <w:sz w:val="20"/>
                <w:szCs w:val="26"/>
                <w:lang w:val="fr-FR"/>
              </w:rPr>
              <w:t xml:space="preserve"> (s)</w:t>
            </w:r>
          </w:p>
        </w:tc>
        <w:tc>
          <w:tcPr>
            <w:tcW w:w="6237" w:type="dxa"/>
            <w:gridSpan w:val="2"/>
            <w:vAlign w:val="center"/>
          </w:tcPr>
          <w:p w:rsidR="00FC1CEC" w:rsidRPr="00071CDE" w:rsidRDefault="00FC1CEC" w:rsidP="00FD4D1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80" w:lineRule="exact"/>
              <w:rPr>
                <w:rFonts w:eastAsia="MS PGothic"/>
                <w:sz w:val="20"/>
                <w:szCs w:val="26"/>
              </w:rPr>
            </w:pPr>
            <w:r w:rsidRPr="00071CDE">
              <w:rPr>
                <w:rFonts w:eastAsia="MS PGothic" w:hint="cs"/>
                <w:sz w:val="20"/>
                <w:szCs w:val="26"/>
                <w:rtl/>
              </w:rPr>
              <w:t>المدة الزمنية القصوى اللازمة لعودة المستقبِل إلى أداء دالة نقل الحالة المطردة بعد أن تهبط إشارة متجاوزة لمستوى ضغط دخل المستقبِل دون ذلك المستوى.</w:t>
            </w:r>
          </w:p>
        </w:tc>
      </w:tr>
      <w:tr w:rsidR="006D2B57" w:rsidRPr="0091605E" w:rsidTr="00FC1C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nil"/>
              <w:bottom w:val="nil"/>
              <w:right w:val="nil"/>
            </w:tcBorders>
          </w:tcPr>
          <w:p w:rsidR="006D2B57" w:rsidRPr="00071CDE" w:rsidRDefault="006D2B57" w:rsidP="00BE613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sz w:val="18"/>
                <w:szCs w:val="24"/>
                <w:rtl/>
                <w:lang w:bidi="ar-EG"/>
              </w:rPr>
            </w:pPr>
            <w:r w:rsidRPr="00E61150">
              <w:rPr>
                <w:rFonts w:hint="cs"/>
                <w:b/>
                <w:bCs/>
                <w:sz w:val="18"/>
                <w:szCs w:val="24"/>
                <w:rtl/>
                <w:lang w:bidi="ar-EG"/>
              </w:rPr>
              <w:t xml:space="preserve">الملاحظة </w:t>
            </w:r>
            <w:r w:rsidRPr="00E61150">
              <w:rPr>
                <w:b/>
                <w:bCs/>
                <w:sz w:val="18"/>
                <w:szCs w:val="24"/>
              </w:rPr>
              <w:t>1</w:t>
            </w:r>
            <w:r w:rsidRPr="00071CDE">
              <w:rPr>
                <w:rFonts w:hint="cs"/>
                <w:sz w:val="18"/>
                <w:szCs w:val="24"/>
                <w:rtl/>
                <w:lang w:bidi="ar-EG"/>
              </w:rPr>
              <w:t xml:space="preserve"> </w:t>
            </w:r>
            <w:r w:rsidR="00BE6137">
              <w:rPr>
                <w:rFonts w:hint="cs"/>
                <w:sz w:val="18"/>
                <w:szCs w:val="24"/>
                <w:rtl/>
                <w:lang w:bidi="ar-EG"/>
              </w:rPr>
              <w:t>-</w:t>
            </w:r>
            <w:r w:rsidRPr="00071CDE">
              <w:rPr>
                <w:rFonts w:hint="cs"/>
                <w:sz w:val="18"/>
                <w:szCs w:val="24"/>
                <w:rtl/>
                <w:lang w:bidi="ar-EG"/>
              </w:rPr>
              <w:t xml:space="preserve"> ما لم يُنص على خلاف ذلك، وحسب معلمات تشكيل إشارة </w:t>
            </w:r>
            <w:r w:rsidRPr="00071CDE">
              <w:rPr>
                <w:sz w:val="18"/>
                <w:szCs w:val="24"/>
                <w:rtl/>
                <w:lang w:bidi="ar-EG"/>
              </w:rPr>
              <w:t xml:space="preserve">خدمة الملاحة الراديوية الساتلية </w:t>
            </w:r>
            <w:r>
              <w:rPr>
                <w:sz w:val="18"/>
                <w:szCs w:val="24"/>
              </w:rPr>
              <w:t>(</w:t>
            </w:r>
            <w:r w:rsidRPr="00071CDE">
              <w:rPr>
                <w:sz w:val="18"/>
                <w:szCs w:val="24"/>
              </w:rPr>
              <w:t>RNSS</w:t>
            </w:r>
            <w:r>
              <w:rPr>
                <w:sz w:val="18"/>
                <w:szCs w:val="24"/>
              </w:rPr>
              <w:t>)</w:t>
            </w:r>
            <w:r w:rsidRPr="00071CDE">
              <w:rPr>
                <w:rFonts w:hint="cs"/>
                <w:sz w:val="18"/>
                <w:szCs w:val="24"/>
                <w:rtl/>
                <w:lang w:bidi="ar-EG"/>
              </w:rPr>
              <w:t xml:space="preserve"> في دائرة الاهتمام، يُعتبر أن عرض نطاق تداخل النطاق الضيق المستمر يقل عن </w:t>
            </w:r>
            <w:r w:rsidRPr="00071CDE">
              <w:rPr>
                <w:sz w:val="18"/>
                <w:szCs w:val="24"/>
              </w:rPr>
              <w:t>700</w:t>
            </w:r>
            <w:r w:rsidRPr="00071CDE">
              <w:rPr>
                <w:rFonts w:hint="cs"/>
                <w:sz w:val="18"/>
                <w:szCs w:val="24"/>
                <w:rtl/>
              </w:rPr>
              <w:t xml:space="preserve"> </w:t>
            </w:r>
            <w:r w:rsidRPr="00071CDE">
              <w:rPr>
                <w:sz w:val="18"/>
                <w:szCs w:val="24"/>
              </w:rPr>
              <w:t>Hz</w:t>
            </w:r>
            <w:r w:rsidRPr="00071CDE">
              <w:rPr>
                <w:rFonts w:hint="cs"/>
                <w:sz w:val="18"/>
                <w:szCs w:val="24"/>
                <w:rtl/>
              </w:rPr>
              <w:t>، و</w:t>
            </w:r>
            <w:r w:rsidRPr="00071CDE">
              <w:rPr>
                <w:rFonts w:hint="cs"/>
                <w:sz w:val="18"/>
                <w:szCs w:val="24"/>
                <w:rtl/>
                <w:lang w:bidi="ar-EG"/>
              </w:rPr>
              <w:t xml:space="preserve">يُعتبر أن عرض نطاق تداخل النطاق العريض المستمر يزيد عن </w:t>
            </w:r>
            <w:r w:rsidRPr="00071CDE">
              <w:rPr>
                <w:sz w:val="18"/>
                <w:szCs w:val="24"/>
              </w:rPr>
              <w:t>1</w:t>
            </w:r>
            <w:r w:rsidRPr="00071CDE">
              <w:rPr>
                <w:rFonts w:hint="cs"/>
                <w:sz w:val="18"/>
                <w:szCs w:val="24"/>
                <w:rtl/>
              </w:rPr>
              <w:t xml:space="preserve"> </w:t>
            </w:r>
            <w:r w:rsidRPr="00071CDE">
              <w:rPr>
                <w:sz w:val="18"/>
                <w:szCs w:val="24"/>
              </w:rPr>
              <w:t>MHz</w:t>
            </w:r>
            <w:r w:rsidRPr="00071CDE">
              <w:rPr>
                <w:rFonts w:hint="cs"/>
                <w:sz w:val="18"/>
                <w:szCs w:val="24"/>
                <w:rtl/>
              </w:rPr>
              <w:t>.</w:t>
            </w:r>
          </w:p>
          <w:p w:rsidR="006D2B57" w:rsidRPr="00071CDE" w:rsidRDefault="006D2B57" w:rsidP="00BE613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sz w:val="18"/>
                <w:szCs w:val="24"/>
                <w:rtl/>
                <w:lang w:bidi="ar-EG"/>
              </w:rPr>
            </w:pPr>
            <w:r w:rsidRPr="00E61150">
              <w:rPr>
                <w:rFonts w:hint="cs"/>
                <w:b/>
                <w:bCs/>
                <w:sz w:val="18"/>
                <w:szCs w:val="24"/>
                <w:rtl/>
                <w:lang w:bidi="ar-EG"/>
              </w:rPr>
              <w:t xml:space="preserve">الملاحظة </w:t>
            </w:r>
            <w:r w:rsidRPr="00E61150">
              <w:rPr>
                <w:b/>
                <w:bCs/>
                <w:sz w:val="18"/>
                <w:szCs w:val="24"/>
              </w:rPr>
              <w:t>2</w:t>
            </w:r>
            <w:r w:rsidRPr="00E61150">
              <w:rPr>
                <w:rFonts w:hint="cs"/>
                <w:b/>
                <w:bCs/>
                <w:sz w:val="18"/>
                <w:szCs w:val="24"/>
                <w:rtl/>
                <w:lang w:bidi="ar-EG"/>
              </w:rPr>
              <w:t xml:space="preserve"> </w:t>
            </w:r>
            <w:r w:rsidR="00BE6137">
              <w:rPr>
                <w:rFonts w:hint="cs"/>
                <w:sz w:val="18"/>
                <w:szCs w:val="24"/>
                <w:rtl/>
                <w:lang w:bidi="ar-EG"/>
              </w:rPr>
              <w:t>-</w:t>
            </w:r>
            <w:r w:rsidRPr="00071CDE">
              <w:rPr>
                <w:rFonts w:hint="cs"/>
                <w:sz w:val="18"/>
                <w:szCs w:val="24"/>
                <w:rtl/>
                <w:lang w:bidi="ar-EG"/>
              </w:rPr>
              <w:t xml:space="preserve"> يدرك قطاع الاتصالات الراديوية فائدة معرفة قيمة (أو قيم) التداخل شبه النبضي في مدخل مستقبِل (بأسلوب التتبع وأسلوب الالتقاط). وللأسف فإن طبيعة هذه القيمة (أو القيم) لم تحدَد بعد. وتجد</w:t>
            </w:r>
            <w:r w:rsidR="000C0A6B">
              <w:rPr>
                <w:rFonts w:hint="cs"/>
                <w:sz w:val="18"/>
                <w:szCs w:val="24"/>
                <w:rtl/>
                <w:lang w:bidi="ar-EG"/>
              </w:rPr>
              <w:t>ر</w:t>
            </w:r>
            <w:r w:rsidRPr="00071CDE">
              <w:rPr>
                <w:rFonts w:hint="cs"/>
                <w:sz w:val="18"/>
                <w:szCs w:val="24"/>
                <w:rtl/>
                <w:lang w:bidi="ar-EG"/>
              </w:rPr>
              <w:t xml:space="preserve"> الإشارة إلى الصلة المحتملة بالأمر لكل من مستوى القدرة وعرض النبضة وفاصل التكرار ونمط تشكيل النبضة (ومن أمثلته: الموجة المستمرة، والزقزقة والتشكيل الغوسي، وغير ذلك).</w:t>
            </w:r>
          </w:p>
          <w:p w:rsidR="006D2B57" w:rsidRPr="0091605E" w:rsidRDefault="006D2B57" w:rsidP="00BE613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rFonts w:eastAsia="MS PGothic"/>
              </w:rPr>
            </w:pPr>
            <w:r w:rsidRPr="00E61150">
              <w:rPr>
                <w:rFonts w:hint="cs"/>
                <w:b/>
                <w:bCs/>
                <w:sz w:val="18"/>
                <w:szCs w:val="24"/>
                <w:rtl/>
                <w:lang w:bidi="ar-EG"/>
              </w:rPr>
              <w:t xml:space="preserve">الملاحظة </w:t>
            </w:r>
            <w:r w:rsidRPr="00E61150">
              <w:rPr>
                <w:b/>
                <w:bCs/>
                <w:sz w:val="18"/>
                <w:szCs w:val="24"/>
              </w:rPr>
              <w:t>3</w:t>
            </w:r>
            <w:r w:rsidRPr="00071CDE">
              <w:rPr>
                <w:rFonts w:hint="cs"/>
                <w:sz w:val="18"/>
                <w:szCs w:val="24"/>
                <w:rtl/>
                <w:lang w:bidi="ar-EG"/>
              </w:rPr>
              <w:t xml:space="preserve"> </w:t>
            </w:r>
            <w:r w:rsidR="00BE6137">
              <w:rPr>
                <w:rFonts w:hint="cs"/>
                <w:sz w:val="18"/>
                <w:szCs w:val="24"/>
                <w:rtl/>
                <w:lang w:bidi="ar-EG"/>
              </w:rPr>
              <w:t>-</w:t>
            </w:r>
            <w:r w:rsidRPr="00071CDE">
              <w:rPr>
                <w:rFonts w:hint="cs"/>
                <w:sz w:val="18"/>
                <w:szCs w:val="24"/>
                <w:rtl/>
                <w:lang w:bidi="ar-EG"/>
              </w:rPr>
              <w:t xml:space="preserve"> بالنسبة إلى التوصيات المشار إليها كمراجع، ينبغي أن تكون وحدات المعلمة هي نفسها المعطاة في الجدول، ما لم يشَر صراحة إلى خلاف</w:t>
            </w:r>
            <w:r>
              <w:rPr>
                <w:rFonts w:hint="eastAsia"/>
                <w:sz w:val="18"/>
                <w:szCs w:val="24"/>
                <w:rtl/>
                <w:lang w:bidi="ar-EG"/>
              </w:rPr>
              <w:t> </w:t>
            </w:r>
            <w:r w:rsidRPr="00071CDE">
              <w:rPr>
                <w:rFonts w:hint="cs"/>
                <w:sz w:val="18"/>
                <w:szCs w:val="24"/>
                <w:rtl/>
                <w:lang w:bidi="ar-EG"/>
              </w:rPr>
              <w:t>ذلك.</w:t>
            </w:r>
          </w:p>
        </w:tc>
      </w:tr>
    </w:tbl>
    <w:p w:rsidR="00E726E9" w:rsidRDefault="00E726E9" w:rsidP="00BE6137">
      <w:pPr>
        <w:pStyle w:val="Line"/>
        <w:spacing w:before="480"/>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631" w:rsidRDefault="00A01631">
      <w:r>
        <w:separator/>
      </w:r>
    </w:p>
  </w:endnote>
  <w:endnote w:type="continuationSeparator" w:id="0">
    <w:p w:rsidR="00A01631" w:rsidRDefault="00A01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Default="00A016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Pr="005E066B" w:rsidRDefault="00A0163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Pr="002E6ECC" w:rsidRDefault="00A01631">
    <w:pPr>
      <w:pStyle w:val="Footer"/>
      <w:rPr>
        <w:lang w:val="fr-FR"/>
      </w:rPr>
    </w:pPr>
    <w:r>
      <w:fldChar w:fldCharType="begin"/>
    </w:r>
    <w:r w:rsidRPr="002E6ECC">
      <w:rPr>
        <w:lang w:val="fr-FR"/>
      </w:rPr>
      <w:instrText xml:space="preserve"> FILENAME \p \* MERGEFORMAT </w:instrText>
    </w:r>
    <w:r>
      <w:fldChar w:fldCharType="separate"/>
    </w:r>
    <w:r>
      <w:rPr>
        <w:lang w:val="fr-FR"/>
      </w:rPr>
      <w:t>P:\ARA\ITU-R\REC\M\1901\POOL\M1901(1-12)A.docx</w:t>
    </w:r>
    <w:r>
      <w:fldChar w:fldCharType="end"/>
    </w:r>
    <w:r w:rsidRPr="002E6ECC">
      <w:rPr>
        <w:lang w:val="fr-FR"/>
      </w:rPr>
      <w:tab/>
    </w:r>
    <w:r>
      <w:fldChar w:fldCharType="begin"/>
    </w:r>
    <w:r>
      <w:instrText xml:space="preserve"> savedate \@ dd.MM.yy </w:instrText>
    </w:r>
    <w:r>
      <w:fldChar w:fldCharType="separate"/>
    </w:r>
    <w:r>
      <w:t>12.06.12</w:t>
    </w:r>
    <w:r>
      <w:fldChar w:fldCharType="end"/>
    </w:r>
    <w:r w:rsidRPr="002E6ECC">
      <w:rPr>
        <w:lang w:val="fr-FR"/>
      </w:rPr>
      <w:tab/>
    </w:r>
    <w:r>
      <w:fldChar w:fldCharType="begin"/>
    </w:r>
    <w:r>
      <w:instrText xml:space="preserve"> printdate \@ dd.MM.yy </w:instrText>
    </w:r>
    <w:r>
      <w:fldChar w:fldCharType="separate"/>
    </w:r>
    <w:r>
      <w:t>23.05.12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631" w:rsidRDefault="00A01631" w:rsidP="00E1601B">
      <w:pPr>
        <w:spacing w:line="240" w:lineRule="auto"/>
      </w:pPr>
      <w:r>
        <w:t>____________________</w:t>
      </w:r>
    </w:p>
  </w:footnote>
  <w:footnote w:type="continuationSeparator" w:id="0">
    <w:p w:rsidR="00A01631" w:rsidRDefault="00A01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Pr="003D017C" w:rsidRDefault="00A0163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Default="00A0163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Pr="003D017C" w:rsidRDefault="00A0163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Pr="003D017C" w:rsidRDefault="00A01631" w:rsidP="00C3629F">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Default="00A0163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A01631" w:rsidRDefault="00A0163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Pr="005E066B" w:rsidRDefault="00A0163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D4D17">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A01631" w:rsidRPr="002C0F17" w:rsidRDefault="00A01631" w:rsidP="006D2B57">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M.1901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631" w:rsidRDefault="00A016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600"/>
    <w:rsid w:val="00002849"/>
    <w:rsid w:val="00004474"/>
    <w:rsid w:val="00027907"/>
    <w:rsid w:val="000473FF"/>
    <w:rsid w:val="000522D1"/>
    <w:rsid w:val="00067954"/>
    <w:rsid w:val="00081122"/>
    <w:rsid w:val="00096F01"/>
    <w:rsid w:val="000A079C"/>
    <w:rsid w:val="000B30D7"/>
    <w:rsid w:val="000B4F10"/>
    <w:rsid w:val="000C0A6B"/>
    <w:rsid w:val="000F312E"/>
    <w:rsid w:val="000F6D38"/>
    <w:rsid w:val="001048FC"/>
    <w:rsid w:val="00113EE4"/>
    <w:rsid w:val="001231D6"/>
    <w:rsid w:val="00132731"/>
    <w:rsid w:val="00140B98"/>
    <w:rsid w:val="001568ED"/>
    <w:rsid w:val="0017413D"/>
    <w:rsid w:val="00174247"/>
    <w:rsid w:val="00182385"/>
    <w:rsid w:val="00183CAB"/>
    <w:rsid w:val="00184365"/>
    <w:rsid w:val="00196389"/>
    <w:rsid w:val="00197749"/>
    <w:rsid w:val="001B03B8"/>
    <w:rsid w:val="001D2146"/>
    <w:rsid w:val="001E0B6B"/>
    <w:rsid w:val="001F23C7"/>
    <w:rsid w:val="00201143"/>
    <w:rsid w:val="002137FD"/>
    <w:rsid w:val="002144CB"/>
    <w:rsid w:val="00230502"/>
    <w:rsid w:val="00230600"/>
    <w:rsid w:val="002434E6"/>
    <w:rsid w:val="002526AD"/>
    <w:rsid w:val="00271843"/>
    <w:rsid w:val="002971E7"/>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29C9"/>
    <w:rsid w:val="005B530B"/>
    <w:rsid w:val="005C397A"/>
    <w:rsid w:val="005C43CD"/>
    <w:rsid w:val="005D6161"/>
    <w:rsid w:val="005D6A35"/>
    <w:rsid w:val="005E066B"/>
    <w:rsid w:val="005F01A2"/>
    <w:rsid w:val="005F0277"/>
    <w:rsid w:val="005F24EB"/>
    <w:rsid w:val="005F3E06"/>
    <w:rsid w:val="005F3FD2"/>
    <w:rsid w:val="00607FA9"/>
    <w:rsid w:val="00667C08"/>
    <w:rsid w:val="00680CA6"/>
    <w:rsid w:val="00686ACA"/>
    <w:rsid w:val="006D2B57"/>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A66DA"/>
    <w:rsid w:val="009C6655"/>
    <w:rsid w:val="00A01631"/>
    <w:rsid w:val="00A0453F"/>
    <w:rsid w:val="00A163C1"/>
    <w:rsid w:val="00A177D7"/>
    <w:rsid w:val="00A2420C"/>
    <w:rsid w:val="00A56CCF"/>
    <w:rsid w:val="00A70D90"/>
    <w:rsid w:val="00A91346"/>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E6137"/>
    <w:rsid w:val="00BF3DD6"/>
    <w:rsid w:val="00C04244"/>
    <w:rsid w:val="00C1100F"/>
    <w:rsid w:val="00C3629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C1CEC"/>
    <w:rsid w:val="00FD4D17"/>
    <w:rsid w:val="00FF1B80"/>
    <w:rsid w:val="00FF54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bChar">
    <w:name w:val="Heading_b Char"/>
    <w:basedOn w:val="DefaultParagraphFont"/>
    <w:link w:val="Headingb"/>
    <w:rsid w:val="006D2B57"/>
    <w:rPr>
      <w:rFonts w:ascii="Times New Roman Bold" w:hAnsi="Times New Roman Bold" w:cs="Traditional Arabic"/>
      <w:b/>
      <w:bCs/>
      <w:sz w:val="22"/>
      <w:szCs w:val="30"/>
      <w:lang w:eastAsia="fr-FR"/>
    </w:rPr>
  </w:style>
  <w:style w:type="paragraph" w:customStyle="1" w:styleId="TableNo0">
    <w:name w:val="Table_No"/>
    <w:basedOn w:val="Normal"/>
    <w:next w:val="Normal"/>
    <w:link w:val="TableNoChar"/>
    <w:rsid w:val="006D2B57"/>
    <w:pPr>
      <w:keepNext/>
      <w:tabs>
        <w:tab w:val="left" w:pos="794"/>
        <w:tab w:val="left" w:pos="1191"/>
        <w:tab w:val="left" w:pos="1588"/>
        <w:tab w:val="left" w:pos="1985"/>
      </w:tabs>
      <w:bidi w:val="0"/>
      <w:spacing w:before="360" w:after="120"/>
      <w:jc w:val="center"/>
    </w:pPr>
    <w:rPr>
      <w:lang w:val="fr-FR" w:eastAsia="en-US"/>
    </w:rPr>
  </w:style>
  <w:style w:type="paragraph" w:customStyle="1" w:styleId="Annexnumber">
    <w:name w:val="Annex_number"/>
    <w:basedOn w:val="Normal"/>
    <w:rsid w:val="006D2B57"/>
    <w:pPr>
      <w:spacing w:before="1560"/>
      <w:jc w:val="center"/>
    </w:pPr>
    <w:rPr>
      <w:rFonts w:eastAsia="SimSun"/>
      <w:b/>
      <w:bCs/>
      <w:sz w:val="26"/>
      <w:szCs w:val="36"/>
      <w:lang w:val="fr-FR" w:eastAsia="en-US" w:bidi="ar-SY"/>
    </w:rPr>
  </w:style>
  <w:style w:type="character" w:customStyle="1" w:styleId="TableNoChar">
    <w:name w:val="Table_No Char"/>
    <w:basedOn w:val="DefaultParagraphFont"/>
    <w:link w:val="TableNo0"/>
    <w:rsid w:val="006D2B57"/>
    <w:rPr>
      <w:rFonts w:ascii="Times New Roman" w:hAnsi="Times New Roman" w:cs="Traditional Arabic"/>
      <w:sz w:val="22"/>
      <w:szCs w:val="3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bChar">
    <w:name w:val="Heading_b Char"/>
    <w:basedOn w:val="DefaultParagraphFont"/>
    <w:link w:val="Headingb"/>
    <w:rsid w:val="006D2B57"/>
    <w:rPr>
      <w:rFonts w:ascii="Times New Roman Bold" w:hAnsi="Times New Roman Bold" w:cs="Traditional Arabic"/>
      <w:b/>
      <w:bCs/>
      <w:sz w:val="22"/>
      <w:szCs w:val="30"/>
      <w:lang w:eastAsia="fr-FR"/>
    </w:rPr>
  </w:style>
  <w:style w:type="paragraph" w:customStyle="1" w:styleId="TableNo0">
    <w:name w:val="Table_No"/>
    <w:basedOn w:val="Normal"/>
    <w:next w:val="Normal"/>
    <w:link w:val="TableNoChar"/>
    <w:rsid w:val="006D2B57"/>
    <w:pPr>
      <w:keepNext/>
      <w:tabs>
        <w:tab w:val="left" w:pos="794"/>
        <w:tab w:val="left" w:pos="1191"/>
        <w:tab w:val="left" w:pos="1588"/>
        <w:tab w:val="left" w:pos="1985"/>
      </w:tabs>
      <w:bidi w:val="0"/>
      <w:spacing w:before="360" w:after="120"/>
      <w:jc w:val="center"/>
    </w:pPr>
    <w:rPr>
      <w:lang w:val="fr-FR" w:eastAsia="en-US"/>
    </w:rPr>
  </w:style>
  <w:style w:type="paragraph" w:customStyle="1" w:styleId="Annexnumber">
    <w:name w:val="Annex_number"/>
    <w:basedOn w:val="Normal"/>
    <w:rsid w:val="006D2B57"/>
    <w:pPr>
      <w:spacing w:before="1560"/>
      <w:jc w:val="center"/>
    </w:pPr>
    <w:rPr>
      <w:rFonts w:eastAsia="SimSun"/>
      <w:b/>
      <w:bCs/>
      <w:sz w:val="26"/>
      <w:szCs w:val="36"/>
      <w:lang w:val="fr-FR" w:eastAsia="en-US" w:bidi="ar-SY"/>
    </w:rPr>
  </w:style>
  <w:style w:type="character" w:customStyle="1" w:styleId="TableNoChar">
    <w:name w:val="Table_No Char"/>
    <w:basedOn w:val="DefaultParagraphFont"/>
    <w:link w:val="TableNo0"/>
    <w:rsid w:val="006D2B57"/>
    <w:rPr>
      <w:rFonts w:ascii="Times New Roman" w:hAnsi="Times New Roman" w:cs="Traditional Arabic"/>
      <w:sz w:val="22"/>
      <w:szCs w:val="3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AC296-A0CF-49B2-90F6-74EA1D3D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2007</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12422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2012-05-23T15:37:00Z</cp:lastPrinted>
  <dcterms:created xsi:type="dcterms:W3CDTF">2012-06-19T08:23:00Z</dcterms:created>
  <dcterms:modified xsi:type="dcterms:W3CDTF">2012-06-19T08:23:00Z</dcterms:modified>
</cp:coreProperties>
</file>