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EA856" w14:textId="77777777" w:rsidR="0057621C" w:rsidRPr="00787C69" w:rsidRDefault="0057621C" w:rsidP="00FE71DA">
      <w:pPr>
        <w:spacing w:before="4320"/>
      </w:pPr>
    </w:p>
    <w:tbl>
      <w:tblPr>
        <w:tblW w:w="10089" w:type="dxa"/>
        <w:tblLook w:val="01E0" w:firstRow="1" w:lastRow="1" w:firstColumn="1" w:lastColumn="1" w:noHBand="0" w:noVBand="0"/>
      </w:tblPr>
      <w:tblGrid>
        <w:gridCol w:w="10089"/>
      </w:tblGrid>
      <w:tr w:rsidR="0057621C" w:rsidRPr="00787C69" w14:paraId="2B907409" w14:textId="77777777" w:rsidTr="001E54E4">
        <w:tc>
          <w:tcPr>
            <w:tcW w:w="10089" w:type="dxa"/>
          </w:tcPr>
          <w:p w14:paraId="692CB006" w14:textId="77777777" w:rsidR="0057621C" w:rsidRPr="00787C69" w:rsidRDefault="0057621C" w:rsidP="00FE71DA">
            <w:pPr>
              <w:spacing w:before="380"/>
              <w:jc w:val="right"/>
              <w:rPr>
                <w:rFonts w:ascii="Tahoma" w:hAnsi="Tahoma" w:cs="Tahoma"/>
                <w:b/>
                <w:bCs/>
                <w:iCs/>
                <w:color w:val="243285"/>
                <w:sz w:val="32"/>
                <w:szCs w:val="32"/>
              </w:rPr>
            </w:pPr>
          </w:p>
          <w:p w14:paraId="7269CCA3" w14:textId="38B4B382" w:rsidR="0057621C" w:rsidRPr="00787C69" w:rsidRDefault="0057621C" w:rsidP="00FE71DA">
            <w:pPr>
              <w:spacing w:before="380"/>
              <w:jc w:val="right"/>
              <w:rPr>
                <w:rFonts w:ascii="Tahoma" w:hAnsi="Tahoma" w:cs="Tahoma"/>
                <w:b/>
                <w:bCs/>
                <w:iCs/>
                <w:color w:val="243285"/>
                <w:sz w:val="36"/>
                <w:szCs w:val="36"/>
              </w:rPr>
            </w:pPr>
            <w:r w:rsidRPr="00787C69">
              <w:rPr>
                <w:rFonts w:ascii="Tahoma" w:hAnsi="Tahoma" w:cs="Tahoma"/>
                <w:b/>
                <w:bCs/>
                <w:iCs/>
                <w:color w:val="243285"/>
                <w:sz w:val="36"/>
                <w:szCs w:val="36"/>
              </w:rPr>
              <w:t>Recommandation  UIT-R  M.</w:t>
            </w:r>
            <w:r w:rsidR="00FA07A4" w:rsidRPr="00787C69">
              <w:rPr>
                <w:rFonts w:ascii="Tahoma" w:hAnsi="Tahoma" w:cs="Tahoma"/>
                <w:b/>
                <w:bCs/>
                <w:iCs/>
                <w:color w:val="243285"/>
                <w:sz w:val="36"/>
                <w:szCs w:val="36"/>
              </w:rPr>
              <w:t>1890</w:t>
            </w:r>
            <w:r w:rsidR="003200CE" w:rsidRPr="00787C69">
              <w:rPr>
                <w:rFonts w:ascii="Tahoma" w:hAnsi="Tahoma" w:cs="Tahoma"/>
                <w:b/>
                <w:bCs/>
                <w:iCs/>
                <w:color w:val="243285"/>
                <w:sz w:val="36"/>
                <w:szCs w:val="36"/>
              </w:rPr>
              <w:t>-1</w:t>
            </w:r>
          </w:p>
          <w:p w14:paraId="5FDC9016" w14:textId="419B9784" w:rsidR="0057621C" w:rsidRPr="00787C69" w:rsidRDefault="0057621C" w:rsidP="00FE71DA">
            <w:pPr>
              <w:spacing w:before="80"/>
              <w:jc w:val="right"/>
              <w:rPr>
                <w:rFonts w:ascii="Tahoma" w:hAnsi="Tahoma" w:cs="Tahoma"/>
                <w:b/>
                <w:bCs/>
                <w:iCs/>
                <w:color w:val="243285"/>
                <w:szCs w:val="24"/>
              </w:rPr>
            </w:pPr>
            <w:r w:rsidRPr="00787C69">
              <w:rPr>
                <w:rFonts w:ascii="Tahoma" w:hAnsi="Tahoma" w:cs="Tahoma"/>
                <w:b/>
                <w:bCs/>
                <w:iCs/>
                <w:color w:val="243285"/>
                <w:szCs w:val="24"/>
              </w:rPr>
              <w:t>(</w:t>
            </w:r>
            <w:r w:rsidR="00CA5552" w:rsidRPr="00787C69">
              <w:rPr>
                <w:rFonts w:ascii="Tahoma" w:hAnsi="Tahoma" w:cs="Tahoma"/>
                <w:b/>
                <w:bCs/>
                <w:iCs/>
                <w:color w:val="243285"/>
                <w:szCs w:val="24"/>
              </w:rPr>
              <w:t>01/2019</w:t>
            </w:r>
            <w:r w:rsidRPr="00787C69">
              <w:rPr>
                <w:rFonts w:ascii="Tahoma" w:hAnsi="Tahoma" w:cs="Tahoma"/>
                <w:b/>
                <w:bCs/>
                <w:iCs/>
                <w:color w:val="243285"/>
                <w:szCs w:val="24"/>
              </w:rPr>
              <w:t>)</w:t>
            </w:r>
          </w:p>
        </w:tc>
      </w:tr>
      <w:tr w:rsidR="0057621C" w:rsidRPr="00787C69" w14:paraId="4EB903BC" w14:textId="77777777" w:rsidTr="001E54E4">
        <w:tc>
          <w:tcPr>
            <w:tcW w:w="10089" w:type="dxa"/>
          </w:tcPr>
          <w:p w14:paraId="5FC04127" w14:textId="77777777" w:rsidR="0057621C" w:rsidRPr="00787C69" w:rsidRDefault="0057621C" w:rsidP="00FE71DA">
            <w:pPr>
              <w:spacing w:before="80"/>
              <w:jc w:val="right"/>
              <w:rPr>
                <w:rFonts w:ascii="Tahoma" w:hAnsi="Tahoma" w:cs="Tahoma"/>
                <w:b/>
                <w:bCs/>
                <w:iCs/>
                <w:color w:val="243285"/>
                <w:sz w:val="44"/>
                <w:szCs w:val="44"/>
              </w:rPr>
            </w:pPr>
          </w:p>
          <w:p w14:paraId="6D9064BC" w14:textId="6B2DB3CE" w:rsidR="0057621C" w:rsidRPr="00256EE3" w:rsidRDefault="008B3603" w:rsidP="00FE71DA">
            <w:pPr>
              <w:spacing w:before="0" w:after="180"/>
              <w:jc w:val="right"/>
              <w:rPr>
                <w:rFonts w:ascii="Tahoma" w:hAnsi="Tahoma" w:cs="Tahoma"/>
                <w:b/>
                <w:bCs/>
                <w:iCs/>
                <w:color w:val="243285"/>
                <w:sz w:val="44"/>
                <w:szCs w:val="44"/>
              </w:rPr>
            </w:pPr>
            <w:r w:rsidRPr="00787C69">
              <w:t xml:space="preserve"> </w:t>
            </w:r>
            <w:r w:rsidRPr="00256EE3">
              <w:rPr>
                <w:rFonts w:ascii="Tahoma" w:hAnsi="Tahoma" w:cs="Tahoma"/>
                <w:b/>
                <w:bCs/>
                <w:iCs/>
                <w:color w:val="243285"/>
                <w:sz w:val="44"/>
                <w:szCs w:val="44"/>
              </w:rPr>
              <w:t>Caractéristiques et o</w:t>
            </w:r>
            <w:r w:rsidR="00506120" w:rsidRPr="00256EE3">
              <w:rPr>
                <w:rFonts w:ascii="Tahoma" w:hAnsi="Tahoma" w:cs="Tahoma"/>
                <w:b/>
                <w:bCs/>
                <w:iCs/>
                <w:color w:val="243285"/>
                <w:sz w:val="44"/>
                <w:szCs w:val="44"/>
              </w:rPr>
              <w:t>bjectifs</w:t>
            </w:r>
            <w:r w:rsidR="00F059FC" w:rsidRPr="00256EE3">
              <w:rPr>
                <w:rFonts w:ascii="Tahoma" w:hAnsi="Tahoma" w:cs="Tahoma"/>
                <w:b/>
                <w:bCs/>
                <w:iCs/>
                <w:color w:val="243285"/>
                <w:sz w:val="44"/>
                <w:szCs w:val="44"/>
              </w:rPr>
              <w:t xml:space="preserve"> </w:t>
            </w:r>
            <w:r w:rsidR="00E63B30" w:rsidRPr="00256EE3">
              <w:rPr>
                <w:rFonts w:ascii="Tahoma" w:hAnsi="Tahoma" w:cs="Tahoma"/>
                <w:b/>
                <w:bCs/>
                <w:iCs/>
                <w:color w:val="243285"/>
                <w:sz w:val="44"/>
                <w:szCs w:val="44"/>
              </w:rPr>
              <w:t>en matière de radiocommunications pour l</w:t>
            </w:r>
            <w:r w:rsidR="00353008" w:rsidRPr="00256EE3">
              <w:rPr>
                <w:rFonts w:ascii="Tahoma" w:hAnsi="Tahoma" w:cs="Tahoma"/>
                <w:b/>
                <w:bCs/>
                <w:iCs/>
                <w:color w:val="243285"/>
                <w:sz w:val="44"/>
                <w:szCs w:val="44"/>
              </w:rPr>
              <w:t>'</w:t>
            </w:r>
            <w:r w:rsidR="00E63B30" w:rsidRPr="00256EE3">
              <w:rPr>
                <w:rFonts w:ascii="Tahoma" w:hAnsi="Tahoma" w:cs="Tahoma"/>
                <w:b/>
                <w:bCs/>
                <w:iCs/>
                <w:color w:val="243285"/>
                <w:sz w:val="44"/>
                <w:szCs w:val="44"/>
              </w:rPr>
              <w:t>exploitation des systèmes de transport intelligents évolués</w:t>
            </w:r>
          </w:p>
          <w:p w14:paraId="57756BE5" w14:textId="77777777" w:rsidR="0057621C" w:rsidRPr="00787C69" w:rsidRDefault="0057621C" w:rsidP="00FE71DA">
            <w:pPr>
              <w:spacing w:before="80"/>
              <w:jc w:val="right"/>
              <w:rPr>
                <w:rFonts w:ascii="Tahoma" w:hAnsi="Tahoma" w:cs="Tahoma"/>
                <w:b/>
                <w:bCs/>
                <w:iCs/>
                <w:color w:val="243285"/>
                <w:sz w:val="44"/>
                <w:szCs w:val="44"/>
              </w:rPr>
            </w:pPr>
          </w:p>
        </w:tc>
      </w:tr>
      <w:tr w:rsidR="0057621C" w:rsidRPr="00787C69" w14:paraId="676755EC" w14:textId="77777777" w:rsidTr="001E54E4">
        <w:tc>
          <w:tcPr>
            <w:tcW w:w="10089" w:type="dxa"/>
          </w:tcPr>
          <w:p w14:paraId="30A80C3C" w14:textId="77777777" w:rsidR="0057621C" w:rsidRPr="00787C69" w:rsidRDefault="0057621C" w:rsidP="00FE71DA">
            <w:pPr>
              <w:spacing w:before="960" w:after="180"/>
              <w:jc w:val="right"/>
              <w:rPr>
                <w:rFonts w:ascii="Tahoma" w:hAnsi="Tahoma" w:cs="Tahoma"/>
                <w:b/>
                <w:bCs/>
                <w:iCs/>
                <w:color w:val="243285"/>
                <w:sz w:val="36"/>
                <w:szCs w:val="36"/>
              </w:rPr>
            </w:pPr>
            <w:r w:rsidRPr="00787C69">
              <w:rPr>
                <w:rFonts w:ascii="Tahoma" w:hAnsi="Tahoma" w:cs="Tahoma"/>
                <w:b/>
                <w:bCs/>
                <w:iCs/>
                <w:color w:val="243285"/>
                <w:sz w:val="36"/>
                <w:szCs w:val="36"/>
              </w:rPr>
              <w:t>Série M</w:t>
            </w:r>
          </w:p>
          <w:p w14:paraId="39EA2A58" w14:textId="6AA5C778" w:rsidR="0057621C" w:rsidRPr="00787C69" w:rsidRDefault="0057621C" w:rsidP="00FE71DA">
            <w:pPr>
              <w:spacing w:before="80"/>
              <w:jc w:val="right"/>
              <w:rPr>
                <w:rFonts w:ascii="Tahoma" w:hAnsi="Tahoma" w:cs="Tahoma"/>
                <w:b/>
                <w:bCs/>
                <w:iCs/>
                <w:color w:val="243285"/>
                <w:sz w:val="36"/>
                <w:szCs w:val="36"/>
              </w:rPr>
            </w:pPr>
            <w:r w:rsidRPr="00787C69">
              <w:rPr>
                <w:rFonts w:ascii="Tahoma" w:hAnsi="Tahoma" w:cs="Tahoma"/>
                <w:b/>
                <w:bCs/>
                <w:iCs/>
                <w:color w:val="243285"/>
                <w:sz w:val="36"/>
                <w:szCs w:val="36"/>
              </w:rPr>
              <w:t>Services mobile, de radiorepérage et d</w:t>
            </w:r>
            <w:r w:rsidR="00353008">
              <w:rPr>
                <w:rFonts w:ascii="Tahoma" w:hAnsi="Tahoma" w:cs="Tahoma"/>
                <w:b/>
                <w:bCs/>
                <w:iCs/>
                <w:color w:val="243285"/>
                <w:sz w:val="36"/>
                <w:szCs w:val="36"/>
              </w:rPr>
              <w:t>'</w:t>
            </w:r>
            <w:r w:rsidRPr="00787C69">
              <w:rPr>
                <w:rFonts w:ascii="Tahoma" w:hAnsi="Tahoma" w:cs="Tahoma"/>
                <w:b/>
                <w:bCs/>
                <w:iCs/>
                <w:color w:val="243285"/>
                <w:sz w:val="36"/>
                <w:szCs w:val="36"/>
              </w:rPr>
              <w:t>amateur</w:t>
            </w:r>
            <w:r w:rsidRPr="00787C69">
              <w:rPr>
                <w:rFonts w:ascii="Tahoma" w:hAnsi="Tahoma" w:cs="Tahoma"/>
                <w:b/>
                <w:bCs/>
                <w:iCs/>
                <w:color w:val="243285"/>
                <w:sz w:val="36"/>
                <w:szCs w:val="36"/>
              </w:rPr>
              <w:br/>
              <w:t>y</w:t>
            </w:r>
            <w:r w:rsidR="003A712D" w:rsidRPr="00787C69">
              <w:rPr>
                <w:rFonts w:ascii="Tahoma" w:hAnsi="Tahoma" w:cs="Tahoma"/>
                <w:b/>
                <w:bCs/>
                <w:iCs/>
                <w:color w:val="243285"/>
                <w:sz w:val="36"/>
                <w:szCs w:val="36"/>
              </w:rPr>
              <w:t> </w:t>
            </w:r>
            <w:r w:rsidRPr="00787C69">
              <w:rPr>
                <w:rFonts w:ascii="Tahoma" w:hAnsi="Tahoma" w:cs="Tahoma"/>
                <w:b/>
                <w:bCs/>
                <w:iCs/>
                <w:color w:val="243285"/>
                <w:sz w:val="36"/>
                <w:szCs w:val="36"/>
              </w:rPr>
              <w:t>compris les services par satellite associés</w:t>
            </w:r>
          </w:p>
        </w:tc>
      </w:tr>
    </w:tbl>
    <w:p w14:paraId="0258246B" w14:textId="77777777" w:rsidR="0057621C" w:rsidRPr="00787C69" w:rsidRDefault="0057621C" w:rsidP="00FE71DA">
      <w:pPr>
        <w:spacing w:before="80"/>
        <w:rPr>
          <w:i/>
          <w:sz w:val="22"/>
        </w:rPr>
      </w:pPr>
    </w:p>
    <w:p w14:paraId="42991D69" w14:textId="77777777" w:rsidR="0057621C" w:rsidRPr="00787C69" w:rsidRDefault="0057621C" w:rsidP="00FE71DA">
      <w:pPr>
        <w:pStyle w:val="Equation"/>
        <w:tabs>
          <w:tab w:val="clear" w:pos="4820"/>
          <w:tab w:val="clear" w:pos="9639"/>
          <w:tab w:val="left" w:pos="1191"/>
          <w:tab w:val="left" w:pos="1588"/>
          <w:tab w:val="left" w:pos="1985"/>
        </w:tabs>
        <w:rPr>
          <w:rFonts w:ascii="Palatino Linotype" w:hAnsi="Palatino Linotype"/>
        </w:rPr>
        <w:sectPr w:rsidR="0057621C" w:rsidRPr="00787C69">
          <w:headerReference w:type="even" r:id="rId8"/>
          <w:headerReference w:type="default" r:id="rId9"/>
          <w:pgSz w:w="11907" w:h="16840" w:code="9"/>
          <w:pgMar w:top="1089" w:right="1089" w:bottom="284" w:left="1089" w:header="567" w:footer="284" w:gutter="0"/>
          <w:pgNumType w:start="1"/>
          <w:cols w:space="720"/>
        </w:sectPr>
      </w:pPr>
    </w:p>
    <w:p w14:paraId="070A25CE" w14:textId="77777777" w:rsidR="0057621C" w:rsidRPr="00787C69" w:rsidRDefault="0057621C" w:rsidP="00FE7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787C69">
        <w:rPr>
          <w:bCs/>
          <w:sz w:val="24"/>
          <w:szCs w:val="24"/>
        </w:rPr>
        <w:lastRenderedPageBreak/>
        <w:t>Avant-propos</w:t>
      </w:r>
    </w:p>
    <w:p w14:paraId="2B590F74" w14:textId="5245F681" w:rsidR="0057621C" w:rsidRPr="00787C69" w:rsidRDefault="0057621C" w:rsidP="00FE71DA">
      <w:pPr>
        <w:spacing w:before="240"/>
        <w:rPr>
          <w:sz w:val="20"/>
        </w:rPr>
      </w:pPr>
      <w:r w:rsidRPr="00787C69">
        <w:rPr>
          <w:sz w:val="20"/>
        </w:rPr>
        <w:t>Le rôle du Secteur des radiocommunications est d</w:t>
      </w:r>
      <w:r w:rsidR="00353008">
        <w:rPr>
          <w:sz w:val="20"/>
        </w:rPr>
        <w:t>'</w:t>
      </w:r>
      <w:r w:rsidRPr="00787C69">
        <w:rPr>
          <w:sz w:val="20"/>
        </w:rPr>
        <w:t>assurer l</w:t>
      </w:r>
      <w:r w:rsidR="00353008">
        <w:rPr>
          <w:sz w:val="20"/>
        </w:rPr>
        <w:t>'</w:t>
      </w:r>
      <w:r w:rsidRPr="00787C69">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2B290C9" w14:textId="0888CC6D" w:rsidR="0057621C" w:rsidRPr="00787C69" w:rsidRDefault="0057621C" w:rsidP="00FE71DA">
      <w:pPr>
        <w:rPr>
          <w:sz w:val="20"/>
        </w:rPr>
      </w:pPr>
      <w:r w:rsidRPr="00787C69">
        <w:rPr>
          <w:sz w:val="20"/>
        </w:rPr>
        <w:t xml:space="preserve">Les fonctions réglementaires et politiques du Secteur des radiocommunications sont remplies par les Conférences mondiales et régionales des radiocommunications et par les Assemblées des radiocommunications assistées par les </w:t>
      </w:r>
      <w:r w:rsidR="003200CE" w:rsidRPr="00787C69">
        <w:rPr>
          <w:sz w:val="20"/>
        </w:rPr>
        <w:t>c</w:t>
      </w:r>
      <w:r w:rsidRPr="00787C69">
        <w:rPr>
          <w:sz w:val="20"/>
        </w:rPr>
        <w:t>ommissions d</w:t>
      </w:r>
      <w:r w:rsidR="00353008">
        <w:rPr>
          <w:sz w:val="20"/>
        </w:rPr>
        <w:t>'</w:t>
      </w:r>
      <w:r w:rsidRPr="00787C69">
        <w:rPr>
          <w:sz w:val="20"/>
        </w:rPr>
        <w:t>études.</w:t>
      </w:r>
    </w:p>
    <w:p w14:paraId="676938F9" w14:textId="77777777" w:rsidR="0057621C" w:rsidRPr="00787C69" w:rsidRDefault="0057621C" w:rsidP="00FE71DA">
      <w:pPr>
        <w:pStyle w:val="Heading1"/>
        <w:spacing w:before="360"/>
        <w:jc w:val="center"/>
        <w:rPr>
          <w:szCs w:val="24"/>
        </w:rPr>
      </w:pPr>
      <w:r w:rsidRPr="00787C69">
        <w:rPr>
          <w:szCs w:val="24"/>
        </w:rPr>
        <w:t>Politique en matière de droits de propriété intellectuelle (IPR)</w:t>
      </w:r>
    </w:p>
    <w:p w14:paraId="4ABB8D03" w14:textId="761CCA99" w:rsidR="0057621C" w:rsidRPr="00787C69" w:rsidRDefault="0057621C" w:rsidP="00FE71DA">
      <w:pPr>
        <w:spacing w:before="240" w:after="600"/>
        <w:rPr>
          <w:sz w:val="20"/>
        </w:rPr>
      </w:pPr>
      <w:r w:rsidRPr="00787C69">
        <w:rPr>
          <w:sz w:val="20"/>
        </w:rPr>
        <w:t>La politique de l</w:t>
      </w:r>
      <w:r w:rsidR="00353008">
        <w:rPr>
          <w:sz w:val="20"/>
        </w:rPr>
        <w:t>'</w:t>
      </w:r>
      <w:r w:rsidRPr="00787C69">
        <w:rPr>
          <w:sz w:val="20"/>
        </w:rPr>
        <w:t>UIT</w:t>
      </w:r>
      <w:r w:rsidRPr="00787C69">
        <w:rPr>
          <w:sz w:val="20"/>
        </w:rPr>
        <w:noBreakHyphen/>
        <w:t>R en matière de droits de propriété intellectuelle est décrite dans la «Politique commune de l</w:t>
      </w:r>
      <w:r w:rsidR="00353008">
        <w:rPr>
          <w:sz w:val="20"/>
        </w:rPr>
        <w:t>'</w:t>
      </w:r>
      <w:r w:rsidRPr="00787C69">
        <w:rPr>
          <w:sz w:val="20"/>
        </w:rPr>
        <w:t>UIT</w:t>
      </w:r>
      <w:r w:rsidRPr="00787C69">
        <w:rPr>
          <w:sz w:val="20"/>
        </w:rPr>
        <w:noBreakHyphen/>
        <w:t>T, l</w:t>
      </w:r>
      <w:r w:rsidR="00353008">
        <w:rPr>
          <w:sz w:val="20"/>
        </w:rPr>
        <w:t>'</w:t>
      </w:r>
      <w:r w:rsidRPr="00787C69">
        <w:rPr>
          <w:sz w:val="20"/>
        </w:rPr>
        <w:t>UIT</w:t>
      </w:r>
      <w:r w:rsidRPr="00787C69">
        <w:rPr>
          <w:sz w:val="20"/>
        </w:rPr>
        <w:noBreakHyphen/>
        <w:t>R, l</w:t>
      </w:r>
      <w:r w:rsidR="00353008">
        <w:rPr>
          <w:sz w:val="20"/>
        </w:rPr>
        <w:t>'</w:t>
      </w:r>
      <w:r w:rsidRPr="00787C69">
        <w:rPr>
          <w:sz w:val="20"/>
        </w:rPr>
        <w:t>ISO et la CEI en matière de brevets», dont il est question dans la Résolution UIT-R 1. Les formulaires que les titulaires de brevets doivent utiliser pour soumettre les déclarations de brevet et d</w:t>
      </w:r>
      <w:r w:rsidR="00353008">
        <w:rPr>
          <w:sz w:val="20"/>
        </w:rPr>
        <w:t>'</w:t>
      </w:r>
      <w:r w:rsidRPr="00787C69">
        <w:rPr>
          <w:sz w:val="20"/>
        </w:rPr>
        <w:t>octroi de licence sont accessibles à l</w:t>
      </w:r>
      <w:r w:rsidR="00353008">
        <w:rPr>
          <w:sz w:val="20"/>
        </w:rPr>
        <w:t>'</w:t>
      </w:r>
      <w:r w:rsidRPr="00787C69">
        <w:rPr>
          <w:sz w:val="20"/>
        </w:rPr>
        <w:t xml:space="preserve">adresse </w:t>
      </w:r>
      <w:hyperlink r:id="rId10" w:history="1">
        <w:r w:rsidRPr="00787C69">
          <w:rPr>
            <w:rStyle w:val="Hyperlink"/>
            <w:sz w:val="20"/>
          </w:rPr>
          <w:t>http://www.itu.int/ITU-R/go/patents/fr</w:t>
        </w:r>
      </w:hyperlink>
      <w:r w:rsidRPr="00787C69">
        <w:rPr>
          <w:sz w:val="20"/>
        </w:rPr>
        <w:t>, où l</w:t>
      </w:r>
      <w:r w:rsidR="00353008">
        <w:rPr>
          <w:sz w:val="20"/>
        </w:rPr>
        <w:t>'</w:t>
      </w:r>
      <w:r w:rsidRPr="00787C69">
        <w:rPr>
          <w:sz w:val="20"/>
        </w:rPr>
        <w:t xml:space="preserve">on trouvera également les Lignes directrices pour la mise en </w:t>
      </w:r>
      <w:r w:rsidR="00787C69" w:rsidRPr="00787C69">
        <w:rPr>
          <w:sz w:val="20"/>
        </w:rPr>
        <w:t>œuvre</w:t>
      </w:r>
      <w:r w:rsidRPr="00787C69">
        <w:rPr>
          <w:sz w:val="20"/>
        </w:rPr>
        <w:t xml:space="preserve"> de la politique commune en matière de brevets de l</w:t>
      </w:r>
      <w:r w:rsidR="00353008">
        <w:rPr>
          <w:sz w:val="20"/>
        </w:rPr>
        <w:t>'</w:t>
      </w:r>
      <w:r w:rsidRPr="00787C69">
        <w:rPr>
          <w:sz w:val="20"/>
        </w:rPr>
        <w:t>UIT</w:t>
      </w:r>
      <w:r w:rsidRPr="00787C69">
        <w:rPr>
          <w:sz w:val="20"/>
        </w:rPr>
        <w:noBreakHyphen/>
        <w:t>T, l</w:t>
      </w:r>
      <w:r w:rsidR="00353008">
        <w:rPr>
          <w:sz w:val="20"/>
        </w:rPr>
        <w:t>'</w:t>
      </w:r>
      <w:r w:rsidRPr="00787C69">
        <w:rPr>
          <w:sz w:val="20"/>
        </w:rPr>
        <w:t>UIT</w:t>
      </w:r>
      <w:r w:rsidRPr="00787C69">
        <w:rPr>
          <w:sz w:val="20"/>
        </w:rPr>
        <w:noBreakHyphen/>
        <w:t>R, l</w:t>
      </w:r>
      <w:r w:rsidR="00353008">
        <w:rPr>
          <w:sz w:val="20"/>
        </w:rPr>
        <w:t>'</w:t>
      </w:r>
      <w:r w:rsidRPr="00787C69">
        <w:rPr>
          <w:sz w:val="20"/>
        </w:rPr>
        <w:t>ISO et la CEI</w:t>
      </w:r>
      <w:r w:rsidRPr="00787C69" w:rsidDel="0061025C">
        <w:rPr>
          <w:sz w:val="20"/>
        </w:rPr>
        <w:t xml:space="preserve"> </w:t>
      </w:r>
      <w:r w:rsidRPr="00787C69">
        <w:rPr>
          <w:sz w:val="20"/>
        </w:rPr>
        <w:t>et la base de données en matière de brevets de l</w:t>
      </w:r>
      <w:r w:rsidR="00353008">
        <w:rPr>
          <w:sz w:val="20"/>
        </w:rPr>
        <w:t>'</w:t>
      </w:r>
      <w:r w:rsidRPr="00787C69">
        <w:rPr>
          <w:sz w:val="20"/>
        </w:rPr>
        <w:t>UIT-R.</w:t>
      </w:r>
      <w:bookmarkStart w:id="1" w:name="_GoBack"/>
      <w:bookmarkEnd w:id="1"/>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7621C" w:rsidRPr="00787C69" w14:paraId="582E9083" w14:textId="77777777" w:rsidTr="003200CE">
        <w:tc>
          <w:tcPr>
            <w:tcW w:w="9321" w:type="dxa"/>
            <w:gridSpan w:val="2"/>
          </w:tcPr>
          <w:p w14:paraId="3E491CE9" w14:textId="61446E1D" w:rsidR="0057621C" w:rsidRPr="00787C69" w:rsidRDefault="0057621C" w:rsidP="00FE71DA">
            <w:pPr>
              <w:pStyle w:val="Chaptitle"/>
              <w:keepLines w:val="0"/>
              <w:tabs>
                <w:tab w:val="clear" w:pos="794"/>
                <w:tab w:val="clear" w:pos="1191"/>
                <w:tab w:val="clear" w:pos="1588"/>
                <w:tab w:val="clear" w:pos="1985"/>
              </w:tabs>
              <w:overflowPunct/>
              <w:spacing w:before="140"/>
              <w:textAlignment w:val="auto"/>
              <w:rPr>
                <w:sz w:val="22"/>
                <w:szCs w:val="22"/>
              </w:rPr>
            </w:pPr>
            <w:r w:rsidRPr="00787C69">
              <w:rPr>
                <w:sz w:val="22"/>
                <w:szCs w:val="22"/>
              </w:rPr>
              <w:t>Séries des Recommandations UIT-R</w:t>
            </w:r>
          </w:p>
          <w:p w14:paraId="15E6F415" w14:textId="0B2749D1" w:rsidR="0057621C" w:rsidRPr="00787C69" w:rsidRDefault="0057621C" w:rsidP="00FE7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87C69">
              <w:rPr>
                <w:b w:val="0"/>
                <w:sz w:val="18"/>
                <w:szCs w:val="18"/>
              </w:rPr>
              <w:t>(</w:t>
            </w:r>
            <w:r w:rsidR="00787C69" w:rsidRPr="00787C69">
              <w:rPr>
                <w:b w:val="0"/>
                <w:sz w:val="18"/>
                <w:szCs w:val="18"/>
              </w:rPr>
              <w:t>Également</w:t>
            </w:r>
            <w:r w:rsidRPr="00787C69">
              <w:rPr>
                <w:b w:val="0"/>
                <w:sz w:val="18"/>
                <w:szCs w:val="18"/>
              </w:rPr>
              <w:t xml:space="preserve"> disponible en ligne: </w:t>
            </w:r>
            <w:hyperlink r:id="rId11" w:history="1">
              <w:r w:rsidRPr="00787C69">
                <w:rPr>
                  <w:rStyle w:val="Hyperlink"/>
                  <w:b w:val="0"/>
                  <w:bCs/>
                  <w:sz w:val="18"/>
                  <w:szCs w:val="18"/>
                </w:rPr>
                <w:t>http://www.itu.int/publ/R-REC/fr</w:t>
              </w:r>
            </w:hyperlink>
            <w:r w:rsidRPr="00787C69">
              <w:rPr>
                <w:b w:val="0"/>
                <w:bCs/>
                <w:sz w:val="18"/>
                <w:szCs w:val="18"/>
              </w:rPr>
              <w:t>)</w:t>
            </w:r>
          </w:p>
        </w:tc>
      </w:tr>
      <w:tr w:rsidR="0057621C" w:rsidRPr="00787C69" w14:paraId="1848E9A6" w14:textId="77777777" w:rsidTr="003200CE">
        <w:tc>
          <w:tcPr>
            <w:tcW w:w="1138" w:type="dxa"/>
          </w:tcPr>
          <w:p w14:paraId="0D6AC4FD" w14:textId="77777777" w:rsidR="0057621C" w:rsidRPr="00787C69" w:rsidRDefault="0057621C" w:rsidP="00FE71DA">
            <w:pPr>
              <w:spacing w:before="90" w:after="100"/>
              <w:ind w:left="57"/>
              <w:rPr>
                <w:b/>
                <w:bCs/>
                <w:sz w:val="20"/>
              </w:rPr>
            </w:pPr>
            <w:r w:rsidRPr="00787C69">
              <w:rPr>
                <w:b/>
                <w:bCs/>
                <w:sz w:val="20"/>
              </w:rPr>
              <w:t>Séries</w:t>
            </w:r>
          </w:p>
        </w:tc>
        <w:tc>
          <w:tcPr>
            <w:tcW w:w="8183" w:type="dxa"/>
          </w:tcPr>
          <w:p w14:paraId="5413D7C1" w14:textId="77777777" w:rsidR="0057621C" w:rsidRPr="00787C69" w:rsidRDefault="0057621C" w:rsidP="00FE7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87C69">
              <w:rPr>
                <w:bCs/>
                <w:sz w:val="20"/>
              </w:rPr>
              <w:t>Titre</w:t>
            </w:r>
          </w:p>
        </w:tc>
      </w:tr>
      <w:tr w:rsidR="0057621C" w:rsidRPr="00787C69" w14:paraId="170897E4" w14:textId="77777777" w:rsidTr="003200CE">
        <w:tc>
          <w:tcPr>
            <w:tcW w:w="1138" w:type="dxa"/>
          </w:tcPr>
          <w:p w14:paraId="40383350" w14:textId="77777777" w:rsidR="0057621C" w:rsidRPr="00787C69" w:rsidRDefault="0057621C" w:rsidP="00FE71DA">
            <w:pPr>
              <w:pStyle w:val="Tabletext"/>
              <w:rPr>
                <w:b/>
                <w:bCs/>
                <w:sz w:val="20"/>
                <w:szCs w:val="18"/>
              </w:rPr>
            </w:pPr>
            <w:r w:rsidRPr="00787C69">
              <w:rPr>
                <w:b/>
                <w:bCs/>
                <w:sz w:val="20"/>
                <w:szCs w:val="18"/>
              </w:rPr>
              <w:t>BO</w:t>
            </w:r>
          </w:p>
        </w:tc>
        <w:tc>
          <w:tcPr>
            <w:tcW w:w="8183" w:type="dxa"/>
          </w:tcPr>
          <w:p w14:paraId="47154BC5" w14:textId="77777777" w:rsidR="0057621C" w:rsidRPr="00787C69" w:rsidRDefault="0057621C" w:rsidP="00FE71DA">
            <w:pPr>
              <w:pStyle w:val="Tabletext"/>
              <w:rPr>
                <w:sz w:val="20"/>
                <w:szCs w:val="18"/>
              </w:rPr>
            </w:pPr>
            <w:r w:rsidRPr="00787C69">
              <w:rPr>
                <w:sz w:val="20"/>
                <w:szCs w:val="18"/>
              </w:rPr>
              <w:t>Diffusion par satellite</w:t>
            </w:r>
          </w:p>
        </w:tc>
      </w:tr>
      <w:tr w:rsidR="0057621C" w:rsidRPr="00787C69" w14:paraId="55E251FD" w14:textId="77777777" w:rsidTr="003200CE">
        <w:tc>
          <w:tcPr>
            <w:tcW w:w="1138" w:type="dxa"/>
          </w:tcPr>
          <w:p w14:paraId="3FB7B8B4" w14:textId="77777777" w:rsidR="0057621C" w:rsidRPr="00787C69" w:rsidRDefault="0057621C" w:rsidP="00FE71DA">
            <w:pPr>
              <w:pStyle w:val="Tabletext"/>
              <w:rPr>
                <w:b/>
                <w:bCs/>
                <w:sz w:val="20"/>
                <w:szCs w:val="18"/>
              </w:rPr>
            </w:pPr>
            <w:r w:rsidRPr="00787C69">
              <w:rPr>
                <w:b/>
                <w:bCs/>
                <w:sz w:val="20"/>
                <w:szCs w:val="18"/>
              </w:rPr>
              <w:t>BR</w:t>
            </w:r>
          </w:p>
        </w:tc>
        <w:tc>
          <w:tcPr>
            <w:tcW w:w="8183" w:type="dxa"/>
          </w:tcPr>
          <w:p w14:paraId="0635B80C" w14:textId="2871FD95" w:rsidR="0057621C" w:rsidRPr="00787C69" w:rsidRDefault="0057621C" w:rsidP="00FE71DA">
            <w:pPr>
              <w:pStyle w:val="Tabletext"/>
              <w:rPr>
                <w:sz w:val="20"/>
                <w:szCs w:val="18"/>
              </w:rPr>
            </w:pPr>
            <w:r w:rsidRPr="00787C69">
              <w:rPr>
                <w:sz w:val="20"/>
                <w:szCs w:val="18"/>
              </w:rPr>
              <w:t>Enregistrement pour la production, l</w:t>
            </w:r>
            <w:r w:rsidR="00353008">
              <w:rPr>
                <w:sz w:val="20"/>
                <w:szCs w:val="18"/>
              </w:rPr>
              <w:t>'</w:t>
            </w:r>
            <w:r w:rsidRPr="00787C69">
              <w:rPr>
                <w:sz w:val="20"/>
                <w:szCs w:val="18"/>
              </w:rPr>
              <w:t>archivage et la diffusion; films pour la télévision</w:t>
            </w:r>
          </w:p>
        </w:tc>
      </w:tr>
      <w:tr w:rsidR="0057621C" w:rsidRPr="00787C69" w14:paraId="4459B2F7" w14:textId="77777777" w:rsidTr="003200CE">
        <w:tc>
          <w:tcPr>
            <w:tcW w:w="1138" w:type="dxa"/>
          </w:tcPr>
          <w:p w14:paraId="66704880" w14:textId="77777777" w:rsidR="0057621C" w:rsidRPr="00787C69" w:rsidRDefault="0057621C" w:rsidP="00FE71DA">
            <w:pPr>
              <w:pStyle w:val="Tabletext"/>
              <w:rPr>
                <w:b/>
                <w:bCs/>
                <w:sz w:val="20"/>
                <w:szCs w:val="18"/>
              </w:rPr>
            </w:pPr>
            <w:r w:rsidRPr="00787C69">
              <w:rPr>
                <w:b/>
                <w:bCs/>
                <w:sz w:val="20"/>
                <w:szCs w:val="18"/>
              </w:rPr>
              <w:t>BS</w:t>
            </w:r>
          </w:p>
        </w:tc>
        <w:tc>
          <w:tcPr>
            <w:tcW w:w="8183" w:type="dxa"/>
          </w:tcPr>
          <w:p w14:paraId="7C9A3E6C" w14:textId="77777777" w:rsidR="0057621C" w:rsidRPr="00787C69" w:rsidRDefault="0057621C" w:rsidP="00FE71DA">
            <w:pPr>
              <w:pStyle w:val="Tabletext"/>
              <w:rPr>
                <w:sz w:val="20"/>
                <w:szCs w:val="18"/>
              </w:rPr>
            </w:pPr>
            <w:r w:rsidRPr="00787C69">
              <w:rPr>
                <w:sz w:val="20"/>
                <w:szCs w:val="18"/>
              </w:rPr>
              <w:t>Service de radiodiffusion sonore</w:t>
            </w:r>
          </w:p>
        </w:tc>
      </w:tr>
      <w:tr w:rsidR="0057621C" w:rsidRPr="00787C69" w14:paraId="7CB3C3E0" w14:textId="77777777" w:rsidTr="003200CE">
        <w:tc>
          <w:tcPr>
            <w:tcW w:w="1138" w:type="dxa"/>
            <w:shd w:val="clear" w:color="auto" w:fill="auto"/>
          </w:tcPr>
          <w:p w14:paraId="40337FC7" w14:textId="77777777" w:rsidR="0057621C" w:rsidRPr="00787C69" w:rsidRDefault="0057621C" w:rsidP="00FE71DA">
            <w:pPr>
              <w:pStyle w:val="Tabletext"/>
              <w:rPr>
                <w:b/>
                <w:bCs/>
                <w:sz w:val="20"/>
                <w:szCs w:val="18"/>
              </w:rPr>
            </w:pPr>
            <w:r w:rsidRPr="00787C69">
              <w:rPr>
                <w:b/>
                <w:bCs/>
                <w:sz w:val="20"/>
                <w:szCs w:val="18"/>
              </w:rPr>
              <w:t>BT</w:t>
            </w:r>
          </w:p>
        </w:tc>
        <w:tc>
          <w:tcPr>
            <w:tcW w:w="8183" w:type="dxa"/>
            <w:shd w:val="clear" w:color="auto" w:fill="auto"/>
          </w:tcPr>
          <w:p w14:paraId="12B9CB2A" w14:textId="77777777" w:rsidR="0057621C" w:rsidRPr="00787C69" w:rsidRDefault="0057621C" w:rsidP="00FE71DA">
            <w:pPr>
              <w:pStyle w:val="Tabletext"/>
              <w:rPr>
                <w:sz w:val="20"/>
                <w:szCs w:val="18"/>
              </w:rPr>
            </w:pPr>
            <w:r w:rsidRPr="00787C69">
              <w:rPr>
                <w:sz w:val="20"/>
                <w:szCs w:val="18"/>
              </w:rPr>
              <w:t>Service de radiodiffusion télévisuelle</w:t>
            </w:r>
          </w:p>
        </w:tc>
      </w:tr>
      <w:tr w:rsidR="0057621C" w:rsidRPr="00787C69" w14:paraId="725080E5" w14:textId="77777777" w:rsidTr="003200CE">
        <w:tc>
          <w:tcPr>
            <w:tcW w:w="1138" w:type="dxa"/>
            <w:shd w:val="clear" w:color="auto" w:fill="auto"/>
          </w:tcPr>
          <w:p w14:paraId="176E5C5E" w14:textId="77777777" w:rsidR="0057621C" w:rsidRPr="00787C69" w:rsidRDefault="0057621C" w:rsidP="00FE71DA">
            <w:pPr>
              <w:pStyle w:val="Tabletext"/>
              <w:rPr>
                <w:b/>
                <w:bCs/>
                <w:sz w:val="20"/>
                <w:szCs w:val="18"/>
              </w:rPr>
            </w:pPr>
            <w:r w:rsidRPr="00787C69">
              <w:rPr>
                <w:b/>
                <w:bCs/>
                <w:sz w:val="20"/>
                <w:szCs w:val="18"/>
              </w:rPr>
              <w:t>F</w:t>
            </w:r>
          </w:p>
        </w:tc>
        <w:tc>
          <w:tcPr>
            <w:tcW w:w="8183" w:type="dxa"/>
            <w:shd w:val="clear" w:color="auto" w:fill="auto"/>
          </w:tcPr>
          <w:p w14:paraId="7FDA3C84" w14:textId="77777777" w:rsidR="0057621C" w:rsidRPr="00787C69" w:rsidRDefault="0057621C" w:rsidP="00FE71DA">
            <w:pPr>
              <w:pStyle w:val="Tabletext"/>
              <w:rPr>
                <w:sz w:val="20"/>
                <w:szCs w:val="18"/>
              </w:rPr>
            </w:pPr>
            <w:r w:rsidRPr="00787C69">
              <w:rPr>
                <w:sz w:val="20"/>
                <w:szCs w:val="18"/>
              </w:rPr>
              <w:t>Service fixe</w:t>
            </w:r>
          </w:p>
        </w:tc>
      </w:tr>
      <w:tr w:rsidR="0057621C" w:rsidRPr="00787C69" w14:paraId="0F6A8FED" w14:textId="77777777" w:rsidTr="003200CE">
        <w:tc>
          <w:tcPr>
            <w:tcW w:w="1138" w:type="dxa"/>
            <w:shd w:val="clear" w:color="auto" w:fill="F3F3F3"/>
          </w:tcPr>
          <w:p w14:paraId="156DD598" w14:textId="77777777" w:rsidR="0057621C" w:rsidRPr="00787C69" w:rsidRDefault="0057621C" w:rsidP="00FE71DA">
            <w:pPr>
              <w:pStyle w:val="Tabletext"/>
              <w:rPr>
                <w:b/>
                <w:bCs/>
                <w:color w:val="000080"/>
                <w:sz w:val="20"/>
                <w:szCs w:val="18"/>
              </w:rPr>
            </w:pPr>
            <w:r w:rsidRPr="00787C69">
              <w:rPr>
                <w:b/>
                <w:bCs/>
                <w:color w:val="000080"/>
                <w:sz w:val="20"/>
                <w:szCs w:val="18"/>
              </w:rPr>
              <w:t>M</w:t>
            </w:r>
          </w:p>
        </w:tc>
        <w:tc>
          <w:tcPr>
            <w:tcW w:w="8183" w:type="dxa"/>
            <w:shd w:val="clear" w:color="auto" w:fill="F3F3F3"/>
          </w:tcPr>
          <w:p w14:paraId="31A7DA32" w14:textId="5766AE03" w:rsidR="0057621C" w:rsidRPr="00787C69" w:rsidRDefault="0057621C" w:rsidP="00FE71DA">
            <w:pPr>
              <w:pStyle w:val="Tabletext"/>
              <w:rPr>
                <w:b/>
                <w:bCs/>
                <w:color w:val="000080"/>
                <w:sz w:val="20"/>
                <w:szCs w:val="18"/>
              </w:rPr>
            </w:pPr>
            <w:r w:rsidRPr="00787C69">
              <w:rPr>
                <w:b/>
                <w:bCs/>
                <w:color w:val="000080"/>
                <w:sz w:val="20"/>
                <w:szCs w:val="18"/>
              </w:rPr>
              <w:t>Services mobile, de radiorepérage et d</w:t>
            </w:r>
            <w:r w:rsidR="00353008">
              <w:rPr>
                <w:b/>
                <w:bCs/>
                <w:color w:val="000080"/>
                <w:sz w:val="20"/>
                <w:szCs w:val="18"/>
              </w:rPr>
              <w:t>'</w:t>
            </w:r>
            <w:r w:rsidRPr="00787C69">
              <w:rPr>
                <w:b/>
                <w:bCs/>
                <w:color w:val="000080"/>
                <w:sz w:val="20"/>
                <w:szCs w:val="18"/>
              </w:rPr>
              <w:t>amateur y compris les services par satellite associés</w:t>
            </w:r>
          </w:p>
        </w:tc>
      </w:tr>
      <w:tr w:rsidR="0057621C" w:rsidRPr="00787C69" w14:paraId="2E7275A4" w14:textId="77777777" w:rsidTr="003200CE">
        <w:tc>
          <w:tcPr>
            <w:tcW w:w="1138" w:type="dxa"/>
          </w:tcPr>
          <w:p w14:paraId="06202FD2" w14:textId="77777777" w:rsidR="0057621C" w:rsidRPr="00787C69" w:rsidRDefault="0057621C" w:rsidP="00FE71DA">
            <w:pPr>
              <w:pStyle w:val="Tabletext"/>
              <w:rPr>
                <w:b/>
                <w:bCs/>
                <w:sz w:val="20"/>
                <w:szCs w:val="18"/>
              </w:rPr>
            </w:pPr>
            <w:r w:rsidRPr="00787C69">
              <w:rPr>
                <w:b/>
                <w:bCs/>
                <w:sz w:val="20"/>
                <w:szCs w:val="18"/>
              </w:rPr>
              <w:t>P</w:t>
            </w:r>
          </w:p>
        </w:tc>
        <w:tc>
          <w:tcPr>
            <w:tcW w:w="8183" w:type="dxa"/>
          </w:tcPr>
          <w:p w14:paraId="1BD75206" w14:textId="77777777" w:rsidR="0057621C" w:rsidRPr="00787C69" w:rsidRDefault="0057621C" w:rsidP="00FE71DA">
            <w:pPr>
              <w:pStyle w:val="Tabletext"/>
              <w:rPr>
                <w:sz w:val="20"/>
                <w:szCs w:val="18"/>
              </w:rPr>
            </w:pPr>
            <w:r w:rsidRPr="00787C69">
              <w:rPr>
                <w:sz w:val="20"/>
                <w:szCs w:val="18"/>
              </w:rPr>
              <w:t>Propagation des ondes radioélectriques</w:t>
            </w:r>
          </w:p>
        </w:tc>
      </w:tr>
      <w:tr w:rsidR="0057621C" w:rsidRPr="00787C69" w14:paraId="37479E9F" w14:textId="77777777" w:rsidTr="003200CE">
        <w:tc>
          <w:tcPr>
            <w:tcW w:w="1138" w:type="dxa"/>
          </w:tcPr>
          <w:p w14:paraId="7817D6A9" w14:textId="77777777" w:rsidR="0057621C" w:rsidRPr="00787C69" w:rsidRDefault="0057621C" w:rsidP="00FE71DA">
            <w:pPr>
              <w:pStyle w:val="Tabletext"/>
              <w:rPr>
                <w:b/>
                <w:bCs/>
                <w:sz w:val="20"/>
                <w:szCs w:val="18"/>
              </w:rPr>
            </w:pPr>
            <w:r w:rsidRPr="00787C69">
              <w:rPr>
                <w:b/>
                <w:bCs/>
                <w:sz w:val="20"/>
                <w:szCs w:val="18"/>
              </w:rPr>
              <w:t>RA</w:t>
            </w:r>
          </w:p>
        </w:tc>
        <w:tc>
          <w:tcPr>
            <w:tcW w:w="8183" w:type="dxa"/>
          </w:tcPr>
          <w:p w14:paraId="4593198A" w14:textId="77777777" w:rsidR="0057621C" w:rsidRPr="00787C69" w:rsidRDefault="0057621C" w:rsidP="00FE71DA">
            <w:pPr>
              <w:pStyle w:val="Tabletext"/>
              <w:rPr>
                <w:sz w:val="20"/>
                <w:szCs w:val="18"/>
              </w:rPr>
            </w:pPr>
            <w:r w:rsidRPr="00787C69">
              <w:rPr>
                <w:sz w:val="20"/>
                <w:szCs w:val="18"/>
              </w:rPr>
              <w:t>Radio astronomie</w:t>
            </w:r>
          </w:p>
        </w:tc>
      </w:tr>
      <w:tr w:rsidR="0057621C" w:rsidRPr="00787C69" w14:paraId="32FFB8ED" w14:textId="77777777" w:rsidTr="003200CE">
        <w:tc>
          <w:tcPr>
            <w:tcW w:w="1138" w:type="dxa"/>
          </w:tcPr>
          <w:p w14:paraId="519D0B48" w14:textId="77777777" w:rsidR="0057621C" w:rsidRPr="00787C69" w:rsidRDefault="0057621C" w:rsidP="00FE71DA">
            <w:pPr>
              <w:pStyle w:val="Tabletext"/>
              <w:rPr>
                <w:b/>
                <w:bCs/>
                <w:sz w:val="20"/>
                <w:szCs w:val="18"/>
              </w:rPr>
            </w:pPr>
            <w:r w:rsidRPr="00787C69">
              <w:rPr>
                <w:b/>
                <w:bCs/>
                <w:sz w:val="20"/>
                <w:szCs w:val="18"/>
              </w:rPr>
              <w:t>RS</w:t>
            </w:r>
          </w:p>
        </w:tc>
        <w:tc>
          <w:tcPr>
            <w:tcW w:w="8183" w:type="dxa"/>
          </w:tcPr>
          <w:p w14:paraId="10C6BAFA" w14:textId="77777777" w:rsidR="0057621C" w:rsidRPr="00787C69" w:rsidRDefault="0057621C" w:rsidP="00FE71DA">
            <w:pPr>
              <w:pStyle w:val="Tabletext"/>
              <w:rPr>
                <w:sz w:val="20"/>
                <w:szCs w:val="18"/>
              </w:rPr>
            </w:pPr>
            <w:r w:rsidRPr="00787C69">
              <w:rPr>
                <w:sz w:val="20"/>
                <w:szCs w:val="18"/>
              </w:rPr>
              <w:t>Systèmes de télédétection</w:t>
            </w:r>
          </w:p>
        </w:tc>
      </w:tr>
      <w:tr w:rsidR="0057621C" w:rsidRPr="00787C69" w14:paraId="4E812FF6" w14:textId="77777777" w:rsidTr="003200CE">
        <w:tc>
          <w:tcPr>
            <w:tcW w:w="1138" w:type="dxa"/>
          </w:tcPr>
          <w:p w14:paraId="1766271B" w14:textId="77777777" w:rsidR="0057621C" w:rsidRPr="00787C69" w:rsidRDefault="0057621C" w:rsidP="00FE71DA">
            <w:pPr>
              <w:pStyle w:val="Tabletext"/>
              <w:rPr>
                <w:b/>
                <w:bCs/>
                <w:sz w:val="20"/>
                <w:szCs w:val="18"/>
              </w:rPr>
            </w:pPr>
            <w:r w:rsidRPr="00787C69">
              <w:rPr>
                <w:b/>
                <w:bCs/>
                <w:sz w:val="20"/>
                <w:szCs w:val="18"/>
              </w:rPr>
              <w:t>S</w:t>
            </w:r>
          </w:p>
        </w:tc>
        <w:tc>
          <w:tcPr>
            <w:tcW w:w="8183" w:type="dxa"/>
          </w:tcPr>
          <w:p w14:paraId="44F6E377" w14:textId="77777777" w:rsidR="0057621C" w:rsidRPr="00787C69" w:rsidRDefault="0057621C" w:rsidP="00FE71DA">
            <w:pPr>
              <w:pStyle w:val="Tabletext"/>
              <w:rPr>
                <w:sz w:val="20"/>
                <w:szCs w:val="18"/>
              </w:rPr>
            </w:pPr>
            <w:r w:rsidRPr="00787C69">
              <w:rPr>
                <w:sz w:val="20"/>
                <w:szCs w:val="18"/>
              </w:rPr>
              <w:t>Service fixe par satellite</w:t>
            </w:r>
          </w:p>
        </w:tc>
      </w:tr>
      <w:tr w:rsidR="0057621C" w:rsidRPr="00787C69" w14:paraId="30A064B8" w14:textId="77777777" w:rsidTr="003200CE">
        <w:tc>
          <w:tcPr>
            <w:tcW w:w="1138" w:type="dxa"/>
          </w:tcPr>
          <w:p w14:paraId="4D19C124" w14:textId="77777777" w:rsidR="0057621C" w:rsidRPr="00787C69" w:rsidRDefault="0057621C" w:rsidP="00FE71DA">
            <w:pPr>
              <w:pStyle w:val="Tabletext"/>
              <w:rPr>
                <w:b/>
                <w:bCs/>
                <w:sz w:val="20"/>
                <w:szCs w:val="18"/>
              </w:rPr>
            </w:pPr>
            <w:r w:rsidRPr="00787C69">
              <w:rPr>
                <w:b/>
                <w:bCs/>
                <w:sz w:val="20"/>
                <w:szCs w:val="18"/>
              </w:rPr>
              <w:t>SA</w:t>
            </w:r>
          </w:p>
        </w:tc>
        <w:tc>
          <w:tcPr>
            <w:tcW w:w="8183" w:type="dxa"/>
          </w:tcPr>
          <w:p w14:paraId="70135492" w14:textId="77777777" w:rsidR="0057621C" w:rsidRPr="00787C69" w:rsidRDefault="0057621C" w:rsidP="00FE71DA">
            <w:pPr>
              <w:pStyle w:val="Tabletext"/>
              <w:rPr>
                <w:sz w:val="20"/>
                <w:szCs w:val="18"/>
              </w:rPr>
            </w:pPr>
            <w:r w:rsidRPr="00787C69">
              <w:rPr>
                <w:sz w:val="20"/>
                <w:szCs w:val="18"/>
              </w:rPr>
              <w:t>Applications spatiales et météorologie</w:t>
            </w:r>
          </w:p>
        </w:tc>
      </w:tr>
      <w:tr w:rsidR="0057621C" w:rsidRPr="00787C69" w14:paraId="5B6B7464" w14:textId="77777777" w:rsidTr="003200CE">
        <w:tc>
          <w:tcPr>
            <w:tcW w:w="1138" w:type="dxa"/>
          </w:tcPr>
          <w:p w14:paraId="1444AE1B" w14:textId="77777777" w:rsidR="0057621C" w:rsidRPr="00787C69" w:rsidRDefault="0057621C" w:rsidP="00FE71DA">
            <w:pPr>
              <w:pStyle w:val="Tabletext"/>
              <w:rPr>
                <w:b/>
                <w:bCs/>
                <w:sz w:val="20"/>
                <w:szCs w:val="18"/>
              </w:rPr>
            </w:pPr>
            <w:r w:rsidRPr="00787C69">
              <w:rPr>
                <w:b/>
                <w:bCs/>
                <w:sz w:val="20"/>
                <w:szCs w:val="18"/>
              </w:rPr>
              <w:t>SF</w:t>
            </w:r>
          </w:p>
        </w:tc>
        <w:tc>
          <w:tcPr>
            <w:tcW w:w="8183" w:type="dxa"/>
          </w:tcPr>
          <w:p w14:paraId="29D7EB52" w14:textId="77777777" w:rsidR="0057621C" w:rsidRPr="00787C69" w:rsidRDefault="0057621C" w:rsidP="00FE71DA">
            <w:pPr>
              <w:pStyle w:val="Tabletext"/>
              <w:rPr>
                <w:sz w:val="20"/>
                <w:szCs w:val="18"/>
              </w:rPr>
            </w:pPr>
            <w:r w:rsidRPr="00787C69">
              <w:rPr>
                <w:sz w:val="20"/>
                <w:szCs w:val="18"/>
              </w:rPr>
              <w:t>Partage des fréquences et coordination entre les systèmes du service fixe par satellite et du service fixe</w:t>
            </w:r>
          </w:p>
        </w:tc>
      </w:tr>
      <w:tr w:rsidR="0057621C" w:rsidRPr="00787C69" w14:paraId="61640A38" w14:textId="77777777" w:rsidTr="003200CE">
        <w:tc>
          <w:tcPr>
            <w:tcW w:w="1138" w:type="dxa"/>
            <w:shd w:val="clear" w:color="auto" w:fill="auto"/>
          </w:tcPr>
          <w:p w14:paraId="445D04BB" w14:textId="77777777" w:rsidR="0057621C" w:rsidRPr="00787C69" w:rsidRDefault="0057621C" w:rsidP="00FE71DA">
            <w:pPr>
              <w:pStyle w:val="Tabletext"/>
              <w:rPr>
                <w:b/>
                <w:bCs/>
                <w:sz w:val="20"/>
                <w:szCs w:val="18"/>
              </w:rPr>
            </w:pPr>
            <w:r w:rsidRPr="00787C69">
              <w:rPr>
                <w:b/>
                <w:bCs/>
                <w:sz w:val="20"/>
                <w:szCs w:val="18"/>
              </w:rPr>
              <w:t>SM</w:t>
            </w:r>
          </w:p>
        </w:tc>
        <w:tc>
          <w:tcPr>
            <w:tcW w:w="8183" w:type="dxa"/>
            <w:shd w:val="clear" w:color="auto" w:fill="auto"/>
          </w:tcPr>
          <w:p w14:paraId="3F8B630F" w14:textId="77777777" w:rsidR="0057621C" w:rsidRPr="00787C69" w:rsidRDefault="0057621C" w:rsidP="00FE71DA">
            <w:pPr>
              <w:pStyle w:val="Tabletext"/>
              <w:rPr>
                <w:sz w:val="20"/>
                <w:szCs w:val="18"/>
              </w:rPr>
            </w:pPr>
            <w:r w:rsidRPr="00787C69">
              <w:rPr>
                <w:sz w:val="20"/>
                <w:szCs w:val="18"/>
              </w:rPr>
              <w:t>Gestion du spectre</w:t>
            </w:r>
          </w:p>
        </w:tc>
      </w:tr>
      <w:tr w:rsidR="0057621C" w:rsidRPr="00787C69" w14:paraId="43B3FC9F" w14:textId="77777777" w:rsidTr="003200CE">
        <w:tc>
          <w:tcPr>
            <w:tcW w:w="1138" w:type="dxa"/>
          </w:tcPr>
          <w:p w14:paraId="55E8E307" w14:textId="77777777" w:rsidR="0057621C" w:rsidRPr="00787C69" w:rsidRDefault="0057621C" w:rsidP="00FE71DA">
            <w:pPr>
              <w:pStyle w:val="Tabletext"/>
              <w:rPr>
                <w:b/>
                <w:bCs/>
                <w:sz w:val="20"/>
                <w:szCs w:val="18"/>
              </w:rPr>
            </w:pPr>
            <w:r w:rsidRPr="00787C69">
              <w:rPr>
                <w:b/>
                <w:bCs/>
                <w:sz w:val="20"/>
                <w:szCs w:val="18"/>
              </w:rPr>
              <w:t>SNG</w:t>
            </w:r>
          </w:p>
        </w:tc>
        <w:tc>
          <w:tcPr>
            <w:tcW w:w="8183" w:type="dxa"/>
          </w:tcPr>
          <w:p w14:paraId="625A77D4" w14:textId="2A9ADC87" w:rsidR="0057621C" w:rsidRPr="00787C69" w:rsidRDefault="0057621C" w:rsidP="00FE71DA">
            <w:pPr>
              <w:pStyle w:val="Tabletext"/>
              <w:rPr>
                <w:sz w:val="20"/>
                <w:szCs w:val="18"/>
              </w:rPr>
            </w:pPr>
            <w:r w:rsidRPr="00787C69">
              <w:rPr>
                <w:sz w:val="20"/>
                <w:szCs w:val="18"/>
              </w:rPr>
              <w:t>Reportage d</w:t>
            </w:r>
            <w:r w:rsidR="00353008">
              <w:rPr>
                <w:sz w:val="20"/>
                <w:szCs w:val="18"/>
              </w:rPr>
              <w:t>'</w:t>
            </w:r>
            <w:r w:rsidRPr="00787C69">
              <w:rPr>
                <w:sz w:val="20"/>
                <w:szCs w:val="18"/>
              </w:rPr>
              <w:t>actualités par satellite</w:t>
            </w:r>
          </w:p>
        </w:tc>
      </w:tr>
      <w:tr w:rsidR="0057621C" w:rsidRPr="00787C69" w14:paraId="78B5F308" w14:textId="77777777" w:rsidTr="003200CE">
        <w:tc>
          <w:tcPr>
            <w:tcW w:w="1138" w:type="dxa"/>
          </w:tcPr>
          <w:p w14:paraId="6AEF3C39" w14:textId="77777777" w:rsidR="0057621C" w:rsidRPr="00787C69" w:rsidRDefault="0057621C" w:rsidP="00FE71DA">
            <w:pPr>
              <w:pStyle w:val="Tabletext"/>
              <w:rPr>
                <w:b/>
                <w:bCs/>
                <w:sz w:val="20"/>
                <w:szCs w:val="18"/>
              </w:rPr>
            </w:pPr>
            <w:r w:rsidRPr="00787C69">
              <w:rPr>
                <w:b/>
                <w:bCs/>
                <w:sz w:val="20"/>
                <w:szCs w:val="18"/>
              </w:rPr>
              <w:t>TF</w:t>
            </w:r>
          </w:p>
        </w:tc>
        <w:tc>
          <w:tcPr>
            <w:tcW w:w="8183" w:type="dxa"/>
          </w:tcPr>
          <w:p w14:paraId="76E63616" w14:textId="3D1E3DF3" w:rsidR="0057621C" w:rsidRPr="00787C69" w:rsidRDefault="003200CE" w:rsidP="00FE71DA">
            <w:pPr>
              <w:pStyle w:val="Tabletext"/>
              <w:rPr>
                <w:sz w:val="20"/>
                <w:szCs w:val="18"/>
              </w:rPr>
            </w:pPr>
            <w:r w:rsidRPr="00787C69">
              <w:rPr>
                <w:sz w:val="20"/>
                <w:szCs w:val="18"/>
              </w:rPr>
              <w:t>É</w:t>
            </w:r>
            <w:r w:rsidR="0057621C" w:rsidRPr="00787C69">
              <w:rPr>
                <w:sz w:val="20"/>
                <w:szCs w:val="18"/>
              </w:rPr>
              <w:t>missions de fréquences étalon et de signaux horaires</w:t>
            </w:r>
          </w:p>
        </w:tc>
      </w:tr>
      <w:tr w:rsidR="0057621C" w:rsidRPr="00787C69" w14:paraId="235E2057" w14:textId="77777777" w:rsidTr="003200CE">
        <w:tc>
          <w:tcPr>
            <w:tcW w:w="1138" w:type="dxa"/>
          </w:tcPr>
          <w:p w14:paraId="773982A6" w14:textId="77777777" w:rsidR="0057621C" w:rsidRPr="00787C69" w:rsidRDefault="0057621C" w:rsidP="00FE71DA">
            <w:pPr>
              <w:pStyle w:val="Tabletext"/>
              <w:rPr>
                <w:b/>
                <w:bCs/>
                <w:sz w:val="20"/>
                <w:szCs w:val="18"/>
              </w:rPr>
            </w:pPr>
            <w:r w:rsidRPr="00787C69">
              <w:rPr>
                <w:b/>
                <w:bCs/>
                <w:sz w:val="20"/>
                <w:szCs w:val="18"/>
              </w:rPr>
              <w:t>V</w:t>
            </w:r>
          </w:p>
        </w:tc>
        <w:tc>
          <w:tcPr>
            <w:tcW w:w="8183" w:type="dxa"/>
          </w:tcPr>
          <w:p w14:paraId="7456072C" w14:textId="77777777" w:rsidR="0057621C" w:rsidRPr="00787C69" w:rsidRDefault="0057621C" w:rsidP="00FE71DA">
            <w:pPr>
              <w:pStyle w:val="Tabletext"/>
              <w:rPr>
                <w:sz w:val="20"/>
                <w:szCs w:val="18"/>
              </w:rPr>
            </w:pPr>
            <w:r w:rsidRPr="00787C69">
              <w:rPr>
                <w:sz w:val="20"/>
                <w:szCs w:val="18"/>
              </w:rPr>
              <w:t>Vocabulaire et sujets associés</w:t>
            </w:r>
          </w:p>
        </w:tc>
      </w:tr>
    </w:tbl>
    <w:p w14:paraId="6D17C596" w14:textId="77777777" w:rsidR="0057621C" w:rsidRPr="00787C69" w:rsidRDefault="0057621C" w:rsidP="00FE71DA">
      <w:pPr>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7621C" w:rsidRPr="00787C69" w14:paraId="65C3B124" w14:textId="77777777" w:rsidTr="001E54E4">
        <w:tc>
          <w:tcPr>
            <w:tcW w:w="9360" w:type="dxa"/>
          </w:tcPr>
          <w:p w14:paraId="4403EDB9" w14:textId="553FC91D" w:rsidR="0057621C" w:rsidRPr="00787C69" w:rsidRDefault="0057621C" w:rsidP="00FE71DA">
            <w:pPr>
              <w:spacing w:before="80" w:after="80"/>
              <w:jc w:val="left"/>
              <w:rPr>
                <w:i/>
                <w:iCs/>
                <w:sz w:val="20"/>
              </w:rPr>
            </w:pPr>
            <w:r w:rsidRPr="00787C69">
              <w:rPr>
                <w:b/>
                <w:bCs/>
                <w:i/>
                <w:iCs/>
                <w:sz w:val="20"/>
              </w:rPr>
              <w:t>Note</w:t>
            </w:r>
            <w:r w:rsidRPr="00787C69">
              <w:rPr>
                <w:i/>
                <w:iCs/>
                <w:sz w:val="20"/>
              </w:rPr>
              <w:t>: Cette Recommandation UIT-R a été approuvée en anglais aux termes de la procédure détaillée dans la</w:t>
            </w:r>
            <w:r w:rsidR="003200CE" w:rsidRPr="00787C69">
              <w:rPr>
                <w:i/>
                <w:iCs/>
                <w:sz w:val="20"/>
              </w:rPr>
              <w:t xml:space="preserve"> </w:t>
            </w:r>
            <w:r w:rsidRPr="00787C69">
              <w:rPr>
                <w:i/>
                <w:iCs/>
                <w:sz w:val="20"/>
              </w:rPr>
              <w:t>Résolution UIT-R 1.</w:t>
            </w:r>
          </w:p>
        </w:tc>
      </w:tr>
    </w:tbl>
    <w:p w14:paraId="16239EDD" w14:textId="77777777" w:rsidR="0057621C" w:rsidRPr="00787C69" w:rsidRDefault="0057621C" w:rsidP="00FE71DA">
      <w:pPr>
        <w:spacing w:before="240"/>
        <w:jc w:val="right"/>
        <w:rPr>
          <w:i/>
          <w:iCs/>
          <w:sz w:val="20"/>
        </w:rPr>
      </w:pPr>
      <w:r w:rsidRPr="00787C69">
        <w:rPr>
          <w:i/>
          <w:iCs/>
          <w:sz w:val="20"/>
        </w:rPr>
        <w:t>Publication électronique</w:t>
      </w:r>
    </w:p>
    <w:p w14:paraId="6F92459F" w14:textId="759B59A3" w:rsidR="0057621C" w:rsidRPr="00787C69" w:rsidRDefault="0057621C" w:rsidP="00FE71DA">
      <w:pPr>
        <w:spacing w:before="0"/>
        <w:jc w:val="right"/>
        <w:rPr>
          <w:sz w:val="20"/>
        </w:rPr>
      </w:pPr>
      <w:r w:rsidRPr="00787C69">
        <w:rPr>
          <w:sz w:val="20"/>
        </w:rPr>
        <w:t>Genève, 20</w:t>
      </w:r>
      <w:r w:rsidR="00256EE3">
        <w:rPr>
          <w:sz w:val="20"/>
        </w:rPr>
        <w:t>22</w:t>
      </w:r>
    </w:p>
    <w:p w14:paraId="306EBF69" w14:textId="3ED7DE7B" w:rsidR="003A712D" w:rsidRPr="00787C69" w:rsidRDefault="0057621C" w:rsidP="00FE71DA">
      <w:pPr>
        <w:spacing w:before="0"/>
        <w:jc w:val="center"/>
        <w:rPr>
          <w:sz w:val="20"/>
        </w:rPr>
      </w:pPr>
      <w:r w:rsidRPr="00787C69">
        <w:rPr>
          <w:sz w:val="20"/>
        </w:rPr>
        <w:sym w:font="Symbol" w:char="F0E3"/>
      </w:r>
      <w:r w:rsidRPr="00787C69">
        <w:rPr>
          <w:sz w:val="20"/>
        </w:rPr>
        <w:t xml:space="preserve"> UIT </w:t>
      </w:r>
      <w:bookmarkStart w:id="2" w:name="iiannee"/>
      <w:bookmarkEnd w:id="2"/>
      <w:r w:rsidRPr="00787C69">
        <w:rPr>
          <w:sz w:val="20"/>
        </w:rPr>
        <w:t>20</w:t>
      </w:r>
      <w:r w:rsidR="00256EE3">
        <w:rPr>
          <w:sz w:val="20"/>
        </w:rPr>
        <w:t>22</w:t>
      </w:r>
    </w:p>
    <w:p w14:paraId="7D2CD1D3" w14:textId="406DB2D1" w:rsidR="0057621C" w:rsidRPr="00787C69" w:rsidRDefault="0057621C" w:rsidP="003A6288">
      <w:pPr>
        <w:rPr>
          <w:sz w:val="20"/>
        </w:rPr>
      </w:pPr>
      <w:r w:rsidRPr="00787C69">
        <w:rPr>
          <w:sz w:val="18"/>
          <w:szCs w:val="18"/>
        </w:rPr>
        <w:t>Tous droits réservés. Aucune partie de cette publication ne peut être reproduite, par quelque procédé que ce soit, sans l</w:t>
      </w:r>
      <w:r w:rsidR="00353008">
        <w:rPr>
          <w:sz w:val="18"/>
          <w:szCs w:val="18"/>
        </w:rPr>
        <w:t>'</w:t>
      </w:r>
      <w:r w:rsidRPr="00787C69">
        <w:rPr>
          <w:sz w:val="18"/>
          <w:szCs w:val="18"/>
        </w:rPr>
        <w:t>accord écrit préalable de l</w:t>
      </w:r>
      <w:r w:rsidR="00353008">
        <w:rPr>
          <w:sz w:val="18"/>
          <w:szCs w:val="18"/>
        </w:rPr>
        <w:t>'</w:t>
      </w:r>
      <w:r w:rsidRPr="00787C69">
        <w:rPr>
          <w:sz w:val="18"/>
          <w:szCs w:val="18"/>
        </w:rPr>
        <w:t>UIT.</w:t>
      </w:r>
    </w:p>
    <w:p w14:paraId="3B7A7FCB" w14:textId="77777777" w:rsidR="0057621C" w:rsidRPr="00787C69" w:rsidRDefault="0057621C" w:rsidP="00FE71DA">
      <w:pPr>
        <w:spacing w:before="160"/>
        <w:rPr>
          <w:i/>
          <w:sz w:val="20"/>
          <w:highlight w:val="yellow"/>
        </w:rPr>
        <w:sectPr w:rsidR="0057621C" w:rsidRPr="00787C69"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65855733" w14:textId="2C3AA828" w:rsidR="0057621C" w:rsidRPr="00787C69" w:rsidRDefault="0057621C" w:rsidP="00FE71DA">
      <w:pPr>
        <w:pStyle w:val="RecNo"/>
        <w:spacing w:before="0"/>
      </w:pPr>
      <w:bookmarkStart w:id="3" w:name="irecnoe"/>
      <w:bookmarkEnd w:id="3"/>
      <w:r w:rsidRPr="00787C69">
        <w:lastRenderedPageBreak/>
        <w:t xml:space="preserve">RECOMMANDATION  </w:t>
      </w:r>
      <w:r w:rsidRPr="00787C69">
        <w:rPr>
          <w:rStyle w:val="href"/>
        </w:rPr>
        <w:t>UIT-R  M.</w:t>
      </w:r>
      <w:r w:rsidR="00275A2B" w:rsidRPr="00787C69">
        <w:rPr>
          <w:rStyle w:val="href"/>
        </w:rPr>
        <w:t>1890</w:t>
      </w:r>
      <w:r w:rsidR="003200CE" w:rsidRPr="00787C69">
        <w:rPr>
          <w:rStyle w:val="href"/>
        </w:rPr>
        <w:t>-1</w:t>
      </w:r>
    </w:p>
    <w:p w14:paraId="4C392A8D" w14:textId="68481BB4" w:rsidR="003200CE" w:rsidRPr="00787C69" w:rsidRDefault="008B3603" w:rsidP="00FE71DA">
      <w:pPr>
        <w:pStyle w:val="Rectitle"/>
      </w:pPr>
      <w:r w:rsidRPr="00787C69">
        <w:rPr>
          <w:color w:val="000000"/>
        </w:rPr>
        <w:t xml:space="preserve">Caractéristiques et </w:t>
      </w:r>
      <w:r w:rsidRPr="00787C69">
        <w:t>o</w:t>
      </w:r>
      <w:r w:rsidR="00493351" w:rsidRPr="00787C69">
        <w:t xml:space="preserve">bjectifs </w:t>
      </w:r>
      <w:r w:rsidR="003200CE" w:rsidRPr="00787C69">
        <w:t>en matière de radiocommunications pour l</w:t>
      </w:r>
      <w:r w:rsidR="00353008">
        <w:t>'</w:t>
      </w:r>
      <w:r w:rsidR="003200CE" w:rsidRPr="00787C69">
        <w:t>exploitation des systèmes de transport intelligents évolués</w:t>
      </w:r>
    </w:p>
    <w:p w14:paraId="0FE47204" w14:textId="2DAA34DC" w:rsidR="008630D7" w:rsidRPr="00787C69" w:rsidRDefault="008630D7" w:rsidP="00FE71DA">
      <w:pPr>
        <w:pStyle w:val="Recref"/>
        <w:rPr>
          <w:i/>
        </w:rPr>
      </w:pPr>
      <w:r w:rsidRPr="00787C69">
        <w:t>(Question UIT</w:t>
      </w:r>
      <w:r w:rsidRPr="00787C69">
        <w:noBreakHyphen/>
        <w:t xml:space="preserve">R </w:t>
      </w:r>
      <w:r w:rsidR="00601DE9" w:rsidRPr="00787C69">
        <w:t>205-</w:t>
      </w:r>
      <w:r w:rsidRPr="00787C69">
        <w:t>5</w:t>
      </w:r>
      <w:r w:rsidR="006706DF" w:rsidRPr="00787C69">
        <w:t>/5</w:t>
      </w:r>
      <w:r w:rsidRPr="00787C69">
        <w:t>)</w:t>
      </w:r>
    </w:p>
    <w:p w14:paraId="49F6C77D" w14:textId="4462CB2C" w:rsidR="008630D7" w:rsidRPr="00787C69" w:rsidRDefault="008630D7" w:rsidP="00FE71DA">
      <w:pPr>
        <w:pStyle w:val="Recdate"/>
        <w:rPr>
          <w:i/>
          <w:iCs/>
        </w:rPr>
      </w:pPr>
      <w:r w:rsidRPr="00787C69">
        <w:rPr>
          <w:iCs/>
        </w:rPr>
        <w:t>(201</w:t>
      </w:r>
      <w:r w:rsidR="003200CE" w:rsidRPr="00787C69">
        <w:rPr>
          <w:iCs/>
        </w:rPr>
        <w:t>5-2019</w:t>
      </w:r>
      <w:r w:rsidRPr="00787C69">
        <w:rPr>
          <w:iCs/>
        </w:rPr>
        <w:t>)</w:t>
      </w:r>
    </w:p>
    <w:p w14:paraId="61F34D93" w14:textId="244BB905" w:rsidR="008630D7" w:rsidRPr="00787C69" w:rsidRDefault="008630D7" w:rsidP="00FE71DA">
      <w:pPr>
        <w:pStyle w:val="HeadingSum"/>
        <w:rPr>
          <w:lang w:val="fr-FR"/>
        </w:rPr>
      </w:pPr>
      <w:r w:rsidRPr="00787C69">
        <w:rPr>
          <w:lang w:val="fr-FR"/>
        </w:rPr>
        <w:t>Domaine d</w:t>
      </w:r>
      <w:r w:rsidR="00353008">
        <w:rPr>
          <w:lang w:val="fr-FR"/>
        </w:rPr>
        <w:t>'</w:t>
      </w:r>
      <w:r w:rsidRPr="00787C69">
        <w:rPr>
          <w:lang w:val="fr-FR"/>
        </w:rPr>
        <w:t>application</w:t>
      </w:r>
    </w:p>
    <w:p w14:paraId="4DF3FB0F" w14:textId="64F0E091" w:rsidR="008630D7" w:rsidRPr="00A14FDF" w:rsidRDefault="008630D7" w:rsidP="00256EE3">
      <w:pPr>
        <w:pStyle w:val="Summary"/>
      </w:pPr>
      <w:r w:rsidRPr="00A14FDF">
        <w:t>La présente Recommandation donne les</w:t>
      </w:r>
      <w:r w:rsidR="008B3603" w:rsidRPr="00A14FDF">
        <w:rPr>
          <w:color w:val="000000"/>
        </w:rPr>
        <w:t xml:space="preserve"> caractéristiques et </w:t>
      </w:r>
      <w:r w:rsidR="00574155" w:rsidRPr="00A14FDF">
        <w:t xml:space="preserve">objectifs </w:t>
      </w:r>
      <w:r w:rsidR="00285415" w:rsidRPr="00A14FDF">
        <w:t>en matière de radiocommunications pour l</w:t>
      </w:r>
      <w:r w:rsidR="00353008" w:rsidRPr="00A14FDF">
        <w:t>'</w:t>
      </w:r>
      <w:r w:rsidR="00285415" w:rsidRPr="00A14FDF">
        <w:t>exploitation</w:t>
      </w:r>
      <w:r w:rsidRPr="00A14FDF">
        <w:t xml:space="preserve"> des systèmes de transport intelligents (ITS)</w:t>
      </w:r>
      <w:r w:rsidR="00285415" w:rsidRPr="00A14FDF">
        <w:t xml:space="preserve">, y compris les systèmes ITS </w:t>
      </w:r>
      <w:r w:rsidR="00DF654F" w:rsidRPr="00A14FDF">
        <w:t>en évolution</w:t>
      </w:r>
      <w:r w:rsidRPr="00A14FDF">
        <w:t>. Les systèmes ITS utilisent diverses technologies telles que les ordinateurs, les télécommunications, les systèmes de positionnement et l</w:t>
      </w:r>
      <w:r w:rsidR="00353008" w:rsidRPr="00A14FDF">
        <w:t>'</w:t>
      </w:r>
      <w:r w:rsidRPr="00A14FDF">
        <w:t>automatisation pour améliorer la sécurité, la gestion, l</w:t>
      </w:r>
      <w:r w:rsidR="00353008" w:rsidRPr="00A14FDF">
        <w:t>'</w:t>
      </w:r>
      <w:r w:rsidRPr="00A14FDF">
        <w:t>efficacité, les possibilités d</w:t>
      </w:r>
      <w:r w:rsidR="00353008" w:rsidRPr="00A14FDF">
        <w:t>'</w:t>
      </w:r>
      <w:r w:rsidRPr="00A14FDF">
        <w:t>utilisation et la viabilité, sur le plan écologique, des systèmes de transport terrestres.</w:t>
      </w:r>
    </w:p>
    <w:p w14:paraId="29B23B2E" w14:textId="2208884A" w:rsidR="003200CE" w:rsidRPr="00787C69" w:rsidRDefault="00C52FEA" w:rsidP="00FE71DA">
      <w:pPr>
        <w:pStyle w:val="Headingb"/>
        <w:rPr>
          <w:rFonts w:eastAsiaTheme="minorEastAsia"/>
        </w:rPr>
      </w:pPr>
      <w:r w:rsidRPr="00787C69">
        <w:rPr>
          <w:rFonts w:eastAsiaTheme="minorEastAsia"/>
        </w:rPr>
        <w:t>Mots clés</w:t>
      </w:r>
    </w:p>
    <w:p w14:paraId="359512E0" w14:textId="0FDFA00F" w:rsidR="003200CE" w:rsidRPr="00787C69" w:rsidRDefault="001C0C90" w:rsidP="00256EE3">
      <w:pPr>
        <w:rPr>
          <w:rFonts w:eastAsiaTheme="minorEastAsia"/>
        </w:rPr>
      </w:pPr>
      <w:r w:rsidRPr="00787C69">
        <w:rPr>
          <w:rFonts w:eastAsiaTheme="minorEastAsia"/>
        </w:rPr>
        <w:t>Systèmes de transport intelligents (ITS)</w:t>
      </w:r>
    </w:p>
    <w:p w14:paraId="3301F9F0" w14:textId="45839842" w:rsidR="003200CE" w:rsidRPr="00787C69" w:rsidRDefault="0091366B" w:rsidP="00FE71DA">
      <w:pPr>
        <w:pStyle w:val="Headingb"/>
        <w:rPr>
          <w:rFonts w:eastAsiaTheme="minorEastAsia"/>
        </w:rPr>
      </w:pPr>
      <w:r w:rsidRPr="00787C69">
        <w:rPr>
          <w:rFonts w:eastAsiaTheme="minorEastAsia"/>
        </w:rPr>
        <w:t>Abréviations</w:t>
      </w:r>
    </w:p>
    <w:p w14:paraId="6DDE2881" w14:textId="7B47CC83" w:rsidR="003200CE" w:rsidRPr="00787C69" w:rsidRDefault="003200CE" w:rsidP="00256EE3">
      <w:pPr>
        <w:tabs>
          <w:tab w:val="clear" w:pos="794"/>
          <w:tab w:val="clear" w:pos="1191"/>
          <w:tab w:val="clear" w:pos="1588"/>
        </w:tabs>
        <w:rPr>
          <w:rFonts w:eastAsiaTheme="minorEastAsia"/>
        </w:rPr>
      </w:pPr>
      <w:r w:rsidRPr="00787C69">
        <w:rPr>
          <w:rFonts w:eastAsiaTheme="minorEastAsia"/>
        </w:rPr>
        <w:t>AVL</w:t>
      </w:r>
      <w:r w:rsidRPr="00787C69">
        <w:rPr>
          <w:rFonts w:eastAsiaTheme="minorEastAsia"/>
        </w:rPr>
        <w:tab/>
      </w:r>
      <w:r w:rsidR="0026168D" w:rsidRPr="00787C69">
        <w:rPr>
          <w:rFonts w:eastAsiaTheme="minorEastAsia"/>
        </w:rPr>
        <w:t>l</w:t>
      </w:r>
      <w:r w:rsidR="00111DEA" w:rsidRPr="00787C69">
        <w:rPr>
          <w:rFonts w:eastAsiaTheme="minorEastAsia"/>
        </w:rPr>
        <w:t>ocalisation automatique des véhicules (</w:t>
      </w:r>
      <w:r w:rsidR="0026168D" w:rsidRPr="00787C69">
        <w:rPr>
          <w:rFonts w:eastAsiaTheme="minorEastAsia"/>
          <w:i/>
          <w:iCs/>
        </w:rPr>
        <w:t xml:space="preserve">automated </w:t>
      </w:r>
      <w:r w:rsidRPr="00787C69">
        <w:rPr>
          <w:rFonts w:eastAsiaTheme="minorEastAsia"/>
          <w:i/>
          <w:iCs/>
        </w:rPr>
        <w:t>vehicle location</w:t>
      </w:r>
      <w:r w:rsidR="00111DEA" w:rsidRPr="00787C69">
        <w:rPr>
          <w:rFonts w:eastAsiaTheme="minorEastAsia"/>
        </w:rPr>
        <w:t>)</w:t>
      </w:r>
    </w:p>
    <w:p w14:paraId="7EC4BF2A" w14:textId="0C7DC0F1" w:rsidR="003200CE" w:rsidRPr="00787C69" w:rsidRDefault="003200CE" w:rsidP="00256EE3">
      <w:pPr>
        <w:tabs>
          <w:tab w:val="clear" w:pos="794"/>
          <w:tab w:val="clear" w:pos="1191"/>
          <w:tab w:val="clear" w:pos="1588"/>
        </w:tabs>
        <w:rPr>
          <w:rFonts w:eastAsiaTheme="minorEastAsia"/>
          <w:color w:val="000000"/>
        </w:rPr>
      </w:pPr>
      <w:r w:rsidRPr="00256EE3">
        <w:rPr>
          <w:rFonts w:eastAsiaTheme="minorEastAsia"/>
        </w:rPr>
        <w:t>DARC</w:t>
      </w:r>
      <w:r w:rsidRPr="00787C69">
        <w:rPr>
          <w:rFonts w:eastAsiaTheme="minorEastAsia"/>
          <w:color w:val="000000"/>
        </w:rPr>
        <w:tab/>
      </w:r>
      <w:r w:rsidR="00970415" w:rsidRPr="00787C69">
        <w:rPr>
          <w:rFonts w:eastAsiaTheme="minorEastAsia"/>
          <w:color w:val="000000"/>
        </w:rPr>
        <w:t xml:space="preserve">système de voie de radiodiffusion de données </w:t>
      </w:r>
      <w:r w:rsidR="0026168D" w:rsidRPr="00787C69">
        <w:rPr>
          <w:rFonts w:eastAsiaTheme="minorEastAsia"/>
          <w:color w:val="000000"/>
        </w:rPr>
        <w:t>(</w:t>
      </w:r>
      <w:r w:rsidR="0026168D" w:rsidRPr="00787C69">
        <w:rPr>
          <w:rFonts w:eastAsiaTheme="minorEastAsia"/>
          <w:i/>
          <w:iCs/>
          <w:color w:val="000000"/>
        </w:rPr>
        <w:t xml:space="preserve">data </w:t>
      </w:r>
      <w:r w:rsidRPr="00787C69">
        <w:rPr>
          <w:rFonts w:eastAsiaTheme="minorEastAsia"/>
          <w:i/>
          <w:iCs/>
          <w:color w:val="000000"/>
        </w:rPr>
        <w:t>radio channel</w:t>
      </w:r>
      <w:r w:rsidR="0026168D" w:rsidRPr="00787C69">
        <w:rPr>
          <w:rFonts w:eastAsiaTheme="minorEastAsia"/>
          <w:color w:val="000000"/>
        </w:rPr>
        <w:t>)</w:t>
      </w:r>
    </w:p>
    <w:p w14:paraId="5CE6BA72" w14:textId="4F5FA110" w:rsidR="003200CE" w:rsidRPr="00787C69" w:rsidRDefault="003200CE" w:rsidP="00256EE3">
      <w:pPr>
        <w:tabs>
          <w:tab w:val="clear" w:pos="794"/>
          <w:tab w:val="clear" w:pos="1191"/>
          <w:tab w:val="clear" w:pos="1588"/>
        </w:tabs>
        <w:rPr>
          <w:rFonts w:eastAsiaTheme="minorEastAsia"/>
          <w:color w:val="000000"/>
        </w:rPr>
      </w:pPr>
      <w:r w:rsidRPr="00256EE3">
        <w:rPr>
          <w:rFonts w:eastAsiaTheme="minorEastAsia"/>
        </w:rPr>
        <w:t>FM</w:t>
      </w:r>
      <w:r w:rsidRPr="00787C69">
        <w:rPr>
          <w:rFonts w:eastAsiaTheme="minorEastAsia"/>
          <w:color w:val="000000"/>
        </w:rPr>
        <w:tab/>
      </w:r>
      <w:r w:rsidR="008A5ACA" w:rsidRPr="00787C69">
        <w:rPr>
          <w:rFonts w:eastAsiaTheme="minorEastAsia"/>
          <w:color w:val="000000"/>
        </w:rPr>
        <w:t>modulation de fréquence (</w:t>
      </w:r>
      <w:r w:rsidR="008A5ACA" w:rsidRPr="00787C69">
        <w:rPr>
          <w:rFonts w:eastAsiaTheme="minorEastAsia"/>
          <w:i/>
          <w:iCs/>
          <w:color w:val="000000"/>
        </w:rPr>
        <w:t xml:space="preserve">frequency </w:t>
      </w:r>
      <w:r w:rsidRPr="00787C69">
        <w:rPr>
          <w:rFonts w:eastAsiaTheme="minorEastAsia"/>
          <w:i/>
          <w:iCs/>
          <w:color w:val="000000"/>
        </w:rPr>
        <w:t>modulation</w:t>
      </w:r>
      <w:r w:rsidR="008A5ACA" w:rsidRPr="00787C69">
        <w:rPr>
          <w:rFonts w:eastAsiaTheme="minorEastAsia"/>
          <w:color w:val="000000"/>
        </w:rPr>
        <w:t>)</w:t>
      </w:r>
    </w:p>
    <w:p w14:paraId="1A8BA1ED" w14:textId="22B2AF8B" w:rsidR="003200CE" w:rsidRPr="00787C69" w:rsidRDefault="003200CE" w:rsidP="00256EE3">
      <w:pPr>
        <w:tabs>
          <w:tab w:val="clear" w:pos="794"/>
          <w:tab w:val="clear" w:pos="1191"/>
          <w:tab w:val="clear" w:pos="1588"/>
        </w:tabs>
        <w:ind w:left="1985" w:hanging="1985"/>
        <w:rPr>
          <w:rFonts w:eastAsiaTheme="minorEastAsia"/>
          <w:color w:val="000000"/>
        </w:rPr>
      </w:pPr>
      <w:r w:rsidRPr="00256EE3">
        <w:rPr>
          <w:rFonts w:eastAsiaTheme="minorEastAsia"/>
        </w:rPr>
        <w:t>GNSS</w:t>
      </w:r>
      <w:r w:rsidRPr="00787C69">
        <w:rPr>
          <w:rFonts w:eastAsiaTheme="minorEastAsia"/>
          <w:color w:val="000000"/>
        </w:rPr>
        <w:tab/>
      </w:r>
      <w:r w:rsidR="00393E84" w:rsidRPr="00787C69">
        <w:rPr>
          <w:rFonts w:eastAsiaTheme="minorEastAsia"/>
          <w:color w:val="000000"/>
        </w:rPr>
        <w:t>systèmes mondiaux de navigation par satellite (</w:t>
      </w:r>
      <w:r w:rsidR="00E97657" w:rsidRPr="00787C69">
        <w:rPr>
          <w:rFonts w:eastAsiaTheme="minorEastAsia"/>
          <w:i/>
          <w:iCs/>
          <w:color w:val="000000"/>
        </w:rPr>
        <w:t xml:space="preserve">global </w:t>
      </w:r>
      <w:r w:rsidRPr="00787C69">
        <w:rPr>
          <w:rFonts w:eastAsiaTheme="minorEastAsia"/>
          <w:i/>
          <w:iCs/>
          <w:color w:val="000000"/>
        </w:rPr>
        <w:t>navigation satellite systems</w:t>
      </w:r>
      <w:r w:rsidR="00E97657" w:rsidRPr="00787C69">
        <w:rPr>
          <w:rFonts w:eastAsiaTheme="minorEastAsia"/>
          <w:color w:val="000000"/>
        </w:rPr>
        <w:t>)</w:t>
      </w:r>
    </w:p>
    <w:p w14:paraId="79CFB3E5" w14:textId="171B17CB" w:rsidR="003200CE" w:rsidRPr="00787C69" w:rsidRDefault="003200CE" w:rsidP="00256EE3">
      <w:pPr>
        <w:tabs>
          <w:tab w:val="clear" w:pos="794"/>
          <w:tab w:val="clear" w:pos="1191"/>
          <w:tab w:val="clear" w:pos="1588"/>
        </w:tabs>
        <w:ind w:left="1985" w:hanging="1985"/>
        <w:rPr>
          <w:rFonts w:eastAsiaTheme="minorEastAsia"/>
          <w:color w:val="000000"/>
        </w:rPr>
      </w:pPr>
      <w:r w:rsidRPr="00256EE3">
        <w:rPr>
          <w:rFonts w:eastAsiaTheme="minorEastAsia"/>
        </w:rPr>
        <w:t>IMT</w:t>
      </w:r>
      <w:r w:rsidRPr="00787C69">
        <w:rPr>
          <w:rFonts w:eastAsiaTheme="minorEastAsia"/>
          <w:color w:val="000000"/>
        </w:rPr>
        <w:t>-2000</w:t>
      </w:r>
      <w:r w:rsidRPr="00787C69">
        <w:rPr>
          <w:rFonts w:eastAsiaTheme="minorEastAsia"/>
          <w:color w:val="000000"/>
        </w:rPr>
        <w:tab/>
      </w:r>
      <w:r w:rsidR="00F56FE3" w:rsidRPr="00787C69">
        <w:rPr>
          <w:rFonts w:eastAsiaTheme="minorEastAsia"/>
          <w:color w:val="000000"/>
        </w:rPr>
        <w:t>T</w:t>
      </w:r>
      <w:r w:rsidR="00530EBC" w:rsidRPr="00787C69">
        <w:rPr>
          <w:rFonts w:eastAsiaTheme="minorEastAsia"/>
          <w:color w:val="000000"/>
        </w:rPr>
        <w:t>élécommunications mobiles internationales-2000 (</w:t>
      </w:r>
      <w:r w:rsidRPr="00787C69">
        <w:rPr>
          <w:rFonts w:eastAsiaTheme="minorEastAsia"/>
          <w:i/>
          <w:iCs/>
          <w:color w:val="000000"/>
        </w:rPr>
        <w:t xml:space="preserve">International </w:t>
      </w:r>
      <w:r w:rsidR="00A14FDF">
        <w:rPr>
          <w:rFonts w:eastAsiaTheme="minorEastAsia"/>
          <w:i/>
          <w:iCs/>
          <w:color w:val="000000"/>
        </w:rPr>
        <w:t>M</w:t>
      </w:r>
      <w:r w:rsidRPr="00787C69">
        <w:rPr>
          <w:rFonts w:eastAsiaTheme="minorEastAsia"/>
          <w:i/>
          <w:iCs/>
          <w:color w:val="000000"/>
        </w:rPr>
        <w:t>obile Telecommunications-2000</w:t>
      </w:r>
      <w:r w:rsidR="00530EBC" w:rsidRPr="00787C69">
        <w:rPr>
          <w:rFonts w:eastAsiaTheme="minorEastAsia"/>
          <w:color w:val="000000"/>
        </w:rPr>
        <w:t>)</w:t>
      </w:r>
    </w:p>
    <w:p w14:paraId="30355E3D" w14:textId="15E1C9B8" w:rsidR="003200CE" w:rsidRPr="00787C69" w:rsidRDefault="003200CE" w:rsidP="00256EE3">
      <w:pPr>
        <w:tabs>
          <w:tab w:val="clear" w:pos="794"/>
          <w:tab w:val="clear" w:pos="1191"/>
          <w:tab w:val="clear" w:pos="1588"/>
        </w:tabs>
        <w:ind w:left="1985" w:hanging="1985"/>
        <w:rPr>
          <w:rFonts w:eastAsiaTheme="minorEastAsia"/>
          <w:color w:val="000000"/>
        </w:rPr>
      </w:pPr>
      <w:r w:rsidRPr="00256EE3">
        <w:rPr>
          <w:rFonts w:eastAsiaTheme="minorEastAsia"/>
        </w:rPr>
        <w:t>IMT</w:t>
      </w:r>
      <w:r w:rsidRPr="00787C69">
        <w:rPr>
          <w:rFonts w:eastAsiaTheme="minorEastAsia"/>
          <w:color w:val="000000"/>
        </w:rPr>
        <w:t>-Advanced</w:t>
      </w:r>
      <w:r w:rsidRPr="00787C69">
        <w:rPr>
          <w:rFonts w:eastAsiaTheme="minorEastAsia"/>
          <w:color w:val="000000"/>
        </w:rPr>
        <w:tab/>
      </w:r>
      <w:r w:rsidR="00F56FE3" w:rsidRPr="00787C69">
        <w:rPr>
          <w:rFonts w:eastAsiaTheme="minorEastAsia"/>
          <w:color w:val="000000"/>
        </w:rPr>
        <w:t>T</w:t>
      </w:r>
      <w:r w:rsidR="00033393" w:rsidRPr="00787C69">
        <w:rPr>
          <w:rFonts w:eastAsiaTheme="minorEastAsia"/>
          <w:color w:val="000000"/>
        </w:rPr>
        <w:t>élécommunications mobiles internationales évoluées (</w:t>
      </w:r>
      <w:r w:rsidRPr="00787C69">
        <w:rPr>
          <w:rFonts w:eastAsiaTheme="minorEastAsia"/>
          <w:i/>
          <w:iCs/>
          <w:color w:val="000000"/>
        </w:rPr>
        <w:t xml:space="preserve">International </w:t>
      </w:r>
      <w:r w:rsidR="00A14FDF">
        <w:rPr>
          <w:rFonts w:eastAsiaTheme="minorEastAsia"/>
          <w:i/>
          <w:iCs/>
          <w:color w:val="000000"/>
        </w:rPr>
        <w:t>M</w:t>
      </w:r>
      <w:r w:rsidRPr="00787C69">
        <w:rPr>
          <w:rFonts w:eastAsiaTheme="minorEastAsia"/>
          <w:i/>
          <w:iCs/>
          <w:color w:val="000000"/>
        </w:rPr>
        <w:t>obile Telecommunications-Advanced</w:t>
      </w:r>
      <w:r w:rsidR="00033393" w:rsidRPr="00787C69">
        <w:rPr>
          <w:rFonts w:eastAsiaTheme="minorEastAsia"/>
          <w:color w:val="000000"/>
        </w:rPr>
        <w:t>)</w:t>
      </w:r>
    </w:p>
    <w:p w14:paraId="0A6D225B" w14:textId="6E973EC0" w:rsidR="003200CE" w:rsidRPr="00787C69" w:rsidRDefault="003200CE" w:rsidP="00256EE3">
      <w:pPr>
        <w:tabs>
          <w:tab w:val="clear" w:pos="794"/>
          <w:tab w:val="clear" w:pos="1191"/>
          <w:tab w:val="clear" w:pos="1588"/>
        </w:tabs>
        <w:ind w:left="1985" w:hanging="1985"/>
        <w:rPr>
          <w:rFonts w:eastAsiaTheme="minorEastAsia"/>
          <w:color w:val="000000"/>
        </w:rPr>
      </w:pPr>
      <w:r w:rsidRPr="00256EE3">
        <w:rPr>
          <w:rFonts w:eastAsiaTheme="minorEastAsia"/>
        </w:rPr>
        <w:t>ISO</w:t>
      </w:r>
      <w:r w:rsidRPr="00787C69">
        <w:tab/>
      </w:r>
      <w:r w:rsidR="00D23297" w:rsidRPr="00787C69">
        <w:t>Organisation internationale de normalisation (</w:t>
      </w:r>
      <w:r w:rsidRPr="00787C69">
        <w:rPr>
          <w:rFonts w:eastAsiaTheme="minorEastAsia"/>
          <w:i/>
          <w:iCs/>
          <w:color w:val="000000"/>
        </w:rPr>
        <w:t>International Organization for Standardization</w:t>
      </w:r>
      <w:r w:rsidR="00D23297" w:rsidRPr="00787C69">
        <w:rPr>
          <w:rFonts w:eastAsiaTheme="minorEastAsia"/>
          <w:color w:val="000000"/>
        </w:rPr>
        <w:t>)</w:t>
      </w:r>
    </w:p>
    <w:p w14:paraId="17CBA885" w14:textId="66944A76" w:rsidR="003200CE" w:rsidRPr="00787C69" w:rsidRDefault="003200CE" w:rsidP="00256EE3">
      <w:pPr>
        <w:tabs>
          <w:tab w:val="clear" w:pos="794"/>
          <w:tab w:val="clear" w:pos="1191"/>
          <w:tab w:val="clear" w:pos="1588"/>
        </w:tabs>
        <w:rPr>
          <w:rFonts w:eastAsia="MS Mincho"/>
        </w:rPr>
      </w:pPr>
      <w:r w:rsidRPr="00256EE3">
        <w:rPr>
          <w:rFonts w:eastAsiaTheme="minorEastAsia"/>
        </w:rPr>
        <w:t>ITS</w:t>
      </w:r>
      <w:r w:rsidRPr="00787C69">
        <w:rPr>
          <w:rFonts w:eastAsiaTheme="minorEastAsia"/>
          <w:color w:val="000000"/>
        </w:rPr>
        <w:tab/>
      </w:r>
      <w:r w:rsidR="00370A68" w:rsidRPr="00787C69">
        <w:rPr>
          <w:rFonts w:eastAsiaTheme="minorEastAsia"/>
          <w:color w:val="000000"/>
        </w:rPr>
        <w:t>systèmes de transport intelligents (</w:t>
      </w:r>
      <w:r w:rsidR="00674622" w:rsidRPr="00787C69">
        <w:rPr>
          <w:i/>
          <w:iCs/>
        </w:rPr>
        <w:t xml:space="preserve">intelligent </w:t>
      </w:r>
      <w:r w:rsidRPr="00787C69">
        <w:rPr>
          <w:i/>
          <w:iCs/>
        </w:rPr>
        <w:t>transport systems</w:t>
      </w:r>
      <w:r w:rsidR="00370A68" w:rsidRPr="00787C69">
        <w:t>)</w:t>
      </w:r>
    </w:p>
    <w:p w14:paraId="7B0CB747" w14:textId="189CB9C2" w:rsidR="003200CE" w:rsidRPr="00787C69" w:rsidRDefault="003200CE" w:rsidP="00256EE3">
      <w:pPr>
        <w:tabs>
          <w:tab w:val="clear" w:pos="794"/>
          <w:tab w:val="clear" w:pos="1191"/>
          <w:tab w:val="clear" w:pos="1588"/>
        </w:tabs>
        <w:ind w:left="1985" w:hanging="1985"/>
      </w:pPr>
      <w:r w:rsidRPr="00256EE3">
        <w:rPr>
          <w:rFonts w:eastAsiaTheme="minorEastAsia"/>
        </w:rPr>
        <w:t>ITS</w:t>
      </w:r>
      <w:r w:rsidRPr="00787C69">
        <w:t>-G5</w:t>
      </w:r>
      <w:r w:rsidRPr="00787C69">
        <w:tab/>
      </w:r>
      <w:r w:rsidR="00A46D71" w:rsidRPr="00787C69">
        <w:t>technologie d</w:t>
      </w:r>
      <w:r w:rsidR="00353008">
        <w:t>'</w:t>
      </w:r>
      <w:r w:rsidR="00A46D71" w:rsidRPr="00787C69">
        <w:t xml:space="preserve">accès à utiliser dans les bandes de fréquences </w:t>
      </w:r>
      <w:r w:rsidR="00F72D91" w:rsidRPr="00787C69">
        <w:t>réservées au</w:t>
      </w:r>
      <w:r w:rsidR="004A4BD7" w:rsidRPr="00787C69">
        <w:t xml:space="preserve"> système de transport intelligent (ITS) européen (</w:t>
      </w:r>
      <w:r w:rsidR="004A4BD7" w:rsidRPr="00787C69">
        <w:rPr>
          <w:i/>
          <w:iCs/>
        </w:rPr>
        <w:t xml:space="preserve">access </w:t>
      </w:r>
      <w:r w:rsidRPr="00787C69">
        <w:rPr>
          <w:i/>
          <w:iCs/>
        </w:rPr>
        <w:t>technology to be used in frequency bands dedicated for European intelligent transport System (ITS)</w:t>
      </w:r>
      <w:r w:rsidR="004A4BD7" w:rsidRPr="00787C69">
        <w:t>)</w:t>
      </w:r>
    </w:p>
    <w:p w14:paraId="31E00B24" w14:textId="1D99FA90" w:rsidR="003200CE" w:rsidRPr="00353008" w:rsidRDefault="003200CE" w:rsidP="00256EE3">
      <w:pPr>
        <w:tabs>
          <w:tab w:val="clear" w:pos="794"/>
          <w:tab w:val="clear" w:pos="1191"/>
          <w:tab w:val="clear" w:pos="1588"/>
        </w:tabs>
        <w:rPr>
          <w:lang w:val="en-US"/>
        </w:rPr>
      </w:pPr>
      <w:r w:rsidRPr="00256EE3">
        <w:rPr>
          <w:rFonts w:eastAsiaTheme="minorEastAsia"/>
        </w:rPr>
        <w:t>LAN</w:t>
      </w:r>
      <w:r w:rsidRPr="00353008">
        <w:rPr>
          <w:lang w:val="en-US"/>
        </w:rPr>
        <w:tab/>
      </w:r>
      <w:r w:rsidR="006B39A8" w:rsidRPr="00353008">
        <w:rPr>
          <w:lang w:val="en-US"/>
        </w:rPr>
        <w:t>réseau local (</w:t>
      </w:r>
      <w:r w:rsidR="009F7F10" w:rsidRPr="00353008">
        <w:rPr>
          <w:i/>
          <w:iCs/>
          <w:lang w:val="en-US"/>
        </w:rPr>
        <w:t>local</w:t>
      </w:r>
      <w:r w:rsidRPr="00353008">
        <w:rPr>
          <w:i/>
          <w:iCs/>
          <w:lang w:val="en-US"/>
        </w:rPr>
        <w:t xml:space="preserve"> area network</w:t>
      </w:r>
      <w:r w:rsidR="006B39A8" w:rsidRPr="00353008">
        <w:rPr>
          <w:lang w:val="en-US"/>
        </w:rPr>
        <w:t>)</w:t>
      </w:r>
    </w:p>
    <w:p w14:paraId="7B1830BA" w14:textId="59135842" w:rsidR="003200CE" w:rsidRPr="00787C69" w:rsidRDefault="003200CE" w:rsidP="00256EE3">
      <w:pPr>
        <w:tabs>
          <w:tab w:val="clear" w:pos="794"/>
          <w:tab w:val="clear" w:pos="1191"/>
          <w:tab w:val="clear" w:pos="1588"/>
        </w:tabs>
      </w:pPr>
      <w:r w:rsidRPr="00787C69">
        <w:t>RF</w:t>
      </w:r>
      <w:r w:rsidRPr="00787C69">
        <w:tab/>
      </w:r>
      <w:r w:rsidR="001F51A8" w:rsidRPr="00787C69">
        <w:t>fréquence radioélectrique (</w:t>
      </w:r>
      <w:r w:rsidR="001F51A8" w:rsidRPr="00787C69">
        <w:rPr>
          <w:i/>
          <w:iCs/>
        </w:rPr>
        <w:t>radio frequency</w:t>
      </w:r>
      <w:r w:rsidR="001F51A8" w:rsidRPr="00787C69">
        <w:t>)</w:t>
      </w:r>
    </w:p>
    <w:p w14:paraId="6A1248CD" w14:textId="562DB5F7" w:rsidR="003200CE" w:rsidRPr="00787C69" w:rsidRDefault="003200CE" w:rsidP="00256EE3">
      <w:pPr>
        <w:tabs>
          <w:tab w:val="clear" w:pos="794"/>
          <w:tab w:val="clear" w:pos="1191"/>
          <w:tab w:val="clear" w:pos="1588"/>
        </w:tabs>
      </w:pPr>
      <w:r w:rsidRPr="00787C69">
        <w:t>RDS</w:t>
      </w:r>
      <w:r w:rsidRPr="00787C69">
        <w:tab/>
      </w:r>
      <w:r w:rsidR="00350928" w:rsidRPr="00787C69">
        <w:t>système de radiodiffusion de données (</w:t>
      </w:r>
      <w:r w:rsidR="00350928" w:rsidRPr="00787C69">
        <w:rPr>
          <w:i/>
          <w:iCs/>
        </w:rPr>
        <w:t xml:space="preserve">radio </w:t>
      </w:r>
      <w:r w:rsidRPr="00787C69">
        <w:rPr>
          <w:i/>
          <w:iCs/>
        </w:rPr>
        <w:t>data system</w:t>
      </w:r>
      <w:r w:rsidR="00350928" w:rsidRPr="00787C69">
        <w:t>)</w:t>
      </w:r>
    </w:p>
    <w:p w14:paraId="5A7FDCC7" w14:textId="32AAA457" w:rsidR="003200CE" w:rsidRPr="00787C69" w:rsidRDefault="003200CE" w:rsidP="00256EE3">
      <w:pPr>
        <w:tabs>
          <w:tab w:val="clear" w:pos="794"/>
          <w:tab w:val="clear" w:pos="1191"/>
          <w:tab w:val="clear" w:pos="1588"/>
        </w:tabs>
        <w:rPr>
          <w:lang w:eastAsia="zh-CN"/>
        </w:rPr>
      </w:pPr>
      <w:r w:rsidRPr="00787C69">
        <w:t>V2X</w:t>
      </w:r>
      <w:r w:rsidRPr="00787C69">
        <w:rPr>
          <w:lang w:eastAsia="zh-CN"/>
        </w:rPr>
        <w:tab/>
      </w:r>
      <w:r w:rsidR="00886BB5" w:rsidRPr="00787C69">
        <w:rPr>
          <w:lang w:eastAsia="zh-CN"/>
        </w:rPr>
        <w:t>de véhicule à tout autre élément (</w:t>
      </w:r>
      <w:r w:rsidR="004771D8" w:rsidRPr="00787C69">
        <w:rPr>
          <w:i/>
          <w:iCs/>
          <w:lang w:eastAsia="zh-CN"/>
        </w:rPr>
        <w:t>vehicle</w:t>
      </w:r>
      <w:r w:rsidRPr="00787C69">
        <w:rPr>
          <w:i/>
          <w:iCs/>
          <w:lang w:eastAsia="zh-CN"/>
        </w:rPr>
        <w:t>-to-everything</w:t>
      </w:r>
      <w:r w:rsidR="00886BB5" w:rsidRPr="00787C69">
        <w:rPr>
          <w:lang w:eastAsia="zh-CN"/>
        </w:rPr>
        <w:t>)</w:t>
      </w:r>
    </w:p>
    <w:p w14:paraId="7645A53E" w14:textId="07F5A7FA" w:rsidR="003200CE" w:rsidRPr="00787C69" w:rsidRDefault="00FB566B" w:rsidP="00FE71DA">
      <w:pPr>
        <w:pStyle w:val="Headingb"/>
        <w:rPr>
          <w:rFonts w:eastAsiaTheme="minorEastAsia"/>
        </w:rPr>
      </w:pPr>
      <w:r w:rsidRPr="00787C69">
        <w:rPr>
          <w:rFonts w:eastAsiaTheme="minorEastAsia"/>
        </w:rPr>
        <w:t>Recommandations et Rapports UIT-R connexes</w:t>
      </w:r>
    </w:p>
    <w:p w14:paraId="68E12B64" w14:textId="58D2D17A" w:rsidR="003200CE" w:rsidRPr="00787C69" w:rsidRDefault="006F6809" w:rsidP="00FE71DA">
      <w:pPr>
        <w:pStyle w:val="Reftext"/>
        <w:rPr>
          <w:rFonts w:eastAsia="MS Mincho"/>
        </w:rPr>
      </w:pPr>
      <w:r w:rsidRPr="00256EE3">
        <w:t xml:space="preserve">Recommandation UIT-R </w:t>
      </w:r>
      <w:hyperlink r:id="rId14" w:history="1">
        <w:r w:rsidRPr="00256EE3">
          <w:t>M.1452</w:t>
        </w:r>
      </w:hyperlink>
      <w:r w:rsidR="00256EE3">
        <w:t> </w:t>
      </w:r>
      <w:r w:rsidR="00D76C62">
        <w:t>–</w:t>
      </w:r>
      <w:r w:rsidR="00256EE3">
        <w:t> </w:t>
      </w:r>
      <w:r w:rsidRPr="00787C69">
        <w:t>Systèmes de radiocommunication en ondes millimétriques pour les applications des systèmes de transport intelligents</w:t>
      </w:r>
    </w:p>
    <w:p w14:paraId="3B294FCC" w14:textId="57AA78B3" w:rsidR="003200CE" w:rsidRPr="00787C69" w:rsidRDefault="006F6809" w:rsidP="00FE71DA">
      <w:pPr>
        <w:pStyle w:val="Reftext"/>
      </w:pPr>
      <w:r w:rsidRPr="00256EE3">
        <w:t xml:space="preserve">Recommandation UIT-R </w:t>
      </w:r>
      <w:hyperlink r:id="rId15" w:history="1">
        <w:r w:rsidRPr="00256EE3">
          <w:t>M.1453</w:t>
        </w:r>
      </w:hyperlink>
      <w:r w:rsidR="003200CE" w:rsidRPr="00787C69">
        <w:t xml:space="preserve"> – Systèmes de transport intelligents – Communications spécialisées à courte distance à 5,8 GHz</w:t>
      </w:r>
    </w:p>
    <w:p w14:paraId="4197779F" w14:textId="7911FE28" w:rsidR="003200CE" w:rsidRPr="00787C69" w:rsidRDefault="00310BD4" w:rsidP="00FE71DA">
      <w:pPr>
        <w:pStyle w:val="Reftext"/>
      </w:pPr>
      <w:r w:rsidRPr="00787C69">
        <w:lastRenderedPageBreak/>
        <w:t>Recommandation UIT-R</w:t>
      </w:r>
      <w:r w:rsidR="003200CE" w:rsidRPr="00787C69">
        <w:t xml:space="preserve"> </w:t>
      </w:r>
      <w:hyperlink r:id="rId16" w:history="1">
        <w:r w:rsidR="003200CE" w:rsidRPr="00787C69">
          <w:rPr>
            <w:rStyle w:val="Hyperlink"/>
            <w:color w:val="auto"/>
            <w:u w:val="none"/>
          </w:rPr>
          <w:t>M.1797</w:t>
        </w:r>
      </w:hyperlink>
      <w:r w:rsidR="003200CE" w:rsidRPr="00787C69">
        <w:t xml:space="preserve"> – </w:t>
      </w:r>
      <w:r w:rsidR="00B030E9" w:rsidRPr="00787C69">
        <w:t>Terminologie du service mobile terrestre</w:t>
      </w:r>
    </w:p>
    <w:p w14:paraId="6AD4D3EB" w14:textId="5B7CD964" w:rsidR="003200CE" w:rsidRPr="00787C69" w:rsidRDefault="00310BD4" w:rsidP="00FE71DA">
      <w:pPr>
        <w:pStyle w:val="Reftext"/>
      </w:pPr>
      <w:r w:rsidRPr="00350F5D">
        <w:t>Recommandation UIT-R</w:t>
      </w:r>
      <w:r w:rsidR="003200CE" w:rsidRPr="00350F5D">
        <w:t xml:space="preserve"> </w:t>
      </w:r>
      <w:hyperlink r:id="rId17" w:history="1">
        <w:r w:rsidR="003200CE" w:rsidRPr="00350F5D">
          <w:t>M.2084</w:t>
        </w:r>
      </w:hyperlink>
      <w:r w:rsidR="003200CE" w:rsidRPr="00787C69">
        <w:rPr>
          <w:szCs w:val="24"/>
          <w:lang w:eastAsia="ko-KR"/>
        </w:rPr>
        <w:t xml:space="preserve"> – </w:t>
      </w:r>
      <w:r w:rsidR="00B030E9" w:rsidRPr="00787C69">
        <w:t>Normes relatives aux interfaces radioélectriques pour les communications de véhicule à véhicule et de véhicule à infrastructure pour les applications des systèmes de transport intelligents</w:t>
      </w:r>
    </w:p>
    <w:p w14:paraId="01D2D151" w14:textId="661BDA03" w:rsidR="003200CE" w:rsidRPr="00787C69" w:rsidRDefault="00310BD4" w:rsidP="00FE71DA">
      <w:pPr>
        <w:pStyle w:val="Reftext"/>
      </w:pPr>
      <w:r w:rsidRPr="00787C69">
        <w:rPr>
          <w:szCs w:val="24"/>
        </w:rPr>
        <w:t>Recommandation UIT-R</w:t>
      </w:r>
      <w:r w:rsidR="003200CE" w:rsidRPr="00787C69">
        <w:rPr>
          <w:szCs w:val="24"/>
        </w:rPr>
        <w:t xml:space="preserve"> M.2120 </w:t>
      </w:r>
      <w:r w:rsidR="003200CE" w:rsidRPr="00787C69">
        <w:rPr>
          <w:lang w:eastAsia="ko-KR"/>
        </w:rPr>
        <w:t>–</w:t>
      </w:r>
      <w:r w:rsidR="003200CE" w:rsidRPr="00787C69">
        <w:rPr>
          <w:szCs w:val="24"/>
        </w:rPr>
        <w:t xml:space="preserve"> </w:t>
      </w:r>
      <w:r w:rsidR="000B6DF9" w:rsidRPr="00787C69">
        <w:t>Harmonisation des bandes de fréquences pour les systèmes de transport intelligents dans le service mobile</w:t>
      </w:r>
    </w:p>
    <w:p w14:paraId="5D379788" w14:textId="24D8A42E" w:rsidR="00A71063" w:rsidRPr="00787C69" w:rsidRDefault="00310BD4" w:rsidP="00FE71DA">
      <w:pPr>
        <w:pStyle w:val="Reftext"/>
      </w:pPr>
      <w:r w:rsidRPr="00350F5D">
        <w:t xml:space="preserve">Rapport UIT-R </w:t>
      </w:r>
      <w:hyperlink r:id="rId18" w:history="1">
        <w:r w:rsidRPr="00350F5D">
          <w:t>M.2228</w:t>
        </w:r>
      </w:hyperlink>
      <w:r w:rsidR="003200CE" w:rsidRPr="00787C69">
        <w:t xml:space="preserve"> – </w:t>
      </w:r>
      <w:r w:rsidR="00A71063" w:rsidRPr="00787C69">
        <w:t>Radiocommunications pour les systèmes de transport intelligents (ITS) évolués</w:t>
      </w:r>
    </w:p>
    <w:p w14:paraId="2FEB588C" w14:textId="2F0ABEAA" w:rsidR="00A71063" w:rsidRPr="00787C69" w:rsidRDefault="005F5213" w:rsidP="00FE71DA">
      <w:pPr>
        <w:pStyle w:val="Reftext"/>
        <w:rPr>
          <w:color w:val="000000"/>
        </w:rPr>
      </w:pPr>
      <w:r w:rsidRPr="00256EE3">
        <w:t>Rapport UIT-R</w:t>
      </w:r>
      <w:r w:rsidR="003200CE" w:rsidRPr="00256EE3">
        <w:t xml:space="preserve"> </w:t>
      </w:r>
      <w:hyperlink r:id="rId19" w:history="1">
        <w:r w:rsidR="003200CE" w:rsidRPr="00256EE3">
          <w:t>M.2441</w:t>
        </w:r>
      </w:hyperlink>
      <w:r w:rsidR="00256EE3">
        <w:t> </w:t>
      </w:r>
      <w:r w:rsidR="003200CE" w:rsidRPr="00787C69">
        <w:t>–</w:t>
      </w:r>
      <w:r w:rsidR="00256EE3">
        <w:t> </w:t>
      </w:r>
      <w:r w:rsidR="00A71063" w:rsidRPr="00787C69">
        <w:rPr>
          <w:color w:val="000000"/>
        </w:rPr>
        <w:t>Utilisation future de la composante de Terre des Télécommunications mobiles internationales (IMT)</w:t>
      </w:r>
    </w:p>
    <w:p w14:paraId="47201138" w14:textId="1931D10B" w:rsidR="00A71063" w:rsidRPr="00787C69" w:rsidRDefault="005F5213" w:rsidP="00FE71DA">
      <w:pPr>
        <w:pStyle w:val="Reftext"/>
        <w:rPr>
          <w:rFonts w:eastAsia="MS Gothic"/>
        </w:rPr>
      </w:pPr>
      <w:r w:rsidRPr="00256EE3">
        <w:t>Rapport UIT-R</w:t>
      </w:r>
      <w:r w:rsidR="003200CE" w:rsidRPr="00256EE3">
        <w:t xml:space="preserve"> </w:t>
      </w:r>
      <w:hyperlink r:id="rId20" w:history="1">
        <w:r w:rsidR="003200CE" w:rsidRPr="00256EE3">
          <w:t>M.2445</w:t>
        </w:r>
      </w:hyperlink>
      <w:r w:rsidR="003200CE" w:rsidRPr="00787C69">
        <w:rPr>
          <w:lang w:eastAsia="ko-KR"/>
        </w:rPr>
        <w:t xml:space="preserve"> – </w:t>
      </w:r>
      <w:r w:rsidR="00A71063" w:rsidRPr="00787C69">
        <w:rPr>
          <w:rFonts w:eastAsia="MS Gothic"/>
        </w:rPr>
        <w:t xml:space="preserve">Utilisation des systèmes de transport intelligents (ITS) au sein des </w:t>
      </w:r>
      <w:r w:rsidR="00787C69" w:rsidRPr="00787C69">
        <w:rPr>
          <w:rFonts w:eastAsia="MS Gothic"/>
        </w:rPr>
        <w:t>États</w:t>
      </w:r>
      <w:r w:rsidR="00A71063" w:rsidRPr="00787C69">
        <w:rPr>
          <w:rFonts w:eastAsia="MS Gothic"/>
        </w:rPr>
        <w:t xml:space="preserve"> Membres de l</w:t>
      </w:r>
      <w:r w:rsidR="00353008">
        <w:rPr>
          <w:rFonts w:eastAsia="MS Gothic"/>
        </w:rPr>
        <w:t>'</w:t>
      </w:r>
      <w:r w:rsidR="00A71063" w:rsidRPr="00787C69">
        <w:rPr>
          <w:rFonts w:eastAsia="MS Gothic"/>
        </w:rPr>
        <w:t>UIT</w:t>
      </w:r>
    </w:p>
    <w:p w14:paraId="4925D9AA" w14:textId="350E5AC8" w:rsidR="008630D7" w:rsidRPr="00787C69" w:rsidRDefault="008630D7" w:rsidP="00FE71DA">
      <w:pPr>
        <w:pStyle w:val="Normalaftertitle"/>
      </w:pPr>
      <w:r w:rsidRPr="00787C69">
        <w:t>L</w:t>
      </w:r>
      <w:r w:rsidR="00353008">
        <w:t>'</w:t>
      </w:r>
      <w:r w:rsidRPr="00787C69">
        <w:t>Assemblée des radiocommunications de l</w:t>
      </w:r>
      <w:r w:rsidR="00353008">
        <w:t>'</w:t>
      </w:r>
      <w:r w:rsidRPr="00787C69">
        <w:t>UIT,</w:t>
      </w:r>
    </w:p>
    <w:p w14:paraId="4C1C279F" w14:textId="77777777" w:rsidR="008630D7" w:rsidRPr="00787C69" w:rsidRDefault="008630D7" w:rsidP="00FE71DA">
      <w:pPr>
        <w:pStyle w:val="Call"/>
      </w:pPr>
      <w:r w:rsidRPr="00787C69">
        <w:t>considérant</w:t>
      </w:r>
    </w:p>
    <w:p w14:paraId="6F28E8EF" w14:textId="50D62454" w:rsidR="008630D7" w:rsidRPr="00787C69" w:rsidRDefault="008630D7" w:rsidP="00FE71DA">
      <w:r w:rsidRPr="00787C69">
        <w:rPr>
          <w:i/>
          <w:iCs/>
        </w:rPr>
        <w:t>a)</w:t>
      </w:r>
      <w:r w:rsidRPr="00787C69">
        <w:tab/>
        <w:t>qu</w:t>
      </w:r>
      <w:r w:rsidR="00353008">
        <w:t>'</w:t>
      </w:r>
      <w:r w:rsidRPr="00787C69">
        <w:t>il est nécessaire d</w:t>
      </w:r>
      <w:r w:rsidR="00353008">
        <w:t>'</w:t>
      </w:r>
      <w:r w:rsidRPr="00787C69">
        <w:t>intégrer dans les systèmes de transport terrestres diverses technologies, notamment dans le domaine des radiocommunications;</w:t>
      </w:r>
    </w:p>
    <w:p w14:paraId="0F7D016D" w14:textId="3AA7A5B7" w:rsidR="008630D7" w:rsidRPr="00787C69" w:rsidRDefault="008630D7" w:rsidP="00FE71DA">
      <w:r w:rsidRPr="00787C69">
        <w:rPr>
          <w:i/>
          <w:iCs/>
        </w:rPr>
        <w:t>b)</w:t>
      </w:r>
      <w:r w:rsidRPr="00787C69">
        <w:tab/>
        <w:t>qu</w:t>
      </w:r>
      <w:r w:rsidR="00353008">
        <w:t>'</w:t>
      </w:r>
      <w:r w:rsidRPr="00787C69">
        <w:t>un grand nombre de nouveaux systèmes de transport terrestres associent l</w:t>
      </w:r>
      <w:r w:rsidR="00353008">
        <w:t>'</w:t>
      </w:r>
      <w:r w:rsidRPr="00787C69">
        <w:t>intelligence des véhicules terrestres à des systèmes évolués de gestion des véhicules, des systèmes évolués de gestion du trafic, des systèmes évolués d</w:t>
      </w:r>
      <w:r w:rsidR="00353008">
        <w:t>'</w:t>
      </w:r>
      <w:r w:rsidRPr="00787C69">
        <w:t>information destinés aux voyageurs, des systèmes évolués de transports publics et des systèmes évolués de gestion de la flotte pour améliorer la gestion du trafic;</w:t>
      </w:r>
    </w:p>
    <w:p w14:paraId="49AC7BF4" w14:textId="77777777" w:rsidR="008630D7" w:rsidRPr="00787C69" w:rsidRDefault="008630D7" w:rsidP="00FE71DA">
      <w:r w:rsidRPr="00787C69">
        <w:rPr>
          <w:i/>
          <w:iCs/>
        </w:rPr>
        <w:t>c)</w:t>
      </w:r>
      <w:r w:rsidRPr="00787C69">
        <w:tab/>
        <w:t>que, dans diverses Régions, des administrations prévoient de mettre en œuvre ou mettent déjà en œuvre des systèmes ITS;</w:t>
      </w:r>
    </w:p>
    <w:p w14:paraId="791C12CF" w14:textId="5CFB1FB7" w:rsidR="008630D7" w:rsidRPr="00787C69" w:rsidRDefault="008630D7" w:rsidP="00FE71DA">
      <w:r w:rsidRPr="00787C69">
        <w:rPr>
          <w:i/>
          <w:iCs/>
        </w:rPr>
        <w:t>d)</w:t>
      </w:r>
      <w:r w:rsidRPr="00787C69">
        <w:tab/>
        <w:t>que divers services et applications sont à l</w:t>
      </w:r>
      <w:r w:rsidR="00353008">
        <w:t>'</w:t>
      </w:r>
      <w:r w:rsidRPr="00787C69">
        <w:t>étude;</w:t>
      </w:r>
    </w:p>
    <w:p w14:paraId="450A80DE" w14:textId="250704C4" w:rsidR="008630D7" w:rsidRPr="00787C69" w:rsidRDefault="008630D7" w:rsidP="00FE71DA">
      <w:r w:rsidRPr="00787C69">
        <w:rPr>
          <w:i/>
          <w:iCs/>
        </w:rPr>
        <w:t>e)</w:t>
      </w:r>
      <w:r w:rsidRPr="00787C69">
        <w:tab/>
        <w:t>que l</w:t>
      </w:r>
      <w:r w:rsidR="00353008">
        <w:t>'</w:t>
      </w:r>
      <w:r w:rsidRPr="00787C69">
        <w:t>établissement de normes internationales faciliterait la mise en œuvre des applications des systèmes ITS au niveau mondial et permettrait de réaliser des économies d</w:t>
      </w:r>
      <w:r w:rsidR="00353008">
        <w:t>'</w:t>
      </w:r>
      <w:r w:rsidRPr="00787C69">
        <w:t>échelle dans la mise en place des équipements et des services ITS proposés au public;</w:t>
      </w:r>
    </w:p>
    <w:p w14:paraId="3EFE8D41" w14:textId="5C598C56" w:rsidR="008630D7" w:rsidRPr="00787C69" w:rsidRDefault="008630D7" w:rsidP="00FE71DA">
      <w:r w:rsidRPr="00787C69">
        <w:rPr>
          <w:i/>
          <w:iCs/>
        </w:rPr>
        <w:t>f)</w:t>
      </w:r>
      <w:r w:rsidRPr="00787C69">
        <w:tab/>
        <w:t>que la compatibilité des systèmes ITS à l</w:t>
      </w:r>
      <w:r w:rsidR="00353008">
        <w:t>'</w:t>
      </w:r>
      <w:r w:rsidRPr="00787C69">
        <w:t>échelle mondiale dépendra peut-être de l</w:t>
      </w:r>
      <w:r w:rsidR="00353008">
        <w:t>'</w:t>
      </w:r>
      <w:r w:rsidRPr="00787C69">
        <w:t>attribution de bandes de fréquences harmonisées;</w:t>
      </w:r>
    </w:p>
    <w:p w14:paraId="467DD0D4" w14:textId="592540A9" w:rsidR="008630D7" w:rsidRPr="00787C69" w:rsidRDefault="008630D7" w:rsidP="00FE71DA">
      <w:r w:rsidRPr="00787C69">
        <w:rPr>
          <w:i/>
          <w:iCs/>
        </w:rPr>
        <w:t>g)</w:t>
      </w:r>
      <w:r w:rsidRPr="00787C69">
        <w:tab/>
        <w:t>que l</w:t>
      </w:r>
      <w:r w:rsidR="00353008">
        <w:t>'</w:t>
      </w:r>
      <w:r w:rsidRPr="00787C69">
        <w:t>ISO normalise actuellement des systèmes ITS (aspects non radioélectriques) dans le cadre de la norme ISO/TC204, y compris les applications pour «systèmes coopératifs» nécessitant des radiocommunications entre véhicules ou de véhicule à infrastructure;</w:t>
      </w:r>
    </w:p>
    <w:p w14:paraId="51967EE1" w14:textId="13AA019A" w:rsidR="008630D7" w:rsidRPr="00787C69" w:rsidRDefault="008630D7" w:rsidP="00FE71DA">
      <w:r w:rsidRPr="00787C69">
        <w:rPr>
          <w:i/>
          <w:iCs/>
        </w:rPr>
        <w:t>h)</w:t>
      </w:r>
      <w:r w:rsidRPr="00787C69">
        <w:tab/>
        <w:t>que des technologies de radiocommunications véhiculaires de prochaine génération et des systèmes de radiodiffusion ITS font leur apparition</w:t>
      </w:r>
      <w:r w:rsidR="00A71063" w:rsidRPr="00787C69">
        <w:t>;</w:t>
      </w:r>
    </w:p>
    <w:p w14:paraId="122C1318" w14:textId="62F8D342" w:rsidR="008D2D62" w:rsidRPr="00787C69" w:rsidRDefault="00A71063" w:rsidP="00FE71DA">
      <w:pPr>
        <w:rPr>
          <w:lang w:eastAsia="ja-JP"/>
        </w:rPr>
      </w:pPr>
      <w:r w:rsidRPr="00787C69">
        <w:rPr>
          <w:i/>
          <w:iCs/>
        </w:rPr>
        <w:t>i)</w:t>
      </w:r>
      <w:r w:rsidRPr="00787C69">
        <w:rPr>
          <w:i/>
          <w:iCs/>
        </w:rPr>
        <w:tab/>
      </w:r>
      <w:r w:rsidR="008D2D62" w:rsidRPr="00787C69">
        <w:rPr>
          <w:lang w:eastAsia="ja-JP"/>
        </w:rPr>
        <w:t>que les applications ITS</w:t>
      </w:r>
      <w:r w:rsidR="00562DB0" w:rsidRPr="00787C69">
        <w:rPr>
          <w:lang w:eastAsia="ja-JP"/>
        </w:rPr>
        <w:t xml:space="preserve"> </w:t>
      </w:r>
      <w:r w:rsidR="006A40E0" w:rsidRPr="00787C69">
        <w:rPr>
          <w:lang w:eastAsia="ja-JP"/>
        </w:rPr>
        <w:t>comprennent les applications ITS liées à la sécurité et les applications</w:t>
      </w:r>
      <w:r w:rsidR="004E689C" w:rsidRPr="00787C69">
        <w:rPr>
          <w:lang w:eastAsia="ja-JP"/>
        </w:rPr>
        <w:t xml:space="preserve"> ITS non liées à la sécurité</w:t>
      </w:r>
      <w:r w:rsidR="00F56FE3" w:rsidRPr="00787C69">
        <w:rPr>
          <w:lang w:eastAsia="ja-JP"/>
        </w:rPr>
        <w:t xml:space="preserve"> </w:t>
      </w:r>
      <w:r w:rsidR="004E689C" w:rsidRPr="00787C69">
        <w:rPr>
          <w:lang w:eastAsia="ja-JP"/>
        </w:rPr>
        <w:t xml:space="preserve">et que les objectifs et </w:t>
      </w:r>
      <w:r w:rsidR="00A97AF6" w:rsidRPr="00787C69">
        <w:rPr>
          <w:lang w:eastAsia="ja-JP"/>
        </w:rPr>
        <w:t xml:space="preserve">les </w:t>
      </w:r>
      <w:r w:rsidR="00F56FE3" w:rsidRPr="00787C69">
        <w:rPr>
          <w:lang w:eastAsia="ja-JP"/>
        </w:rPr>
        <w:t>caractéristiques qui s</w:t>
      </w:r>
      <w:r w:rsidR="00353008">
        <w:rPr>
          <w:lang w:eastAsia="ja-JP"/>
        </w:rPr>
        <w:t>'</w:t>
      </w:r>
      <w:r w:rsidR="00F56FE3" w:rsidRPr="00787C69">
        <w:rPr>
          <w:lang w:eastAsia="ja-JP"/>
        </w:rPr>
        <w:t xml:space="preserve">y rattachent </w:t>
      </w:r>
      <w:r w:rsidR="00A97AF6" w:rsidRPr="00787C69">
        <w:rPr>
          <w:lang w:eastAsia="ja-JP"/>
        </w:rPr>
        <w:t>sont différents,</w:t>
      </w:r>
    </w:p>
    <w:p w14:paraId="1D9C934B" w14:textId="6A488B14" w:rsidR="00A71063" w:rsidRPr="00787C69" w:rsidRDefault="00777C4D" w:rsidP="00FE71DA">
      <w:pPr>
        <w:pStyle w:val="Call"/>
      </w:pPr>
      <w:r w:rsidRPr="00787C69">
        <w:t>reconnaissant</w:t>
      </w:r>
    </w:p>
    <w:p w14:paraId="158E5E40" w14:textId="2D0F1D0E" w:rsidR="008630D7" w:rsidRPr="00787C69" w:rsidRDefault="00A71063" w:rsidP="00FE71DA">
      <w:r w:rsidRPr="00787C69">
        <w:rPr>
          <w:i/>
        </w:rPr>
        <w:t>a</w:t>
      </w:r>
      <w:r w:rsidR="008630D7" w:rsidRPr="00787C69">
        <w:rPr>
          <w:i/>
        </w:rPr>
        <w:t>)</w:t>
      </w:r>
      <w:r w:rsidR="008630D7" w:rsidRPr="00787C69">
        <w:tab/>
        <w:t xml:space="preserve">que la Recommandation UIT-R </w:t>
      </w:r>
      <w:hyperlink r:id="rId21" w:history="1">
        <w:r w:rsidR="008630D7" w:rsidRPr="00350F5D">
          <w:t>M.1452</w:t>
        </w:r>
      </w:hyperlink>
      <w:r w:rsidR="008630D7" w:rsidRPr="00787C69">
        <w:t xml:space="preserve"> décrit les équipements radars à faible puissance et à courte portée pour véhicules à 60</w:t>
      </w:r>
      <w:r w:rsidR="00350F5D">
        <w:t> </w:t>
      </w:r>
      <w:r w:rsidR="008630D7" w:rsidRPr="00787C69">
        <w:t>GHz et 76</w:t>
      </w:r>
      <w:r w:rsidR="00350F5D">
        <w:t> </w:t>
      </w:r>
      <w:r w:rsidR="008630D7" w:rsidRPr="00787C69">
        <w:t>GHz et donne les caractéristiques techniques des systèmes de radiocommunication en ondes millimétriques destinés aux communications de données entre véhicules et entre véhicules et infrastructures;</w:t>
      </w:r>
    </w:p>
    <w:p w14:paraId="11C26EEE" w14:textId="2686DDE6" w:rsidR="008630D7" w:rsidRPr="00787C69" w:rsidRDefault="008630D7" w:rsidP="00FE71DA">
      <w:r w:rsidRPr="00787C69">
        <w:rPr>
          <w:i/>
          <w:iCs/>
        </w:rPr>
        <w:t>b)</w:t>
      </w:r>
      <w:r w:rsidRPr="00787C69">
        <w:tab/>
      </w:r>
      <w:r w:rsidR="00340809" w:rsidRPr="00787C69">
        <w:t>q</w:t>
      </w:r>
      <w:r w:rsidR="00AD659C" w:rsidRPr="00787C69">
        <w:t xml:space="preserve">ue la Recommandation UIT-R M.1453 </w:t>
      </w:r>
      <w:r w:rsidR="00F56FE3" w:rsidRPr="00787C69">
        <w:t>décrit dans leurs grandes lignes les</w:t>
      </w:r>
      <w:r w:rsidRPr="00787C69">
        <w:t xml:space="preserve"> technologies et </w:t>
      </w:r>
      <w:r w:rsidR="00F56FE3" w:rsidRPr="00787C69">
        <w:t xml:space="preserve">les </w:t>
      </w:r>
      <w:r w:rsidRPr="00787C69">
        <w:t xml:space="preserve">caractéristiques applicables aux communications </w:t>
      </w:r>
      <w:r w:rsidR="00340809" w:rsidRPr="00787C69">
        <w:t xml:space="preserve">spécialisées à courte distance </w:t>
      </w:r>
      <w:r w:rsidRPr="00787C69">
        <w:t>dans la bande des</w:t>
      </w:r>
      <w:r w:rsidR="0048542D">
        <w:t> </w:t>
      </w:r>
      <w:r w:rsidRPr="00787C69">
        <w:t>5,8 GHz;</w:t>
      </w:r>
    </w:p>
    <w:p w14:paraId="6B266458" w14:textId="1B05008B" w:rsidR="008630D7" w:rsidRPr="00787C69" w:rsidRDefault="008630D7" w:rsidP="00FE71DA">
      <w:pPr>
        <w:rPr>
          <w:rFonts w:cs="Arial"/>
        </w:rPr>
      </w:pPr>
      <w:r w:rsidRPr="00787C69">
        <w:rPr>
          <w:i/>
        </w:rPr>
        <w:lastRenderedPageBreak/>
        <w:t>c)</w:t>
      </w:r>
      <w:r w:rsidRPr="00787C69">
        <w:tab/>
        <w:t xml:space="preserve">que la Recommandation UIT-R </w:t>
      </w:r>
      <w:hyperlink r:id="rId22" w:history="1">
        <w:r w:rsidRPr="00350F5D">
          <w:t>M.1797</w:t>
        </w:r>
      </w:hyperlink>
      <w:r w:rsidRPr="00787C69">
        <w:t xml:space="preserve"> contient la terminologie relative aux systèmes ITS</w:t>
      </w:r>
      <w:r w:rsidRPr="00787C69">
        <w:rPr>
          <w:rFonts w:cs="Arial"/>
        </w:rPr>
        <w:t>;</w:t>
      </w:r>
    </w:p>
    <w:p w14:paraId="3AE4738A" w14:textId="602DC46C" w:rsidR="008630D7" w:rsidRPr="00787C69" w:rsidRDefault="008630D7" w:rsidP="00FE71DA">
      <w:pPr>
        <w:rPr>
          <w:rFonts w:cs="Arial"/>
        </w:rPr>
      </w:pPr>
      <w:r w:rsidRPr="00787C69">
        <w:rPr>
          <w:rFonts w:cs="Arial"/>
          <w:i/>
          <w:iCs/>
        </w:rPr>
        <w:t>d)</w:t>
      </w:r>
      <w:r w:rsidRPr="00787C69">
        <w:rPr>
          <w:rFonts w:cs="Arial"/>
        </w:rPr>
        <w:tab/>
        <w:t>que le Manuel sur les communications mobiles terrestres (Volume 4 – Systèmes de transport intelligents) donne des renseignements sur les radiocommunications ITS;</w:t>
      </w:r>
    </w:p>
    <w:p w14:paraId="69313A70" w14:textId="27988F92" w:rsidR="008630D7" w:rsidRPr="00787C69" w:rsidRDefault="008630D7" w:rsidP="00FE71DA">
      <w:r w:rsidRPr="00787C69">
        <w:rPr>
          <w:rFonts w:cs="Arial"/>
          <w:i/>
          <w:iCs/>
        </w:rPr>
        <w:t>e)</w:t>
      </w:r>
      <w:r w:rsidRPr="00787C69">
        <w:rPr>
          <w:rFonts w:cs="Arial"/>
        </w:rPr>
        <w:tab/>
      </w:r>
      <w:r w:rsidR="00D065CB" w:rsidRPr="00787C69">
        <w:t xml:space="preserve">que, dans chacune des trois Régions, certaines administrations ont mis en place des réseaux locaux hertziens </w:t>
      </w:r>
      <w:r w:rsidR="009F69C8" w:rsidRPr="00787C69">
        <w:t xml:space="preserve">(RLAN) </w:t>
      </w:r>
      <w:r w:rsidR="00D065CB" w:rsidRPr="00787C69">
        <w:t>dans la bande de fréquences 5 725-5 825 MHz, qui est également identifiée pour les applications industrielles, scientifiques et médicales (ISM);</w:t>
      </w:r>
    </w:p>
    <w:p w14:paraId="0AE65415" w14:textId="448FD135" w:rsidR="006E1A6A" w:rsidRPr="00787C69" w:rsidRDefault="00D065CB" w:rsidP="00FE71DA">
      <w:pPr>
        <w:rPr>
          <w:iCs/>
          <w:lang w:eastAsia="ko-KR"/>
        </w:rPr>
      </w:pPr>
      <w:r w:rsidRPr="00787C69">
        <w:rPr>
          <w:i/>
          <w:iCs/>
        </w:rPr>
        <w:t>f)</w:t>
      </w:r>
      <w:r w:rsidRPr="00787C69">
        <w:rPr>
          <w:i/>
          <w:iCs/>
        </w:rPr>
        <w:tab/>
      </w:r>
      <w:r w:rsidR="006E1A6A" w:rsidRPr="00787C69">
        <w:rPr>
          <w:iCs/>
          <w:lang w:eastAsia="ko-KR"/>
        </w:rPr>
        <w:t xml:space="preserve">que </w:t>
      </w:r>
      <w:r w:rsidR="007D14E5" w:rsidRPr="00787C69">
        <w:rPr>
          <w:iCs/>
          <w:lang w:eastAsia="ko-KR"/>
        </w:rPr>
        <w:t xml:space="preserve">le Rapport UIT-R M.2228 contient une définition des </w:t>
      </w:r>
      <w:r w:rsidR="00B66FBE" w:rsidRPr="00787C69">
        <w:rPr>
          <w:iCs/>
          <w:lang w:eastAsia="ko-KR"/>
        </w:rPr>
        <w:t>«</w:t>
      </w:r>
      <w:r w:rsidR="00A36DA6" w:rsidRPr="00787C69">
        <w:rPr>
          <w:iCs/>
          <w:lang w:eastAsia="ko-KR"/>
        </w:rPr>
        <w:t xml:space="preserve">systèmes </w:t>
      </w:r>
      <w:r w:rsidR="006E1A6A" w:rsidRPr="00787C69">
        <w:rPr>
          <w:iCs/>
          <w:lang w:eastAsia="ko-KR"/>
        </w:rPr>
        <w:t>ITS évolués</w:t>
      </w:r>
      <w:r w:rsidR="00B66FBE" w:rsidRPr="00787C69">
        <w:rPr>
          <w:iCs/>
          <w:lang w:eastAsia="ko-KR"/>
        </w:rPr>
        <w:t>»</w:t>
      </w:r>
      <w:r w:rsidR="006E1A6A" w:rsidRPr="00787C69">
        <w:rPr>
          <w:iCs/>
          <w:lang w:eastAsia="ko-KR"/>
        </w:rPr>
        <w:t>;</w:t>
      </w:r>
    </w:p>
    <w:p w14:paraId="2E894F8A" w14:textId="1DDA0236" w:rsidR="00D065CB" w:rsidRPr="00787C69" w:rsidRDefault="00D065CB" w:rsidP="00FE71DA">
      <w:r w:rsidRPr="00787C69">
        <w:rPr>
          <w:i/>
          <w:iCs/>
        </w:rPr>
        <w:t>g)</w:t>
      </w:r>
      <w:r w:rsidRPr="00787C69">
        <w:rPr>
          <w:i/>
          <w:iCs/>
        </w:rPr>
        <w:tab/>
      </w:r>
      <w:r w:rsidRPr="00787C69">
        <w:t>que l</w:t>
      </w:r>
      <w:r w:rsidR="00353008">
        <w:t>'</w:t>
      </w:r>
      <w:r w:rsidRPr="00787C69">
        <w:t>on a activement procédé à des études et à des tests de faisabilité concernant les systèmes de radiocommunication ITS</w:t>
      </w:r>
      <w:r w:rsidR="00EE4315" w:rsidRPr="00787C69">
        <w:t xml:space="preserve"> évolués</w:t>
      </w:r>
      <w:r w:rsidRPr="00787C69">
        <w:t>, en vue de contribuer à la sécurité routière et de réduire les conséquences sur l</w:t>
      </w:r>
      <w:r w:rsidR="00353008">
        <w:t>'</w:t>
      </w:r>
      <w:r w:rsidRPr="00787C69">
        <w:t>environnement</w:t>
      </w:r>
      <w:r w:rsidR="00FB061F" w:rsidRPr="00787C69">
        <w:t>,</w:t>
      </w:r>
      <w:r w:rsidRPr="00787C69">
        <w:t xml:space="preserve"> comme décrit dans le Rapport UIT-R M.2228;</w:t>
      </w:r>
    </w:p>
    <w:p w14:paraId="194E0D71" w14:textId="673AB7B7" w:rsidR="00D065CB" w:rsidRPr="00787C69" w:rsidRDefault="00D065CB" w:rsidP="00FE71DA">
      <w:pPr>
        <w:rPr>
          <w:i/>
          <w:iCs/>
        </w:rPr>
      </w:pPr>
      <w:r w:rsidRPr="00787C69">
        <w:rPr>
          <w:i/>
          <w:iCs/>
        </w:rPr>
        <w:t>h)</w:t>
      </w:r>
      <w:r w:rsidRPr="00787C69">
        <w:rPr>
          <w:i/>
          <w:iCs/>
        </w:rPr>
        <w:tab/>
      </w:r>
      <w:r w:rsidRPr="00787C69">
        <w:t>que les normes relatives aux interfaces radioélectriques pour les communications entre véhicules et de véhicule à infrastructure destinées aux applications ITS sont décrites dans la Recommandation UIT-R M.2084;</w:t>
      </w:r>
    </w:p>
    <w:p w14:paraId="289801C6" w14:textId="3A0848F1" w:rsidR="00D065CB" w:rsidRPr="00787C69" w:rsidRDefault="00D065CB" w:rsidP="00FE71DA">
      <w:r w:rsidRPr="00787C69">
        <w:rPr>
          <w:i/>
          <w:iCs/>
        </w:rPr>
        <w:t>i)</w:t>
      </w:r>
      <w:r w:rsidRPr="00787C69">
        <w:rPr>
          <w:i/>
          <w:iCs/>
        </w:rPr>
        <w:tab/>
      </w:r>
      <w:r w:rsidR="00F3608C" w:rsidRPr="00787C69">
        <w:t xml:space="preserve">que le </w:t>
      </w:r>
      <w:r w:rsidRPr="00787C69">
        <w:t xml:space="preserve">Rapport </w:t>
      </w:r>
      <w:r w:rsidR="00F3608C" w:rsidRPr="00787C69">
        <w:t xml:space="preserve">UIT-R M.2445 </w:t>
      </w:r>
      <w:r w:rsidRPr="00787C69">
        <w:t>traite de l</w:t>
      </w:r>
      <w:r w:rsidR="00353008">
        <w:t>'</w:t>
      </w:r>
      <w:r w:rsidRPr="00787C69">
        <w:t>utilisation des applications de radiocommunication pour les systèmes ITS, par exemple dans le cadre des communications de véhicule à infrastructure, des communications entre véhicules et des communications de véhicule à piéton, pour les applications liées à la sécurité routière et à la gestion efficace de la circulation, ainsi que pour les systèmes de télépéage électroniques et les radars automobiles anticollision</w:t>
      </w:r>
      <w:r w:rsidR="00B22A60" w:rsidRPr="00787C69">
        <w:t xml:space="preserve"> au sein des États Membres de l</w:t>
      </w:r>
      <w:r w:rsidR="00353008">
        <w:t>'</w:t>
      </w:r>
      <w:r w:rsidR="00B22A60" w:rsidRPr="00787C69">
        <w:t>UIT</w:t>
      </w:r>
      <w:r w:rsidRPr="00787C69">
        <w:t>;</w:t>
      </w:r>
    </w:p>
    <w:p w14:paraId="27F8AB6E" w14:textId="2421690E" w:rsidR="00A91BF6" w:rsidRPr="00787C69" w:rsidRDefault="00D065CB" w:rsidP="00FE71DA">
      <w:r w:rsidRPr="00787C69">
        <w:rPr>
          <w:i/>
          <w:iCs/>
        </w:rPr>
        <w:t>j)</w:t>
      </w:r>
      <w:r w:rsidRPr="00787C69">
        <w:rPr>
          <w:i/>
          <w:iCs/>
        </w:rPr>
        <w:tab/>
      </w:r>
      <w:r w:rsidR="00EB3B0E" w:rsidRPr="00787C69">
        <w:t xml:space="preserve">que le Rapport UIT-R M.2441 fournit des renseignements sur </w:t>
      </w:r>
      <w:r w:rsidR="00436E67" w:rsidRPr="00787C69">
        <w:t>l</w:t>
      </w:r>
      <w:r w:rsidR="00353008">
        <w:t>'</w:t>
      </w:r>
      <w:r w:rsidR="00436E67" w:rsidRPr="00787C69">
        <w:t xml:space="preserve">utilisation des systèmes IMT pour les applications émergentes, y compris </w:t>
      </w:r>
      <w:r w:rsidR="001D714E" w:rsidRPr="00787C69">
        <w:t>les applications ITS</w:t>
      </w:r>
      <w:r w:rsidR="00436E67" w:rsidRPr="00787C69">
        <w:t>,</w:t>
      </w:r>
    </w:p>
    <w:p w14:paraId="209BDB91" w14:textId="77777777" w:rsidR="008630D7" w:rsidRPr="00787C69" w:rsidRDefault="008630D7" w:rsidP="00FE71DA">
      <w:pPr>
        <w:pStyle w:val="Call"/>
        <w:rPr>
          <w:b/>
        </w:rPr>
      </w:pPr>
      <w:r w:rsidRPr="00787C69">
        <w:t>recommande</w:t>
      </w:r>
    </w:p>
    <w:p w14:paraId="16430D57" w14:textId="1808D763" w:rsidR="008630D7" w:rsidRDefault="008630D7" w:rsidP="00350F5D">
      <w:r w:rsidRPr="00787C69">
        <w:t>d</w:t>
      </w:r>
      <w:r w:rsidR="00353008">
        <w:t>'</w:t>
      </w:r>
      <w:r w:rsidRPr="00787C69">
        <w:t xml:space="preserve">utiliser </w:t>
      </w:r>
      <w:r w:rsidR="007A40F4" w:rsidRPr="00787C69">
        <w:t xml:space="preserve">les objectifs et les </w:t>
      </w:r>
      <w:r w:rsidR="00F56FE3" w:rsidRPr="00787C69">
        <w:t xml:space="preserve">caractéristiques </w:t>
      </w:r>
      <w:r w:rsidR="007A40F4" w:rsidRPr="00787C69">
        <w:t>en matière de radiocommunications pour l</w:t>
      </w:r>
      <w:r w:rsidR="00353008">
        <w:t>'</w:t>
      </w:r>
      <w:r w:rsidR="007A40F4" w:rsidRPr="00787C69">
        <w:t xml:space="preserve">exploitation qui sont décrits </w:t>
      </w:r>
      <w:r w:rsidR="00F56FE3" w:rsidRPr="00787C69">
        <w:t xml:space="preserve">en </w:t>
      </w:r>
      <w:r w:rsidRPr="00787C69">
        <w:t xml:space="preserve">Annexe pour </w:t>
      </w:r>
      <w:r w:rsidR="007A40F4" w:rsidRPr="00787C69">
        <w:t xml:space="preserve">poursuivre </w:t>
      </w:r>
      <w:r w:rsidRPr="00787C69">
        <w:t>le déploiement des systèmes ITS.</w:t>
      </w:r>
    </w:p>
    <w:p w14:paraId="263BA5F1" w14:textId="44E8FDDD" w:rsidR="00C11F63" w:rsidRDefault="00C11F63" w:rsidP="00350F5D"/>
    <w:p w14:paraId="395FD955" w14:textId="77777777" w:rsidR="00C11F63" w:rsidRPr="00787C69" w:rsidRDefault="00C11F63" w:rsidP="00350F5D"/>
    <w:p w14:paraId="38D2926B" w14:textId="4B1E09D3" w:rsidR="008630D7" w:rsidRPr="00787C69" w:rsidRDefault="008630D7" w:rsidP="00FE71DA">
      <w:pPr>
        <w:pStyle w:val="AnnexNoTitle"/>
      </w:pPr>
      <w:r w:rsidRPr="00787C69">
        <w:t>Annexe</w:t>
      </w:r>
      <w:r w:rsidRPr="00787C69">
        <w:br/>
      </w:r>
      <w:r w:rsidRPr="00787C69">
        <w:br/>
      </w:r>
      <w:r w:rsidR="00F56FE3" w:rsidRPr="00787C69">
        <w:t xml:space="preserve">Caractéristiques et </w:t>
      </w:r>
      <w:r w:rsidR="00787C69" w:rsidRPr="00787C69">
        <w:t>objectifs</w:t>
      </w:r>
      <w:r w:rsidR="00D065CB" w:rsidRPr="00787C69">
        <w:t xml:space="preserve"> en mati</w:t>
      </w:r>
      <w:r w:rsidR="00C11F63">
        <w:t>ère de radiocommunications pour </w:t>
      </w:r>
      <w:r w:rsidR="00D065CB" w:rsidRPr="00787C69">
        <w:t>l</w:t>
      </w:r>
      <w:r w:rsidR="00353008">
        <w:t>'</w:t>
      </w:r>
      <w:r w:rsidR="00D065CB" w:rsidRPr="00787C69">
        <w:t xml:space="preserve">exploitation des systèmes </w:t>
      </w:r>
      <w:r w:rsidR="00AD0A0A" w:rsidRPr="00787C69">
        <w:t>ITS</w:t>
      </w:r>
      <w:r w:rsidR="00D065CB" w:rsidRPr="00787C69">
        <w:t xml:space="preserve"> évolués</w:t>
      </w:r>
    </w:p>
    <w:p w14:paraId="0147E200" w14:textId="658E6655" w:rsidR="008630D7" w:rsidRPr="00787C69" w:rsidRDefault="008630D7" w:rsidP="00FE71DA">
      <w:pPr>
        <w:pStyle w:val="Heading1"/>
      </w:pPr>
      <w:r w:rsidRPr="00787C69">
        <w:t>1</w:t>
      </w:r>
      <w:r w:rsidRPr="00787C69">
        <w:tab/>
      </w:r>
      <w:r w:rsidR="00B66FBE" w:rsidRPr="00787C69">
        <w:t>É</w:t>
      </w:r>
      <w:r w:rsidRPr="00787C69">
        <w:t>léments des systèmes ITS</w:t>
      </w:r>
    </w:p>
    <w:p w14:paraId="3DB5C648" w14:textId="27A4BA45" w:rsidR="008630D7" w:rsidRPr="00787C69" w:rsidRDefault="008630D7" w:rsidP="00FE71DA">
      <w:r w:rsidRPr="00787C69">
        <w:t>On trouvera ci-après, pour chaque grande catégorie de service nécessaire pour les systèmes ITS, les éléments des systèmes ITS et les interfaces radioélectriques associées. S</w:t>
      </w:r>
      <w:r w:rsidR="00353008">
        <w:t>'</w:t>
      </w:r>
      <w:r w:rsidRPr="00787C69">
        <w:t>agissant des applications dans les zones rurales, il faudra peut-être adapter ces technologies en fonction des besoins opérationnels.</w:t>
      </w:r>
      <w:r w:rsidR="003033F6" w:rsidRPr="00787C69">
        <w:t xml:space="preserve"> </w:t>
      </w:r>
      <w:r w:rsidR="000139CC" w:rsidRPr="00787C69">
        <w:rPr>
          <w:color w:val="000000" w:themeColor="text1"/>
        </w:rPr>
        <w:t xml:space="preserve">Dans les paragraphes ci-après, </w:t>
      </w:r>
      <w:r w:rsidR="00EC70B3" w:rsidRPr="00787C69">
        <w:rPr>
          <w:color w:val="000000" w:themeColor="text1"/>
        </w:rPr>
        <w:t>l</w:t>
      </w:r>
      <w:r w:rsidR="00353008">
        <w:rPr>
          <w:color w:val="000000" w:themeColor="text1"/>
        </w:rPr>
        <w:t>'</w:t>
      </w:r>
      <w:r w:rsidR="00EC70B3" w:rsidRPr="00787C69">
        <w:rPr>
          <w:color w:val="000000" w:themeColor="text1"/>
        </w:rPr>
        <w:t xml:space="preserve">expression </w:t>
      </w:r>
      <w:r w:rsidR="00B66FBE" w:rsidRPr="00787C69">
        <w:rPr>
          <w:color w:val="000000" w:themeColor="text1"/>
        </w:rPr>
        <w:t>«</w:t>
      </w:r>
      <w:r w:rsidR="00EC70B3" w:rsidRPr="00787C69">
        <w:rPr>
          <w:color w:val="000000" w:themeColor="text1"/>
        </w:rPr>
        <w:t>de véhicule à infrastructure</w:t>
      </w:r>
      <w:r w:rsidR="00B66FBE" w:rsidRPr="00787C69">
        <w:rPr>
          <w:color w:val="000000" w:themeColor="text1"/>
        </w:rPr>
        <w:t>»</w:t>
      </w:r>
      <w:r w:rsidR="00EC70B3" w:rsidRPr="00787C69">
        <w:rPr>
          <w:color w:val="000000" w:themeColor="text1"/>
        </w:rPr>
        <w:t xml:space="preserve"> </w:t>
      </w:r>
      <w:r w:rsidR="00F67F17" w:rsidRPr="00787C69">
        <w:rPr>
          <w:color w:val="000000" w:themeColor="text1"/>
        </w:rPr>
        <w:t>désigne</w:t>
      </w:r>
      <w:r w:rsidR="00F609CE" w:rsidRPr="00787C69">
        <w:rPr>
          <w:color w:val="000000" w:themeColor="text1"/>
        </w:rPr>
        <w:t xml:space="preserve"> à la fois </w:t>
      </w:r>
      <w:r w:rsidR="00F67F17" w:rsidRPr="00787C69">
        <w:rPr>
          <w:color w:val="000000" w:themeColor="text1"/>
        </w:rPr>
        <w:t>les</w:t>
      </w:r>
      <w:r w:rsidR="00F609CE" w:rsidRPr="00787C69">
        <w:rPr>
          <w:color w:val="000000" w:themeColor="text1"/>
        </w:rPr>
        <w:t xml:space="preserve"> radiocommunications</w:t>
      </w:r>
      <w:r w:rsidR="00F56FE3" w:rsidRPr="00787C69">
        <w:rPr>
          <w:color w:val="000000" w:themeColor="text1"/>
        </w:rPr>
        <w:t xml:space="preserve"> provenant</w:t>
      </w:r>
      <w:r w:rsidR="00F44B4A" w:rsidRPr="00787C69">
        <w:rPr>
          <w:color w:val="000000" w:themeColor="text1"/>
        </w:rPr>
        <w:t xml:space="preserve"> de véhicules et </w:t>
      </w:r>
      <w:r w:rsidR="00F67F17" w:rsidRPr="00787C69">
        <w:rPr>
          <w:color w:val="000000" w:themeColor="text1"/>
        </w:rPr>
        <w:t>les</w:t>
      </w:r>
      <w:r w:rsidR="00F44B4A" w:rsidRPr="00787C69">
        <w:rPr>
          <w:color w:val="000000" w:themeColor="text1"/>
        </w:rPr>
        <w:t xml:space="preserve"> radiocommunications </w:t>
      </w:r>
      <w:r w:rsidR="00F56FE3" w:rsidRPr="00787C69">
        <w:rPr>
          <w:color w:val="000000" w:themeColor="text1"/>
        </w:rPr>
        <w:t xml:space="preserve">provenant </w:t>
      </w:r>
      <w:r w:rsidR="00F44B4A" w:rsidRPr="00787C69">
        <w:rPr>
          <w:color w:val="000000" w:themeColor="text1"/>
        </w:rPr>
        <w:t>d</w:t>
      </w:r>
      <w:r w:rsidR="00353008">
        <w:rPr>
          <w:color w:val="000000" w:themeColor="text1"/>
        </w:rPr>
        <w:t>'</w:t>
      </w:r>
      <w:r w:rsidR="00F44B4A" w:rsidRPr="00787C69">
        <w:rPr>
          <w:color w:val="000000" w:themeColor="text1"/>
        </w:rPr>
        <w:t>infrastructures.</w:t>
      </w:r>
    </w:p>
    <w:p w14:paraId="01849F6A" w14:textId="77777777" w:rsidR="008630D7" w:rsidRPr="00787C69" w:rsidRDefault="008630D7" w:rsidP="00FE71DA">
      <w:pPr>
        <w:pStyle w:val="Heading2"/>
      </w:pPr>
      <w:r w:rsidRPr="00787C69">
        <w:t>1.1</w:t>
      </w:r>
      <w:r w:rsidRPr="00787C69">
        <w:tab/>
        <w:t>Systèmes évolués de commande des véhicules</w:t>
      </w:r>
    </w:p>
    <w:p w14:paraId="6F71B69C" w14:textId="67920DE2" w:rsidR="00BD66E7" w:rsidRPr="00787C69" w:rsidRDefault="008630D7" w:rsidP="002439A5">
      <w:pPr>
        <w:spacing w:after="120"/>
      </w:pPr>
      <w:r w:rsidRPr="00787C69">
        <w:t>Les systèmes évolués de commande des véhicules visent à compléter des aspects importants de la conduite d</w:t>
      </w:r>
      <w:r w:rsidR="00353008">
        <w:t>'</w:t>
      </w:r>
      <w:r w:rsidRPr="00787C69">
        <w:t>un véhicule.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51650B57" w14:textId="77777777" w:rsidTr="00BD66E7">
        <w:trPr>
          <w:trHeight w:val="120"/>
          <w:jc w:val="center"/>
        </w:trPr>
        <w:tc>
          <w:tcPr>
            <w:tcW w:w="4962" w:type="dxa"/>
          </w:tcPr>
          <w:p w14:paraId="78776B3D" w14:textId="5BD58C7A" w:rsidR="008630D7" w:rsidRPr="00787C69" w:rsidRDefault="008630D7" w:rsidP="00FE71DA">
            <w:pPr>
              <w:pStyle w:val="Tablehead"/>
              <w:keepLines/>
            </w:pPr>
            <w:r w:rsidRPr="00787C69">
              <w:lastRenderedPageBreak/>
              <w:br w:type="page"/>
            </w:r>
            <w:r w:rsidR="00B66FBE" w:rsidRPr="00787C69">
              <w:t>É</w:t>
            </w:r>
            <w:r w:rsidRPr="00787C69">
              <w:t>léments</w:t>
            </w:r>
          </w:p>
        </w:tc>
        <w:tc>
          <w:tcPr>
            <w:tcW w:w="4677" w:type="dxa"/>
          </w:tcPr>
          <w:p w14:paraId="185A0B02" w14:textId="0AFBBBDD" w:rsidR="008630D7" w:rsidRPr="00787C69" w:rsidRDefault="0022401F" w:rsidP="00FE71DA">
            <w:pPr>
              <w:pStyle w:val="Tablehead"/>
              <w:keepLines/>
            </w:pPr>
            <w:r w:rsidRPr="00787C69">
              <w:t>Types</w:t>
            </w:r>
            <w:r w:rsidR="00CC6BF2" w:rsidRPr="00787C69">
              <w:t xml:space="preserve"> de radiocommunication</w:t>
            </w:r>
            <w:r w:rsidR="00E5279F" w:rsidRPr="00787C69">
              <w:t>s</w:t>
            </w:r>
            <w:r w:rsidR="008630D7" w:rsidRPr="00787C69">
              <w:t xml:space="preserve"> possibles</w:t>
            </w:r>
          </w:p>
        </w:tc>
      </w:tr>
      <w:tr w:rsidR="008630D7" w:rsidRPr="00787C69" w14:paraId="32AD9877" w14:textId="77777777" w:rsidTr="00BD66E7">
        <w:trPr>
          <w:trHeight w:val="120"/>
          <w:jc w:val="center"/>
        </w:trPr>
        <w:tc>
          <w:tcPr>
            <w:tcW w:w="4962" w:type="dxa"/>
          </w:tcPr>
          <w:p w14:paraId="2C70EA9D" w14:textId="442B0D1E" w:rsidR="008630D7" w:rsidRPr="00787C69" w:rsidRDefault="003033F6" w:rsidP="00FE71DA">
            <w:pPr>
              <w:pStyle w:val="Tabletext"/>
              <w:keepNext/>
              <w:keepLines/>
              <w:jc w:val="left"/>
            </w:pPr>
            <w:r w:rsidRPr="00787C69">
              <w:rPr>
                <w:i/>
                <w:iCs/>
              </w:rPr>
              <w:t>É</w:t>
            </w:r>
            <w:r w:rsidR="008630D7" w:rsidRPr="00787C69">
              <w:rPr>
                <w:i/>
                <w:iCs/>
              </w:rPr>
              <w:t>vitement des collisions longitudinales</w:t>
            </w:r>
            <w:r w:rsidR="008630D7" w:rsidRPr="0048542D">
              <w:t xml:space="preserve">: </w:t>
            </w:r>
            <w:r w:rsidR="008630D7" w:rsidRPr="00787C69">
              <w:t>sert à empêcher les collisions frontales, par l</w:t>
            </w:r>
            <w:r w:rsidR="00353008">
              <w:t>'</w:t>
            </w:r>
            <w:r w:rsidR="008630D7" w:rsidRPr="00787C69">
              <w:t>arrière ou en cas de recul, entre véhicules, véhicules et objets ou véhicules et piétons</w:t>
            </w:r>
          </w:p>
        </w:tc>
        <w:tc>
          <w:tcPr>
            <w:tcW w:w="4677" w:type="dxa"/>
          </w:tcPr>
          <w:p w14:paraId="02E552FE" w14:textId="7662C448" w:rsidR="008630D7" w:rsidRPr="00787C69" w:rsidRDefault="00013E5B" w:rsidP="00FE71DA">
            <w:pPr>
              <w:pStyle w:val="Tabletext"/>
              <w:keepNext/>
              <w:keepLines/>
              <w:jc w:val="left"/>
            </w:pPr>
            <w:r w:rsidRPr="00787C69">
              <w:t xml:space="preserve">Communications à courte distance entre véhicules, radar </w:t>
            </w:r>
            <w:r w:rsidR="008630D7" w:rsidRPr="00787C69">
              <w:t>à courte portée, radar haute résolution à courte portée, communications en ondes millimétriques</w:t>
            </w:r>
          </w:p>
        </w:tc>
      </w:tr>
      <w:tr w:rsidR="008630D7" w:rsidRPr="00787C69" w14:paraId="1AA245A5" w14:textId="77777777" w:rsidTr="00BD66E7">
        <w:trPr>
          <w:trHeight w:val="120"/>
          <w:jc w:val="center"/>
        </w:trPr>
        <w:tc>
          <w:tcPr>
            <w:tcW w:w="4962" w:type="dxa"/>
          </w:tcPr>
          <w:p w14:paraId="48BEDDEE" w14:textId="63F302B2" w:rsidR="008630D7" w:rsidRPr="00787C69" w:rsidRDefault="003033F6" w:rsidP="00FE71DA">
            <w:pPr>
              <w:pStyle w:val="Tabletext"/>
              <w:jc w:val="left"/>
            </w:pPr>
            <w:r w:rsidRPr="00787C69">
              <w:rPr>
                <w:i/>
                <w:iCs/>
              </w:rPr>
              <w:t>É</w:t>
            </w:r>
            <w:r w:rsidR="008630D7" w:rsidRPr="00787C69">
              <w:rPr>
                <w:i/>
                <w:iCs/>
              </w:rPr>
              <w:t>vitement des collisions latérales</w:t>
            </w:r>
            <w:r w:rsidR="008630D7" w:rsidRPr="0048542D">
              <w:t xml:space="preserve">: </w:t>
            </w:r>
            <w:r w:rsidR="008630D7" w:rsidRPr="00787C69">
              <w:t>sert à éviter les collisions lorsque les véhicules sortent de leur voie de circulation</w:t>
            </w:r>
          </w:p>
        </w:tc>
        <w:tc>
          <w:tcPr>
            <w:tcW w:w="4677" w:type="dxa"/>
          </w:tcPr>
          <w:p w14:paraId="5D54D5FD" w14:textId="4610E46F" w:rsidR="008630D7" w:rsidRPr="00787C69" w:rsidRDefault="007025B4" w:rsidP="00FE71DA">
            <w:pPr>
              <w:pStyle w:val="Tabletext"/>
              <w:jc w:val="left"/>
            </w:pPr>
            <w:r w:rsidRPr="00787C69">
              <w:t>Communications à courte distance entre véhicules, radar</w:t>
            </w:r>
            <w:r w:rsidRPr="00787C69" w:rsidDel="007025B4">
              <w:t xml:space="preserve"> </w:t>
            </w:r>
            <w:r w:rsidR="008630D7" w:rsidRPr="00787C69">
              <w:t>à courte portée, radar haute résolution à courte portée</w:t>
            </w:r>
            <w:r w:rsidR="001228E6" w:rsidRPr="00787C69">
              <w:t xml:space="preserve">, communications </w:t>
            </w:r>
            <w:r w:rsidR="001E25DF" w:rsidRPr="00787C69">
              <w:t>en</w:t>
            </w:r>
            <w:r w:rsidR="001228E6" w:rsidRPr="00787C69">
              <w:t xml:space="preserve"> ondes millimétriques</w:t>
            </w:r>
          </w:p>
        </w:tc>
      </w:tr>
      <w:tr w:rsidR="008630D7" w:rsidRPr="00787C69" w14:paraId="7A2B7C5D" w14:textId="77777777" w:rsidTr="00BD66E7">
        <w:trPr>
          <w:trHeight w:val="120"/>
          <w:jc w:val="center"/>
        </w:trPr>
        <w:tc>
          <w:tcPr>
            <w:tcW w:w="4962" w:type="dxa"/>
          </w:tcPr>
          <w:p w14:paraId="5E5692A5" w14:textId="5D41C7D1" w:rsidR="008630D7" w:rsidRPr="00787C69" w:rsidRDefault="003033F6" w:rsidP="00FE71DA">
            <w:pPr>
              <w:pStyle w:val="Tabletext"/>
              <w:jc w:val="left"/>
            </w:pPr>
            <w:r w:rsidRPr="00787C69">
              <w:rPr>
                <w:i/>
                <w:iCs/>
              </w:rPr>
              <w:t>É</w:t>
            </w:r>
            <w:r w:rsidR="008630D7" w:rsidRPr="00787C69">
              <w:rPr>
                <w:i/>
                <w:iCs/>
              </w:rPr>
              <w:t>vitement des collisions aux intersections</w:t>
            </w:r>
            <w:r w:rsidR="008630D7" w:rsidRPr="0048542D">
              <w:t xml:space="preserve">: </w:t>
            </w:r>
            <w:r w:rsidR="008630D7" w:rsidRPr="00787C69">
              <w:t>sert à éviter les collisions aux intersections</w:t>
            </w:r>
          </w:p>
        </w:tc>
        <w:tc>
          <w:tcPr>
            <w:tcW w:w="4677" w:type="dxa"/>
          </w:tcPr>
          <w:p w14:paraId="3A44BDA0" w14:textId="11184DEB" w:rsidR="008630D7" w:rsidRPr="00787C69" w:rsidRDefault="008630D7" w:rsidP="00FE71DA">
            <w:pPr>
              <w:pStyle w:val="Tabletext"/>
              <w:jc w:val="left"/>
            </w:pPr>
            <w:r w:rsidRPr="00787C69">
              <w:t>Communications à courte distance entre véhicules</w:t>
            </w:r>
            <w:r w:rsidR="00407F16" w:rsidRPr="00787C69">
              <w:t xml:space="preserve">, communications </w:t>
            </w:r>
            <w:r w:rsidRPr="00787C69">
              <w:t>de véhicule à infrastructure, communications en ondes millimétriques, radar à courte portée</w:t>
            </w:r>
          </w:p>
        </w:tc>
      </w:tr>
      <w:tr w:rsidR="008630D7" w:rsidRPr="00787C69" w14:paraId="2BDFE29F" w14:textId="77777777" w:rsidTr="00BD66E7">
        <w:trPr>
          <w:trHeight w:val="120"/>
          <w:jc w:val="center"/>
        </w:trPr>
        <w:tc>
          <w:tcPr>
            <w:tcW w:w="4962" w:type="dxa"/>
          </w:tcPr>
          <w:p w14:paraId="714EE26F" w14:textId="04A194B3" w:rsidR="008630D7" w:rsidRPr="00787C69" w:rsidRDefault="008630D7" w:rsidP="00FE71DA">
            <w:pPr>
              <w:pStyle w:val="Tabletext"/>
              <w:jc w:val="left"/>
            </w:pPr>
            <w:r w:rsidRPr="00787C69">
              <w:rPr>
                <w:i/>
                <w:iCs/>
              </w:rPr>
              <w:t>Systèmes d</w:t>
            </w:r>
            <w:r w:rsidR="00353008">
              <w:rPr>
                <w:i/>
                <w:iCs/>
              </w:rPr>
              <w:t>'</w:t>
            </w:r>
            <w:r w:rsidRPr="00787C69">
              <w:rPr>
                <w:i/>
                <w:iCs/>
              </w:rPr>
              <w:t>amélioration de la vision</w:t>
            </w:r>
            <w:r w:rsidRPr="0048542D">
              <w:t xml:space="preserve">: </w:t>
            </w:r>
            <w:r w:rsidRPr="00787C69">
              <w:t>permettent aux conducteurs de mieux voir la route et les objets qui se trouvent sur la route ou le long de celle</w:t>
            </w:r>
            <w:r w:rsidRPr="00787C69">
              <w:noBreakHyphen/>
              <w:t>ci</w:t>
            </w:r>
          </w:p>
        </w:tc>
        <w:tc>
          <w:tcPr>
            <w:tcW w:w="4677" w:type="dxa"/>
          </w:tcPr>
          <w:p w14:paraId="7A51B6D4" w14:textId="77777777" w:rsidR="008630D7" w:rsidRPr="00787C69" w:rsidRDefault="008630D7" w:rsidP="00FE71DA">
            <w:pPr>
              <w:pStyle w:val="Tabletext"/>
              <w:jc w:val="left"/>
            </w:pPr>
            <w:r w:rsidRPr="00787C69">
              <w:t>Radar infrarouge à balayage frontal, radar haute résolution à courte portée (radar à courte portée)</w:t>
            </w:r>
          </w:p>
        </w:tc>
      </w:tr>
      <w:tr w:rsidR="008630D7" w:rsidRPr="00787C69" w14:paraId="561C53F6" w14:textId="77777777" w:rsidTr="00BD66E7">
        <w:trPr>
          <w:trHeight w:val="120"/>
          <w:jc w:val="center"/>
        </w:trPr>
        <w:tc>
          <w:tcPr>
            <w:tcW w:w="4962" w:type="dxa"/>
          </w:tcPr>
          <w:p w14:paraId="4705AE20" w14:textId="2E3F1705" w:rsidR="008630D7" w:rsidRPr="00787C69" w:rsidRDefault="008630D7" w:rsidP="00FE71DA">
            <w:pPr>
              <w:pStyle w:val="Tabletext"/>
              <w:jc w:val="left"/>
            </w:pPr>
            <w:r w:rsidRPr="00787C69">
              <w:rPr>
                <w:i/>
                <w:iCs/>
              </w:rPr>
              <w:t>Déploiement des dispositifs de retenue avant le choc</w:t>
            </w:r>
            <w:r w:rsidRPr="0048542D">
              <w:t xml:space="preserve">: </w:t>
            </w:r>
            <w:r w:rsidRPr="00787C69">
              <w:t>anticipe une collision imminente et déclenche les systèmes de sécurité des passagers avant la collision plus tôt qu</w:t>
            </w:r>
            <w:r w:rsidR="00353008">
              <w:t>'</w:t>
            </w:r>
            <w:r w:rsidRPr="00787C69">
              <w:t>un système classique</w:t>
            </w:r>
          </w:p>
        </w:tc>
        <w:tc>
          <w:tcPr>
            <w:tcW w:w="4677" w:type="dxa"/>
          </w:tcPr>
          <w:p w14:paraId="3FF5DC97" w14:textId="750E20F6" w:rsidR="008630D7" w:rsidRPr="00787C69" w:rsidRDefault="00C221F5" w:rsidP="00FE71DA">
            <w:pPr>
              <w:pStyle w:val="Tabletext"/>
              <w:jc w:val="left"/>
            </w:pPr>
            <w:r w:rsidRPr="00787C69">
              <w:t>Communications à courte distance entre véhicules, radar</w:t>
            </w:r>
            <w:r w:rsidRPr="00787C69" w:rsidDel="007025B4">
              <w:t xml:space="preserve"> </w:t>
            </w:r>
            <w:r w:rsidR="008630D7" w:rsidRPr="00787C69">
              <w:t>à courte portée, radar haute résolution à courte portée</w:t>
            </w:r>
          </w:p>
        </w:tc>
      </w:tr>
      <w:tr w:rsidR="008630D7" w:rsidRPr="00787C69" w14:paraId="7925FA62" w14:textId="77777777" w:rsidTr="00BD66E7">
        <w:trPr>
          <w:trHeight w:val="120"/>
          <w:jc w:val="center"/>
        </w:trPr>
        <w:tc>
          <w:tcPr>
            <w:tcW w:w="4962" w:type="dxa"/>
          </w:tcPr>
          <w:p w14:paraId="17CDECAC" w14:textId="77777777" w:rsidR="008630D7" w:rsidRPr="00787C69" w:rsidRDefault="008630D7" w:rsidP="00FE71DA">
            <w:pPr>
              <w:pStyle w:val="Tabletext"/>
              <w:jc w:val="left"/>
              <w:rPr>
                <w:i/>
                <w:iCs/>
              </w:rPr>
            </w:pPr>
            <w:r w:rsidRPr="00787C69">
              <w:rPr>
                <w:i/>
                <w:iCs/>
              </w:rPr>
              <w:t>Systèmes routiers automatisés</w:t>
            </w:r>
          </w:p>
        </w:tc>
        <w:tc>
          <w:tcPr>
            <w:tcW w:w="4677" w:type="dxa"/>
          </w:tcPr>
          <w:p w14:paraId="51FD2FF7" w14:textId="77777777" w:rsidR="008630D7" w:rsidRPr="00787C69" w:rsidRDefault="008630D7" w:rsidP="00FE71DA">
            <w:pPr>
              <w:pStyle w:val="Tabletext"/>
              <w:jc w:val="left"/>
            </w:pPr>
            <w:r w:rsidRPr="00787C69">
              <w:t>Communications à courte distance entre véhicules, radar à courte portée, communication à courte distance de véhicule à infrastructure</w:t>
            </w:r>
          </w:p>
        </w:tc>
      </w:tr>
      <w:tr w:rsidR="008630D7" w:rsidRPr="00787C69" w14:paraId="2842E8E3" w14:textId="77777777" w:rsidTr="00BD66E7">
        <w:trPr>
          <w:trHeight w:val="120"/>
          <w:jc w:val="center"/>
        </w:trPr>
        <w:tc>
          <w:tcPr>
            <w:tcW w:w="4962" w:type="dxa"/>
          </w:tcPr>
          <w:p w14:paraId="410371C5" w14:textId="006D616A" w:rsidR="008630D7" w:rsidRPr="00787C69" w:rsidRDefault="008630D7" w:rsidP="00FE71DA">
            <w:pPr>
              <w:pStyle w:val="Tabletext"/>
              <w:jc w:val="left"/>
            </w:pPr>
            <w:r w:rsidRPr="00787C69">
              <w:rPr>
                <w:i/>
                <w:iCs/>
              </w:rPr>
              <w:t>Dispositif de prévention en matière de sécurité</w:t>
            </w:r>
            <w:r w:rsidRPr="0048542D">
              <w:t xml:space="preserve">: </w:t>
            </w:r>
            <w:r w:rsidRPr="00787C69">
              <w:t>donne des avertissements concernant l</w:t>
            </w:r>
            <w:r w:rsidR="00353008">
              <w:t>'</w:t>
            </w:r>
            <w:r w:rsidRPr="00787C69">
              <w:t>état du conducteur, du véhicule et de la route</w:t>
            </w:r>
          </w:p>
        </w:tc>
        <w:tc>
          <w:tcPr>
            <w:tcW w:w="4677" w:type="dxa"/>
          </w:tcPr>
          <w:p w14:paraId="3C306942" w14:textId="59E837ED" w:rsidR="008630D7" w:rsidRPr="00787C69" w:rsidRDefault="008630D7" w:rsidP="00FE71DA">
            <w:pPr>
              <w:pStyle w:val="Tabletext"/>
              <w:jc w:val="left"/>
            </w:pPr>
            <w:r w:rsidRPr="00787C69">
              <w:t xml:space="preserve">Communications à courte distance </w:t>
            </w:r>
            <w:r w:rsidR="00F575DB" w:rsidRPr="00787C69">
              <w:t xml:space="preserve">entre véhicules, communications à courte distance </w:t>
            </w:r>
            <w:r w:rsidRPr="00787C69">
              <w:t>de véhicule à infrastructure, communications dans une zone étendue</w:t>
            </w:r>
            <w:r w:rsidR="00F575DB" w:rsidRPr="00787C69">
              <w:t>, communications en ondes millimétriques</w:t>
            </w:r>
          </w:p>
        </w:tc>
      </w:tr>
    </w:tbl>
    <w:p w14:paraId="3E308905" w14:textId="77777777" w:rsidR="00B87043" w:rsidRDefault="00B87043" w:rsidP="00B87043">
      <w:pPr>
        <w:pStyle w:val="Tablefin"/>
      </w:pPr>
    </w:p>
    <w:p w14:paraId="29ED1320" w14:textId="77777777" w:rsidR="008630D7" w:rsidRPr="00787C69" w:rsidRDefault="008630D7" w:rsidP="00FE71DA">
      <w:pPr>
        <w:pStyle w:val="Heading2"/>
      </w:pPr>
      <w:r w:rsidRPr="00787C69">
        <w:t>1.2</w:t>
      </w:r>
      <w:r w:rsidRPr="00787C69">
        <w:tab/>
        <w:t>Systèmes évolués de gestion du trafic</w:t>
      </w:r>
    </w:p>
    <w:p w14:paraId="2A17521C" w14:textId="27B264E9" w:rsidR="008630D7" w:rsidRPr="00787C69" w:rsidRDefault="008630D7" w:rsidP="002439A5">
      <w:pPr>
        <w:spacing w:after="120"/>
      </w:pPr>
      <w:r w:rsidRPr="00787C69">
        <w:t>Les systèmes évolués de gestion du trafic ont pour objet d</w:t>
      </w:r>
      <w:r w:rsidR="00353008">
        <w:t>'</w:t>
      </w:r>
      <w:r w:rsidRPr="00787C69">
        <w:t>améliorer la fluidité du trafic et se traduisent par une utilisation plus efficace du réseau routier.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46CACB2B" w14:textId="77777777" w:rsidTr="00B66FBE">
        <w:trPr>
          <w:tblHeader/>
          <w:jc w:val="center"/>
        </w:trPr>
        <w:tc>
          <w:tcPr>
            <w:tcW w:w="4962" w:type="dxa"/>
          </w:tcPr>
          <w:p w14:paraId="5BB5B737" w14:textId="3230C82E" w:rsidR="008630D7" w:rsidRPr="00787C69" w:rsidRDefault="00B66FBE" w:rsidP="00FE71DA">
            <w:pPr>
              <w:pStyle w:val="Tablehead"/>
            </w:pPr>
            <w:r w:rsidRPr="00787C69">
              <w:t>É</w:t>
            </w:r>
            <w:r w:rsidR="008630D7" w:rsidRPr="00787C69">
              <w:t>léments</w:t>
            </w:r>
          </w:p>
        </w:tc>
        <w:tc>
          <w:tcPr>
            <w:tcW w:w="4677" w:type="dxa"/>
          </w:tcPr>
          <w:p w14:paraId="654297EA" w14:textId="6A301721" w:rsidR="008630D7" w:rsidRPr="00787C69" w:rsidRDefault="0022401F" w:rsidP="00FE71DA">
            <w:pPr>
              <w:pStyle w:val="Tablehead"/>
            </w:pPr>
            <w:r w:rsidRPr="00787C69">
              <w:t>Types</w:t>
            </w:r>
            <w:r w:rsidR="00435D80" w:rsidRPr="00787C69">
              <w:t xml:space="preserve"> de radiocommunications possibles</w:t>
            </w:r>
          </w:p>
        </w:tc>
      </w:tr>
      <w:tr w:rsidR="008630D7" w:rsidRPr="00787C69" w14:paraId="4AB9DF3C" w14:textId="77777777" w:rsidTr="00BD66E7">
        <w:trPr>
          <w:jc w:val="center"/>
        </w:trPr>
        <w:tc>
          <w:tcPr>
            <w:tcW w:w="4962" w:type="dxa"/>
          </w:tcPr>
          <w:p w14:paraId="6CE0FE52" w14:textId="77777777" w:rsidR="008630D7" w:rsidRPr="00787C69" w:rsidRDefault="008630D7" w:rsidP="00FE71DA">
            <w:pPr>
              <w:pStyle w:val="Tabletext"/>
              <w:jc w:val="left"/>
            </w:pPr>
            <w:r w:rsidRPr="00787C69">
              <w:rPr>
                <w:i/>
                <w:iCs/>
              </w:rPr>
              <w:t>Surveillance et gestion du trafic</w:t>
            </w:r>
            <w:r w:rsidRPr="0048542D">
              <w:t xml:space="preserve">: </w:t>
            </w:r>
            <w:r w:rsidRPr="00787C69">
              <w:t>gère les mouvements du trafic sur les routes et autoroutes</w:t>
            </w:r>
          </w:p>
        </w:tc>
        <w:tc>
          <w:tcPr>
            <w:tcW w:w="4677" w:type="dxa"/>
          </w:tcPr>
          <w:p w14:paraId="0E89777E" w14:textId="77777777" w:rsidR="008630D7" w:rsidRPr="00787C69" w:rsidRDefault="008630D7" w:rsidP="00FE71DA">
            <w:pPr>
              <w:pStyle w:val="Tabletext"/>
              <w:jc w:val="left"/>
            </w:pPr>
            <w:r w:rsidRPr="00787C69">
              <w:t>Radar, communications à courte distance de véhicule à infrastructure, radiodiffusion, communications dans une zone étendue</w:t>
            </w:r>
          </w:p>
        </w:tc>
      </w:tr>
      <w:tr w:rsidR="008630D7" w:rsidRPr="00787C69" w14:paraId="2EDEF568" w14:textId="77777777" w:rsidTr="00BD66E7">
        <w:trPr>
          <w:jc w:val="center"/>
        </w:trPr>
        <w:tc>
          <w:tcPr>
            <w:tcW w:w="4962" w:type="dxa"/>
          </w:tcPr>
          <w:p w14:paraId="57B5DF0E" w14:textId="0D8D1DB0" w:rsidR="008630D7" w:rsidRPr="00787C69" w:rsidRDefault="008630D7" w:rsidP="00FE71DA">
            <w:pPr>
              <w:pStyle w:val="Tabletext"/>
              <w:jc w:val="left"/>
            </w:pPr>
            <w:r w:rsidRPr="00787C69">
              <w:rPr>
                <w:i/>
                <w:iCs/>
              </w:rPr>
              <w:t>Gestion des itinéraires empruntés</w:t>
            </w:r>
            <w:r w:rsidRPr="0048542D">
              <w:t xml:space="preserve">: </w:t>
            </w:r>
            <w:r w:rsidRPr="00787C69">
              <w:t>accompagne les mesures et les règles conçues pour atténuer les effets sociaux et écologiques de l</w:t>
            </w:r>
            <w:r w:rsidR="00353008">
              <w:t>'</w:t>
            </w:r>
            <w:r w:rsidRPr="00787C69">
              <w:t>encombrement du trafic</w:t>
            </w:r>
          </w:p>
        </w:tc>
        <w:tc>
          <w:tcPr>
            <w:tcW w:w="4677" w:type="dxa"/>
          </w:tcPr>
          <w:p w14:paraId="773B0941" w14:textId="77777777" w:rsidR="008630D7" w:rsidRPr="00787C69" w:rsidRDefault="008630D7" w:rsidP="00FE71DA">
            <w:pPr>
              <w:pStyle w:val="Tabletext"/>
              <w:jc w:val="left"/>
            </w:pPr>
            <w:r w:rsidRPr="00787C69">
              <w:t>Communications à courte distance de véhicule à infrastructure, radiodiffusion, communications dans une zone étendue</w:t>
            </w:r>
          </w:p>
        </w:tc>
      </w:tr>
      <w:tr w:rsidR="008630D7" w:rsidRPr="00787C69" w14:paraId="4AA27D63" w14:textId="77777777" w:rsidTr="00BD66E7">
        <w:trPr>
          <w:jc w:val="center"/>
        </w:trPr>
        <w:tc>
          <w:tcPr>
            <w:tcW w:w="4962" w:type="dxa"/>
          </w:tcPr>
          <w:p w14:paraId="3A7954BF" w14:textId="3B132EA6" w:rsidR="008630D7" w:rsidRPr="00787C69" w:rsidRDefault="008630D7" w:rsidP="00FE71DA">
            <w:pPr>
              <w:pStyle w:val="Tabletext"/>
              <w:jc w:val="left"/>
            </w:pPr>
            <w:r w:rsidRPr="00787C69">
              <w:rPr>
                <w:i/>
                <w:iCs/>
              </w:rPr>
              <w:t>Détection et gestion des incidents</w:t>
            </w:r>
            <w:r w:rsidRPr="0048542D">
              <w:t xml:space="preserve">: </w:t>
            </w:r>
            <w:r w:rsidRPr="00787C69">
              <w:t>aide les organismes publics et privés à détecter rapidement les incidents et à intervenir afin d</w:t>
            </w:r>
            <w:r w:rsidR="00353008">
              <w:t>'</w:t>
            </w:r>
            <w:r w:rsidRPr="00787C69">
              <w:t>en minimiser les effets sur le trafic</w:t>
            </w:r>
          </w:p>
        </w:tc>
        <w:tc>
          <w:tcPr>
            <w:tcW w:w="4677" w:type="dxa"/>
          </w:tcPr>
          <w:p w14:paraId="5BB5058B" w14:textId="77777777" w:rsidR="008630D7" w:rsidRPr="00787C69" w:rsidRDefault="008630D7" w:rsidP="00FE71DA">
            <w:pPr>
              <w:pStyle w:val="Tabletext"/>
              <w:jc w:val="left"/>
            </w:pPr>
            <w:r w:rsidRPr="00787C69">
              <w:t>Radar, communications à courte distance de véhicule à infrastructure, radiodiffusion, communications dans une zone étendue</w:t>
            </w:r>
          </w:p>
        </w:tc>
      </w:tr>
      <w:tr w:rsidR="008630D7" w:rsidRPr="00787C69" w14:paraId="64F6C302" w14:textId="77777777" w:rsidTr="00BD66E7">
        <w:trPr>
          <w:jc w:val="center"/>
        </w:trPr>
        <w:tc>
          <w:tcPr>
            <w:tcW w:w="4962" w:type="dxa"/>
          </w:tcPr>
          <w:p w14:paraId="56B11B47" w14:textId="7ABA7185" w:rsidR="008630D7" w:rsidRPr="00787C69" w:rsidRDefault="003A712D" w:rsidP="00FE71DA">
            <w:pPr>
              <w:pStyle w:val="Tabletext"/>
              <w:jc w:val="left"/>
            </w:pPr>
            <w:r w:rsidRPr="00787C69">
              <w:rPr>
                <w:i/>
                <w:iCs/>
              </w:rPr>
              <w:t>É</w:t>
            </w:r>
            <w:r w:rsidR="008630D7" w:rsidRPr="00787C69">
              <w:rPr>
                <w:i/>
                <w:iCs/>
              </w:rPr>
              <w:t>valuation et atténuation des émissions</w:t>
            </w:r>
            <w:r w:rsidR="008630D7" w:rsidRPr="0048542D">
              <w:t xml:space="preserve">: </w:t>
            </w:r>
            <w:r w:rsidR="008630D7" w:rsidRPr="00787C69">
              <w:t>donne des informations permettant de contrôler la qualité de l</w:t>
            </w:r>
            <w:r w:rsidR="00353008">
              <w:t>'</w:t>
            </w:r>
            <w:r w:rsidR="008630D7" w:rsidRPr="00787C69">
              <w:t>air et de mettre au point des stratégies pour l</w:t>
            </w:r>
            <w:r w:rsidR="00353008">
              <w:t>'</w:t>
            </w:r>
            <w:r w:rsidR="008630D7" w:rsidRPr="00787C69">
              <w:t>améliorer</w:t>
            </w:r>
          </w:p>
        </w:tc>
        <w:tc>
          <w:tcPr>
            <w:tcW w:w="4677" w:type="dxa"/>
          </w:tcPr>
          <w:p w14:paraId="6370443D" w14:textId="77777777" w:rsidR="008630D7" w:rsidRPr="00787C69" w:rsidRDefault="008630D7" w:rsidP="00FE71DA">
            <w:pPr>
              <w:pStyle w:val="Tabletext"/>
              <w:jc w:val="left"/>
            </w:pPr>
            <w:r w:rsidRPr="00787C69">
              <w:t>Communications dans une zone étendue</w:t>
            </w:r>
          </w:p>
        </w:tc>
      </w:tr>
      <w:tr w:rsidR="008630D7" w:rsidRPr="00787C69" w14:paraId="2CB9D3A1" w14:textId="77777777" w:rsidTr="00BD66E7">
        <w:trPr>
          <w:jc w:val="center"/>
        </w:trPr>
        <w:tc>
          <w:tcPr>
            <w:tcW w:w="4962" w:type="dxa"/>
          </w:tcPr>
          <w:p w14:paraId="69A3FE50" w14:textId="27F3693E" w:rsidR="008630D7" w:rsidRPr="00787C69" w:rsidRDefault="008630D7" w:rsidP="00FE71DA">
            <w:pPr>
              <w:pStyle w:val="Tabletext"/>
              <w:jc w:val="left"/>
            </w:pPr>
            <w:r w:rsidRPr="00787C69">
              <w:rPr>
                <w:i/>
                <w:iCs/>
              </w:rPr>
              <w:lastRenderedPageBreak/>
              <w:t>Gestion du stationnement</w:t>
            </w:r>
            <w:r w:rsidRPr="0048542D">
              <w:t xml:space="preserve">: </w:t>
            </w:r>
            <w:r w:rsidRPr="00787C69">
              <w:t>donne des informations sur les parkings ou gère l</w:t>
            </w:r>
            <w:r w:rsidR="00353008">
              <w:t>'</w:t>
            </w:r>
            <w:r w:rsidRPr="00787C69">
              <w:t>entrée et la sortie de véhicules</w:t>
            </w:r>
          </w:p>
        </w:tc>
        <w:tc>
          <w:tcPr>
            <w:tcW w:w="4677" w:type="dxa"/>
          </w:tcPr>
          <w:p w14:paraId="5360340E" w14:textId="77777777" w:rsidR="008630D7" w:rsidRPr="00787C69" w:rsidRDefault="008630D7" w:rsidP="00FE71DA">
            <w:pPr>
              <w:pStyle w:val="Tabletext"/>
              <w:jc w:val="left"/>
            </w:pPr>
            <w:r w:rsidRPr="00787C69">
              <w:t>Radar, communications à courte distance de véhicule à infrastructure, radiodiffusion, communications dans une zone étendue</w:t>
            </w:r>
          </w:p>
        </w:tc>
      </w:tr>
    </w:tbl>
    <w:p w14:paraId="2398F429" w14:textId="77777777" w:rsidR="00B87043" w:rsidRDefault="00B87043" w:rsidP="00B87043">
      <w:pPr>
        <w:pStyle w:val="Tablefin"/>
      </w:pPr>
    </w:p>
    <w:p w14:paraId="6FF89975" w14:textId="23F2740A" w:rsidR="008630D7" w:rsidRPr="00787C69" w:rsidRDefault="008630D7" w:rsidP="00FE71DA">
      <w:pPr>
        <w:pStyle w:val="Heading2"/>
      </w:pPr>
      <w:r w:rsidRPr="00787C69">
        <w:t>1.3</w:t>
      </w:r>
      <w:r w:rsidRPr="00787C69">
        <w:tab/>
        <w:t>Systèmes évolués d</w:t>
      </w:r>
      <w:r w:rsidR="00353008">
        <w:t>'</w:t>
      </w:r>
      <w:r w:rsidRPr="00787C69">
        <w:t>information des voyageurs</w:t>
      </w:r>
    </w:p>
    <w:p w14:paraId="15F0CD63" w14:textId="51566D20" w:rsidR="008630D7" w:rsidRPr="00787C69" w:rsidRDefault="008630D7" w:rsidP="002439A5">
      <w:pPr>
        <w:spacing w:after="120"/>
      </w:pPr>
      <w:r w:rsidRPr="00787C69">
        <w:t>Les systèmes évolués d</w:t>
      </w:r>
      <w:r w:rsidR="00353008">
        <w:t>'</w:t>
      </w:r>
      <w:r w:rsidRPr="00787C69">
        <w:t>information des voyageurs sont conçus pour aider les voyageurs à planifier leurs trajets et les renseigner sur leur itinéraire et les conditions du trafic.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6975DECB" w14:textId="77777777" w:rsidTr="00BD66E7">
        <w:trPr>
          <w:jc w:val="center"/>
        </w:trPr>
        <w:tc>
          <w:tcPr>
            <w:tcW w:w="4962" w:type="dxa"/>
          </w:tcPr>
          <w:p w14:paraId="5203FCD2" w14:textId="71250CD9" w:rsidR="008630D7" w:rsidRPr="00787C69" w:rsidRDefault="00787C69" w:rsidP="00FE71DA">
            <w:pPr>
              <w:pStyle w:val="Tablehead"/>
              <w:keepLines/>
            </w:pPr>
            <w:r w:rsidRPr="00787C69">
              <w:t>Éléments</w:t>
            </w:r>
          </w:p>
        </w:tc>
        <w:tc>
          <w:tcPr>
            <w:tcW w:w="4677" w:type="dxa"/>
          </w:tcPr>
          <w:p w14:paraId="7E06E46B" w14:textId="20D849CA" w:rsidR="008630D7" w:rsidRPr="00787C69" w:rsidRDefault="0022401F" w:rsidP="00FE71DA">
            <w:pPr>
              <w:pStyle w:val="Tablehead"/>
              <w:keepLines/>
            </w:pPr>
            <w:r w:rsidRPr="00787C69">
              <w:t>Types</w:t>
            </w:r>
            <w:r w:rsidR="00435D80" w:rsidRPr="00787C69">
              <w:t xml:space="preserve"> de radiocommunications possibles</w:t>
            </w:r>
          </w:p>
        </w:tc>
      </w:tr>
      <w:tr w:rsidR="008630D7" w:rsidRPr="00787C69" w14:paraId="3D426D6B" w14:textId="77777777" w:rsidTr="00BD66E7">
        <w:trPr>
          <w:jc w:val="center"/>
        </w:trPr>
        <w:tc>
          <w:tcPr>
            <w:tcW w:w="4962" w:type="dxa"/>
          </w:tcPr>
          <w:p w14:paraId="69F110BF" w14:textId="33BBD7FB" w:rsidR="008630D7" w:rsidRPr="00787C69" w:rsidRDefault="008630D7" w:rsidP="0048542D">
            <w:pPr>
              <w:pStyle w:val="Tabletext"/>
              <w:jc w:val="left"/>
            </w:pPr>
            <w:r w:rsidRPr="00787C69">
              <w:rPr>
                <w:i/>
                <w:iCs/>
              </w:rPr>
              <w:t>Informations sur les trajets avant le départ</w:t>
            </w:r>
            <w:r w:rsidRPr="0048542D">
              <w:t xml:space="preserve">: </w:t>
            </w:r>
            <w:r w:rsidRPr="00787C69">
              <w:t>permettent de choisir le mode de transport, l</w:t>
            </w:r>
            <w:r w:rsidR="00353008">
              <w:t>'</w:t>
            </w:r>
            <w:r w:rsidRPr="00787C69">
              <w:t>heure de départ et l</w:t>
            </w:r>
            <w:r w:rsidR="00353008">
              <w:t>'</w:t>
            </w:r>
            <w:r w:rsidRPr="00787C69">
              <w:t>itinéraire les plus appropriés</w:t>
            </w:r>
          </w:p>
        </w:tc>
        <w:tc>
          <w:tcPr>
            <w:tcW w:w="4677" w:type="dxa"/>
          </w:tcPr>
          <w:p w14:paraId="601C6B04" w14:textId="77777777" w:rsidR="008630D7" w:rsidRPr="00787C69" w:rsidRDefault="008630D7" w:rsidP="0048542D">
            <w:pPr>
              <w:pStyle w:val="Tabletext"/>
              <w:jc w:val="left"/>
            </w:pPr>
            <w:r w:rsidRPr="00787C69">
              <w:t>Radiodiffusion, communications dans une zone étendue</w:t>
            </w:r>
          </w:p>
        </w:tc>
      </w:tr>
      <w:tr w:rsidR="008630D7" w:rsidRPr="00787C69" w14:paraId="5A7DD877" w14:textId="77777777" w:rsidTr="00BD66E7">
        <w:trPr>
          <w:jc w:val="center"/>
        </w:trPr>
        <w:tc>
          <w:tcPr>
            <w:tcW w:w="4962" w:type="dxa"/>
          </w:tcPr>
          <w:p w14:paraId="386C6A1A" w14:textId="77777777" w:rsidR="008630D7" w:rsidRPr="00787C69" w:rsidRDefault="008630D7" w:rsidP="0048542D">
            <w:pPr>
              <w:pStyle w:val="Tabletext"/>
              <w:jc w:val="left"/>
            </w:pPr>
            <w:r w:rsidRPr="00787C69">
              <w:rPr>
                <w:i/>
                <w:iCs/>
              </w:rPr>
              <w:t>Information des conducteurs en cours de trajet</w:t>
            </w:r>
            <w:r w:rsidRPr="0048542D">
              <w:t xml:space="preserve">: </w:t>
            </w:r>
            <w:r w:rsidRPr="00787C69">
              <w:t>donne au conducteur des conseils et des indications dans le véhicule pour son confort et sa sécurité pendant le voyage</w:t>
            </w:r>
          </w:p>
        </w:tc>
        <w:tc>
          <w:tcPr>
            <w:tcW w:w="4677" w:type="dxa"/>
          </w:tcPr>
          <w:p w14:paraId="322F452F" w14:textId="77777777" w:rsidR="008630D7" w:rsidRPr="00787C69" w:rsidRDefault="008630D7" w:rsidP="0048542D">
            <w:pPr>
              <w:pStyle w:val="Tabletext"/>
              <w:jc w:val="left"/>
            </w:pPr>
            <w:r w:rsidRPr="00787C69">
              <w:t>Radiodiffusion, communications dans une zone étendue, communications à courte distance de véhicule à infrastructure</w:t>
            </w:r>
          </w:p>
        </w:tc>
      </w:tr>
      <w:tr w:rsidR="008630D7" w:rsidRPr="00787C69" w14:paraId="1A78B97C" w14:textId="77777777" w:rsidTr="00BD66E7">
        <w:trPr>
          <w:jc w:val="center"/>
        </w:trPr>
        <w:tc>
          <w:tcPr>
            <w:tcW w:w="4962" w:type="dxa"/>
          </w:tcPr>
          <w:p w14:paraId="28E63682" w14:textId="77777777" w:rsidR="008630D7" w:rsidRPr="00787C69" w:rsidRDefault="008630D7" w:rsidP="0048542D">
            <w:pPr>
              <w:pStyle w:val="Tabletext"/>
              <w:jc w:val="left"/>
            </w:pPr>
            <w:r w:rsidRPr="00787C69">
              <w:rPr>
                <w:i/>
                <w:iCs/>
              </w:rPr>
              <w:t>Informations sur les moyens de transport en cours de route</w:t>
            </w:r>
            <w:r w:rsidRPr="0048542D">
              <w:t xml:space="preserve">: </w:t>
            </w:r>
            <w:r w:rsidRPr="00787C69">
              <w:t>donnent aux usagers des transports publics des informations après le début de leur voyage</w:t>
            </w:r>
          </w:p>
        </w:tc>
        <w:tc>
          <w:tcPr>
            <w:tcW w:w="4677" w:type="dxa"/>
          </w:tcPr>
          <w:p w14:paraId="22C5D492" w14:textId="77777777" w:rsidR="008630D7" w:rsidRPr="00787C69" w:rsidRDefault="008630D7" w:rsidP="0048542D">
            <w:pPr>
              <w:pStyle w:val="Tabletext"/>
              <w:jc w:val="left"/>
            </w:pPr>
            <w:r w:rsidRPr="00787C69">
              <w:t>Radiodiffusion, communications dans une zone étendue, communications à courte distance de véhicule à infrastructure</w:t>
            </w:r>
          </w:p>
        </w:tc>
      </w:tr>
      <w:tr w:rsidR="008630D7" w:rsidRPr="00787C69" w14:paraId="21A52F66" w14:textId="77777777" w:rsidTr="00BD66E7">
        <w:trPr>
          <w:jc w:val="center"/>
        </w:trPr>
        <w:tc>
          <w:tcPr>
            <w:tcW w:w="4962" w:type="dxa"/>
          </w:tcPr>
          <w:p w14:paraId="247098B9" w14:textId="77777777" w:rsidR="008630D7" w:rsidRPr="00787C69" w:rsidRDefault="008630D7" w:rsidP="0048542D">
            <w:pPr>
              <w:pStyle w:val="Tabletext"/>
              <w:jc w:val="left"/>
            </w:pPr>
            <w:r w:rsidRPr="00787C69">
              <w:rPr>
                <w:i/>
                <w:iCs/>
              </w:rPr>
              <w:t>Guidage</w:t>
            </w:r>
            <w:r w:rsidRPr="0048542D">
              <w:t xml:space="preserve">: </w:t>
            </w:r>
            <w:r w:rsidRPr="00787C69">
              <w:t>donne aux voyageurs des instructions simples sur le meilleur itinéraire à suivre pour arriver à destination</w:t>
            </w:r>
          </w:p>
        </w:tc>
        <w:tc>
          <w:tcPr>
            <w:tcW w:w="4677" w:type="dxa"/>
          </w:tcPr>
          <w:p w14:paraId="0E9FC069" w14:textId="77777777" w:rsidR="008630D7" w:rsidRPr="00787C69" w:rsidRDefault="008630D7" w:rsidP="0048542D">
            <w:pPr>
              <w:pStyle w:val="Tabletext"/>
              <w:jc w:val="left"/>
            </w:pPr>
            <w:r w:rsidRPr="00787C69">
              <w:t>Radiodiffusion, communications dans une zone étendue, communications à courte distance de véhicule à infrastructure</w:t>
            </w:r>
          </w:p>
        </w:tc>
      </w:tr>
      <w:tr w:rsidR="008630D7" w:rsidRPr="00787C69" w14:paraId="35C37119" w14:textId="77777777" w:rsidTr="00BD66E7">
        <w:trPr>
          <w:jc w:val="center"/>
        </w:trPr>
        <w:tc>
          <w:tcPr>
            <w:tcW w:w="4962" w:type="dxa"/>
          </w:tcPr>
          <w:p w14:paraId="591818D2" w14:textId="77777777" w:rsidR="008630D7" w:rsidRPr="00787C69" w:rsidRDefault="008630D7" w:rsidP="0048542D">
            <w:pPr>
              <w:pStyle w:val="Tabletext"/>
              <w:jc w:val="left"/>
            </w:pPr>
            <w:r w:rsidRPr="00787C69">
              <w:rPr>
                <w:i/>
                <w:iCs/>
              </w:rPr>
              <w:t>Covoiturage et réservation</w:t>
            </w:r>
            <w:r w:rsidRPr="0048542D">
              <w:t xml:space="preserve">: </w:t>
            </w:r>
            <w:r w:rsidRPr="00787C69">
              <w:t>facilite le covoiturage et le rend plus pratique</w:t>
            </w:r>
          </w:p>
        </w:tc>
        <w:tc>
          <w:tcPr>
            <w:tcW w:w="4677" w:type="dxa"/>
          </w:tcPr>
          <w:p w14:paraId="0C7D160C" w14:textId="77777777" w:rsidR="008630D7" w:rsidRPr="00787C69" w:rsidRDefault="008630D7" w:rsidP="0048542D">
            <w:pPr>
              <w:pStyle w:val="Tabletext"/>
              <w:jc w:val="left"/>
            </w:pPr>
            <w:r w:rsidRPr="00787C69">
              <w:t>Communications dans une zone étendue</w:t>
            </w:r>
          </w:p>
        </w:tc>
      </w:tr>
    </w:tbl>
    <w:p w14:paraId="17CF1485" w14:textId="77777777" w:rsidR="00B87043" w:rsidRDefault="00B87043" w:rsidP="00B87043">
      <w:pPr>
        <w:pStyle w:val="Tablefin"/>
      </w:pPr>
    </w:p>
    <w:p w14:paraId="25D6A267" w14:textId="77777777" w:rsidR="008630D7" w:rsidRPr="00787C69" w:rsidRDefault="008630D7" w:rsidP="00FE71DA">
      <w:pPr>
        <w:pStyle w:val="Heading2"/>
      </w:pPr>
      <w:r w:rsidRPr="00787C69">
        <w:t>1.4</w:t>
      </w:r>
      <w:r w:rsidRPr="00787C69">
        <w:tab/>
        <w:t>Systèmes évolués de transports publics</w:t>
      </w:r>
    </w:p>
    <w:p w14:paraId="2C029E50" w14:textId="2DEAD15F" w:rsidR="008630D7" w:rsidRPr="00787C69" w:rsidRDefault="008630D7" w:rsidP="002439A5">
      <w:pPr>
        <w:spacing w:after="120"/>
      </w:pPr>
      <w:r w:rsidRPr="00787C69">
        <w:t>Les systèmes évolués de transports publics sont conçus pour améliorer l</w:t>
      </w:r>
      <w:r w:rsidR="00353008">
        <w:t>'</w:t>
      </w:r>
      <w:r w:rsidRPr="00787C69">
        <w:t>efficacité des transports publics et les rendre plus attractifs grâce à une planification en temps réel et à des informations aux usagers.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6E8E97E2" w14:textId="77777777" w:rsidTr="00BD66E7">
        <w:trPr>
          <w:jc w:val="center"/>
        </w:trPr>
        <w:tc>
          <w:tcPr>
            <w:tcW w:w="4962" w:type="dxa"/>
          </w:tcPr>
          <w:p w14:paraId="7B801FAD" w14:textId="77186117" w:rsidR="008630D7" w:rsidRPr="00787C69" w:rsidRDefault="00787C69" w:rsidP="00FE71DA">
            <w:pPr>
              <w:pStyle w:val="Tablehead"/>
            </w:pPr>
            <w:r w:rsidRPr="00787C69">
              <w:t>Éléments</w:t>
            </w:r>
          </w:p>
        </w:tc>
        <w:tc>
          <w:tcPr>
            <w:tcW w:w="4677" w:type="dxa"/>
          </w:tcPr>
          <w:p w14:paraId="7D4C2E06" w14:textId="24939696" w:rsidR="008630D7" w:rsidRPr="00787C69" w:rsidRDefault="0022401F" w:rsidP="00FE71DA">
            <w:pPr>
              <w:pStyle w:val="Tablehead"/>
            </w:pPr>
            <w:r w:rsidRPr="00787C69">
              <w:t>Types</w:t>
            </w:r>
            <w:r w:rsidR="00D5196D" w:rsidRPr="00787C69">
              <w:t xml:space="preserve"> de radiocommunications possibles</w:t>
            </w:r>
          </w:p>
        </w:tc>
      </w:tr>
      <w:tr w:rsidR="008630D7" w:rsidRPr="00787C69" w14:paraId="0E4F5730" w14:textId="77777777" w:rsidTr="00BD66E7">
        <w:trPr>
          <w:jc w:val="center"/>
        </w:trPr>
        <w:tc>
          <w:tcPr>
            <w:tcW w:w="4962" w:type="dxa"/>
          </w:tcPr>
          <w:p w14:paraId="6F65B51B" w14:textId="77777777" w:rsidR="008630D7" w:rsidRPr="00787C69" w:rsidRDefault="008630D7" w:rsidP="0048542D">
            <w:pPr>
              <w:pStyle w:val="Tabletext"/>
              <w:jc w:val="left"/>
            </w:pPr>
            <w:r w:rsidRPr="00787C69">
              <w:rPr>
                <w:i/>
                <w:iCs/>
              </w:rPr>
              <w:t>Gestion des transports publics</w:t>
            </w:r>
            <w:r w:rsidRPr="0048542D">
              <w:t xml:space="preserve">: </w:t>
            </w:r>
            <w:r w:rsidRPr="00787C69">
              <w:t>sert à automatiser le fonctionnement des systèmes de transports publics ainsi que leur planification et leur gestion</w:t>
            </w:r>
          </w:p>
        </w:tc>
        <w:tc>
          <w:tcPr>
            <w:tcW w:w="4677" w:type="dxa"/>
          </w:tcPr>
          <w:p w14:paraId="2BE1BE54" w14:textId="77777777" w:rsidR="008630D7" w:rsidRPr="00787C69" w:rsidRDefault="008630D7" w:rsidP="0048542D">
            <w:pPr>
              <w:pStyle w:val="Tabletext"/>
              <w:jc w:val="left"/>
            </w:pPr>
            <w:r w:rsidRPr="00787C69">
              <w:t>Communications dans une zone étendue, GNSS (AVL)</w:t>
            </w:r>
          </w:p>
        </w:tc>
      </w:tr>
      <w:tr w:rsidR="008630D7" w:rsidRPr="00787C69" w14:paraId="27304F07" w14:textId="77777777" w:rsidTr="003033F6">
        <w:trPr>
          <w:jc w:val="center"/>
        </w:trPr>
        <w:tc>
          <w:tcPr>
            <w:tcW w:w="4962" w:type="dxa"/>
            <w:tcBorders>
              <w:bottom w:val="single" w:sz="4" w:space="0" w:color="auto"/>
            </w:tcBorders>
          </w:tcPr>
          <w:p w14:paraId="14D08888" w14:textId="512E2D62" w:rsidR="008630D7" w:rsidRPr="00787C69" w:rsidRDefault="008630D7" w:rsidP="0048542D">
            <w:pPr>
              <w:pStyle w:val="Tabletext"/>
              <w:jc w:val="left"/>
            </w:pPr>
            <w:r w:rsidRPr="00787C69">
              <w:rPr>
                <w:i/>
                <w:iCs/>
              </w:rPr>
              <w:t>Transports publics personnalisés</w:t>
            </w:r>
            <w:r w:rsidRPr="0048542D">
              <w:t xml:space="preserve">: </w:t>
            </w:r>
            <w:r w:rsidRPr="00787C69">
              <w:t>permet d</w:t>
            </w:r>
            <w:r w:rsidR="00353008">
              <w:t>'</w:t>
            </w:r>
            <w:r w:rsidRPr="00787C69">
              <w:t>adapter les itinéraires pour mieux répondre aux besoins des usagers</w:t>
            </w:r>
          </w:p>
        </w:tc>
        <w:tc>
          <w:tcPr>
            <w:tcW w:w="4677" w:type="dxa"/>
            <w:tcBorders>
              <w:bottom w:val="single" w:sz="4" w:space="0" w:color="auto"/>
            </w:tcBorders>
          </w:tcPr>
          <w:p w14:paraId="1F1296CF" w14:textId="77777777" w:rsidR="008630D7" w:rsidRPr="00787C69" w:rsidRDefault="008630D7" w:rsidP="0048542D">
            <w:pPr>
              <w:pStyle w:val="Tabletext"/>
              <w:jc w:val="left"/>
            </w:pPr>
            <w:r w:rsidRPr="00787C69">
              <w:t>Communications dans une zone étendue, GNSS (AVL)</w:t>
            </w:r>
          </w:p>
        </w:tc>
      </w:tr>
      <w:tr w:rsidR="003033F6" w:rsidRPr="00B87043" w14:paraId="6417BCF8" w14:textId="77777777" w:rsidTr="003033F6">
        <w:trPr>
          <w:jc w:val="center"/>
        </w:trPr>
        <w:tc>
          <w:tcPr>
            <w:tcW w:w="9639" w:type="dxa"/>
            <w:gridSpan w:val="2"/>
            <w:tcBorders>
              <w:top w:val="single" w:sz="4" w:space="0" w:color="auto"/>
              <w:left w:val="nil"/>
              <w:bottom w:val="nil"/>
              <w:right w:val="nil"/>
            </w:tcBorders>
          </w:tcPr>
          <w:p w14:paraId="2C5BA5E5" w14:textId="56FEED29" w:rsidR="00B66FBE" w:rsidRPr="00B87043" w:rsidRDefault="00C11F63" w:rsidP="00B87043">
            <w:pPr>
              <w:pStyle w:val="Tabletext"/>
            </w:pPr>
            <w:r w:rsidRPr="00B87043">
              <w:t xml:space="preserve">GNSS: </w:t>
            </w:r>
            <w:r w:rsidR="003033F6" w:rsidRPr="00B87043">
              <w:t>Système mondial de navigation par satellite (GPS, GALILEO, GLONASS, etc.) y compris le système complémentaire à satellites</w:t>
            </w:r>
          </w:p>
          <w:p w14:paraId="45EB047B" w14:textId="137E44B0" w:rsidR="003033F6" w:rsidRPr="00B87043" w:rsidRDefault="003033F6" w:rsidP="00B87043">
            <w:pPr>
              <w:pStyle w:val="Tabletext"/>
            </w:pPr>
            <w:r w:rsidRPr="00B87043">
              <w:t>AVL:</w:t>
            </w:r>
            <w:r w:rsidR="00C11F63" w:rsidRPr="00B87043">
              <w:t xml:space="preserve"> </w:t>
            </w:r>
            <w:r w:rsidRPr="00B87043">
              <w:t>Localisation automatique des véhicules</w:t>
            </w:r>
          </w:p>
        </w:tc>
      </w:tr>
    </w:tbl>
    <w:p w14:paraId="6D7A95DB" w14:textId="77777777" w:rsidR="00B87043" w:rsidRDefault="00B87043" w:rsidP="00B87043">
      <w:pPr>
        <w:pStyle w:val="Tablefin"/>
      </w:pPr>
    </w:p>
    <w:p w14:paraId="214E46E2" w14:textId="77777777" w:rsidR="008630D7" w:rsidRPr="00787C69" w:rsidRDefault="008630D7" w:rsidP="00FE71DA">
      <w:pPr>
        <w:pStyle w:val="Heading2"/>
      </w:pPr>
      <w:r w:rsidRPr="00787C69">
        <w:t>1.5</w:t>
      </w:r>
      <w:r w:rsidRPr="00787C69">
        <w:tab/>
        <w:t>Systèmes évolués de gestion de la flotte</w:t>
      </w:r>
    </w:p>
    <w:p w14:paraId="53020EDD" w14:textId="75A92FC9" w:rsidR="008630D7" w:rsidRPr="00787C69" w:rsidRDefault="008630D7" w:rsidP="002439A5">
      <w:pPr>
        <w:spacing w:after="120"/>
      </w:pPr>
      <w:r w:rsidRPr="00787C69">
        <w:t>Les systèmes évolués de gestion de la flotte sont conçus pour rendre l</w:t>
      </w:r>
      <w:r w:rsidR="00353008">
        <w:t>'</w:t>
      </w:r>
      <w:r w:rsidRPr="00787C69">
        <w:t>exploitation des véhicules utilitaires plus efficace et productive.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3CAEC2DB" w14:textId="77777777" w:rsidTr="000850DF">
        <w:trPr>
          <w:jc w:val="center"/>
        </w:trPr>
        <w:tc>
          <w:tcPr>
            <w:tcW w:w="4962" w:type="dxa"/>
            <w:vAlign w:val="center"/>
          </w:tcPr>
          <w:p w14:paraId="1101080F" w14:textId="15D8D218" w:rsidR="008630D7" w:rsidRPr="00787C69" w:rsidRDefault="00787C69" w:rsidP="00FE71DA">
            <w:pPr>
              <w:pStyle w:val="Tablehead"/>
              <w:keepLines/>
            </w:pPr>
            <w:r w:rsidRPr="00787C69">
              <w:lastRenderedPageBreak/>
              <w:t>Éléments</w:t>
            </w:r>
          </w:p>
        </w:tc>
        <w:tc>
          <w:tcPr>
            <w:tcW w:w="4677" w:type="dxa"/>
            <w:vAlign w:val="center"/>
          </w:tcPr>
          <w:p w14:paraId="6F9EDDC5" w14:textId="4B764A87" w:rsidR="008630D7" w:rsidRPr="00787C69" w:rsidRDefault="0022401F" w:rsidP="00FE71DA">
            <w:pPr>
              <w:pStyle w:val="Tablehead"/>
              <w:keepLines/>
            </w:pPr>
            <w:r w:rsidRPr="00787C69">
              <w:t>Types</w:t>
            </w:r>
            <w:r w:rsidR="00D5196D" w:rsidRPr="00787C69">
              <w:t xml:space="preserve"> de radiocommunications possibles</w:t>
            </w:r>
          </w:p>
        </w:tc>
      </w:tr>
      <w:tr w:rsidR="008630D7" w:rsidRPr="00787C69" w14:paraId="331A5D36" w14:textId="77777777" w:rsidTr="000850DF">
        <w:trPr>
          <w:jc w:val="center"/>
        </w:trPr>
        <w:tc>
          <w:tcPr>
            <w:tcW w:w="4962" w:type="dxa"/>
          </w:tcPr>
          <w:p w14:paraId="177621CE" w14:textId="772A42B8" w:rsidR="008630D7" w:rsidRPr="00787C69" w:rsidRDefault="008630D7" w:rsidP="00FE71DA">
            <w:pPr>
              <w:pStyle w:val="Tabletext"/>
              <w:keepNext/>
              <w:keepLines/>
              <w:jc w:val="left"/>
            </w:pPr>
            <w:r w:rsidRPr="00787C69">
              <w:rPr>
                <w:i/>
              </w:rPr>
              <w:t>Gestion des véhicules</w:t>
            </w:r>
            <w:r w:rsidRPr="00787C69">
              <w:t>: permet l</w:t>
            </w:r>
            <w:r w:rsidR="00353008">
              <w:t>'</w:t>
            </w:r>
            <w:r w:rsidRPr="00787C69">
              <w:t>achat électronique des papiers du véhicule ainsi que l</w:t>
            </w:r>
            <w:r w:rsidR="00353008">
              <w:t>'</w:t>
            </w:r>
            <w:r w:rsidRPr="00787C69">
              <w:t>indication et la vérification automatiques du kilométrage et de la consommation de carburant</w:t>
            </w:r>
          </w:p>
        </w:tc>
        <w:tc>
          <w:tcPr>
            <w:tcW w:w="4677" w:type="dxa"/>
          </w:tcPr>
          <w:p w14:paraId="29FB91F0" w14:textId="77777777" w:rsidR="008630D7" w:rsidRPr="00787C69" w:rsidRDefault="008630D7" w:rsidP="00FE71DA">
            <w:pPr>
              <w:pStyle w:val="Tabletext"/>
              <w:keepNext/>
              <w:keepLines/>
              <w:jc w:val="left"/>
            </w:pPr>
            <w:r w:rsidRPr="00787C69">
              <w:t>Communications dans une zone étendue</w:t>
            </w:r>
          </w:p>
        </w:tc>
      </w:tr>
      <w:tr w:rsidR="008630D7" w:rsidRPr="00787C69" w14:paraId="175AF0EE" w14:textId="77777777" w:rsidTr="000850DF">
        <w:trPr>
          <w:jc w:val="center"/>
        </w:trPr>
        <w:tc>
          <w:tcPr>
            <w:tcW w:w="4962" w:type="dxa"/>
          </w:tcPr>
          <w:p w14:paraId="15769CDD" w14:textId="00324F5A" w:rsidR="008630D7" w:rsidRPr="00787C69" w:rsidRDefault="008630D7" w:rsidP="00FE71DA">
            <w:pPr>
              <w:pStyle w:val="Tabletext"/>
              <w:keepNext/>
              <w:keepLines/>
              <w:jc w:val="left"/>
            </w:pPr>
            <w:r w:rsidRPr="00787C69">
              <w:rPr>
                <w:i/>
              </w:rPr>
              <w:t>Contrôle et suivi de la sécurité</w:t>
            </w:r>
            <w:r w:rsidRPr="00787C69">
              <w:t>: permet de vérifier le degré de sécurité d</w:t>
            </w:r>
            <w:r w:rsidR="00353008">
              <w:t>'</w:t>
            </w:r>
            <w:r w:rsidRPr="00787C69">
              <w:t>un véhicule utilitaire, de son chargement et de son conducteur</w:t>
            </w:r>
          </w:p>
        </w:tc>
        <w:tc>
          <w:tcPr>
            <w:tcW w:w="4677" w:type="dxa"/>
          </w:tcPr>
          <w:p w14:paraId="026C7F43" w14:textId="77777777" w:rsidR="008630D7" w:rsidRPr="00787C69" w:rsidRDefault="008630D7" w:rsidP="00FE71DA">
            <w:pPr>
              <w:pStyle w:val="Tabletext"/>
              <w:keepNext/>
              <w:keepLines/>
              <w:jc w:val="left"/>
            </w:pPr>
            <w:r w:rsidRPr="00787C69">
              <w:t>Communications dans une zone étendue, communications à courte distance de véhicule à infrastructure, GNSS</w:t>
            </w:r>
          </w:p>
        </w:tc>
      </w:tr>
      <w:tr w:rsidR="008630D7" w:rsidRPr="00787C69" w14:paraId="2B63BB93" w14:textId="77777777" w:rsidTr="000850DF">
        <w:trPr>
          <w:jc w:val="center"/>
        </w:trPr>
        <w:tc>
          <w:tcPr>
            <w:tcW w:w="4962" w:type="dxa"/>
          </w:tcPr>
          <w:p w14:paraId="16D987CC" w14:textId="77777777" w:rsidR="008630D7" w:rsidRPr="00787C69" w:rsidRDefault="008630D7" w:rsidP="00FE71DA">
            <w:pPr>
              <w:pStyle w:val="Tabletext"/>
              <w:jc w:val="left"/>
            </w:pPr>
            <w:r w:rsidRPr="00787C69">
              <w:rPr>
                <w:i/>
              </w:rPr>
              <w:t>Gestion de la flotte</w:t>
            </w:r>
          </w:p>
        </w:tc>
        <w:tc>
          <w:tcPr>
            <w:tcW w:w="4677" w:type="dxa"/>
          </w:tcPr>
          <w:p w14:paraId="323B6378" w14:textId="77777777" w:rsidR="008630D7" w:rsidRPr="00787C69" w:rsidRDefault="008630D7" w:rsidP="00FE71DA">
            <w:pPr>
              <w:pStyle w:val="Tabletext"/>
              <w:jc w:val="left"/>
            </w:pPr>
            <w:r w:rsidRPr="00787C69">
              <w:t>Communications dans une zone étendue, GNSS</w:t>
            </w:r>
          </w:p>
        </w:tc>
      </w:tr>
      <w:tr w:rsidR="008630D7" w:rsidRPr="00787C69" w14:paraId="74417425" w14:textId="77777777" w:rsidTr="000850DF">
        <w:trPr>
          <w:jc w:val="center"/>
        </w:trPr>
        <w:tc>
          <w:tcPr>
            <w:tcW w:w="4962" w:type="dxa"/>
          </w:tcPr>
          <w:p w14:paraId="2C1FCD19" w14:textId="0F91C60B" w:rsidR="008630D7" w:rsidRPr="00787C69" w:rsidRDefault="008630D7" w:rsidP="00FE71DA">
            <w:pPr>
              <w:pStyle w:val="Tabletext"/>
              <w:jc w:val="left"/>
            </w:pPr>
            <w:r w:rsidRPr="00787C69">
              <w:rPr>
                <w:i/>
              </w:rPr>
              <w:t>Prédédouanement du véhicule</w:t>
            </w:r>
            <w:r w:rsidRPr="00787C69">
              <w:t>: facilite le dédouanement aux frontières, dans le pays ou à l</w:t>
            </w:r>
            <w:r w:rsidR="00353008">
              <w:t>'</w:t>
            </w:r>
            <w:r w:rsidRPr="00787C69">
              <w:t>étranger, de façon à réduire au minimum le nombre d</w:t>
            </w:r>
            <w:r w:rsidR="00353008">
              <w:t>'</w:t>
            </w:r>
            <w:r w:rsidRPr="00787C69">
              <w:t>arrêts</w:t>
            </w:r>
          </w:p>
        </w:tc>
        <w:tc>
          <w:tcPr>
            <w:tcW w:w="4677" w:type="dxa"/>
          </w:tcPr>
          <w:p w14:paraId="5B0BF1A0" w14:textId="77777777" w:rsidR="008630D7" w:rsidRPr="00787C69" w:rsidRDefault="008630D7" w:rsidP="00FE71DA">
            <w:pPr>
              <w:pStyle w:val="Tabletext"/>
              <w:jc w:val="left"/>
            </w:pPr>
            <w:r w:rsidRPr="00787C69">
              <w:t>Communications à courte distance de véhicule à infrastructure</w:t>
            </w:r>
          </w:p>
        </w:tc>
      </w:tr>
      <w:tr w:rsidR="008630D7" w:rsidRPr="00787C69" w14:paraId="7B200C12" w14:textId="77777777" w:rsidTr="000850DF">
        <w:trPr>
          <w:jc w:val="center"/>
        </w:trPr>
        <w:tc>
          <w:tcPr>
            <w:tcW w:w="4962" w:type="dxa"/>
          </w:tcPr>
          <w:p w14:paraId="0E11944C" w14:textId="77777777" w:rsidR="008630D7" w:rsidRPr="00787C69" w:rsidRDefault="008630D7" w:rsidP="00FE71DA">
            <w:pPr>
              <w:pStyle w:val="Tabletext"/>
              <w:jc w:val="left"/>
            </w:pPr>
            <w:r w:rsidRPr="00787C69">
              <w:rPr>
                <w:i/>
              </w:rPr>
              <w:t>Inspections automatisées de la sécurité au bord des routes</w:t>
            </w:r>
            <w:r w:rsidRPr="00787C69">
              <w:t>: facilite les inspections au bord des routes</w:t>
            </w:r>
          </w:p>
        </w:tc>
        <w:tc>
          <w:tcPr>
            <w:tcW w:w="4677" w:type="dxa"/>
          </w:tcPr>
          <w:p w14:paraId="5372EDF7" w14:textId="77777777" w:rsidR="008630D7" w:rsidRPr="00787C69" w:rsidRDefault="008630D7" w:rsidP="00FE71DA">
            <w:pPr>
              <w:pStyle w:val="Tabletext"/>
              <w:jc w:val="left"/>
            </w:pPr>
            <w:r w:rsidRPr="00787C69">
              <w:t>Communications à courte distance de véhicule à infrastructure</w:t>
            </w:r>
          </w:p>
        </w:tc>
      </w:tr>
      <w:tr w:rsidR="008630D7" w:rsidRPr="00787C69" w14:paraId="7B55E683" w14:textId="77777777" w:rsidTr="000850DF">
        <w:trPr>
          <w:jc w:val="center"/>
        </w:trPr>
        <w:tc>
          <w:tcPr>
            <w:tcW w:w="4962" w:type="dxa"/>
          </w:tcPr>
          <w:p w14:paraId="177C0B99" w14:textId="4B9BA419" w:rsidR="008630D7" w:rsidRPr="00787C69" w:rsidRDefault="008630D7" w:rsidP="00FE71DA">
            <w:pPr>
              <w:pStyle w:val="Tabletext"/>
              <w:jc w:val="left"/>
            </w:pPr>
            <w:bookmarkStart w:id="4" w:name="dsgno"/>
            <w:bookmarkEnd w:id="4"/>
            <w:r w:rsidRPr="00787C69">
              <w:rPr>
                <w:i/>
              </w:rPr>
              <w:t>Intervention en cas d</w:t>
            </w:r>
            <w:r w:rsidR="00353008">
              <w:rPr>
                <w:i/>
              </w:rPr>
              <w:t>'</w:t>
            </w:r>
            <w:r w:rsidRPr="00787C69">
              <w:rPr>
                <w:i/>
              </w:rPr>
              <w:t>incident en présence de matières dangereuses</w:t>
            </w:r>
            <w:r w:rsidRPr="00787C69">
              <w:t>: fournit une description immédiate des matières dangereuses aux services d</w:t>
            </w:r>
            <w:r w:rsidR="00353008">
              <w:t>'</w:t>
            </w:r>
            <w:r w:rsidRPr="00787C69">
              <w:t>urgence</w:t>
            </w:r>
          </w:p>
        </w:tc>
        <w:tc>
          <w:tcPr>
            <w:tcW w:w="4677" w:type="dxa"/>
          </w:tcPr>
          <w:p w14:paraId="0CD5A635" w14:textId="77777777" w:rsidR="008630D7" w:rsidRPr="00787C69" w:rsidRDefault="008630D7" w:rsidP="00FE71DA">
            <w:pPr>
              <w:pStyle w:val="Tabletext"/>
              <w:jc w:val="left"/>
            </w:pPr>
            <w:r w:rsidRPr="00787C69">
              <w:t>Communications dans une zone étendue, GNSS</w:t>
            </w:r>
          </w:p>
        </w:tc>
      </w:tr>
    </w:tbl>
    <w:p w14:paraId="7F557BDA" w14:textId="77777777" w:rsidR="00B87043" w:rsidRDefault="00B87043" w:rsidP="00B87043">
      <w:pPr>
        <w:pStyle w:val="Tablefin"/>
      </w:pPr>
    </w:p>
    <w:p w14:paraId="297936B0" w14:textId="77777777" w:rsidR="008630D7" w:rsidRPr="00787C69" w:rsidRDefault="008630D7" w:rsidP="00FE71DA">
      <w:pPr>
        <w:pStyle w:val="Heading2"/>
      </w:pPr>
      <w:r w:rsidRPr="00787C69">
        <w:t>1.6</w:t>
      </w:r>
      <w:r w:rsidRPr="00787C69">
        <w:tab/>
        <w:t>Systèmes de gestion des urgences</w:t>
      </w:r>
    </w:p>
    <w:p w14:paraId="1F09E013" w14:textId="4253E759" w:rsidR="008630D7" w:rsidRPr="00787C69" w:rsidRDefault="008630D7" w:rsidP="002439A5">
      <w:pPr>
        <w:spacing w:after="120"/>
      </w:pPr>
      <w:r w:rsidRPr="00787C69">
        <w:t>Les systèmes de gestion des urgences ont pour objet d</w:t>
      </w:r>
      <w:r w:rsidR="00353008">
        <w:t>'</w:t>
      </w:r>
      <w:r w:rsidRPr="00787C69">
        <w:t>améliorer le temps de réponse des véhicules d</w:t>
      </w:r>
      <w:r w:rsidR="00353008">
        <w:t>'</w:t>
      </w:r>
      <w:r w:rsidRPr="00787C69">
        <w:t>urgence qui interviennent dans des incidents liés à des moyens de transport ou à d</w:t>
      </w:r>
      <w:r w:rsidR="00353008">
        <w:t>'</w:t>
      </w:r>
      <w:r w:rsidRPr="00787C69">
        <w:t>autres urgences.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54012AB3" w14:textId="77777777" w:rsidTr="000850DF">
        <w:trPr>
          <w:jc w:val="center"/>
        </w:trPr>
        <w:tc>
          <w:tcPr>
            <w:tcW w:w="4962" w:type="dxa"/>
          </w:tcPr>
          <w:p w14:paraId="58E5FF1C" w14:textId="755A9254" w:rsidR="008630D7" w:rsidRPr="00787C69" w:rsidRDefault="00787C69" w:rsidP="00FE71DA">
            <w:pPr>
              <w:pStyle w:val="Tablehead"/>
            </w:pPr>
            <w:r w:rsidRPr="00787C69">
              <w:t>Éléments</w:t>
            </w:r>
          </w:p>
        </w:tc>
        <w:tc>
          <w:tcPr>
            <w:tcW w:w="4677" w:type="dxa"/>
          </w:tcPr>
          <w:p w14:paraId="0A78B695" w14:textId="1415F3D0" w:rsidR="008630D7" w:rsidRPr="00787C69" w:rsidRDefault="0022401F" w:rsidP="00FE71DA">
            <w:pPr>
              <w:pStyle w:val="Tablehead"/>
            </w:pPr>
            <w:r w:rsidRPr="00787C69">
              <w:t>Types</w:t>
            </w:r>
            <w:r w:rsidR="00D5196D" w:rsidRPr="00787C69">
              <w:t xml:space="preserve"> de radiocommunications possibles</w:t>
            </w:r>
          </w:p>
        </w:tc>
      </w:tr>
      <w:tr w:rsidR="008630D7" w:rsidRPr="00787C69" w14:paraId="029A5D6B" w14:textId="77777777" w:rsidTr="000850DF">
        <w:trPr>
          <w:jc w:val="center"/>
        </w:trPr>
        <w:tc>
          <w:tcPr>
            <w:tcW w:w="4962" w:type="dxa"/>
          </w:tcPr>
          <w:p w14:paraId="4BCFF430" w14:textId="359AF33A" w:rsidR="008630D7" w:rsidRPr="00787C69" w:rsidRDefault="008630D7" w:rsidP="0048542D">
            <w:pPr>
              <w:pStyle w:val="Tabletext"/>
              <w:jc w:val="left"/>
            </w:pPr>
            <w:r w:rsidRPr="00787C69">
              <w:rPr>
                <w:i/>
              </w:rPr>
              <w:t>Notification en cas d</w:t>
            </w:r>
            <w:r w:rsidR="00353008">
              <w:rPr>
                <w:i/>
              </w:rPr>
              <w:t>'</w:t>
            </w:r>
            <w:r w:rsidRPr="00787C69">
              <w:rPr>
                <w:i/>
              </w:rPr>
              <w:t>urgence et sécurité des personnes</w:t>
            </w:r>
            <w:r w:rsidRPr="00787C69">
              <w:t>: permet de notifier immédiatement un incident et de demander une assistance sans délai</w:t>
            </w:r>
          </w:p>
        </w:tc>
        <w:tc>
          <w:tcPr>
            <w:tcW w:w="4677" w:type="dxa"/>
            <w:vMerge w:val="restart"/>
          </w:tcPr>
          <w:p w14:paraId="03D7A324" w14:textId="77777777" w:rsidR="008630D7" w:rsidRPr="00787C69" w:rsidRDefault="008630D7" w:rsidP="0048542D">
            <w:pPr>
              <w:pStyle w:val="Tabletext"/>
              <w:jc w:val="left"/>
            </w:pPr>
            <w:r w:rsidRPr="00787C69">
              <w:t>Communications à courte distance de véhicule à infrastructure, communications à courte distance entre véhicules, communications dans une zone étendue, radars à courte portée, radars haute résolution à courte portée</w:t>
            </w:r>
          </w:p>
        </w:tc>
      </w:tr>
      <w:tr w:rsidR="008630D7" w:rsidRPr="00787C69" w14:paraId="0D87C5F7" w14:textId="77777777" w:rsidTr="000850DF">
        <w:trPr>
          <w:jc w:val="center"/>
        </w:trPr>
        <w:tc>
          <w:tcPr>
            <w:tcW w:w="4962" w:type="dxa"/>
          </w:tcPr>
          <w:p w14:paraId="76FE9454" w14:textId="6A8C4BF9" w:rsidR="008630D7" w:rsidRPr="00787C69" w:rsidRDefault="008630D7" w:rsidP="0048542D">
            <w:pPr>
              <w:pStyle w:val="Tabletext"/>
              <w:jc w:val="left"/>
            </w:pPr>
            <w:r w:rsidRPr="00787C69">
              <w:rPr>
                <w:i/>
              </w:rPr>
              <w:t>Sécurité des transports publics</w:t>
            </w:r>
            <w:r w:rsidRPr="00787C69">
              <w:t>: permet d</w:t>
            </w:r>
            <w:r w:rsidR="00353008">
              <w:t>'</w:t>
            </w:r>
            <w:r w:rsidRPr="00787C69">
              <w:t>instaurer un environnement sûr pour les opérateurs de transports publics</w:t>
            </w:r>
          </w:p>
        </w:tc>
        <w:tc>
          <w:tcPr>
            <w:tcW w:w="4677" w:type="dxa"/>
            <w:vMerge/>
          </w:tcPr>
          <w:p w14:paraId="1F8D5F25" w14:textId="77777777" w:rsidR="008630D7" w:rsidRPr="00787C69" w:rsidRDefault="008630D7" w:rsidP="0048542D">
            <w:pPr>
              <w:pStyle w:val="Tabletext"/>
              <w:jc w:val="left"/>
            </w:pPr>
          </w:p>
        </w:tc>
      </w:tr>
      <w:tr w:rsidR="008630D7" w:rsidRPr="00787C69" w14:paraId="341D8824" w14:textId="77777777" w:rsidTr="000850DF">
        <w:trPr>
          <w:jc w:val="center"/>
        </w:trPr>
        <w:tc>
          <w:tcPr>
            <w:tcW w:w="4962" w:type="dxa"/>
          </w:tcPr>
          <w:p w14:paraId="2CC25F10" w14:textId="58244534" w:rsidR="008630D7" w:rsidRPr="00787C69" w:rsidRDefault="008630D7" w:rsidP="0048542D">
            <w:pPr>
              <w:pStyle w:val="Tabletext"/>
              <w:jc w:val="left"/>
            </w:pPr>
            <w:r w:rsidRPr="00787C69">
              <w:rPr>
                <w:i/>
              </w:rPr>
              <w:t>Gestion des véhicules d</w:t>
            </w:r>
            <w:r w:rsidR="00353008">
              <w:rPr>
                <w:i/>
              </w:rPr>
              <w:t>'</w:t>
            </w:r>
            <w:r w:rsidRPr="00787C69">
              <w:rPr>
                <w:i/>
              </w:rPr>
              <w:t>urgence</w:t>
            </w:r>
            <w:r w:rsidRPr="00787C69">
              <w:t>: réduit le délai nécessaire à un véhicule d</w:t>
            </w:r>
            <w:r w:rsidR="00353008">
              <w:t>'</w:t>
            </w:r>
            <w:r w:rsidRPr="00787C69">
              <w:t>urgence pour intervenir en cas d</w:t>
            </w:r>
            <w:r w:rsidR="00353008">
              <w:t>'</w:t>
            </w:r>
            <w:r w:rsidRPr="00787C69">
              <w:t>incident</w:t>
            </w:r>
          </w:p>
        </w:tc>
        <w:tc>
          <w:tcPr>
            <w:tcW w:w="4677" w:type="dxa"/>
            <w:vMerge/>
          </w:tcPr>
          <w:p w14:paraId="37C5A37B" w14:textId="77777777" w:rsidR="008630D7" w:rsidRPr="00787C69" w:rsidRDefault="008630D7" w:rsidP="0048542D">
            <w:pPr>
              <w:pStyle w:val="Tabletext"/>
              <w:jc w:val="left"/>
            </w:pPr>
          </w:p>
        </w:tc>
      </w:tr>
    </w:tbl>
    <w:p w14:paraId="047BB171" w14:textId="77777777" w:rsidR="00B87043" w:rsidRDefault="00B87043" w:rsidP="00B87043">
      <w:pPr>
        <w:pStyle w:val="Tablefin"/>
      </w:pPr>
    </w:p>
    <w:p w14:paraId="451B7089" w14:textId="0C6A4C0F" w:rsidR="008630D7" w:rsidRPr="00787C69" w:rsidRDefault="008630D7" w:rsidP="002439A5">
      <w:pPr>
        <w:pStyle w:val="Heading2"/>
        <w:spacing w:after="120"/>
      </w:pPr>
      <w:r w:rsidRPr="00787C69">
        <w:t>1.7</w:t>
      </w:r>
      <w:r w:rsidRPr="00787C69">
        <w:tab/>
        <w:t>Services de paiement électronique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0D41AE19" w14:textId="77777777" w:rsidTr="00B87043">
        <w:trPr>
          <w:tblHeader/>
          <w:jc w:val="center"/>
        </w:trPr>
        <w:tc>
          <w:tcPr>
            <w:tcW w:w="4962" w:type="dxa"/>
          </w:tcPr>
          <w:p w14:paraId="48B91488" w14:textId="563B8F85" w:rsidR="008630D7" w:rsidRPr="00787C69" w:rsidRDefault="00787C69" w:rsidP="00FE71DA">
            <w:pPr>
              <w:pStyle w:val="Tablehead"/>
            </w:pPr>
            <w:r w:rsidRPr="00787C69">
              <w:t>Éléments</w:t>
            </w:r>
          </w:p>
        </w:tc>
        <w:tc>
          <w:tcPr>
            <w:tcW w:w="4677" w:type="dxa"/>
          </w:tcPr>
          <w:p w14:paraId="7F557A4C" w14:textId="29373314" w:rsidR="008630D7" w:rsidRPr="00787C69" w:rsidRDefault="00651199" w:rsidP="00FE71DA">
            <w:pPr>
              <w:pStyle w:val="Tablehead"/>
            </w:pPr>
            <w:r w:rsidRPr="00787C69">
              <w:t>Types</w:t>
            </w:r>
            <w:r w:rsidR="00D5196D" w:rsidRPr="00787C69">
              <w:t xml:space="preserve"> de radiocommunications possibles</w:t>
            </w:r>
          </w:p>
        </w:tc>
      </w:tr>
      <w:tr w:rsidR="008630D7" w:rsidRPr="00787C69" w14:paraId="353C03C7" w14:textId="77777777" w:rsidTr="000850DF">
        <w:trPr>
          <w:jc w:val="center"/>
        </w:trPr>
        <w:tc>
          <w:tcPr>
            <w:tcW w:w="4962" w:type="dxa"/>
          </w:tcPr>
          <w:p w14:paraId="2BC0AB8E" w14:textId="774385EC" w:rsidR="008630D7" w:rsidRPr="00787C69" w:rsidRDefault="008630D7" w:rsidP="00FE71DA">
            <w:pPr>
              <w:pStyle w:val="Tabletext"/>
              <w:jc w:val="left"/>
            </w:pPr>
            <w:r w:rsidRPr="00787C69">
              <w:rPr>
                <w:i/>
              </w:rPr>
              <w:t>Services de paiement électronique</w:t>
            </w:r>
            <w:r w:rsidRPr="00787C69">
              <w:t>: permettent aux voyageurs de payer par voie électronique le service de transport qu</w:t>
            </w:r>
            <w:r w:rsidR="00353008">
              <w:t>'</w:t>
            </w:r>
            <w:r w:rsidRPr="00787C69">
              <w:t>ils utilisent grâce à des communications à courte distance de véhicule à infrastructure</w:t>
            </w:r>
          </w:p>
        </w:tc>
        <w:tc>
          <w:tcPr>
            <w:tcW w:w="4677" w:type="dxa"/>
          </w:tcPr>
          <w:p w14:paraId="19824273" w14:textId="77777777" w:rsidR="008630D7" w:rsidRPr="00787C69" w:rsidRDefault="008630D7" w:rsidP="00FE71DA">
            <w:pPr>
              <w:pStyle w:val="Tabletext"/>
              <w:jc w:val="left"/>
            </w:pPr>
            <w:r w:rsidRPr="00787C69">
              <w:t>Communications à courte distance de véhicule à infrastructure</w:t>
            </w:r>
          </w:p>
        </w:tc>
      </w:tr>
      <w:tr w:rsidR="008630D7" w:rsidRPr="00787C69" w14:paraId="0AAD79A7" w14:textId="77777777" w:rsidTr="000850DF">
        <w:trPr>
          <w:jc w:val="center"/>
        </w:trPr>
        <w:tc>
          <w:tcPr>
            <w:tcW w:w="4962" w:type="dxa"/>
          </w:tcPr>
          <w:p w14:paraId="5A69C681" w14:textId="6212B272" w:rsidR="008630D7" w:rsidRPr="00787C69" w:rsidRDefault="008630D7" w:rsidP="00FE71DA">
            <w:pPr>
              <w:pStyle w:val="Tabletext"/>
              <w:jc w:val="left"/>
              <w:rPr>
                <w:i/>
              </w:rPr>
            </w:pPr>
            <w:r w:rsidRPr="00787C69">
              <w:rPr>
                <w:i/>
              </w:rPr>
              <w:t>Services de paiement électronique</w:t>
            </w:r>
            <w:r w:rsidRPr="00787C69">
              <w:t>: permettent aux voyageurs de payer par voie électronique le service de transport qu</w:t>
            </w:r>
            <w:r w:rsidR="00353008">
              <w:t>'</w:t>
            </w:r>
            <w:r w:rsidRPr="00787C69">
              <w:t>il</w:t>
            </w:r>
            <w:r w:rsidR="00787C69">
              <w:t>s</w:t>
            </w:r>
            <w:r w:rsidRPr="00787C69">
              <w:t xml:space="preserve"> utilisent grâce au système GNSS ou à des communications dans une zone étendue</w:t>
            </w:r>
          </w:p>
        </w:tc>
        <w:tc>
          <w:tcPr>
            <w:tcW w:w="4677" w:type="dxa"/>
          </w:tcPr>
          <w:p w14:paraId="26F11B35" w14:textId="77777777" w:rsidR="008630D7" w:rsidRPr="00787C69" w:rsidRDefault="008630D7" w:rsidP="00FE71DA">
            <w:pPr>
              <w:pStyle w:val="Tabletext"/>
              <w:jc w:val="left"/>
            </w:pPr>
            <w:r w:rsidRPr="00787C69">
              <w:t>Communications dans une zone étendue, GNSS</w:t>
            </w:r>
          </w:p>
        </w:tc>
      </w:tr>
    </w:tbl>
    <w:p w14:paraId="55C50974" w14:textId="77777777" w:rsidR="00B87043" w:rsidRDefault="00B87043" w:rsidP="00B87043">
      <w:pPr>
        <w:pStyle w:val="Tablefin"/>
      </w:pPr>
    </w:p>
    <w:p w14:paraId="3C20B464" w14:textId="02BBE1F6" w:rsidR="008630D7" w:rsidRPr="00787C69" w:rsidRDefault="008630D7" w:rsidP="00FE71DA">
      <w:pPr>
        <w:pStyle w:val="Heading2"/>
      </w:pPr>
      <w:r w:rsidRPr="00787C69">
        <w:lastRenderedPageBreak/>
        <w:t>1.8</w:t>
      </w:r>
      <w:r w:rsidRPr="00787C69">
        <w:tab/>
        <w:t>Systèmes d</w:t>
      </w:r>
      <w:r w:rsidR="00353008">
        <w:t>'</w:t>
      </w:r>
      <w:r w:rsidRPr="00787C69">
        <w:t>aide aux piétons</w:t>
      </w:r>
    </w:p>
    <w:p w14:paraId="39A85646" w14:textId="117FBC85" w:rsidR="008630D7" w:rsidRPr="00787C69" w:rsidRDefault="008630D7" w:rsidP="002439A5">
      <w:pPr>
        <w:spacing w:after="120"/>
      </w:pPr>
      <w:r w:rsidRPr="00787C69">
        <w:t>Les systèmes d</w:t>
      </w:r>
      <w:r w:rsidR="00353008">
        <w:t>'</w:t>
      </w:r>
      <w:r w:rsidRPr="00787C69">
        <w:t>aide aux piétons visent à aider les piétons à se déplacer dans le trafic, par exemple à traverser une intersection.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787C69" w14:paraId="445991B6" w14:textId="77777777" w:rsidTr="000850DF">
        <w:trPr>
          <w:jc w:val="center"/>
        </w:trPr>
        <w:tc>
          <w:tcPr>
            <w:tcW w:w="4962" w:type="dxa"/>
          </w:tcPr>
          <w:p w14:paraId="0A027D85" w14:textId="1C38AD4D" w:rsidR="008630D7" w:rsidRPr="00787C69" w:rsidRDefault="00787C69" w:rsidP="00FE71DA">
            <w:pPr>
              <w:pStyle w:val="Tablehead"/>
            </w:pPr>
            <w:r w:rsidRPr="00787C69">
              <w:t>Éléments</w:t>
            </w:r>
          </w:p>
        </w:tc>
        <w:tc>
          <w:tcPr>
            <w:tcW w:w="4677" w:type="dxa"/>
          </w:tcPr>
          <w:p w14:paraId="1C9612BD" w14:textId="45AF48CD" w:rsidR="008630D7" w:rsidRPr="00787C69" w:rsidRDefault="00651199" w:rsidP="00FE71DA">
            <w:pPr>
              <w:pStyle w:val="Tablehead"/>
            </w:pPr>
            <w:r w:rsidRPr="00787C69">
              <w:t>Types</w:t>
            </w:r>
            <w:r w:rsidR="00D5196D" w:rsidRPr="00787C69">
              <w:t xml:space="preserve"> de radiocommunications possibles</w:t>
            </w:r>
          </w:p>
        </w:tc>
      </w:tr>
      <w:tr w:rsidR="008630D7" w:rsidRPr="00787C69" w14:paraId="5AA3F88A" w14:textId="77777777" w:rsidTr="000850DF">
        <w:trPr>
          <w:jc w:val="center"/>
        </w:trPr>
        <w:tc>
          <w:tcPr>
            <w:tcW w:w="4962" w:type="dxa"/>
          </w:tcPr>
          <w:p w14:paraId="3B37BDAC" w14:textId="77777777" w:rsidR="008630D7" w:rsidRPr="00787C69" w:rsidRDefault="008630D7" w:rsidP="00FE71DA">
            <w:pPr>
              <w:pStyle w:val="Tabletext"/>
              <w:jc w:val="left"/>
            </w:pPr>
            <w:r w:rsidRPr="00787C69">
              <w:rPr>
                <w:i/>
              </w:rPr>
              <w:t>Guidage des piétons</w:t>
            </w:r>
            <w:r w:rsidRPr="00787C69">
              <w:t>: aide les piétons à prendre les bonnes directions pour arriver à destination</w:t>
            </w:r>
          </w:p>
        </w:tc>
        <w:tc>
          <w:tcPr>
            <w:tcW w:w="4677" w:type="dxa"/>
          </w:tcPr>
          <w:p w14:paraId="64743F0E" w14:textId="77777777" w:rsidR="008630D7" w:rsidRPr="00787C69" w:rsidRDefault="008630D7" w:rsidP="00FE71DA">
            <w:pPr>
              <w:pStyle w:val="Tabletext"/>
              <w:jc w:val="left"/>
            </w:pPr>
            <w:r w:rsidRPr="00787C69">
              <w:t>Communications dans une zone étendue, communications à courte distance de véhicule à infrastructure, GNSS</w:t>
            </w:r>
          </w:p>
        </w:tc>
      </w:tr>
      <w:tr w:rsidR="008630D7" w:rsidRPr="00787C69" w14:paraId="7C914EE7" w14:textId="77777777" w:rsidTr="000850DF">
        <w:trPr>
          <w:jc w:val="center"/>
        </w:trPr>
        <w:tc>
          <w:tcPr>
            <w:tcW w:w="4962" w:type="dxa"/>
          </w:tcPr>
          <w:p w14:paraId="5F82BB05" w14:textId="6BA5EFBA" w:rsidR="008630D7" w:rsidRPr="00787C69" w:rsidRDefault="00787C69" w:rsidP="00FE71DA">
            <w:pPr>
              <w:pStyle w:val="Tabletext"/>
              <w:jc w:val="left"/>
              <w:rPr>
                <w:i/>
              </w:rPr>
            </w:pPr>
            <w:r w:rsidRPr="00787C69">
              <w:rPr>
                <w:i/>
              </w:rPr>
              <w:t>Évitement</w:t>
            </w:r>
            <w:r w:rsidR="008630D7" w:rsidRPr="00787C69">
              <w:rPr>
                <w:i/>
              </w:rPr>
              <w:t xml:space="preserve"> des collisions entre véhicules et piétons</w:t>
            </w:r>
            <w:r w:rsidR="008630D7" w:rsidRPr="00787C69">
              <w:t>: détecte les situations dangereuses et alerte si nécessaire les piétons et les conducteurs</w:t>
            </w:r>
          </w:p>
        </w:tc>
        <w:tc>
          <w:tcPr>
            <w:tcW w:w="4677" w:type="dxa"/>
          </w:tcPr>
          <w:p w14:paraId="354D9671" w14:textId="77777777" w:rsidR="008630D7" w:rsidRPr="00787C69" w:rsidRDefault="008630D7" w:rsidP="00FE71DA">
            <w:pPr>
              <w:pStyle w:val="Tabletext"/>
              <w:jc w:val="left"/>
            </w:pPr>
            <w:r w:rsidRPr="00787C69">
              <w:t>Communications à courte distance de véhicule à infrastructure, identification par radiofréquence, radar haute résolution à courte portée</w:t>
            </w:r>
          </w:p>
        </w:tc>
      </w:tr>
    </w:tbl>
    <w:p w14:paraId="32083EF0" w14:textId="77777777" w:rsidR="00B87043" w:rsidRDefault="00B87043" w:rsidP="00B87043">
      <w:pPr>
        <w:pStyle w:val="Tablefin"/>
      </w:pPr>
    </w:p>
    <w:p w14:paraId="6D8CFCA9" w14:textId="77777777" w:rsidR="008630D7" w:rsidRPr="00787C69" w:rsidRDefault="008630D7" w:rsidP="00FE71DA">
      <w:pPr>
        <w:pStyle w:val="Heading1"/>
      </w:pPr>
      <w:r w:rsidRPr="00787C69">
        <w:t>2</w:t>
      </w:r>
      <w:r w:rsidRPr="00787C69">
        <w:tab/>
        <w:t>Objectifs des services de radiocommunication ITS</w:t>
      </w:r>
    </w:p>
    <w:p w14:paraId="54C5CC44" w14:textId="7088C5B3" w:rsidR="008630D7" w:rsidRPr="00787C69" w:rsidRDefault="008630D7" w:rsidP="00FE71DA">
      <w:pPr>
        <w:pStyle w:val="Heading2"/>
      </w:pPr>
      <w:r w:rsidRPr="00787C69">
        <w:t>2.1</w:t>
      </w:r>
      <w:r w:rsidRPr="00787C69">
        <w:tab/>
      </w:r>
      <w:r w:rsidR="00A3280F" w:rsidRPr="00787C69">
        <w:t>Types</w:t>
      </w:r>
      <w:r w:rsidR="00ED1DAB" w:rsidRPr="00787C69">
        <w:t xml:space="preserve"> de radiocommunications possibles</w:t>
      </w:r>
    </w:p>
    <w:p w14:paraId="433A23B2" w14:textId="5BF1FC57" w:rsidR="008630D7" w:rsidRPr="00787C69" w:rsidRDefault="002764D5" w:rsidP="00FE71DA">
      <w:r w:rsidRPr="00787C69">
        <w:t xml:space="preserve">Les différentes applications ITS </w:t>
      </w:r>
      <w:r w:rsidR="008C79D7" w:rsidRPr="00787C69">
        <w:t>s</w:t>
      </w:r>
      <w:r w:rsidR="00353008">
        <w:t>'</w:t>
      </w:r>
      <w:r w:rsidR="0061686D" w:rsidRPr="00787C69">
        <w:t>accompagn</w:t>
      </w:r>
      <w:r w:rsidR="008C79D7" w:rsidRPr="00787C69">
        <w:t>ent</w:t>
      </w:r>
      <w:r w:rsidR="00F059FC" w:rsidRPr="00787C69">
        <w:t xml:space="preserve"> </w:t>
      </w:r>
      <w:r w:rsidR="0061686D" w:rsidRPr="00787C69">
        <w:t>d</w:t>
      </w:r>
      <w:r w:rsidR="00353008">
        <w:t>'</w:t>
      </w:r>
      <w:r w:rsidR="0061686D" w:rsidRPr="00787C69">
        <w:t>exigences</w:t>
      </w:r>
      <w:r w:rsidR="008C79D7" w:rsidRPr="00787C69">
        <w:t xml:space="preserve"> particulières</w:t>
      </w:r>
      <w:r w:rsidR="00F059FC" w:rsidRPr="00787C69">
        <w:t xml:space="preserve"> </w:t>
      </w:r>
      <w:r w:rsidR="008C79D7" w:rsidRPr="00787C69">
        <w:t>selon</w:t>
      </w:r>
      <w:r w:rsidR="00F059FC" w:rsidRPr="00787C69">
        <w:t xml:space="preserve"> </w:t>
      </w:r>
      <w:r w:rsidR="0061686D" w:rsidRPr="00787C69">
        <w:t xml:space="preserve">les </w:t>
      </w:r>
      <w:r w:rsidR="00A3280F" w:rsidRPr="00787C69">
        <w:t>types</w:t>
      </w:r>
      <w:r w:rsidR="0061686D" w:rsidRPr="00787C69">
        <w:t xml:space="preserve"> de radiocommunications possibles. </w:t>
      </w:r>
      <w:r w:rsidR="008630D7" w:rsidRPr="00787C69">
        <w:t>La manière la plus efficace d</w:t>
      </w:r>
      <w:r w:rsidR="00353008">
        <w:t>'</w:t>
      </w:r>
      <w:r w:rsidR="008630D7" w:rsidRPr="00787C69">
        <w:t xml:space="preserve">assurer les fonctions des systèmes ITS consistera à utiliser </w:t>
      </w:r>
      <w:r w:rsidR="008C79D7" w:rsidRPr="00787C69">
        <w:t>l</w:t>
      </w:r>
      <w:r w:rsidR="00353008">
        <w:t>'</w:t>
      </w:r>
      <w:r w:rsidR="008C79D7" w:rsidRPr="00787C69">
        <w:t>un des</w:t>
      </w:r>
      <w:r w:rsidR="00F059FC" w:rsidRPr="00787C69">
        <w:t xml:space="preserve"> </w:t>
      </w:r>
      <w:r w:rsidR="00A3280F" w:rsidRPr="00787C69">
        <w:t>types</w:t>
      </w:r>
      <w:r w:rsidR="001A4D94" w:rsidRPr="00787C69">
        <w:t xml:space="preserve"> </w:t>
      </w:r>
      <w:r w:rsidR="008630D7" w:rsidRPr="00787C69">
        <w:t xml:space="preserve">de radiocommunication </w:t>
      </w:r>
      <w:r w:rsidR="00493486" w:rsidRPr="00787C69">
        <w:t>possibles suivants</w:t>
      </w:r>
      <w:r w:rsidR="008C79D7" w:rsidRPr="00787C69">
        <w:t>, ou une combinaison de ceux-ci</w:t>
      </w:r>
      <w:r w:rsidR="008630D7" w:rsidRPr="00787C69">
        <w:t>:</w:t>
      </w:r>
    </w:p>
    <w:p w14:paraId="28783916" w14:textId="7C84D9DC" w:rsidR="008630D7" w:rsidRPr="00787C69" w:rsidRDefault="008630D7" w:rsidP="00FE71DA">
      <w:pPr>
        <w:pStyle w:val="enumlev1"/>
      </w:pPr>
      <w:r w:rsidRPr="00787C69">
        <w:t>–</w:t>
      </w:r>
      <w:r w:rsidRPr="00787C69">
        <w:tab/>
      </w:r>
      <w:r w:rsidRPr="00787C69">
        <w:rPr>
          <w:i/>
          <w:iCs/>
        </w:rPr>
        <w:t>Radio</w:t>
      </w:r>
      <w:r w:rsidRPr="00787C69">
        <w:rPr>
          <w:i/>
        </w:rPr>
        <w:t>diffusion</w:t>
      </w:r>
      <w:r w:rsidR="003033F6" w:rsidRPr="00787C69">
        <w:t>.</w:t>
      </w:r>
    </w:p>
    <w:p w14:paraId="0FA6CEC7" w14:textId="2775F7C3" w:rsidR="00493859" w:rsidRPr="00787C69" w:rsidRDefault="00493859" w:rsidP="00FE71DA">
      <w:pPr>
        <w:pStyle w:val="enumlev1"/>
      </w:pPr>
      <w:r w:rsidRPr="00787C69">
        <w:t>–</w:t>
      </w:r>
      <w:r w:rsidRPr="00787C69">
        <w:tab/>
      </w:r>
      <w:r w:rsidR="000275C3" w:rsidRPr="00787C69">
        <w:rPr>
          <w:i/>
          <w:iCs/>
        </w:rPr>
        <w:t>Radiocommunications point à point</w:t>
      </w:r>
      <w:r w:rsidR="000275C3" w:rsidRPr="0048542D">
        <w:t xml:space="preserve">: </w:t>
      </w:r>
      <w:r w:rsidR="000275C3" w:rsidRPr="00787C69">
        <w:t xml:space="preserve">transmission bidirectionnelle </w:t>
      </w:r>
      <w:r w:rsidR="00D62CB3" w:rsidRPr="00787C69">
        <w:t>d</w:t>
      </w:r>
      <w:r w:rsidR="00353008">
        <w:t>'</w:t>
      </w:r>
      <w:r w:rsidR="00D62CB3" w:rsidRPr="00787C69">
        <w:t xml:space="preserve">un </w:t>
      </w:r>
      <w:r w:rsidR="00787C69" w:rsidRPr="00787C69">
        <w:t>nœud</w:t>
      </w:r>
      <w:r w:rsidR="00D62CB3" w:rsidRPr="00787C69">
        <w:t xml:space="preserve"> </w:t>
      </w:r>
      <w:r w:rsidR="008C79D7" w:rsidRPr="00787C69">
        <w:t>donné</w:t>
      </w:r>
      <w:r w:rsidR="00F059FC" w:rsidRPr="00787C69">
        <w:t xml:space="preserve"> </w:t>
      </w:r>
      <w:r w:rsidR="00D62CB3" w:rsidRPr="00787C69">
        <w:t>à un autre</w:t>
      </w:r>
      <w:r w:rsidR="008C79D7" w:rsidRPr="00787C69">
        <w:t xml:space="preserve"> nœud donné</w:t>
      </w:r>
      <w:r w:rsidR="00D62CB3" w:rsidRPr="00787C69">
        <w:t>.</w:t>
      </w:r>
    </w:p>
    <w:p w14:paraId="2732B72B" w14:textId="60EC4936" w:rsidR="008630D7" w:rsidRPr="00787C69" w:rsidRDefault="008630D7" w:rsidP="00FE71DA">
      <w:pPr>
        <w:pStyle w:val="enumlev1"/>
      </w:pPr>
      <w:r w:rsidRPr="00787C69">
        <w:t>–</w:t>
      </w:r>
      <w:r w:rsidRPr="00787C69">
        <w:tab/>
      </w:r>
      <w:r w:rsidRPr="00787C69">
        <w:rPr>
          <w:i/>
          <w:iCs/>
        </w:rPr>
        <w:t>Radiocommunications à courte distance</w:t>
      </w:r>
      <w:r w:rsidRPr="0048542D">
        <w:t xml:space="preserve">: </w:t>
      </w:r>
      <w:r w:rsidRPr="00787C69">
        <w:t>radiocommunications de véhicule à infrastructure (par exemple, DSRC, WAVE système de télécommunication numérique cellulaire mobile (GSM, etc.), IMT-2000, IMT évoluées</w:t>
      </w:r>
      <w:r w:rsidR="007271E2" w:rsidRPr="00787C69">
        <w:t xml:space="preserve"> (y compris </w:t>
      </w:r>
      <w:r w:rsidR="008C79D7" w:rsidRPr="00787C69">
        <w:rPr>
          <w:color w:val="000000"/>
        </w:rPr>
        <w:t xml:space="preserve">les communications </w:t>
      </w:r>
      <w:r w:rsidR="008E3580" w:rsidRPr="00787C69">
        <w:t>V2X</w:t>
      </w:r>
      <w:r w:rsidR="00F059FC" w:rsidRPr="00787C69">
        <w:t xml:space="preserve"> </w:t>
      </w:r>
      <w:r w:rsidR="008C79D7" w:rsidRPr="00787C69">
        <w:t>fondées</w:t>
      </w:r>
      <w:r w:rsidR="00F059FC" w:rsidRPr="00787C69">
        <w:t xml:space="preserve"> </w:t>
      </w:r>
      <w:r w:rsidR="008E3580" w:rsidRPr="00787C69">
        <w:t>sur la</w:t>
      </w:r>
      <w:r w:rsidR="0048542D">
        <w:t> </w:t>
      </w:r>
      <w:r w:rsidR="008E3580" w:rsidRPr="00787C69">
        <w:t xml:space="preserve">LTE), </w:t>
      </w:r>
      <w:r w:rsidR="008A7778" w:rsidRPr="00787C69">
        <w:t>système ITS Connect</w:t>
      </w:r>
      <w:r w:rsidRPr="00787C69">
        <w:t>).</w:t>
      </w:r>
    </w:p>
    <w:p w14:paraId="5FA9AC9C" w14:textId="69C4C5A4" w:rsidR="008630D7" w:rsidRPr="00787C69" w:rsidRDefault="008630D7" w:rsidP="00FE71DA">
      <w:pPr>
        <w:pStyle w:val="enumlev1"/>
        <w:rPr>
          <w:i/>
          <w:iCs/>
        </w:rPr>
      </w:pPr>
      <w:r w:rsidRPr="00787C69">
        <w:rPr>
          <w:i/>
          <w:iCs/>
        </w:rPr>
        <w:t>–</w:t>
      </w:r>
      <w:r w:rsidRPr="00787C69">
        <w:rPr>
          <w:i/>
          <w:iCs/>
        </w:rPr>
        <w:tab/>
        <w:t>Radiocommunications à courte distance</w:t>
      </w:r>
      <w:r w:rsidRPr="0048542D">
        <w:t>:</w:t>
      </w:r>
      <w:r w:rsidRPr="00787C69">
        <w:rPr>
          <w:i/>
          <w:iCs/>
        </w:rPr>
        <w:t xml:space="preserve"> </w:t>
      </w:r>
      <w:r w:rsidRPr="00787C69">
        <w:t xml:space="preserve">radiocommunications entre véhicules (par exemple, </w:t>
      </w:r>
      <w:r w:rsidRPr="00787C69">
        <w:rPr>
          <w:lang w:eastAsia="ja-JP"/>
        </w:rPr>
        <w:t xml:space="preserve">WAVE, </w:t>
      </w:r>
      <w:r w:rsidR="002934B0" w:rsidRPr="00787C69">
        <w:rPr>
          <w:lang w:eastAsia="ja-JP"/>
        </w:rPr>
        <w:t xml:space="preserve">ITS-G5, </w:t>
      </w:r>
      <w:r w:rsidRPr="00787C69">
        <w:rPr>
          <w:lang w:eastAsia="ja-JP"/>
        </w:rPr>
        <w:t>réseau local hertzien</w:t>
      </w:r>
      <w:r w:rsidR="002934B0" w:rsidRPr="00787C69">
        <w:rPr>
          <w:lang w:eastAsia="ja-JP"/>
        </w:rPr>
        <w:t>,</w:t>
      </w:r>
      <w:r w:rsidR="004E7B4E" w:rsidRPr="00787C69">
        <w:rPr>
          <w:lang w:eastAsia="ja-JP"/>
        </w:rPr>
        <w:t xml:space="preserve"> V2X basée sur la LTE, système ITS Connect</w:t>
      </w:r>
      <w:r w:rsidRPr="00787C69">
        <w:rPr>
          <w:lang w:eastAsia="ja-JP"/>
        </w:rPr>
        <w:t>).</w:t>
      </w:r>
    </w:p>
    <w:p w14:paraId="0B4FBB29" w14:textId="77777777" w:rsidR="008630D7" w:rsidRPr="00787C69" w:rsidRDefault="008630D7" w:rsidP="00FE71DA">
      <w:pPr>
        <w:pStyle w:val="enumlev1"/>
        <w:rPr>
          <w:b/>
          <w:bCs/>
          <w:i/>
          <w:iCs/>
        </w:rPr>
      </w:pPr>
      <w:r w:rsidRPr="00787C69">
        <w:rPr>
          <w:i/>
          <w:iCs/>
        </w:rPr>
        <w:t>–</w:t>
      </w:r>
      <w:r w:rsidRPr="00787C69">
        <w:rPr>
          <w:i/>
          <w:iCs/>
        </w:rPr>
        <w:tab/>
      </w:r>
      <w:r w:rsidRPr="00787C69">
        <w:rPr>
          <w:rFonts w:cs="Arial"/>
          <w:i/>
          <w:iCs/>
        </w:rPr>
        <w:t>Communications en ondes millimétriques</w:t>
      </w:r>
      <w:r w:rsidRPr="00787C69">
        <w:rPr>
          <w:rFonts w:cs="Arial"/>
        </w:rPr>
        <w:t>.</w:t>
      </w:r>
    </w:p>
    <w:p w14:paraId="0CCBC93F" w14:textId="77777777" w:rsidR="008630D7" w:rsidRPr="00787C69" w:rsidRDefault="008630D7" w:rsidP="00FE71DA">
      <w:pPr>
        <w:pStyle w:val="enumlev1"/>
        <w:rPr>
          <w:i/>
          <w:iCs/>
        </w:rPr>
      </w:pPr>
      <w:r w:rsidRPr="00787C69">
        <w:rPr>
          <w:i/>
          <w:iCs/>
        </w:rPr>
        <w:t>–</w:t>
      </w:r>
      <w:r w:rsidRPr="00787C69">
        <w:rPr>
          <w:i/>
          <w:iCs/>
        </w:rPr>
        <w:tab/>
        <w:t>Radar à courte portée</w:t>
      </w:r>
      <w:r w:rsidRPr="00787C69">
        <w:rPr>
          <w:rFonts w:cs="Arial"/>
        </w:rPr>
        <w:t>.</w:t>
      </w:r>
    </w:p>
    <w:p w14:paraId="00F435F4" w14:textId="77777777" w:rsidR="008630D7" w:rsidRPr="00787C69" w:rsidRDefault="008630D7" w:rsidP="00FE71DA">
      <w:pPr>
        <w:pStyle w:val="enumlev1"/>
        <w:rPr>
          <w:i/>
          <w:iCs/>
        </w:rPr>
      </w:pPr>
      <w:r w:rsidRPr="00787C69">
        <w:rPr>
          <w:i/>
          <w:iCs/>
        </w:rPr>
        <w:t>–</w:t>
      </w:r>
      <w:r w:rsidRPr="00787C69">
        <w:rPr>
          <w:i/>
          <w:iCs/>
        </w:rPr>
        <w:tab/>
        <w:t>Radar haute résolution à courte portée</w:t>
      </w:r>
      <w:r w:rsidRPr="00787C69">
        <w:rPr>
          <w:rFonts w:cs="Arial"/>
        </w:rPr>
        <w:t>.</w:t>
      </w:r>
    </w:p>
    <w:p w14:paraId="33C690BB" w14:textId="3CDF120D" w:rsidR="008630D7" w:rsidRPr="00787C69" w:rsidRDefault="008630D7" w:rsidP="00FE71DA">
      <w:pPr>
        <w:pStyle w:val="enumlev1"/>
      </w:pPr>
      <w:r w:rsidRPr="00787C69">
        <w:rPr>
          <w:i/>
          <w:iCs/>
        </w:rPr>
        <w:t>–</w:t>
      </w:r>
      <w:r w:rsidRPr="00787C69">
        <w:rPr>
          <w:i/>
          <w:iCs/>
        </w:rPr>
        <w:tab/>
      </w:r>
      <w:r w:rsidR="00003BC5" w:rsidRPr="00787C69">
        <w:rPr>
          <w:i/>
          <w:iCs/>
        </w:rPr>
        <w:t xml:space="preserve">Radiocommunications </w:t>
      </w:r>
      <w:r w:rsidRPr="00787C69">
        <w:rPr>
          <w:i/>
          <w:iCs/>
        </w:rPr>
        <w:t>dans une zone étendue</w:t>
      </w:r>
      <w:r w:rsidRPr="0048542D">
        <w:t xml:space="preserve">: </w:t>
      </w:r>
      <w:r w:rsidR="00003BC5" w:rsidRPr="00787C69">
        <w:t xml:space="preserve">comprend les </w:t>
      </w:r>
      <w:r w:rsidRPr="00787C69">
        <w:t>communications bidirectionnelles mobiles utilisant des réseaux de stations de base de Terre (par exemple, cellulaires) ou des satellites.</w:t>
      </w:r>
    </w:p>
    <w:p w14:paraId="63AB2D86" w14:textId="77777777" w:rsidR="008630D7" w:rsidRPr="00787C69" w:rsidRDefault="008630D7" w:rsidP="00FE71DA">
      <w:pPr>
        <w:pStyle w:val="enumlev1"/>
      </w:pPr>
      <w:r w:rsidRPr="00787C69">
        <w:rPr>
          <w:i/>
          <w:iCs/>
        </w:rPr>
        <w:t>–</w:t>
      </w:r>
      <w:r w:rsidRPr="00787C69">
        <w:rPr>
          <w:i/>
          <w:iCs/>
        </w:rPr>
        <w:tab/>
        <w:t>GNSS</w:t>
      </w:r>
      <w:r w:rsidRPr="0048542D">
        <w:t xml:space="preserve">: </w:t>
      </w:r>
      <w:r w:rsidRPr="00787C69">
        <w:t>pour des services fondés sur la localisation, comme les communications unidirectionnelles du service de localisation automatique des véhicules.</w:t>
      </w:r>
    </w:p>
    <w:p w14:paraId="38FE5FFC" w14:textId="77777777" w:rsidR="008630D7" w:rsidRPr="00787C69" w:rsidRDefault="008630D7" w:rsidP="00FE71DA">
      <w:pPr>
        <w:pStyle w:val="Heading2"/>
      </w:pPr>
      <w:r w:rsidRPr="00787C69">
        <w:t>2.2</w:t>
      </w:r>
      <w:r w:rsidRPr="00787C69">
        <w:tab/>
        <w:t>Objectifs de service</w:t>
      </w:r>
    </w:p>
    <w:p w14:paraId="11B510BB" w14:textId="09547551" w:rsidR="008630D7" w:rsidRDefault="008630D7" w:rsidP="00FE71DA">
      <w:r w:rsidRPr="00787C69">
        <w:t>On trouvera dans les Tableaux 1 et 2 la technologie d</w:t>
      </w:r>
      <w:r w:rsidR="00353008">
        <w:t>'</w:t>
      </w:r>
      <w:r w:rsidRPr="00787C69">
        <w:t>interface radioélectrique ITS à utiliser pour les services de communication et de radiorepérage. Le Tableau 3 donne les objectifs de service ITS pour les radiocommunications.</w:t>
      </w:r>
    </w:p>
    <w:p w14:paraId="08256997" w14:textId="77777777" w:rsidR="00B87043" w:rsidRPr="00787C69" w:rsidRDefault="00B87043" w:rsidP="00FE71DA"/>
    <w:p w14:paraId="6A4F82AA" w14:textId="77777777" w:rsidR="008630D7" w:rsidRPr="00787C69" w:rsidRDefault="008630D7" w:rsidP="00FE71DA">
      <w:pPr>
        <w:sectPr w:rsidR="008630D7" w:rsidRPr="00787C69" w:rsidSect="00BA6348">
          <w:headerReference w:type="default" r:id="rId23"/>
          <w:footerReference w:type="default" r:id="rId24"/>
          <w:footerReference w:type="first" r:id="rId25"/>
          <w:pgSz w:w="11907" w:h="16834" w:code="9"/>
          <w:pgMar w:top="1418" w:right="1134" w:bottom="1134" w:left="1134" w:header="720" w:footer="482" w:gutter="0"/>
          <w:pgNumType w:start="1"/>
          <w:cols w:space="720"/>
          <w:docGrid w:linePitch="326"/>
        </w:sectPr>
      </w:pPr>
    </w:p>
    <w:p w14:paraId="07549E76" w14:textId="77777777" w:rsidR="008630D7" w:rsidRPr="00787C69" w:rsidRDefault="008630D7" w:rsidP="00FE71DA">
      <w:pPr>
        <w:pStyle w:val="TableNo"/>
        <w:spacing w:before="0"/>
      </w:pPr>
      <w:r w:rsidRPr="00787C69">
        <w:lastRenderedPageBreak/>
        <w:t>TABLEAU 1</w:t>
      </w:r>
    </w:p>
    <w:p w14:paraId="544FBB28" w14:textId="1800E0F1" w:rsidR="008630D7" w:rsidRPr="00787C69" w:rsidRDefault="008630D7" w:rsidP="00FE71DA">
      <w:pPr>
        <w:pStyle w:val="Tabletitle"/>
      </w:pPr>
      <w:r w:rsidRPr="00787C69">
        <w:rPr>
          <w:lang w:eastAsia="ja-JP"/>
        </w:rPr>
        <w:t>Technologie d</w:t>
      </w:r>
      <w:r w:rsidR="00353008">
        <w:rPr>
          <w:lang w:eastAsia="ja-JP"/>
        </w:rPr>
        <w:t>'</w:t>
      </w:r>
      <w:r w:rsidRPr="00787C69">
        <w:rPr>
          <w:lang w:eastAsia="ja-JP"/>
        </w:rPr>
        <w:t>interface radioélectrique ITS – Communication</w:t>
      </w:r>
    </w:p>
    <w:tbl>
      <w:tblPr>
        <w:tblW w:w="14459" w:type="dxa"/>
        <w:jc w:val="center"/>
        <w:tblLayout w:type="fixed"/>
        <w:tblLook w:val="0000" w:firstRow="0" w:lastRow="0" w:firstColumn="0" w:lastColumn="0" w:noHBand="0" w:noVBand="0"/>
      </w:tblPr>
      <w:tblGrid>
        <w:gridCol w:w="4106"/>
        <w:gridCol w:w="2849"/>
        <w:gridCol w:w="3105"/>
        <w:gridCol w:w="4399"/>
      </w:tblGrid>
      <w:tr w:rsidR="003033F6" w:rsidRPr="00787C69" w14:paraId="777E3598" w14:textId="77777777" w:rsidTr="00B87043">
        <w:trPr>
          <w:jc w:val="center"/>
        </w:trPr>
        <w:tc>
          <w:tcPr>
            <w:tcW w:w="4106" w:type="dxa"/>
            <w:tcBorders>
              <w:top w:val="single" w:sz="4" w:space="0" w:color="auto"/>
              <w:left w:val="single" w:sz="4" w:space="0" w:color="auto"/>
              <w:bottom w:val="single" w:sz="4" w:space="0" w:color="auto"/>
              <w:right w:val="single" w:sz="4" w:space="0" w:color="auto"/>
            </w:tcBorders>
            <w:noWrap/>
            <w:vAlign w:val="center"/>
          </w:tcPr>
          <w:p w14:paraId="11CBC068" w14:textId="67187AA0" w:rsidR="003033F6" w:rsidRPr="00787C69" w:rsidRDefault="00A3280F" w:rsidP="00FE71DA">
            <w:pPr>
              <w:pStyle w:val="Tablehead"/>
            </w:pPr>
            <w:r w:rsidRPr="00787C69">
              <w:t>Types</w:t>
            </w:r>
            <w:r w:rsidR="0028729F" w:rsidRPr="00787C69">
              <w:t xml:space="preserve"> de radiocommunications possibles</w:t>
            </w:r>
          </w:p>
        </w:tc>
        <w:tc>
          <w:tcPr>
            <w:tcW w:w="2849" w:type="dxa"/>
            <w:tcBorders>
              <w:top w:val="single" w:sz="4" w:space="0" w:color="auto"/>
              <w:left w:val="nil"/>
              <w:bottom w:val="single" w:sz="4" w:space="0" w:color="auto"/>
              <w:right w:val="single" w:sz="4" w:space="0" w:color="auto"/>
            </w:tcBorders>
            <w:noWrap/>
            <w:vAlign w:val="center"/>
          </w:tcPr>
          <w:p w14:paraId="50A10536" w14:textId="77777777" w:rsidR="003033F6" w:rsidRPr="00787C69" w:rsidRDefault="003033F6" w:rsidP="00FE71DA">
            <w:pPr>
              <w:pStyle w:val="Tablehead"/>
            </w:pPr>
            <w:r w:rsidRPr="00787C69">
              <w:t>Zone de couverture</w:t>
            </w:r>
          </w:p>
        </w:tc>
        <w:tc>
          <w:tcPr>
            <w:tcW w:w="3105" w:type="dxa"/>
            <w:tcBorders>
              <w:top w:val="single" w:sz="4" w:space="0" w:color="auto"/>
              <w:left w:val="nil"/>
              <w:bottom w:val="single" w:sz="4" w:space="0" w:color="auto"/>
              <w:right w:val="single" w:sz="4" w:space="0" w:color="auto"/>
            </w:tcBorders>
            <w:vAlign w:val="center"/>
          </w:tcPr>
          <w:p w14:paraId="0F93C7A1" w14:textId="66AEDDC1" w:rsidR="003033F6" w:rsidRPr="00787C69" w:rsidRDefault="00025ADB" w:rsidP="00FE71DA">
            <w:pPr>
              <w:pStyle w:val="Tablehead"/>
            </w:pPr>
            <w:r w:rsidRPr="00787C69">
              <w:t>Configuration de réseau</w:t>
            </w:r>
          </w:p>
        </w:tc>
        <w:tc>
          <w:tcPr>
            <w:tcW w:w="4399" w:type="dxa"/>
            <w:tcBorders>
              <w:top w:val="single" w:sz="4" w:space="0" w:color="auto"/>
              <w:left w:val="single" w:sz="4" w:space="0" w:color="auto"/>
              <w:bottom w:val="single" w:sz="4" w:space="0" w:color="auto"/>
              <w:right w:val="single" w:sz="4" w:space="0" w:color="auto"/>
            </w:tcBorders>
            <w:noWrap/>
            <w:vAlign w:val="center"/>
          </w:tcPr>
          <w:p w14:paraId="4C51C1A2" w14:textId="5C6EE238" w:rsidR="003033F6" w:rsidRPr="00787C69" w:rsidRDefault="002654BF" w:rsidP="00FE71DA">
            <w:pPr>
              <w:pStyle w:val="Tablehead"/>
            </w:pPr>
            <w:r w:rsidRPr="00787C69">
              <w:t>Exemples de technologies d</w:t>
            </w:r>
            <w:r w:rsidR="00353008">
              <w:t>'</w:t>
            </w:r>
            <w:r w:rsidRPr="00787C69">
              <w:t>interface pour les radiocommunications</w:t>
            </w:r>
          </w:p>
        </w:tc>
      </w:tr>
      <w:tr w:rsidR="00FE5FC3" w:rsidRPr="00787C69" w14:paraId="3088DB22" w14:textId="77777777" w:rsidTr="00C11F63">
        <w:trPr>
          <w:trHeight w:val="564"/>
          <w:jc w:val="center"/>
        </w:trPr>
        <w:tc>
          <w:tcPr>
            <w:tcW w:w="4106" w:type="dxa"/>
            <w:vMerge w:val="restart"/>
            <w:tcBorders>
              <w:top w:val="single" w:sz="4" w:space="0" w:color="auto"/>
              <w:left w:val="single" w:sz="4" w:space="0" w:color="auto"/>
              <w:bottom w:val="single" w:sz="4" w:space="0" w:color="auto"/>
              <w:right w:val="single" w:sz="4" w:space="0" w:color="auto"/>
            </w:tcBorders>
            <w:noWrap/>
            <w:vAlign w:val="center"/>
          </w:tcPr>
          <w:p w14:paraId="3FDB0EF1" w14:textId="37165106" w:rsidR="00FE5FC3" w:rsidRPr="00787C69" w:rsidRDefault="002D1828" w:rsidP="00FE71DA">
            <w:pPr>
              <w:pStyle w:val="Tabletext"/>
              <w:jc w:val="left"/>
            </w:pPr>
            <w:r w:rsidRPr="00787C69">
              <w:t>Radiocommunications à courte distance</w:t>
            </w:r>
            <w:r w:rsidR="007E7F1A" w:rsidRPr="00787C69">
              <w:t xml:space="preserve"> </w:t>
            </w:r>
            <w:r w:rsidRPr="00787C69">
              <w:t>de véhicule à véhicule</w:t>
            </w:r>
          </w:p>
        </w:tc>
        <w:tc>
          <w:tcPr>
            <w:tcW w:w="2849" w:type="dxa"/>
            <w:vMerge w:val="restart"/>
            <w:tcBorders>
              <w:top w:val="single" w:sz="4" w:space="0" w:color="auto"/>
              <w:left w:val="nil"/>
              <w:bottom w:val="single" w:sz="4" w:space="0" w:color="auto"/>
              <w:right w:val="single" w:sz="4" w:space="0" w:color="auto"/>
            </w:tcBorders>
            <w:noWrap/>
            <w:vAlign w:val="center"/>
          </w:tcPr>
          <w:p w14:paraId="51D8FDCE" w14:textId="44356A21" w:rsidR="00FE5FC3" w:rsidRPr="00787C69" w:rsidRDefault="002024EA" w:rsidP="00FE71DA">
            <w:pPr>
              <w:pStyle w:val="Tabletext"/>
              <w:jc w:val="left"/>
            </w:pPr>
            <w:r w:rsidRPr="00787C69">
              <w:t>Petite zone de couverture</w:t>
            </w:r>
          </w:p>
        </w:tc>
        <w:tc>
          <w:tcPr>
            <w:tcW w:w="3105" w:type="dxa"/>
            <w:tcBorders>
              <w:top w:val="single" w:sz="4" w:space="0" w:color="auto"/>
              <w:left w:val="nil"/>
              <w:bottom w:val="single" w:sz="4" w:space="0" w:color="auto"/>
              <w:right w:val="single" w:sz="4" w:space="0" w:color="auto"/>
            </w:tcBorders>
            <w:vAlign w:val="center"/>
          </w:tcPr>
          <w:p w14:paraId="3D66834E" w14:textId="68C08775" w:rsidR="00FE5FC3" w:rsidRPr="00787C69" w:rsidRDefault="00FE5FC3" w:rsidP="00FE71DA">
            <w:pPr>
              <w:pStyle w:val="Tabletext"/>
              <w:jc w:val="left"/>
            </w:pPr>
            <w:r w:rsidRPr="00787C69">
              <w:t>Radiodiffusion</w:t>
            </w:r>
          </w:p>
        </w:tc>
        <w:tc>
          <w:tcPr>
            <w:tcW w:w="4399" w:type="dxa"/>
            <w:tcBorders>
              <w:top w:val="single" w:sz="4" w:space="0" w:color="auto"/>
              <w:left w:val="single" w:sz="4" w:space="0" w:color="auto"/>
              <w:bottom w:val="single" w:sz="4" w:space="0" w:color="auto"/>
              <w:right w:val="single" w:sz="4" w:space="0" w:color="auto"/>
            </w:tcBorders>
            <w:vAlign w:val="center"/>
          </w:tcPr>
          <w:p w14:paraId="634443D0" w14:textId="77777777" w:rsidR="00FE5FC3" w:rsidRPr="00353008" w:rsidRDefault="00FE5FC3" w:rsidP="00FE71DA">
            <w:pPr>
              <w:pStyle w:val="Tabletext"/>
              <w:jc w:val="left"/>
              <w:rPr>
                <w:lang w:val="en-US"/>
              </w:rPr>
            </w:pPr>
            <w:r w:rsidRPr="00353008">
              <w:rPr>
                <w:lang w:val="en-US"/>
              </w:rPr>
              <w:t>ITS-G5</w:t>
            </w:r>
          </w:p>
          <w:p w14:paraId="4CEA8144" w14:textId="77777777" w:rsidR="00FE5FC3" w:rsidRPr="00353008" w:rsidRDefault="00FE5FC3" w:rsidP="00FE71DA">
            <w:pPr>
              <w:pStyle w:val="Tabletext"/>
              <w:jc w:val="left"/>
              <w:rPr>
                <w:lang w:val="en-US"/>
              </w:rPr>
            </w:pPr>
            <w:r w:rsidRPr="00353008">
              <w:rPr>
                <w:lang w:val="en-US"/>
              </w:rPr>
              <w:t>WAVE</w:t>
            </w:r>
          </w:p>
          <w:p w14:paraId="16818FBB" w14:textId="77777777" w:rsidR="003A712D" w:rsidRPr="00353008" w:rsidRDefault="003A712D" w:rsidP="00FE71DA">
            <w:pPr>
              <w:pStyle w:val="Tabletext"/>
              <w:jc w:val="left"/>
              <w:rPr>
                <w:lang w:val="en-US"/>
              </w:rPr>
            </w:pPr>
            <w:r w:rsidRPr="00353008">
              <w:rPr>
                <w:lang w:val="en-US"/>
              </w:rPr>
              <w:t>Réseau local hertzien</w:t>
            </w:r>
          </w:p>
          <w:p w14:paraId="233BA6F4" w14:textId="624880B9" w:rsidR="00FE5FC3" w:rsidRPr="00787C69" w:rsidRDefault="00FE5FC3" w:rsidP="00FE71DA">
            <w:pPr>
              <w:pStyle w:val="Tabletext"/>
              <w:jc w:val="left"/>
            </w:pPr>
            <w:r w:rsidRPr="00787C69">
              <w:t>IMT</w:t>
            </w:r>
            <w:r w:rsidR="008C1C1A" w:rsidRPr="00787C69">
              <w:t xml:space="preserve"> évoluées</w:t>
            </w:r>
            <w:r w:rsidRPr="00787C69">
              <w:t xml:space="preserve"> (</w:t>
            </w:r>
            <w:r w:rsidR="000F3666" w:rsidRPr="00787C69">
              <w:t xml:space="preserve">y compris </w:t>
            </w:r>
            <w:r w:rsidR="008C79D7" w:rsidRPr="00787C69">
              <w:t xml:space="preserve">les communications </w:t>
            </w:r>
            <w:r w:rsidRPr="00787C69">
              <w:t>V2X</w:t>
            </w:r>
            <w:r w:rsidR="000F3666" w:rsidRPr="00787C69">
              <w:t xml:space="preserve"> </w:t>
            </w:r>
            <w:r w:rsidR="008C79D7" w:rsidRPr="00787C69">
              <w:t xml:space="preserve">fondées </w:t>
            </w:r>
            <w:r w:rsidR="000F3666" w:rsidRPr="00787C69">
              <w:t>sur la</w:t>
            </w:r>
            <w:r w:rsidR="00F059FC" w:rsidRPr="00787C69">
              <w:t> </w:t>
            </w:r>
            <w:r w:rsidR="000F3666" w:rsidRPr="00787C69">
              <w:t>LTE</w:t>
            </w:r>
            <w:r w:rsidRPr="00787C69">
              <w:t>)</w:t>
            </w:r>
          </w:p>
          <w:p w14:paraId="0C8DA1E7" w14:textId="5A121541" w:rsidR="00FE5FC3" w:rsidRPr="00787C69" w:rsidRDefault="003B26F8" w:rsidP="00FE71DA">
            <w:pPr>
              <w:pStyle w:val="Tabletext"/>
              <w:jc w:val="left"/>
            </w:pPr>
            <w:r w:rsidRPr="00787C69">
              <w:t xml:space="preserve">Système </w:t>
            </w:r>
            <w:r w:rsidR="00FE5FC3" w:rsidRPr="00787C69">
              <w:t>ITS Connect</w:t>
            </w:r>
          </w:p>
        </w:tc>
      </w:tr>
      <w:tr w:rsidR="00FE5FC3" w:rsidRPr="00787C69" w14:paraId="2C838AAE" w14:textId="77777777" w:rsidTr="00C11F63">
        <w:trPr>
          <w:trHeight w:val="563"/>
          <w:jc w:val="center"/>
        </w:trPr>
        <w:tc>
          <w:tcPr>
            <w:tcW w:w="4106" w:type="dxa"/>
            <w:vMerge/>
            <w:tcBorders>
              <w:top w:val="single" w:sz="4" w:space="0" w:color="auto"/>
              <w:left w:val="single" w:sz="4" w:space="0" w:color="auto"/>
              <w:bottom w:val="single" w:sz="4" w:space="0" w:color="auto"/>
              <w:right w:val="single" w:sz="4" w:space="0" w:color="auto"/>
            </w:tcBorders>
            <w:noWrap/>
            <w:vAlign w:val="center"/>
          </w:tcPr>
          <w:p w14:paraId="59F93A20" w14:textId="77777777" w:rsidR="00FE5FC3" w:rsidRPr="00787C69" w:rsidRDefault="00FE5FC3" w:rsidP="00FE71DA">
            <w:pPr>
              <w:pStyle w:val="Tabletext"/>
              <w:jc w:val="left"/>
            </w:pPr>
          </w:p>
        </w:tc>
        <w:tc>
          <w:tcPr>
            <w:tcW w:w="2849" w:type="dxa"/>
            <w:vMerge/>
            <w:tcBorders>
              <w:top w:val="single" w:sz="4" w:space="0" w:color="auto"/>
              <w:left w:val="nil"/>
              <w:bottom w:val="single" w:sz="4" w:space="0" w:color="auto"/>
              <w:right w:val="single" w:sz="4" w:space="0" w:color="auto"/>
            </w:tcBorders>
            <w:noWrap/>
            <w:vAlign w:val="center"/>
          </w:tcPr>
          <w:p w14:paraId="4937B225" w14:textId="77777777" w:rsidR="00FE5FC3" w:rsidRPr="00787C69" w:rsidRDefault="00FE5FC3" w:rsidP="00FE71DA">
            <w:pPr>
              <w:pStyle w:val="Tabletext"/>
              <w:jc w:val="left"/>
            </w:pPr>
          </w:p>
        </w:tc>
        <w:tc>
          <w:tcPr>
            <w:tcW w:w="3105" w:type="dxa"/>
            <w:tcBorders>
              <w:top w:val="single" w:sz="4" w:space="0" w:color="auto"/>
              <w:left w:val="nil"/>
              <w:bottom w:val="single" w:sz="4" w:space="0" w:color="auto"/>
              <w:right w:val="single" w:sz="4" w:space="0" w:color="auto"/>
            </w:tcBorders>
            <w:vAlign w:val="center"/>
          </w:tcPr>
          <w:p w14:paraId="78BA0B15" w14:textId="7AAD59BB" w:rsidR="00FE5FC3" w:rsidRPr="00787C69" w:rsidRDefault="002D1828" w:rsidP="00FE71DA">
            <w:pPr>
              <w:pStyle w:val="Tabletext"/>
              <w:jc w:val="left"/>
            </w:pPr>
            <w:r w:rsidRPr="00787C69">
              <w:t>Point à point</w:t>
            </w:r>
          </w:p>
        </w:tc>
        <w:tc>
          <w:tcPr>
            <w:tcW w:w="4399" w:type="dxa"/>
            <w:tcBorders>
              <w:top w:val="single" w:sz="4" w:space="0" w:color="auto"/>
              <w:left w:val="single" w:sz="4" w:space="0" w:color="auto"/>
              <w:bottom w:val="single" w:sz="4" w:space="0" w:color="auto"/>
              <w:right w:val="single" w:sz="4" w:space="0" w:color="auto"/>
            </w:tcBorders>
            <w:vAlign w:val="center"/>
          </w:tcPr>
          <w:p w14:paraId="7804FA52" w14:textId="77777777" w:rsidR="00FE5FC3" w:rsidRPr="00353008" w:rsidRDefault="00FE5FC3" w:rsidP="00FE71DA">
            <w:pPr>
              <w:pStyle w:val="Tabletext"/>
              <w:jc w:val="left"/>
              <w:rPr>
                <w:lang w:val="en-US"/>
              </w:rPr>
            </w:pPr>
            <w:r w:rsidRPr="00353008">
              <w:rPr>
                <w:lang w:val="en-US"/>
              </w:rPr>
              <w:t>ITS-G5</w:t>
            </w:r>
          </w:p>
          <w:p w14:paraId="720408CF" w14:textId="77777777" w:rsidR="00FE5FC3" w:rsidRPr="00353008" w:rsidRDefault="00FE5FC3" w:rsidP="00FE71DA">
            <w:pPr>
              <w:pStyle w:val="Tabletext"/>
              <w:jc w:val="left"/>
              <w:rPr>
                <w:lang w:val="en-US"/>
              </w:rPr>
            </w:pPr>
            <w:r w:rsidRPr="00353008">
              <w:rPr>
                <w:lang w:val="en-US"/>
              </w:rPr>
              <w:t>WAVE</w:t>
            </w:r>
          </w:p>
          <w:p w14:paraId="34DCB887" w14:textId="3F89DF24" w:rsidR="003A712D" w:rsidRPr="00353008" w:rsidRDefault="003A712D" w:rsidP="00FE71DA">
            <w:pPr>
              <w:pStyle w:val="Tabletext"/>
              <w:jc w:val="left"/>
              <w:rPr>
                <w:lang w:val="en-US"/>
              </w:rPr>
            </w:pPr>
            <w:r w:rsidRPr="00353008">
              <w:rPr>
                <w:lang w:val="en-US"/>
              </w:rPr>
              <w:t>Réseau local hertzien</w:t>
            </w:r>
          </w:p>
          <w:p w14:paraId="2D5F34EF" w14:textId="5396E0D0" w:rsidR="00FE5FC3" w:rsidRPr="00787C69" w:rsidRDefault="00FE5FC3" w:rsidP="00FE71DA">
            <w:pPr>
              <w:pStyle w:val="Tabletext"/>
              <w:jc w:val="left"/>
            </w:pPr>
            <w:r w:rsidRPr="00787C69">
              <w:t>Système de télécommunication mobile cellulaire (GSM, etc.)</w:t>
            </w:r>
          </w:p>
          <w:p w14:paraId="195BF920" w14:textId="2C434FF5" w:rsidR="00FE5FC3" w:rsidRPr="00787C69" w:rsidRDefault="00FE5FC3" w:rsidP="00FE71DA">
            <w:pPr>
              <w:pStyle w:val="Tabletext"/>
              <w:jc w:val="left"/>
            </w:pPr>
            <w:r w:rsidRPr="00787C69">
              <w:t>IMT-2000</w:t>
            </w:r>
          </w:p>
          <w:p w14:paraId="568DE5F4" w14:textId="3B560D68" w:rsidR="00FE5FC3" w:rsidRPr="00787C69" w:rsidRDefault="00FE5FC3" w:rsidP="00FE71DA">
            <w:pPr>
              <w:pStyle w:val="Tabletext"/>
              <w:jc w:val="left"/>
            </w:pPr>
            <w:r w:rsidRPr="00787C69">
              <w:t>IMT évoluées</w:t>
            </w:r>
          </w:p>
          <w:p w14:paraId="14481613" w14:textId="16A6D790" w:rsidR="00FE5FC3" w:rsidRPr="00787C69" w:rsidRDefault="008C1C1A" w:rsidP="00FE71DA">
            <w:pPr>
              <w:pStyle w:val="Tabletext"/>
              <w:jc w:val="left"/>
            </w:pPr>
            <w:r w:rsidRPr="00787C69">
              <w:t>Communications en ondes millimétriques</w:t>
            </w:r>
          </w:p>
        </w:tc>
      </w:tr>
      <w:tr w:rsidR="00FE5FC3" w:rsidRPr="00787C69" w14:paraId="0408076E" w14:textId="77777777" w:rsidTr="00C11F63">
        <w:trPr>
          <w:trHeight w:val="207"/>
          <w:jc w:val="center"/>
        </w:trPr>
        <w:tc>
          <w:tcPr>
            <w:tcW w:w="4106" w:type="dxa"/>
            <w:tcBorders>
              <w:top w:val="single" w:sz="4" w:space="0" w:color="auto"/>
              <w:left w:val="single" w:sz="4" w:space="0" w:color="auto"/>
              <w:bottom w:val="single" w:sz="4" w:space="0" w:color="auto"/>
              <w:right w:val="single" w:sz="4" w:space="0" w:color="auto"/>
            </w:tcBorders>
            <w:noWrap/>
            <w:vAlign w:val="center"/>
          </w:tcPr>
          <w:p w14:paraId="1BA006E0" w14:textId="6AF46A42" w:rsidR="00FE5FC3" w:rsidRPr="00787C69" w:rsidRDefault="007E7F1A" w:rsidP="00FE71DA">
            <w:pPr>
              <w:pStyle w:val="Tabletext"/>
              <w:jc w:val="left"/>
            </w:pPr>
            <w:r w:rsidRPr="00787C69">
              <w:t>Radiocommunications à courte distance de véhicule à infrastructure</w:t>
            </w:r>
          </w:p>
        </w:tc>
        <w:tc>
          <w:tcPr>
            <w:tcW w:w="2849" w:type="dxa"/>
            <w:tcBorders>
              <w:top w:val="single" w:sz="4" w:space="0" w:color="auto"/>
              <w:left w:val="nil"/>
              <w:bottom w:val="single" w:sz="4" w:space="0" w:color="auto"/>
              <w:right w:val="single" w:sz="4" w:space="0" w:color="auto"/>
            </w:tcBorders>
            <w:noWrap/>
            <w:vAlign w:val="center"/>
          </w:tcPr>
          <w:p w14:paraId="653471F3" w14:textId="3D505ED3" w:rsidR="00FE5FC3" w:rsidRPr="00787C69" w:rsidRDefault="002024EA" w:rsidP="00FE71DA">
            <w:pPr>
              <w:pStyle w:val="Tabletext"/>
              <w:jc w:val="left"/>
            </w:pPr>
            <w:r w:rsidRPr="00787C69">
              <w:t>Petite zone de couverture</w:t>
            </w:r>
          </w:p>
        </w:tc>
        <w:tc>
          <w:tcPr>
            <w:tcW w:w="3105" w:type="dxa"/>
            <w:tcBorders>
              <w:top w:val="single" w:sz="4" w:space="0" w:color="auto"/>
              <w:left w:val="nil"/>
              <w:bottom w:val="single" w:sz="4" w:space="0" w:color="auto"/>
              <w:right w:val="single" w:sz="4" w:space="0" w:color="auto"/>
            </w:tcBorders>
            <w:vAlign w:val="center"/>
          </w:tcPr>
          <w:p w14:paraId="2804686C" w14:textId="2386A0B1" w:rsidR="00FE5FC3" w:rsidRPr="00787C69" w:rsidRDefault="00FE5FC3" w:rsidP="00FE71DA">
            <w:pPr>
              <w:pStyle w:val="Tabletext"/>
              <w:jc w:val="left"/>
            </w:pPr>
            <w:r w:rsidRPr="00787C69">
              <w:t>Radiodiffusion</w:t>
            </w:r>
          </w:p>
        </w:tc>
        <w:tc>
          <w:tcPr>
            <w:tcW w:w="4399" w:type="dxa"/>
            <w:tcBorders>
              <w:top w:val="single" w:sz="4" w:space="0" w:color="auto"/>
              <w:left w:val="single" w:sz="4" w:space="0" w:color="auto"/>
              <w:bottom w:val="single" w:sz="4" w:space="0" w:color="auto"/>
              <w:right w:val="single" w:sz="4" w:space="0" w:color="auto"/>
            </w:tcBorders>
          </w:tcPr>
          <w:p w14:paraId="18D7C0E1" w14:textId="77777777" w:rsidR="00FE5FC3" w:rsidRPr="00353008" w:rsidRDefault="00FE5FC3" w:rsidP="00FE71DA">
            <w:pPr>
              <w:pStyle w:val="Tabletext"/>
              <w:jc w:val="left"/>
              <w:rPr>
                <w:lang w:val="en-US"/>
              </w:rPr>
            </w:pPr>
            <w:r w:rsidRPr="00353008">
              <w:rPr>
                <w:lang w:val="en-US"/>
              </w:rPr>
              <w:t>ITS-G5</w:t>
            </w:r>
          </w:p>
          <w:p w14:paraId="280F4644" w14:textId="77777777" w:rsidR="00FE5FC3" w:rsidRPr="00353008" w:rsidRDefault="00FE5FC3" w:rsidP="00FE71DA">
            <w:pPr>
              <w:pStyle w:val="Tabletext"/>
              <w:jc w:val="left"/>
              <w:rPr>
                <w:lang w:val="en-US"/>
              </w:rPr>
            </w:pPr>
            <w:r w:rsidRPr="00353008">
              <w:rPr>
                <w:lang w:val="en-US"/>
              </w:rPr>
              <w:t>WAVE</w:t>
            </w:r>
          </w:p>
          <w:p w14:paraId="6CC9D917" w14:textId="77777777" w:rsidR="003A712D" w:rsidRPr="00353008" w:rsidRDefault="003A712D" w:rsidP="00FE71DA">
            <w:pPr>
              <w:pStyle w:val="Tabletext"/>
              <w:jc w:val="left"/>
              <w:rPr>
                <w:lang w:val="en-US"/>
              </w:rPr>
            </w:pPr>
            <w:r w:rsidRPr="00353008">
              <w:rPr>
                <w:lang w:val="en-US"/>
              </w:rPr>
              <w:t>Réseau local hertzien</w:t>
            </w:r>
          </w:p>
          <w:p w14:paraId="4EF96896" w14:textId="57287934" w:rsidR="00FE5FC3" w:rsidRPr="00787C69" w:rsidRDefault="00FE5FC3" w:rsidP="00FE71DA">
            <w:pPr>
              <w:pStyle w:val="Tabletext"/>
              <w:jc w:val="left"/>
            </w:pPr>
            <w:r w:rsidRPr="00787C69">
              <w:t>IMT</w:t>
            </w:r>
            <w:r w:rsidR="008C1C1A" w:rsidRPr="00787C69">
              <w:t xml:space="preserve"> évoluées</w:t>
            </w:r>
            <w:r w:rsidRPr="00787C69">
              <w:t xml:space="preserve"> (</w:t>
            </w:r>
            <w:r w:rsidR="00720626" w:rsidRPr="00787C69">
              <w:t xml:space="preserve">y compris </w:t>
            </w:r>
            <w:r w:rsidR="008C79D7" w:rsidRPr="00787C69">
              <w:t xml:space="preserve">les communications </w:t>
            </w:r>
            <w:r w:rsidR="00720626" w:rsidRPr="00787C69">
              <w:t>V2X</w:t>
            </w:r>
            <w:r w:rsidR="008C79D7" w:rsidRPr="00787C69">
              <w:t xml:space="preserve"> fondées </w:t>
            </w:r>
            <w:r w:rsidR="00720626" w:rsidRPr="00787C69">
              <w:t>sur la</w:t>
            </w:r>
            <w:r w:rsidR="00F059FC" w:rsidRPr="00787C69">
              <w:t> </w:t>
            </w:r>
            <w:r w:rsidR="00720626" w:rsidRPr="00787C69">
              <w:t>LTE</w:t>
            </w:r>
            <w:r w:rsidRPr="00787C69">
              <w:t>)</w:t>
            </w:r>
          </w:p>
          <w:p w14:paraId="4C26B559" w14:textId="5DB8824E" w:rsidR="00FE5FC3" w:rsidRPr="00787C69" w:rsidRDefault="00232C71" w:rsidP="00FE71DA">
            <w:pPr>
              <w:pStyle w:val="Tabletext"/>
              <w:jc w:val="left"/>
            </w:pPr>
            <w:r w:rsidRPr="00787C69">
              <w:t xml:space="preserve">Système </w:t>
            </w:r>
            <w:r w:rsidR="00FE5FC3" w:rsidRPr="00787C69">
              <w:t>ITS Connect</w:t>
            </w:r>
          </w:p>
        </w:tc>
      </w:tr>
    </w:tbl>
    <w:p w14:paraId="4098B31C" w14:textId="0658DD0E" w:rsidR="002024EA" w:rsidRPr="00787C69" w:rsidRDefault="002024EA" w:rsidP="00FE71DA">
      <w:pPr>
        <w:tabs>
          <w:tab w:val="clear" w:pos="794"/>
          <w:tab w:val="clear" w:pos="1191"/>
          <w:tab w:val="clear" w:pos="1588"/>
          <w:tab w:val="clear" w:pos="1985"/>
        </w:tabs>
        <w:overflowPunct/>
        <w:autoSpaceDE/>
        <w:autoSpaceDN/>
        <w:adjustRightInd/>
        <w:spacing w:before="0"/>
        <w:jc w:val="left"/>
        <w:textAlignment w:val="auto"/>
      </w:pPr>
      <w:r w:rsidRPr="00787C69">
        <w:br w:type="page"/>
      </w:r>
    </w:p>
    <w:p w14:paraId="4BD3CB5B" w14:textId="7C6009ED" w:rsidR="002024EA" w:rsidRPr="00787C69" w:rsidRDefault="002024EA" w:rsidP="00FE71DA">
      <w:pPr>
        <w:pStyle w:val="TableNo"/>
        <w:spacing w:before="0"/>
      </w:pPr>
      <w:r w:rsidRPr="00787C69">
        <w:lastRenderedPageBreak/>
        <w:t>TABLEAU 1 (</w:t>
      </w:r>
      <w:r w:rsidRPr="00787C69">
        <w:rPr>
          <w:i/>
          <w:iCs/>
        </w:rPr>
        <w:t>fin</w:t>
      </w:r>
      <w:r w:rsidRPr="00787C69">
        <w:t>)</w:t>
      </w:r>
    </w:p>
    <w:tbl>
      <w:tblPr>
        <w:tblW w:w="14459" w:type="dxa"/>
        <w:jc w:val="center"/>
        <w:tblLayout w:type="fixed"/>
        <w:tblLook w:val="0000" w:firstRow="0" w:lastRow="0" w:firstColumn="0" w:lastColumn="0" w:noHBand="0" w:noVBand="0"/>
      </w:tblPr>
      <w:tblGrid>
        <w:gridCol w:w="4106"/>
        <w:gridCol w:w="2849"/>
        <w:gridCol w:w="3105"/>
        <w:gridCol w:w="4399"/>
      </w:tblGrid>
      <w:tr w:rsidR="008C1C1A" w:rsidRPr="00787C69" w14:paraId="66006BA3" w14:textId="77777777" w:rsidTr="00B87043">
        <w:trPr>
          <w:trHeight w:val="206"/>
          <w:jc w:val="center"/>
        </w:trPr>
        <w:tc>
          <w:tcPr>
            <w:tcW w:w="4106" w:type="dxa"/>
            <w:tcBorders>
              <w:top w:val="single" w:sz="4" w:space="0" w:color="auto"/>
              <w:left w:val="single" w:sz="4" w:space="0" w:color="auto"/>
              <w:bottom w:val="single" w:sz="4" w:space="0" w:color="auto"/>
              <w:right w:val="single" w:sz="4" w:space="0" w:color="auto"/>
            </w:tcBorders>
            <w:noWrap/>
            <w:vAlign w:val="center"/>
          </w:tcPr>
          <w:p w14:paraId="035D8578" w14:textId="40DE10CB" w:rsidR="008C1C1A" w:rsidRPr="00787C69" w:rsidRDefault="00F74BC7" w:rsidP="00FE71DA">
            <w:pPr>
              <w:pStyle w:val="Tablehead"/>
            </w:pPr>
            <w:r w:rsidRPr="00787C69">
              <w:t>Types</w:t>
            </w:r>
            <w:r w:rsidR="004B08EB" w:rsidRPr="00787C69">
              <w:t xml:space="preserve"> de radiocommunications possibles</w:t>
            </w:r>
          </w:p>
        </w:tc>
        <w:tc>
          <w:tcPr>
            <w:tcW w:w="2849" w:type="dxa"/>
            <w:tcBorders>
              <w:top w:val="single" w:sz="4" w:space="0" w:color="auto"/>
              <w:left w:val="nil"/>
              <w:bottom w:val="single" w:sz="4" w:space="0" w:color="auto"/>
              <w:right w:val="single" w:sz="4" w:space="0" w:color="auto"/>
            </w:tcBorders>
            <w:noWrap/>
            <w:vAlign w:val="center"/>
          </w:tcPr>
          <w:p w14:paraId="35D5EE2A" w14:textId="6717626F" w:rsidR="008C1C1A" w:rsidRPr="00787C69" w:rsidRDefault="008C1C1A" w:rsidP="00FE71DA">
            <w:pPr>
              <w:pStyle w:val="Tablehead"/>
            </w:pPr>
            <w:r w:rsidRPr="00787C69">
              <w:t>Zone de couverture</w:t>
            </w:r>
          </w:p>
        </w:tc>
        <w:tc>
          <w:tcPr>
            <w:tcW w:w="3105" w:type="dxa"/>
            <w:tcBorders>
              <w:top w:val="single" w:sz="4" w:space="0" w:color="auto"/>
              <w:left w:val="nil"/>
              <w:bottom w:val="single" w:sz="4" w:space="0" w:color="auto"/>
              <w:right w:val="single" w:sz="4" w:space="0" w:color="auto"/>
            </w:tcBorders>
            <w:vAlign w:val="center"/>
          </w:tcPr>
          <w:p w14:paraId="6B1E831E" w14:textId="232E8CBE" w:rsidR="008C1C1A" w:rsidRPr="00787C69" w:rsidRDefault="009C3FED" w:rsidP="00FE71DA">
            <w:pPr>
              <w:pStyle w:val="Tablehead"/>
            </w:pPr>
            <w:r w:rsidRPr="00787C69">
              <w:t>Configuration de réseau</w:t>
            </w:r>
          </w:p>
        </w:tc>
        <w:tc>
          <w:tcPr>
            <w:tcW w:w="4399" w:type="dxa"/>
            <w:tcBorders>
              <w:top w:val="single" w:sz="4" w:space="0" w:color="auto"/>
              <w:left w:val="single" w:sz="4" w:space="0" w:color="auto"/>
              <w:bottom w:val="single" w:sz="4" w:space="0" w:color="auto"/>
              <w:right w:val="single" w:sz="4" w:space="0" w:color="auto"/>
            </w:tcBorders>
            <w:vAlign w:val="center"/>
          </w:tcPr>
          <w:p w14:paraId="0C990924" w14:textId="268CD8E3" w:rsidR="008C1C1A" w:rsidRPr="00787C69" w:rsidRDefault="0068063E" w:rsidP="00FE71DA">
            <w:pPr>
              <w:pStyle w:val="Tablehead"/>
            </w:pPr>
            <w:r w:rsidRPr="00787C69">
              <w:t>Exemples de technologies d</w:t>
            </w:r>
            <w:r w:rsidR="00353008">
              <w:t>'</w:t>
            </w:r>
            <w:r w:rsidRPr="00787C69">
              <w:t>interface pour les radiocommunications</w:t>
            </w:r>
          </w:p>
        </w:tc>
      </w:tr>
      <w:tr w:rsidR="008C1C1A" w:rsidRPr="00787C69" w14:paraId="73473339" w14:textId="77777777" w:rsidTr="00C11F63">
        <w:trPr>
          <w:trHeight w:val="206"/>
          <w:jc w:val="center"/>
        </w:trPr>
        <w:tc>
          <w:tcPr>
            <w:tcW w:w="4106" w:type="dxa"/>
            <w:tcBorders>
              <w:top w:val="single" w:sz="4" w:space="0" w:color="auto"/>
              <w:left w:val="single" w:sz="4" w:space="0" w:color="auto"/>
              <w:bottom w:val="single" w:sz="4" w:space="0" w:color="auto"/>
              <w:right w:val="single" w:sz="4" w:space="0" w:color="auto"/>
            </w:tcBorders>
            <w:noWrap/>
          </w:tcPr>
          <w:p w14:paraId="718089D7" w14:textId="77777777" w:rsidR="008C1C1A" w:rsidRPr="00787C69" w:rsidRDefault="008C1C1A" w:rsidP="00FE71DA">
            <w:pPr>
              <w:pStyle w:val="Tabletext"/>
              <w:jc w:val="left"/>
            </w:pPr>
          </w:p>
        </w:tc>
        <w:tc>
          <w:tcPr>
            <w:tcW w:w="2849" w:type="dxa"/>
            <w:tcBorders>
              <w:top w:val="single" w:sz="4" w:space="0" w:color="auto"/>
              <w:left w:val="nil"/>
              <w:bottom w:val="single" w:sz="4" w:space="0" w:color="auto"/>
              <w:right w:val="single" w:sz="4" w:space="0" w:color="auto"/>
            </w:tcBorders>
            <w:noWrap/>
          </w:tcPr>
          <w:p w14:paraId="6B34FE81" w14:textId="77777777" w:rsidR="008C1C1A" w:rsidRPr="00787C69" w:rsidRDefault="008C1C1A" w:rsidP="00FE71DA">
            <w:pPr>
              <w:pStyle w:val="Tabletext"/>
              <w:jc w:val="left"/>
            </w:pPr>
          </w:p>
        </w:tc>
        <w:tc>
          <w:tcPr>
            <w:tcW w:w="3105" w:type="dxa"/>
            <w:tcBorders>
              <w:top w:val="single" w:sz="4" w:space="0" w:color="auto"/>
              <w:left w:val="nil"/>
              <w:bottom w:val="single" w:sz="4" w:space="0" w:color="auto"/>
              <w:right w:val="single" w:sz="4" w:space="0" w:color="auto"/>
            </w:tcBorders>
            <w:vAlign w:val="center"/>
          </w:tcPr>
          <w:p w14:paraId="6B148F60" w14:textId="1716EA52" w:rsidR="008C1C1A" w:rsidRPr="00787C69" w:rsidRDefault="004B08EB" w:rsidP="00FE71DA">
            <w:pPr>
              <w:pStyle w:val="Tabletext"/>
              <w:jc w:val="left"/>
            </w:pPr>
            <w:r w:rsidRPr="00787C69">
              <w:t>Point à point</w:t>
            </w:r>
          </w:p>
        </w:tc>
        <w:tc>
          <w:tcPr>
            <w:tcW w:w="4399" w:type="dxa"/>
            <w:tcBorders>
              <w:top w:val="single" w:sz="4" w:space="0" w:color="auto"/>
              <w:left w:val="single" w:sz="4" w:space="0" w:color="auto"/>
              <w:bottom w:val="single" w:sz="4" w:space="0" w:color="auto"/>
              <w:right w:val="single" w:sz="4" w:space="0" w:color="auto"/>
            </w:tcBorders>
          </w:tcPr>
          <w:p w14:paraId="68AE5767" w14:textId="39F48344" w:rsidR="008C1C1A" w:rsidRPr="00353008" w:rsidRDefault="00462A19" w:rsidP="00FE71DA">
            <w:pPr>
              <w:pStyle w:val="Tabletext"/>
              <w:jc w:val="left"/>
              <w:rPr>
                <w:lang w:val="en-US"/>
              </w:rPr>
            </w:pPr>
            <w:r>
              <w:rPr>
                <w:lang w:val="en-US"/>
              </w:rPr>
              <w:t>DSRC</w:t>
            </w:r>
          </w:p>
          <w:p w14:paraId="035BFCB0" w14:textId="77777777" w:rsidR="008C1C1A" w:rsidRPr="00353008" w:rsidRDefault="008C1C1A" w:rsidP="00462A19">
            <w:pPr>
              <w:pStyle w:val="Tabletext"/>
              <w:spacing w:before="0" w:after="0"/>
              <w:jc w:val="left"/>
              <w:rPr>
                <w:lang w:val="en-US"/>
              </w:rPr>
            </w:pPr>
            <w:r w:rsidRPr="00353008">
              <w:rPr>
                <w:lang w:val="en-US"/>
              </w:rPr>
              <w:t>ITS-G5</w:t>
            </w:r>
          </w:p>
          <w:p w14:paraId="7AF9AAF3" w14:textId="77777777" w:rsidR="008C1C1A" w:rsidRPr="00353008" w:rsidRDefault="008C1C1A" w:rsidP="00462A19">
            <w:pPr>
              <w:pStyle w:val="Tabletext"/>
              <w:spacing w:before="0" w:after="0"/>
              <w:jc w:val="left"/>
              <w:rPr>
                <w:lang w:val="en-US"/>
              </w:rPr>
            </w:pPr>
            <w:r w:rsidRPr="00353008">
              <w:rPr>
                <w:lang w:val="en-US"/>
              </w:rPr>
              <w:t>WAVE</w:t>
            </w:r>
          </w:p>
          <w:p w14:paraId="57202343" w14:textId="7F35CF9A" w:rsidR="008C1C1A" w:rsidRPr="00353008" w:rsidRDefault="008C1C1A" w:rsidP="00462A19">
            <w:pPr>
              <w:pStyle w:val="Tabletext"/>
              <w:spacing w:before="0" w:after="0"/>
              <w:jc w:val="left"/>
              <w:rPr>
                <w:lang w:val="en-US"/>
              </w:rPr>
            </w:pPr>
            <w:r w:rsidRPr="00353008">
              <w:rPr>
                <w:lang w:val="en-US"/>
              </w:rPr>
              <w:t>Réseau local hertzien</w:t>
            </w:r>
          </w:p>
          <w:p w14:paraId="0444A911" w14:textId="7DE65E84" w:rsidR="008C1C1A" w:rsidRPr="00787C69" w:rsidRDefault="008C1C1A" w:rsidP="00462A19">
            <w:pPr>
              <w:pStyle w:val="Tabletext"/>
              <w:spacing w:before="0" w:after="0"/>
              <w:jc w:val="left"/>
            </w:pPr>
            <w:r w:rsidRPr="00787C69">
              <w:t>Système de télécommunication mobile cellulaire (GSM, etc.)</w:t>
            </w:r>
            <w:r w:rsidRPr="00787C69">
              <w:br/>
              <w:t>IMT-2000</w:t>
            </w:r>
            <w:r w:rsidRPr="00787C69">
              <w:br/>
              <w:t>IMT évoluées (</w:t>
            </w:r>
            <w:r w:rsidR="00D1183B" w:rsidRPr="00787C69">
              <w:t xml:space="preserve">y compris </w:t>
            </w:r>
            <w:r w:rsidR="008C79D7" w:rsidRPr="00787C69">
              <w:t>les communications</w:t>
            </w:r>
            <w:r w:rsidR="00F059FC" w:rsidRPr="00787C69">
              <w:t xml:space="preserve"> </w:t>
            </w:r>
            <w:r w:rsidR="00D1183B" w:rsidRPr="00787C69">
              <w:t>V2X</w:t>
            </w:r>
            <w:r w:rsidR="00F059FC" w:rsidRPr="00787C69">
              <w:t xml:space="preserve"> </w:t>
            </w:r>
            <w:r w:rsidR="008C79D7" w:rsidRPr="00787C69">
              <w:t xml:space="preserve">fondées </w:t>
            </w:r>
            <w:r w:rsidR="00D1183B" w:rsidRPr="00787C69">
              <w:t>sur la</w:t>
            </w:r>
            <w:r w:rsidR="00F059FC" w:rsidRPr="00787C69">
              <w:t> </w:t>
            </w:r>
            <w:r w:rsidR="00D1183B" w:rsidRPr="00787C69">
              <w:t>LTE</w:t>
            </w:r>
            <w:r w:rsidRPr="00787C69">
              <w:t>)</w:t>
            </w:r>
          </w:p>
          <w:p w14:paraId="0ECD411A" w14:textId="702C582D" w:rsidR="008C1C1A" w:rsidRPr="00787C69" w:rsidRDefault="008C1C1A" w:rsidP="00462A19">
            <w:pPr>
              <w:pStyle w:val="Tabletext"/>
              <w:spacing w:before="0"/>
              <w:jc w:val="left"/>
            </w:pPr>
            <w:r w:rsidRPr="00787C69">
              <w:t>Communications en ondes millimétriques</w:t>
            </w:r>
          </w:p>
        </w:tc>
      </w:tr>
      <w:tr w:rsidR="008C1C1A" w:rsidRPr="00787C69" w14:paraId="4523A29A" w14:textId="77777777" w:rsidTr="00C11F63">
        <w:trPr>
          <w:jc w:val="center"/>
        </w:trPr>
        <w:tc>
          <w:tcPr>
            <w:tcW w:w="4106" w:type="dxa"/>
            <w:vMerge w:val="restart"/>
            <w:tcBorders>
              <w:top w:val="single" w:sz="4" w:space="0" w:color="auto"/>
              <w:left w:val="single" w:sz="4" w:space="0" w:color="auto"/>
              <w:bottom w:val="single" w:sz="4" w:space="0" w:color="auto"/>
              <w:right w:val="single" w:sz="4" w:space="0" w:color="auto"/>
            </w:tcBorders>
            <w:noWrap/>
            <w:vAlign w:val="center"/>
          </w:tcPr>
          <w:p w14:paraId="22BC7C97" w14:textId="7B0E7285" w:rsidR="008C1C1A" w:rsidRPr="00787C69" w:rsidRDefault="008C1C1A" w:rsidP="00FE71DA">
            <w:pPr>
              <w:pStyle w:val="Tabletext"/>
              <w:jc w:val="left"/>
              <w:rPr>
                <w:highlight w:val="yellow"/>
              </w:rPr>
            </w:pPr>
            <w:r w:rsidRPr="00787C69">
              <w:t>Radiocommunication dans une zone étendue</w:t>
            </w:r>
          </w:p>
        </w:tc>
        <w:tc>
          <w:tcPr>
            <w:tcW w:w="2849" w:type="dxa"/>
            <w:vMerge w:val="restart"/>
            <w:tcBorders>
              <w:top w:val="single" w:sz="4" w:space="0" w:color="auto"/>
              <w:left w:val="nil"/>
              <w:bottom w:val="single" w:sz="4" w:space="0" w:color="auto"/>
              <w:right w:val="single" w:sz="4" w:space="0" w:color="auto"/>
            </w:tcBorders>
            <w:noWrap/>
            <w:vAlign w:val="center"/>
          </w:tcPr>
          <w:p w14:paraId="34046E0B" w14:textId="5B39A69E" w:rsidR="008C1C1A" w:rsidRPr="00787C69" w:rsidRDefault="00F73451" w:rsidP="00FE71DA">
            <w:pPr>
              <w:pStyle w:val="Tabletext"/>
              <w:jc w:val="left"/>
            </w:pPr>
            <w:r w:rsidRPr="00787C69">
              <w:t xml:space="preserve">Vaste </w:t>
            </w:r>
            <w:r w:rsidR="008C1C1A" w:rsidRPr="00787C69">
              <w:t>zone de couverture, y</w:t>
            </w:r>
            <w:r w:rsidR="0048542D">
              <w:t> </w:t>
            </w:r>
            <w:r w:rsidR="008C1C1A" w:rsidRPr="00787C69">
              <w:t>compris les passages souterrains des parkings et les zones rurales</w:t>
            </w:r>
          </w:p>
        </w:tc>
        <w:tc>
          <w:tcPr>
            <w:tcW w:w="3105" w:type="dxa"/>
            <w:tcBorders>
              <w:top w:val="single" w:sz="4" w:space="0" w:color="auto"/>
              <w:left w:val="nil"/>
              <w:bottom w:val="single" w:sz="4" w:space="0" w:color="auto"/>
              <w:right w:val="single" w:sz="4" w:space="0" w:color="auto"/>
            </w:tcBorders>
            <w:vAlign w:val="center"/>
          </w:tcPr>
          <w:p w14:paraId="36F00111" w14:textId="06911F7B" w:rsidR="008C1C1A" w:rsidRPr="00787C69" w:rsidRDefault="008C1C1A" w:rsidP="00FE71DA">
            <w:pPr>
              <w:pStyle w:val="Tabletext"/>
              <w:jc w:val="left"/>
            </w:pPr>
            <w:r w:rsidRPr="00787C69">
              <w:t>Radiodiffusion</w:t>
            </w:r>
          </w:p>
        </w:tc>
        <w:tc>
          <w:tcPr>
            <w:tcW w:w="4399" w:type="dxa"/>
            <w:tcBorders>
              <w:top w:val="single" w:sz="4" w:space="0" w:color="auto"/>
              <w:left w:val="single" w:sz="4" w:space="0" w:color="auto"/>
              <w:bottom w:val="single" w:sz="4" w:space="0" w:color="auto"/>
              <w:right w:val="single" w:sz="4" w:space="0" w:color="auto"/>
            </w:tcBorders>
          </w:tcPr>
          <w:p w14:paraId="59B5B11B" w14:textId="77777777" w:rsidR="008C1C1A" w:rsidRPr="00787C69" w:rsidRDefault="008C1C1A" w:rsidP="00FE71DA">
            <w:pPr>
              <w:pStyle w:val="Tabletext"/>
              <w:jc w:val="left"/>
            </w:pPr>
            <w:r w:rsidRPr="00787C69">
              <w:t>Télévision numérique</w:t>
            </w:r>
            <w:r w:rsidRPr="00787C69">
              <w:br/>
              <w:t xml:space="preserve">Radiodiffusion multimédia </w:t>
            </w:r>
            <w:r w:rsidRPr="00787C69">
              <w:br/>
              <w:t>Radio numérique</w:t>
            </w:r>
            <w:r w:rsidRPr="00787C69">
              <w:br/>
              <w:t>Radiodiffusion multiplexée FM (DARC, RDS, etc.)</w:t>
            </w:r>
          </w:p>
          <w:p w14:paraId="25F5833A" w14:textId="1B970083" w:rsidR="008C1C1A" w:rsidRPr="00787C69" w:rsidRDefault="008C1C1A" w:rsidP="00FE71DA">
            <w:pPr>
              <w:pStyle w:val="Tabletext"/>
              <w:jc w:val="left"/>
            </w:pPr>
            <w:r w:rsidRPr="00787C69">
              <w:t>Réseau local hertzien</w:t>
            </w:r>
          </w:p>
          <w:p w14:paraId="28FE76E3" w14:textId="3C9C6A92" w:rsidR="008C1C1A" w:rsidRPr="00787C69" w:rsidRDefault="008C1C1A" w:rsidP="00FE71DA">
            <w:pPr>
              <w:pStyle w:val="Tabletext"/>
              <w:jc w:val="left"/>
            </w:pPr>
            <w:r w:rsidRPr="00787C69">
              <w:t>IMT évoluées (</w:t>
            </w:r>
            <w:r w:rsidR="00CD0A8D" w:rsidRPr="00787C69">
              <w:t xml:space="preserve">y compris </w:t>
            </w:r>
            <w:r w:rsidR="00F73451" w:rsidRPr="00787C69">
              <w:t>les communications</w:t>
            </w:r>
            <w:r w:rsidR="00F059FC" w:rsidRPr="00787C69">
              <w:t xml:space="preserve"> </w:t>
            </w:r>
            <w:r w:rsidR="00CD0A8D" w:rsidRPr="00787C69">
              <w:t xml:space="preserve">V2X </w:t>
            </w:r>
            <w:r w:rsidR="00F73451" w:rsidRPr="00787C69">
              <w:t>fondées</w:t>
            </w:r>
            <w:r w:rsidR="00F059FC" w:rsidRPr="00787C69">
              <w:t xml:space="preserve"> </w:t>
            </w:r>
            <w:r w:rsidR="00CD0A8D" w:rsidRPr="00787C69">
              <w:t>sur la</w:t>
            </w:r>
            <w:r w:rsidR="00F059FC" w:rsidRPr="00787C69">
              <w:t> </w:t>
            </w:r>
            <w:r w:rsidR="00CD0A8D" w:rsidRPr="00787C69">
              <w:t>LTE</w:t>
            </w:r>
            <w:r w:rsidRPr="00787C69">
              <w:t>)</w:t>
            </w:r>
          </w:p>
        </w:tc>
      </w:tr>
      <w:tr w:rsidR="008C1C1A" w:rsidRPr="00787C69" w14:paraId="6B2D649A" w14:textId="77777777" w:rsidTr="00C11F63">
        <w:trPr>
          <w:jc w:val="center"/>
        </w:trPr>
        <w:tc>
          <w:tcPr>
            <w:tcW w:w="4106" w:type="dxa"/>
            <w:vMerge/>
            <w:tcBorders>
              <w:top w:val="single" w:sz="4" w:space="0" w:color="auto"/>
              <w:left w:val="single" w:sz="4" w:space="0" w:color="auto"/>
              <w:bottom w:val="single" w:sz="4" w:space="0" w:color="auto"/>
              <w:right w:val="single" w:sz="4" w:space="0" w:color="auto"/>
            </w:tcBorders>
            <w:vAlign w:val="center"/>
          </w:tcPr>
          <w:p w14:paraId="44C31B9E" w14:textId="389D89E4" w:rsidR="008C1C1A" w:rsidRPr="00787C69" w:rsidRDefault="008C1C1A" w:rsidP="00FE71DA">
            <w:pPr>
              <w:pStyle w:val="Tabletext"/>
              <w:jc w:val="left"/>
              <w:rPr>
                <w:highlight w:val="yellow"/>
              </w:rPr>
            </w:pPr>
          </w:p>
        </w:tc>
        <w:tc>
          <w:tcPr>
            <w:tcW w:w="2849" w:type="dxa"/>
            <w:vMerge/>
            <w:tcBorders>
              <w:top w:val="single" w:sz="4" w:space="0" w:color="auto"/>
              <w:left w:val="nil"/>
              <w:bottom w:val="single" w:sz="4" w:space="0" w:color="auto"/>
              <w:right w:val="single" w:sz="4" w:space="0" w:color="auto"/>
            </w:tcBorders>
            <w:noWrap/>
            <w:vAlign w:val="center"/>
          </w:tcPr>
          <w:p w14:paraId="0C076395" w14:textId="776C142A" w:rsidR="008C1C1A" w:rsidRPr="00787C69" w:rsidRDefault="008C1C1A" w:rsidP="00FE71DA">
            <w:pPr>
              <w:pStyle w:val="Tabletext"/>
              <w:jc w:val="left"/>
            </w:pPr>
          </w:p>
        </w:tc>
        <w:tc>
          <w:tcPr>
            <w:tcW w:w="3105" w:type="dxa"/>
            <w:tcBorders>
              <w:top w:val="single" w:sz="4" w:space="0" w:color="auto"/>
              <w:left w:val="nil"/>
              <w:bottom w:val="single" w:sz="4" w:space="0" w:color="auto"/>
              <w:right w:val="single" w:sz="4" w:space="0" w:color="auto"/>
            </w:tcBorders>
            <w:vAlign w:val="center"/>
          </w:tcPr>
          <w:p w14:paraId="48E37A0D" w14:textId="403C3A40" w:rsidR="008C1C1A" w:rsidRPr="00787C69" w:rsidRDefault="00D06E9F" w:rsidP="00FE71DA">
            <w:pPr>
              <w:pStyle w:val="Tabletext"/>
              <w:jc w:val="left"/>
            </w:pPr>
            <w:r w:rsidRPr="00787C69">
              <w:t>Point à point</w:t>
            </w:r>
          </w:p>
        </w:tc>
        <w:tc>
          <w:tcPr>
            <w:tcW w:w="4399" w:type="dxa"/>
            <w:tcBorders>
              <w:top w:val="single" w:sz="4" w:space="0" w:color="auto"/>
              <w:left w:val="single" w:sz="4" w:space="0" w:color="auto"/>
              <w:bottom w:val="single" w:sz="4" w:space="0" w:color="auto"/>
              <w:right w:val="single" w:sz="4" w:space="0" w:color="auto"/>
            </w:tcBorders>
          </w:tcPr>
          <w:p w14:paraId="2C31AA39" w14:textId="77777777" w:rsidR="008C1C1A" w:rsidRDefault="008C1C1A" w:rsidP="00462A19">
            <w:pPr>
              <w:pStyle w:val="Tabletext"/>
              <w:spacing w:after="0"/>
              <w:jc w:val="left"/>
            </w:pPr>
            <w:r w:rsidRPr="00787C69">
              <w:t>Système</w:t>
            </w:r>
            <w:r w:rsidR="006A5A7B" w:rsidRPr="00787C69">
              <w:t>s</w:t>
            </w:r>
            <w:r w:rsidRPr="00787C69">
              <w:t xml:space="preserve"> mobile</w:t>
            </w:r>
            <w:r w:rsidR="006A5A7B" w:rsidRPr="00787C69">
              <w:t>s</w:t>
            </w:r>
            <w:r w:rsidRPr="00787C69">
              <w:t xml:space="preserve"> cellulaire</w:t>
            </w:r>
            <w:r w:rsidR="006A5A7B" w:rsidRPr="00787C69">
              <w:t>s numériques</w:t>
            </w:r>
            <w:r w:rsidRPr="00787C69">
              <w:t xml:space="preserve"> </w:t>
            </w:r>
            <w:r w:rsidR="00E371CE" w:rsidRPr="00787C69">
              <w:t xml:space="preserve">de télécommunication </w:t>
            </w:r>
            <w:r w:rsidRPr="00787C69">
              <w:t>(GSM, PDC, etc.)</w:t>
            </w:r>
            <w:r w:rsidRPr="00787C69">
              <w:br/>
              <w:t>IMT-2000</w:t>
            </w:r>
            <w:r w:rsidRPr="00787C69">
              <w:br/>
              <w:t>IMT évoluées</w:t>
            </w:r>
            <w:r w:rsidR="000D0BF2" w:rsidRPr="00787C69">
              <w:t xml:space="preserve"> </w:t>
            </w:r>
            <w:r w:rsidRPr="00787C69">
              <w:t>(</w:t>
            </w:r>
            <w:r w:rsidR="000D0BF2" w:rsidRPr="00787C69">
              <w:t xml:space="preserve">y compris </w:t>
            </w:r>
            <w:r w:rsidR="00F73451" w:rsidRPr="00787C69">
              <w:t>les communications</w:t>
            </w:r>
            <w:r w:rsidR="00F059FC" w:rsidRPr="00787C69">
              <w:t xml:space="preserve"> </w:t>
            </w:r>
            <w:r w:rsidR="000D0BF2" w:rsidRPr="00787C69">
              <w:t>V2X</w:t>
            </w:r>
            <w:r w:rsidR="00F73451" w:rsidRPr="00787C69">
              <w:t xml:space="preserve"> fondées</w:t>
            </w:r>
            <w:r w:rsidR="00F059FC" w:rsidRPr="00787C69">
              <w:t xml:space="preserve"> </w:t>
            </w:r>
            <w:r w:rsidR="000D0BF2" w:rsidRPr="00787C69">
              <w:t>sur la</w:t>
            </w:r>
            <w:r w:rsidR="00F059FC" w:rsidRPr="00787C69">
              <w:t> </w:t>
            </w:r>
            <w:r w:rsidR="000D0BF2" w:rsidRPr="00787C69">
              <w:t>LTE</w:t>
            </w:r>
            <w:r w:rsidRPr="00787C69">
              <w:t>)</w:t>
            </w:r>
          </w:p>
          <w:p w14:paraId="1283F3D1" w14:textId="380A8793" w:rsidR="00462A19" w:rsidRPr="00787C69" w:rsidRDefault="00462A19" w:rsidP="00462A19">
            <w:pPr>
              <w:pStyle w:val="Tabletext"/>
              <w:spacing w:before="0"/>
              <w:jc w:val="left"/>
            </w:pPr>
            <w:r w:rsidRPr="00353008">
              <w:rPr>
                <w:lang w:val="en-US"/>
              </w:rPr>
              <w:t>Réseau local hertzien</w:t>
            </w:r>
          </w:p>
        </w:tc>
      </w:tr>
    </w:tbl>
    <w:p w14:paraId="2F44D267" w14:textId="77777777" w:rsidR="00B87043" w:rsidRDefault="00B87043" w:rsidP="00B87043">
      <w:pPr>
        <w:pStyle w:val="Tablefin"/>
      </w:pPr>
    </w:p>
    <w:p w14:paraId="7DF43943" w14:textId="77777777" w:rsidR="008630D7" w:rsidRPr="00787C69" w:rsidRDefault="008630D7" w:rsidP="00B87043">
      <w:pPr>
        <w:pStyle w:val="TableNo"/>
        <w:rPr>
          <w:lang w:eastAsia="ja-JP"/>
        </w:rPr>
      </w:pPr>
      <w:r w:rsidRPr="00B87043">
        <w:lastRenderedPageBreak/>
        <w:t>TABLEAU</w:t>
      </w:r>
      <w:r w:rsidRPr="00787C69">
        <w:t xml:space="preserve"> 2</w:t>
      </w:r>
    </w:p>
    <w:p w14:paraId="1D45BD86" w14:textId="54D3A607" w:rsidR="008630D7" w:rsidRPr="00787C69" w:rsidRDefault="008630D7" w:rsidP="00462A19">
      <w:pPr>
        <w:pStyle w:val="Tabletitle"/>
      </w:pPr>
      <w:r w:rsidRPr="00787C69">
        <w:rPr>
          <w:lang w:eastAsia="ja-JP"/>
        </w:rPr>
        <w:t>Technologie d</w:t>
      </w:r>
      <w:r w:rsidR="00353008">
        <w:rPr>
          <w:lang w:eastAsia="ja-JP"/>
        </w:rPr>
        <w:t>'</w:t>
      </w:r>
      <w:r w:rsidRPr="00787C69">
        <w:rPr>
          <w:lang w:eastAsia="ja-JP"/>
        </w:rPr>
        <w:t>interface radioélectrique ITS – Radiorepérage</w:t>
      </w:r>
    </w:p>
    <w:tbl>
      <w:tblPr>
        <w:tblW w:w="14459" w:type="dxa"/>
        <w:jc w:val="center"/>
        <w:tblLayout w:type="fixed"/>
        <w:tblLook w:val="0000" w:firstRow="0" w:lastRow="0" w:firstColumn="0" w:lastColumn="0" w:noHBand="0" w:noVBand="0"/>
      </w:tblPr>
      <w:tblGrid>
        <w:gridCol w:w="1450"/>
        <w:gridCol w:w="2325"/>
        <w:gridCol w:w="3543"/>
        <w:gridCol w:w="3976"/>
        <w:gridCol w:w="3165"/>
      </w:tblGrid>
      <w:tr w:rsidR="008630D7" w:rsidRPr="00787C69" w14:paraId="08494E38" w14:textId="77777777" w:rsidTr="008B455D">
        <w:trPr>
          <w:jc w:val="center"/>
        </w:trPr>
        <w:tc>
          <w:tcPr>
            <w:tcW w:w="3775" w:type="dxa"/>
            <w:gridSpan w:val="2"/>
            <w:tcBorders>
              <w:top w:val="single" w:sz="4" w:space="0" w:color="auto"/>
              <w:left w:val="single" w:sz="4" w:space="0" w:color="auto"/>
              <w:bottom w:val="single" w:sz="4" w:space="0" w:color="auto"/>
              <w:right w:val="single" w:sz="4" w:space="0" w:color="auto"/>
            </w:tcBorders>
            <w:noWrap/>
            <w:vAlign w:val="center"/>
          </w:tcPr>
          <w:p w14:paraId="17846CAA" w14:textId="77777777" w:rsidR="008630D7" w:rsidRPr="00787C69" w:rsidRDefault="008630D7" w:rsidP="00FE71DA">
            <w:pPr>
              <w:pStyle w:val="Tablehead"/>
            </w:pPr>
            <w:r w:rsidRPr="00787C69">
              <w:t>Radiorepérage</w:t>
            </w:r>
          </w:p>
        </w:tc>
        <w:tc>
          <w:tcPr>
            <w:tcW w:w="3543" w:type="dxa"/>
            <w:tcBorders>
              <w:top w:val="single" w:sz="4" w:space="0" w:color="auto"/>
              <w:left w:val="nil"/>
              <w:bottom w:val="single" w:sz="4" w:space="0" w:color="auto"/>
              <w:right w:val="single" w:sz="4" w:space="0" w:color="auto"/>
            </w:tcBorders>
            <w:noWrap/>
            <w:vAlign w:val="center"/>
          </w:tcPr>
          <w:p w14:paraId="4E4964F6" w14:textId="77777777" w:rsidR="008630D7" w:rsidRPr="00787C69" w:rsidRDefault="008630D7" w:rsidP="00FE71DA">
            <w:pPr>
              <w:pStyle w:val="Tablehead"/>
            </w:pPr>
            <w:r w:rsidRPr="00787C69">
              <w:t>Zone de couverture</w:t>
            </w:r>
          </w:p>
        </w:tc>
        <w:tc>
          <w:tcPr>
            <w:tcW w:w="3976" w:type="dxa"/>
            <w:tcBorders>
              <w:top w:val="single" w:sz="4" w:space="0" w:color="auto"/>
              <w:left w:val="nil"/>
              <w:bottom w:val="single" w:sz="4" w:space="0" w:color="auto"/>
              <w:right w:val="single" w:sz="4" w:space="0" w:color="auto"/>
            </w:tcBorders>
            <w:vAlign w:val="center"/>
          </w:tcPr>
          <w:p w14:paraId="70B31BD6" w14:textId="77777777" w:rsidR="008630D7" w:rsidRPr="00787C69" w:rsidRDefault="008630D7" w:rsidP="00FE71DA">
            <w:pPr>
              <w:pStyle w:val="Tablehead"/>
            </w:pPr>
            <w:r w:rsidRPr="00787C69">
              <w:t>Résolution de la distance</w:t>
            </w:r>
          </w:p>
        </w:tc>
        <w:tc>
          <w:tcPr>
            <w:tcW w:w="3165" w:type="dxa"/>
            <w:tcBorders>
              <w:top w:val="single" w:sz="4" w:space="0" w:color="auto"/>
              <w:left w:val="nil"/>
              <w:bottom w:val="single" w:sz="4" w:space="0" w:color="auto"/>
              <w:right w:val="single" w:sz="4" w:space="0" w:color="auto"/>
            </w:tcBorders>
            <w:vAlign w:val="center"/>
          </w:tcPr>
          <w:p w14:paraId="223FE538" w14:textId="77777777" w:rsidR="008630D7" w:rsidRPr="00787C69" w:rsidRDefault="008630D7" w:rsidP="00FE71DA">
            <w:pPr>
              <w:pStyle w:val="Tablehead"/>
            </w:pPr>
            <w:r w:rsidRPr="00787C69">
              <w:t>Résolution de la vitesse</w:t>
            </w:r>
          </w:p>
        </w:tc>
      </w:tr>
      <w:tr w:rsidR="008630D7" w:rsidRPr="00787C69" w14:paraId="54622027" w14:textId="77777777" w:rsidTr="00D87FF8">
        <w:trPr>
          <w:jc w:val="center"/>
        </w:trPr>
        <w:tc>
          <w:tcPr>
            <w:tcW w:w="1450" w:type="dxa"/>
            <w:vMerge w:val="restart"/>
            <w:tcBorders>
              <w:top w:val="single" w:sz="4" w:space="0" w:color="auto"/>
              <w:left w:val="single" w:sz="4" w:space="0" w:color="auto"/>
              <w:right w:val="single" w:sz="4" w:space="0" w:color="auto"/>
            </w:tcBorders>
            <w:noWrap/>
            <w:vAlign w:val="center"/>
          </w:tcPr>
          <w:p w14:paraId="7F4A68A5" w14:textId="77777777" w:rsidR="008630D7" w:rsidRPr="00787C69" w:rsidRDefault="008630D7" w:rsidP="00FE71DA">
            <w:pPr>
              <w:pStyle w:val="Tabletext"/>
              <w:spacing w:before="30" w:after="30"/>
              <w:jc w:val="left"/>
            </w:pPr>
            <w:r w:rsidRPr="00787C69">
              <w:t>Radar</w:t>
            </w:r>
          </w:p>
        </w:tc>
        <w:tc>
          <w:tcPr>
            <w:tcW w:w="2325" w:type="dxa"/>
            <w:tcBorders>
              <w:top w:val="single" w:sz="4" w:space="0" w:color="auto"/>
              <w:left w:val="single" w:sz="4" w:space="0" w:color="auto"/>
              <w:bottom w:val="single" w:sz="4" w:space="0" w:color="auto"/>
              <w:right w:val="single" w:sz="4" w:space="0" w:color="auto"/>
            </w:tcBorders>
            <w:vAlign w:val="center"/>
          </w:tcPr>
          <w:p w14:paraId="649D8BE2" w14:textId="77777777" w:rsidR="008630D7" w:rsidRPr="00787C69" w:rsidRDefault="008630D7" w:rsidP="00FE71DA">
            <w:pPr>
              <w:pStyle w:val="Tabletext"/>
              <w:spacing w:before="30" w:after="30"/>
              <w:jc w:val="left"/>
            </w:pPr>
            <w:r w:rsidRPr="00787C69">
              <w:t>Radar à courte portée</w:t>
            </w:r>
          </w:p>
        </w:tc>
        <w:tc>
          <w:tcPr>
            <w:tcW w:w="3543" w:type="dxa"/>
            <w:tcBorders>
              <w:top w:val="single" w:sz="4" w:space="0" w:color="auto"/>
              <w:left w:val="nil"/>
              <w:bottom w:val="single" w:sz="4" w:space="0" w:color="auto"/>
              <w:right w:val="single" w:sz="4" w:space="0" w:color="auto"/>
            </w:tcBorders>
            <w:vAlign w:val="center"/>
          </w:tcPr>
          <w:p w14:paraId="0B0C4661" w14:textId="77777777" w:rsidR="008630D7" w:rsidRPr="00787C69" w:rsidRDefault="008630D7" w:rsidP="00FE71DA">
            <w:pPr>
              <w:pStyle w:val="Tabletext"/>
              <w:spacing w:before="30" w:after="30"/>
              <w:jc w:val="left"/>
            </w:pPr>
            <w:r w:rsidRPr="00787C69">
              <w:t>Petite zone de couverture</w:t>
            </w:r>
          </w:p>
        </w:tc>
        <w:tc>
          <w:tcPr>
            <w:tcW w:w="3976" w:type="dxa"/>
            <w:tcBorders>
              <w:top w:val="single" w:sz="4" w:space="0" w:color="auto"/>
              <w:left w:val="nil"/>
              <w:bottom w:val="single" w:sz="4" w:space="0" w:color="auto"/>
              <w:right w:val="single" w:sz="4" w:space="0" w:color="auto"/>
            </w:tcBorders>
            <w:vAlign w:val="center"/>
          </w:tcPr>
          <w:p w14:paraId="70F4B294" w14:textId="77777777" w:rsidR="008630D7" w:rsidRPr="00787C69" w:rsidRDefault="008630D7" w:rsidP="00FE71DA">
            <w:pPr>
              <w:pStyle w:val="Tabletext"/>
              <w:spacing w:before="30" w:after="30"/>
              <w:jc w:val="left"/>
            </w:pPr>
            <w:r w:rsidRPr="00787C69">
              <w:t>Inférieure à 3% de la distance de détection ou inférieure à 1 m</w:t>
            </w:r>
          </w:p>
        </w:tc>
        <w:tc>
          <w:tcPr>
            <w:tcW w:w="3165" w:type="dxa"/>
            <w:tcBorders>
              <w:top w:val="single" w:sz="4" w:space="0" w:color="auto"/>
              <w:left w:val="nil"/>
              <w:bottom w:val="single" w:sz="4" w:space="0" w:color="auto"/>
              <w:right w:val="single" w:sz="4" w:space="0" w:color="auto"/>
            </w:tcBorders>
            <w:vAlign w:val="center"/>
          </w:tcPr>
          <w:p w14:paraId="7673D292" w14:textId="77777777" w:rsidR="008630D7" w:rsidRPr="00787C69" w:rsidRDefault="008630D7" w:rsidP="00FE71DA">
            <w:pPr>
              <w:pStyle w:val="Tabletext"/>
              <w:spacing w:before="30" w:after="30"/>
              <w:jc w:val="left"/>
            </w:pPr>
            <w:r w:rsidRPr="00787C69">
              <w:t>Inférieure à 3% de la vitesse du véhicule ou inférieure à 1 km/h</w:t>
            </w:r>
          </w:p>
        </w:tc>
      </w:tr>
      <w:tr w:rsidR="008630D7" w:rsidRPr="00787C69" w14:paraId="2C28CD59" w14:textId="77777777" w:rsidTr="00D87FF8">
        <w:trPr>
          <w:jc w:val="center"/>
        </w:trPr>
        <w:tc>
          <w:tcPr>
            <w:tcW w:w="1450" w:type="dxa"/>
            <w:vMerge/>
            <w:tcBorders>
              <w:left w:val="single" w:sz="4" w:space="0" w:color="auto"/>
              <w:bottom w:val="single" w:sz="4" w:space="0" w:color="auto"/>
              <w:right w:val="single" w:sz="4" w:space="0" w:color="auto"/>
            </w:tcBorders>
            <w:vAlign w:val="center"/>
          </w:tcPr>
          <w:p w14:paraId="53784E69" w14:textId="77777777" w:rsidR="008630D7" w:rsidRPr="00787C69" w:rsidRDefault="008630D7" w:rsidP="00FE71DA">
            <w:pPr>
              <w:pStyle w:val="Tabletext"/>
              <w:spacing w:before="30" w:after="30"/>
              <w:jc w:val="left"/>
            </w:pPr>
          </w:p>
        </w:tc>
        <w:tc>
          <w:tcPr>
            <w:tcW w:w="2325" w:type="dxa"/>
            <w:tcBorders>
              <w:top w:val="nil"/>
              <w:left w:val="single" w:sz="4" w:space="0" w:color="auto"/>
              <w:bottom w:val="single" w:sz="4" w:space="0" w:color="auto"/>
              <w:right w:val="single" w:sz="4" w:space="0" w:color="auto"/>
            </w:tcBorders>
            <w:vAlign w:val="center"/>
          </w:tcPr>
          <w:p w14:paraId="4964EE9B" w14:textId="77777777" w:rsidR="008630D7" w:rsidRPr="00787C69" w:rsidRDefault="008630D7" w:rsidP="00FE71DA">
            <w:pPr>
              <w:pStyle w:val="Tabletext"/>
              <w:spacing w:before="30" w:after="30"/>
              <w:jc w:val="left"/>
            </w:pPr>
            <w:r w:rsidRPr="00787C69">
              <w:t>Radar haute résolution à courte portée</w:t>
            </w:r>
          </w:p>
        </w:tc>
        <w:tc>
          <w:tcPr>
            <w:tcW w:w="3543" w:type="dxa"/>
            <w:tcBorders>
              <w:top w:val="nil"/>
              <w:left w:val="nil"/>
              <w:bottom w:val="single" w:sz="4" w:space="0" w:color="auto"/>
              <w:right w:val="single" w:sz="4" w:space="0" w:color="auto"/>
            </w:tcBorders>
            <w:vAlign w:val="center"/>
          </w:tcPr>
          <w:p w14:paraId="40228FB1" w14:textId="77777777" w:rsidR="008630D7" w:rsidRPr="00787C69" w:rsidRDefault="008630D7" w:rsidP="00FE71DA">
            <w:pPr>
              <w:pStyle w:val="Tabletext"/>
              <w:spacing w:before="30" w:after="30"/>
              <w:jc w:val="left"/>
            </w:pPr>
            <w:r w:rsidRPr="00787C69">
              <w:t>Petite zone de couverture: dizaines de mètres</w:t>
            </w:r>
          </w:p>
        </w:tc>
        <w:tc>
          <w:tcPr>
            <w:tcW w:w="3976" w:type="dxa"/>
            <w:tcBorders>
              <w:top w:val="nil"/>
              <w:left w:val="nil"/>
              <w:bottom w:val="single" w:sz="4" w:space="0" w:color="auto"/>
              <w:right w:val="single" w:sz="4" w:space="0" w:color="auto"/>
            </w:tcBorders>
            <w:vAlign w:val="center"/>
          </w:tcPr>
          <w:p w14:paraId="08EF5BE9" w14:textId="77777777" w:rsidR="008630D7" w:rsidRPr="00787C69" w:rsidRDefault="008630D7" w:rsidP="00FE71DA">
            <w:pPr>
              <w:pStyle w:val="Tabletext"/>
              <w:spacing w:before="30" w:after="30"/>
              <w:jc w:val="left"/>
            </w:pPr>
            <w:r w:rsidRPr="00787C69">
              <w:t>Distance de résolution inférieure à 20 cm</w:t>
            </w:r>
          </w:p>
        </w:tc>
        <w:tc>
          <w:tcPr>
            <w:tcW w:w="3165" w:type="dxa"/>
            <w:tcBorders>
              <w:top w:val="nil"/>
              <w:left w:val="nil"/>
              <w:bottom w:val="single" w:sz="4" w:space="0" w:color="auto"/>
              <w:right w:val="single" w:sz="4" w:space="0" w:color="auto"/>
            </w:tcBorders>
            <w:vAlign w:val="center"/>
          </w:tcPr>
          <w:p w14:paraId="61A5AE9E" w14:textId="77777777" w:rsidR="008630D7" w:rsidRPr="00787C69" w:rsidRDefault="008630D7" w:rsidP="00FE71DA">
            <w:pPr>
              <w:pStyle w:val="Tabletext"/>
              <w:spacing w:before="30" w:after="30"/>
              <w:jc w:val="left"/>
            </w:pPr>
            <w:r w:rsidRPr="00787C69">
              <w:t>Sans objet</w:t>
            </w:r>
          </w:p>
        </w:tc>
      </w:tr>
      <w:tr w:rsidR="008630D7" w:rsidRPr="00787C69" w14:paraId="1464235D" w14:textId="77777777" w:rsidTr="00D87FF8">
        <w:trPr>
          <w:jc w:val="center"/>
        </w:trPr>
        <w:tc>
          <w:tcPr>
            <w:tcW w:w="3775" w:type="dxa"/>
            <w:gridSpan w:val="2"/>
            <w:tcBorders>
              <w:left w:val="single" w:sz="4" w:space="0" w:color="auto"/>
              <w:bottom w:val="single" w:sz="4" w:space="0" w:color="auto"/>
              <w:right w:val="single" w:sz="4" w:space="0" w:color="auto"/>
            </w:tcBorders>
            <w:noWrap/>
            <w:vAlign w:val="center"/>
          </w:tcPr>
          <w:p w14:paraId="345AA307" w14:textId="77777777" w:rsidR="008630D7" w:rsidRPr="00787C69" w:rsidRDefault="008630D7" w:rsidP="00FE71DA">
            <w:pPr>
              <w:pStyle w:val="Tabletext"/>
              <w:spacing w:before="30" w:after="30"/>
              <w:jc w:val="left"/>
            </w:pPr>
            <w:r w:rsidRPr="00787C69">
              <w:t>Systèmes mondiaux de navigation par satellite</w:t>
            </w:r>
          </w:p>
        </w:tc>
        <w:tc>
          <w:tcPr>
            <w:tcW w:w="3543" w:type="dxa"/>
            <w:tcBorders>
              <w:left w:val="nil"/>
              <w:bottom w:val="single" w:sz="4" w:space="0" w:color="auto"/>
              <w:right w:val="single" w:sz="4" w:space="0" w:color="auto"/>
            </w:tcBorders>
            <w:noWrap/>
            <w:vAlign w:val="center"/>
          </w:tcPr>
          <w:p w14:paraId="142D1944" w14:textId="77777777" w:rsidR="008630D7" w:rsidRPr="00787C69" w:rsidRDefault="008630D7" w:rsidP="00FE71DA">
            <w:pPr>
              <w:pStyle w:val="Tabletext"/>
              <w:spacing w:before="30" w:after="30"/>
              <w:jc w:val="left"/>
            </w:pPr>
            <w:r w:rsidRPr="00787C69">
              <w:t>Couverture presque générale</w:t>
            </w:r>
          </w:p>
        </w:tc>
        <w:tc>
          <w:tcPr>
            <w:tcW w:w="3976" w:type="dxa"/>
            <w:tcBorders>
              <w:left w:val="nil"/>
              <w:bottom w:val="single" w:sz="4" w:space="0" w:color="auto"/>
              <w:right w:val="single" w:sz="4" w:space="0" w:color="auto"/>
            </w:tcBorders>
            <w:vAlign w:val="center"/>
          </w:tcPr>
          <w:p w14:paraId="212EF163" w14:textId="77777777" w:rsidR="008630D7" w:rsidRPr="00787C69" w:rsidRDefault="008630D7" w:rsidP="00FE71DA">
            <w:pPr>
              <w:pStyle w:val="Tabletext"/>
              <w:spacing w:before="30" w:after="30"/>
              <w:jc w:val="left"/>
            </w:pPr>
            <w:r w:rsidRPr="00787C69">
              <w:t>Sans objet</w:t>
            </w:r>
          </w:p>
        </w:tc>
        <w:tc>
          <w:tcPr>
            <w:tcW w:w="3165" w:type="dxa"/>
            <w:tcBorders>
              <w:left w:val="nil"/>
              <w:bottom w:val="single" w:sz="4" w:space="0" w:color="auto"/>
              <w:right w:val="single" w:sz="4" w:space="0" w:color="auto"/>
            </w:tcBorders>
            <w:vAlign w:val="center"/>
          </w:tcPr>
          <w:p w14:paraId="20EF38D6" w14:textId="77777777" w:rsidR="008630D7" w:rsidRPr="00787C69" w:rsidRDefault="008630D7" w:rsidP="00FE71DA">
            <w:pPr>
              <w:pStyle w:val="Tabletext"/>
              <w:spacing w:before="30" w:after="30"/>
              <w:jc w:val="left"/>
            </w:pPr>
            <w:r w:rsidRPr="00787C69">
              <w:t>Sans objet</w:t>
            </w:r>
          </w:p>
        </w:tc>
      </w:tr>
    </w:tbl>
    <w:p w14:paraId="0298EF66" w14:textId="77777777" w:rsidR="00B87043" w:rsidRDefault="00B87043" w:rsidP="00B87043">
      <w:pPr>
        <w:pStyle w:val="Tablefin"/>
      </w:pPr>
    </w:p>
    <w:p w14:paraId="7957C0E0" w14:textId="77777777" w:rsidR="008630D7" w:rsidRPr="00787C69" w:rsidRDefault="008630D7" w:rsidP="00B87043">
      <w:pPr>
        <w:pStyle w:val="TableNo"/>
      </w:pPr>
      <w:r w:rsidRPr="00B87043">
        <w:t>TABLEAU</w:t>
      </w:r>
      <w:r w:rsidRPr="00787C69">
        <w:t xml:space="preserve"> 3</w:t>
      </w:r>
    </w:p>
    <w:p w14:paraId="368F3E52" w14:textId="77777777" w:rsidR="008630D7" w:rsidRPr="00787C69" w:rsidRDefault="008630D7" w:rsidP="00462A19">
      <w:pPr>
        <w:pStyle w:val="Tabletitle"/>
        <w:rPr>
          <w:szCs w:val="22"/>
        </w:rPr>
      </w:pPr>
      <w:r w:rsidRPr="00787C69">
        <w:t>Objectifs de service ITS pour les radiocommunications</w:t>
      </w:r>
    </w:p>
    <w:tbl>
      <w:tblPr>
        <w:tblW w:w="14459" w:type="dxa"/>
        <w:jc w:val="center"/>
        <w:tblLayout w:type="fixed"/>
        <w:tblLook w:val="0000" w:firstRow="0" w:lastRow="0" w:firstColumn="0" w:lastColumn="0" w:noHBand="0" w:noVBand="0"/>
      </w:tblPr>
      <w:tblGrid>
        <w:gridCol w:w="1576"/>
        <w:gridCol w:w="934"/>
        <w:gridCol w:w="5092"/>
        <w:gridCol w:w="1559"/>
        <w:gridCol w:w="5298"/>
      </w:tblGrid>
      <w:tr w:rsidR="008630D7" w:rsidRPr="00787C69" w14:paraId="44F5DDD1" w14:textId="77777777" w:rsidTr="00B87043">
        <w:trPr>
          <w:jc w:val="center"/>
        </w:trPr>
        <w:tc>
          <w:tcPr>
            <w:tcW w:w="1576" w:type="dxa"/>
            <w:tcBorders>
              <w:top w:val="single" w:sz="4" w:space="0" w:color="auto"/>
              <w:left w:val="single" w:sz="4" w:space="0" w:color="auto"/>
              <w:bottom w:val="single" w:sz="4" w:space="0" w:color="auto"/>
              <w:right w:val="single" w:sz="4" w:space="0" w:color="auto"/>
            </w:tcBorders>
            <w:noWrap/>
            <w:vAlign w:val="center"/>
          </w:tcPr>
          <w:p w14:paraId="3056ADD3" w14:textId="77777777" w:rsidR="008630D7" w:rsidRPr="00787C69" w:rsidRDefault="008630D7" w:rsidP="00FE71DA">
            <w:pPr>
              <w:pStyle w:val="Tablehead"/>
            </w:pPr>
            <w:r w:rsidRPr="00787C69">
              <w:t xml:space="preserve">Application </w:t>
            </w:r>
          </w:p>
        </w:tc>
        <w:tc>
          <w:tcPr>
            <w:tcW w:w="934" w:type="dxa"/>
            <w:tcBorders>
              <w:top w:val="single" w:sz="4" w:space="0" w:color="auto"/>
              <w:left w:val="nil"/>
              <w:bottom w:val="single" w:sz="4" w:space="0" w:color="auto"/>
              <w:right w:val="single" w:sz="4" w:space="0" w:color="auto"/>
            </w:tcBorders>
            <w:noWrap/>
            <w:vAlign w:val="center"/>
          </w:tcPr>
          <w:p w14:paraId="08574FEC" w14:textId="77777777" w:rsidR="008630D7" w:rsidRPr="00787C69" w:rsidRDefault="008630D7" w:rsidP="00FE71DA">
            <w:pPr>
              <w:pStyle w:val="Tablehead"/>
            </w:pPr>
            <w:r w:rsidRPr="00787C69">
              <w:t>Débit</w:t>
            </w:r>
          </w:p>
        </w:tc>
        <w:tc>
          <w:tcPr>
            <w:tcW w:w="5092" w:type="dxa"/>
            <w:tcBorders>
              <w:top w:val="single" w:sz="4" w:space="0" w:color="auto"/>
              <w:left w:val="nil"/>
              <w:bottom w:val="single" w:sz="4" w:space="0" w:color="auto"/>
              <w:right w:val="single" w:sz="4" w:space="0" w:color="auto"/>
            </w:tcBorders>
            <w:vAlign w:val="center"/>
          </w:tcPr>
          <w:p w14:paraId="18A1C32A" w14:textId="77777777" w:rsidR="008630D7" w:rsidRPr="00787C69" w:rsidRDefault="008630D7" w:rsidP="00FE71DA">
            <w:pPr>
              <w:pStyle w:val="Tablehead"/>
            </w:pPr>
            <w:r w:rsidRPr="00787C69">
              <w:t>Intégrité des données</w:t>
            </w:r>
          </w:p>
        </w:tc>
        <w:tc>
          <w:tcPr>
            <w:tcW w:w="1559" w:type="dxa"/>
            <w:tcBorders>
              <w:top w:val="single" w:sz="4" w:space="0" w:color="auto"/>
              <w:left w:val="nil"/>
              <w:bottom w:val="single" w:sz="4" w:space="0" w:color="auto"/>
              <w:right w:val="single" w:sz="4" w:space="0" w:color="auto"/>
            </w:tcBorders>
            <w:noWrap/>
            <w:vAlign w:val="center"/>
          </w:tcPr>
          <w:p w14:paraId="10C8DF1A" w14:textId="77777777" w:rsidR="008630D7" w:rsidRPr="00787C69" w:rsidRDefault="008630D7" w:rsidP="00FE71DA">
            <w:pPr>
              <w:pStyle w:val="Tablehead"/>
            </w:pPr>
            <w:r w:rsidRPr="00787C69">
              <w:t>Latence de transmission</w:t>
            </w:r>
          </w:p>
        </w:tc>
        <w:tc>
          <w:tcPr>
            <w:tcW w:w="5298" w:type="dxa"/>
            <w:tcBorders>
              <w:top w:val="single" w:sz="4" w:space="0" w:color="auto"/>
              <w:left w:val="nil"/>
              <w:bottom w:val="single" w:sz="4" w:space="0" w:color="auto"/>
              <w:right w:val="single" w:sz="4" w:space="0" w:color="auto"/>
            </w:tcBorders>
            <w:noWrap/>
            <w:vAlign w:val="center"/>
          </w:tcPr>
          <w:p w14:paraId="0523AECF" w14:textId="384EBF83" w:rsidR="008630D7" w:rsidRPr="00787C69" w:rsidRDefault="008630D7" w:rsidP="00FE71DA">
            <w:pPr>
              <w:pStyle w:val="Tablehead"/>
            </w:pPr>
            <w:r w:rsidRPr="00787C69">
              <w:t>Technologie d</w:t>
            </w:r>
            <w:r w:rsidR="00353008">
              <w:t>'</w:t>
            </w:r>
            <w:r w:rsidRPr="00787C69">
              <w:t>interface radioélectrique</w:t>
            </w:r>
            <w:r w:rsidRPr="00787C69">
              <w:br/>
              <w:t>Services de radiorepérage</w:t>
            </w:r>
          </w:p>
        </w:tc>
      </w:tr>
      <w:tr w:rsidR="008630D7" w:rsidRPr="00787C69" w14:paraId="68680476" w14:textId="77777777" w:rsidTr="00B87043">
        <w:trPr>
          <w:jc w:val="center"/>
        </w:trPr>
        <w:tc>
          <w:tcPr>
            <w:tcW w:w="1576" w:type="dxa"/>
            <w:tcBorders>
              <w:top w:val="nil"/>
              <w:left w:val="single" w:sz="4" w:space="0" w:color="auto"/>
              <w:bottom w:val="single" w:sz="4" w:space="0" w:color="auto"/>
              <w:right w:val="single" w:sz="4" w:space="0" w:color="auto"/>
            </w:tcBorders>
            <w:noWrap/>
            <w:vAlign w:val="center"/>
          </w:tcPr>
          <w:p w14:paraId="274B719F" w14:textId="77777777" w:rsidR="008630D7" w:rsidRPr="00787C69" w:rsidRDefault="008630D7" w:rsidP="00841D9B">
            <w:pPr>
              <w:pStyle w:val="Tabletext"/>
              <w:jc w:val="left"/>
            </w:pPr>
            <w:r w:rsidRPr="00787C69">
              <w:t>Sécurité</w:t>
            </w:r>
          </w:p>
        </w:tc>
        <w:tc>
          <w:tcPr>
            <w:tcW w:w="934" w:type="dxa"/>
            <w:tcBorders>
              <w:top w:val="nil"/>
              <w:left w:val="nil"/>
              <w:bottom w:val="single" w:sz="4" w:space="0" w:color="auto"/>
              <w:right w:val="single" w:sz="4" w:space="0" w:color="auto"/>
            </w:tcBorders>
            <w:noWrap/>
            <w:vAlign w:val="center"/>
          </w:tcPr>
          <w:p w14:paraId="14529A4F" w14:textId="77777777" w:rsidR="008630D7" w:rsidRPr="00787C69" w:rsidRDefault="008630D7" w:rsidP="00841D9B">
            <w:pPr>
              <w:pStyle w:val="Tabletext"/>
              <w:jc w:val="left"/>
            </w:pPr>
            <w:r w:rsidRPr="00787C69">
              <w:t>Moyen</w:t>
            </w:r>
          </w:p>
        </w:tc>
        <w:tc>
          <w:tcPr>
            <w:tcW w:w="5092" w:type="dxa"/>
            <w:tcBorders>
              <w:top w:val="nil"/>
              <w:left w:val="nil"/>
              <w:bottom w:val="single" w:sz="4" w:space="0" w:color="auto"/>
              <w:right w:val="single" w:sz="4" w:space="0" w:color="auto"/>
            </w:tcBorders>
            <w:vAlign w:val="center"/>
          </w:tcPr>
          <w:p w14:paraId="3FF68F5B" w14:textId="1FD54CB9" w:rsidR="008630D7" w:rsidRPr="00787C69" w:rsidRDefault="008630D7" w:rsidP="00841D9B">
            <w:pPr>
              <w:pStyle w:val="Tabletext"/>
              <w:jc w:val="left"/>
            </w:pPr>
            <w:r w:rsidRPr="00787C69">
              <w:t>Moins d</w:t>
            </w:r>
            <w:r w:rsidR="00353008">
              <w:t>'</w:t>
            </w:r>
            <w:r w:rsidRPr="00787C69">
              <w:t>une erreur de message non détectée pour 100 messages</w:t>
            </w:r>
          </w:p>
        </w:tc>
        <w:tc>
          <w:tcPr>
            <w:tcW w:w="1559" w:type="dxa"/>
            <w:tcBorders>
              <w:top w:val="nil"/>
              <w:left w:val="nil"/>
              <w:bottom w:val="single" w:sz="4" w:space="0" w:color="auto"/>
              <w:right w:val="single" w:sz="4" w:space="0" w:color="auto"/>
            </w:tcBorders>
            <w:vAlign w:val="center"/>
          </w:tcPr>
          <w:p w14:paraId="70E67AE9" w14:textId="77777777" w:rsidR="008630D7" w:rsidRPr="00787C69" w:rsidRDefault="008630D7" w:rsidP="00841D9B">
            <w:pPr>
              <w:pStyle w:val="Tabletext"/>
              <w:jc w:val="left"/>
            </w:pPr>
            <w:r w:rsidRPr="00787C69">
              <w:t>Très courte</w:t>
            </w:r>
          </w:p>
        </w:tc>
        <w:tc>
          <w:tcPr>
            <w:tcW w:w="5298" w:type="dxa"/>
            <w:tcBorders>
              <w:top w:val="nil"/>
              <w:left w:val="nil"/>
              <w:bottom w:val="single" w:sz="4" w:space="0" w:color="auto"/>
              <w:right w:val="single" w:sz="4" w:space="0" w:color="auto"/>
            </w:tcBorders>
          </w:tcPr>
          <w:p w14:paraId="393BBDCC" w14:textId="77777777" w:rsidR="008C1C1A" w:rsidRPr="00787C69" w:rsidRDefault="008630D7" w:rsidP="00841D9B">
            <w:pPr>
              <w:pStyle w:val="Tabletext"/>
              <w:jc w:val="left"/>
            </w:pPr>
            <w:r w:rsidRPr="00787C69">
              <w:t>Communications à courte distance de véhicule à infrastructure</w:t>
            </w:r>
            <w:r w:rsidRPr="00787C69">
              <w:br/>
              <w:t>Communications à courte distance entre véhicules</w:t>
            </w:r>
          </w:p>
          <w:p w14:paraId="4A503A69" w14:textId="24F88EF0" w:rsidR="008630D7" w:rsidRPr="00787C69" w:rsidRDefault="001D4C0C" w:rsidP="00841D9B">
            <w:pPr>
              <w:pStyle w:val="Tabletext"/>
              <w:jc w:val="left"/>
            </w:pPr>
            <w:r w:rsidRPr="00787C69">
              <w:t>Systèmes mondiaux de navigation par satellite</w:t>
            </w:r>
            <w:r w:rsidR="00C425C4" w:rsidRPr="00787C69">
              <w:br/>
            </w:r>
            <w:r w:rsidR="008630D7" w:rsidRPr="00787C69">
              <w:t>Radar à courte portée</w:t>
            </w:r>
            <w:r w:rsidR="00C425C4" w:rsidRPr="00787C69">
              <w:br/>
            </w:r>
            <w:r w:rsidR="008630D7" w:rsidRPr="00787C69">
              <w:t>Radar haute résolution à courte portée</w:t>
            </w:r>
          </w:p>
          <w:p w14:paraId="55062937" w14:textId="2EC6E78E" w:rsidR="008C1C1A" w:rsidRPr="00787C69" w:rsidRDefault="008C1C1A" w:rsidP="00841D9B">
            <w:pPr>
              <w:pStyle w:val="Tabletext"/>
            </w:pPr>
            <w:r w:rsidRPr="00787C69">
              <w:t>Communications en ondes millimétriques</w:t>
            </w:r>
          </w:p>
        </w:tc>
      </w:tr>
      <w:tr w:rsidR="008630D7" w:rsidRPr="00787C69" w14:paraId="1A1038B7" w14:textId="77777777" w:rsidTr="00B87043">
        <w:trPr>
          <w:jc w:val="center"/>
        </w:trPr>
        <w:tc>
          <w:tcPr>
            <w:tcW w:w="1576" w:type="dxa"/>
            <w:tcBorders>
              <w:top w:val="nil"/>
              <w:left w:val="single" w:sz="4" w:space="0" w:color="auto"/>
              <w:bottom w:val="single" w:sz="4" w:space="0" w:color="auto"/>
              <w:right w:val="single" w:sz="4" w:space="0" w:color="auto"/>
            </w:tcBorders>
            <w:noWrap/>
            <w:vAlign w:val="center"/>
          </w:tcPr>
          <w:p w14:paraId="798008C4" w14:textId="77777777" w:rsidR="008630D7" w:rsidRPr="00787C69" w:rsidRDefault="008630D7" w:rsidP="00841D9B">
            <w:pPr>
              <w:pStyle w:val="Tabletext"/>
              <w:jc w:val="left"/>
            </w:pPr>
            <w:r w:rsidRPr="00787C69">
              <w:t>Paiement</w:t>
            </w:r>
          </w:p>
        </w:tc>
        <w:tc>
          <w:tcPr>
            <w:tcW w:w="934" w:type="dxa"/>
            <w:tcBorders>
              <w:top w:val="nil"/>
              <w:left w:val="nil"/>
              <w:bottom w:val="single" w:sz="4" w:space="0" w:color="auto"/>
              <w:right w:val="single" w:sz="4" w:space="0" w:color="auto"/>
            </w:tcBorders>
            <w:noWrap/>
            <w:vAlign w:val="center"/>
          </w:tcPr>
          <w:p w14:paraId="3FDD489B" w14:textId="77777777" w:rsidR="008630D7" w:rsidRPr="00787C69" w:rsidRDefault="008630D7" w:rsidP="00841D9B">
            <w:pPr>
              <w:pStyle w:val="Tabletext"/>
              <w:jc w:val="left"/>
            </w:pPr>
            <w:r w:rsidRPr="00787C69">
              <w:t>Moyen à élevé</w:t>
            </w:r>
          </w:p>
        </w:tc>
        <w:tc>
          <w:tcPr>
            <w:tcW w:w="5092" w:type="dxa"/>
            <w:tcBorders>
              <w:top w:val="nil"/>
              <w:left w:val="nil"/>
              <w:bottom w:val="single" w:sz="4" w:space="0" w:color="auto"/>
              <w:right w:val="single" w:sz="4" w:space="0" w:color="auto"/>
            </w:tcBorders>
            <w:vAlign w:val="center"/>
          </w:tcPr>
          <w:p w14:paraId="27373076" w14:textId="4E7E5359" w:rsidR="008630D7" w:rsidRPr="00787C69" w:rsidRDefault="008630D7" w:rsidP="00841D9B">
            <w:pPr>
              <w:pStyle w:val="Tabletext"/>
              <w:jc w:val="left"/>
            </w:pPr>
            <w:r w:rsidRPr="00787C69">
              <w:t>Entre moins d</w:t>
            </w:r>
            <w:r w:rsidR="00353008">
              <w:t>'</w:t>
            </w:r>
            <w:r w:rsidRPr="00787C69">
              <w:t>une erreur de message non détectée pour 1 000 messages et moins d</w:t>
            </w:r>
            <w:r w:rsidR="00353008">
              <w:t>'</w:t>
            </w:r>
            <w:r w:rsidRPr="00787C69">
              <w:t>une erreur de message détectée pour 1 million de messages (le taux d</w:t>
            </w:r>
            <w:r w:rsidR="00353008">
              <w:t>'</w:t>
            </w:r>
            <w:r w:rsidRPr="00787C69">
              <w:t>erreurs de messages non détectées pour 1 million de messages doit être excessivement faible)</w:t>
            </w:r>
          </w:p>
        </w:tc>
        <w:tc>
          <w:tcPr>
            <w:tcW w:w="1559" w:type="dxa"/>
            <w:tcBorders>
              <w:top w:val="nil"/>
              <w:left w:val="nil"/>
              <w:bottom w:val="single" w:sz="4" w:space="0" w:color="auto"/>
              <w:right w:val="single" w:sz="4" w:space="0" w:color="auto"/>
            </w:tcBorders>
            <w:noWrap/>
            <w:vAlign w:val="center"/>
          </w:tcPr>
          <w:p w14:paraId="0B4AE3A8" w14:textId="77777777" w:rsidR="008630D7" w:rsidRPr="00787C69" w:rsidRDefault="008630D7" w:rsidP="00841D9B">
            <w:pPr>
              <w:pStyle w:val="Tabletext"/>
              <w:jc w:val="left"/>
            </w:pPr>
            <w:r w:rsidRPr="00787C69">
              <w:t>Courte</w:t>
            </w:r>
          </w:p>
        </w:tc>
        <w:tc>
          <w:tcPr>
            <w:tcW w:w="5298" w:type="dxa"/>
            <w:tcBorders>
              <w:top w:val="nil"/>
              <w:left w:val="nil"/>
              <w:bottom w:val="single" w:sz="4" w:space="0" w:color="auto"/>
              <w:right w:val="single" w:sz="4" w:space="0" w:color="auto"/>
            </w:tcBorders>
          </w:tcPr>
          <w:p w14:paraId="530C4DC4" w14:textId="77777777" w:rsidR="008630D7" w:rsidRPr="00787C69" w:rsidRDefault="008630D7" w:rsidP="00841D9B">
            <w:pPr>
              <w:pStyle w:val="Tabletext"/>
              <w:jc w:val="left"/>
            </w:pPr>
            <w:r w:rsidRPr="00787C69">
              <w:t>Communications à courte distance de véhicule à infrastructure</w:t>
            </w:r>
            <w:r w:rsidRPr="00787C69">
              <w:br/>
              <w:t>Systèmes mondiaux de navigation par satellite</w:t>
            </w:r>
            <w:r w:rsidRPr="00787C69">
              <w:br/>
              <w:t>Communications dans une zone étendue</w:t>
            </w:r>
          </w:p>
        </w:tc>
      </w:tr>
      <w:tr w:rsidR="008630D7" w:rsidRPr="00787C69" w14:paraId="74974978" w14:textId="77777777" w:rsidTr="00B87043">
        <w:trPr>
          <w:jc w:val="center"/>
        </w:trPr>
        <w:tc>
          <w:tcPr>
            <w:tcW w:w="1576" w:type="dxa"/>
            <w:tcBorders>
              <w:top w:val="nil"/>
              <w:left w:val="single" w:sz="4" w:space="0" w:color="auto"/>
              <w:bottom w:val="single" w:sz="4" w:space="0" w:color="auto"/>
              <w:right w:val="single" w:sz="4" w:space="0" w:color="auto"/>
            </w:tcBorders>
            <w:vAlign w:val="center"/>
          </w:tcPr>
          <w:p w14:paraId="7B5C7628" w14:textId="641042AC" w:rsidR="008630D7" w:rsidRPr="00787C69" w:rsidRDefault="00424943" w:rsidP="00841D9B">
            <w:pPr>
              <w:pStyle w:val="Tabletext"/>
              <w:jc w:val="left"/>
            </w:pPr>
            <w:r w:rsidRPr="00787C69">
              <w:t xml:space="preserve">Radiodiffusion </w:t>
            </w:r>
            <w:r w:rsidR="008630D7" w:rsidRPr="00787C69">
              <w:t>de données</w:t>
            </w:r>
          </w:p>
        </w:tc>
        <w:tc>
          <w:tcPr>
            <w:tcW w:w="934" w:type="dxa"/>
            <w:tcBorders>
              <w:top w:val="nil"/>
              <w:left w:val="nil"/>
              <w:bottom w:val="single" w:sz="4" w:space="0" w:color="auto"/>
              <w:right w:val="single" w:sz="4" w:space="0" w:color="auto"/>
            </w:tcBorders>
            <w:noWrap/>
            <w:vAlign w:val="center"/>
          </w:tcPr>
          <w:p w14:paraId="252DC6C8" w14:textId="4FC563D0" w:rsidR="008630D7" w:rsidRPr="00787C69" w:rsidRDefault="003A712D" w:rsidP="00841D9B">
            <w:pPr>
              <w:pStyle w:val="Tabletext"/>
              <w:jc w:val="left"/>
            </w:pPr>
            <w:r w:rsidRPr="00787C69">
              <w:t>É</w:t>
            </w:r>
            <w:r w:rsidR="008630D7" w:rsidRPr="00787C69">
              <w:t>levé</w:t>
            </w:r>
          </w:p>
        </w:tc>
        <w:tc>
          <w:tcPr>
            <w:tcW w:w="5092" w:type="dxa"/>
            <w:tcBorders>
              <w:top w:val="nil"/>
              <w:left w:val="nil"/>
              <w:bottom w:val="single" w:sz="4" w:space="0" w:color="auto"/>
              <w:right w:val="single" w:sz="4" w:space="0" w:color="auto"/>
            </w:tcBorders>
            <w:vAlign w:val="center"/>
          </w:tcPr>
          <w:p w14:paraId="682FB002" w14:textId="29AE3354" w:rsidR="008630D7" w:rsidRPr="00787C69" w:rsidRDefault="008630D7" w:rsidP="00841D9B">
            <w:pPr>
              <w:pStyle w:val="Tabletext"/>
              <w:jc w:val="left"/>
            </w:pPr>
            <w:r w:rsidRPr="00787C69">
              <w:t>Très élevée: faible probabilité d</w:t>
            </w:r>
            <w:r w:rsidR="00353008">
              <w:t>'</w:t>
            </w:r>
            <w:r w:rsidRPr="00787C69">
              <w:t>erreurs non détectées</w:t>
            </w:r>
          </w:p>
        </w:tc>
        <w:tc>
          <w:tcPr>
            <w:tcW w:w="1559" w:type="dxa"/>
            <w:tcBorders>
              <w:top w:val="nil"/>
              <w:left w:val="nil"/>
              <w:bottom w:val="single" w:sz="4" w:space="0" w:color="auto"/>
              <w:right w:val="single" w:sz="4" w:space="0" w:color="auto"/>
            </w:tcBorders>
            <w:vAlign w:val="center"/>
          </w:tcPr>
          <w:p w14:paraId="08803644" w14:textId="77777777" w:rsidR="008630D7" w:rsidRPr="00787C69" w:rsidRDefault="008630D7" w:rsidP="00841D9B">
            <w:pPr>
              <w:pStyle w:val="Tabletext"/>
              <w:jc w:val="left"/>
            </w:pPr>
            <w:r w:rsidRPr="00787C69">
              <w:t>Moyenne</w:t>
            </w:r>
          </w:p>
        </w:tc>
        <w:tc>
          <w:tcPr>
            <w:tcW w:w="5298" w:type="dxa"/>
            <w:tcBorders>
              <w:top w:val="nil"/>
              <w:left w:val="nil"/>
              <w:bottom w:val="single" w:sz="4" w:space="0" w:color="auto"/>
              <w:right w:val="single" w:sz="4" w:space="0" w:color="auto"/>
            </w:tcBorders>
          </w:tcPr>
          <w:p w14:paraId="39AE73A5" w14:textId="77777777" w:rsidR="008630D7" w:rsidRPr="00787C69" w:rsidRDefault="008630D7" w:rsidP="00841D9B">
            <w:pPr>
              <w:pStyle w:val="Tabletext"/>
              <w:jc w:val="left"/>
            </w:pPr>
            <w:r w:rsidRPr="00787C69">
              <w:t>Communications à courte portée de véhicule à infrastructure</w:t>
            </w:r>
            <w:r w:rsidRPr="00787C69">
              <w:br/>
              <w:t>Radiocommunications dans une zone étendue</w:t>
            </w:r>
            <w:r w:rsidRPr="00787C69">
              <w:br/>
              <w:t>Radiodiffusion</w:t>
            </w:r>
          </w:p>
        </w:tc>
      </w:tr>
    </w:tbl>
    <w:p w14:paraId="5D4754BB" w14:textId="77777777" w:rsidR="00B87043" w:rsidRPr="00841D9B" w:rsidRDefault="00B87043" w:rsidP="00841D9B">
      <w:pPr>
        <w:pStyle w:val="Tablefin"/>
        <w:rPr>
          <w:sz w:val="16"/>
          <w:szCs w:val="16"/>
        </w:rPr>
      </w:pPr>
    </w:p>
    <w:p w14:paraId="1F4068DA" w14:textId="77777777" w:rsidR="008630D7" w:rsidRPr="00841D9B" w:rsidRDefault="008630D7" w:rsidP="00841D9B">
      <w:pPr>
        <w:spacing w:before="0"/>
        <w:rPr>
          <w:sz w:val="16"/>
          <w:szCs w:val="16"/>
        </w:rPr>
        <w:sectPr w:rsidR="008630D7" w:rsidRPr="00841D9B" w:rsidSect="00B87043">
          <w:headerReference w:type="even" r:id="rId26"/>
          <w:headerReference w:type="default" r:id="rId27"/>
          <w:pgSz w:w="16834" w:h="11907" w:orient="landscape" w:code="9"/>
          <w:pgMar w:top="1134" w:right="1418" w:bottom="1134" w:left="1134" w:header="720" w:footer="482" w:gutter="0"/>
          <w:cols w:space="720"/>
        </w:sectPr>
      </w:pPr>
    </w:p>
    <w:p w14:paraId="050343F9" w14:textId="77777777" w:rsidR="008630D7" w:rsidRPr="00787C69" w:rsidRDefault="008630D7" w:rsidP="00FE71DA">
      <w:pPr>
        <w:pStyle w:val="Heading1"/>
      </w:pPr>
      <w:r w:rsidRPr="00787C69">
        <w:lastRenderedPageBreak/>
        <w:t>3</w:t>
      </w:r>
      <w:r w:rsidRPr="00787C69">
        <w:tab/>
        <w:t>Normalisation internationale</w:t>
      </w:r>
    </w:p>
    <w:p w14:paraId="69535396" w14:textId="068CAF3B" w:rsidR="008630D7" w:rsidRPr="00787C69" w:rsidRDefault="008630D7" w:rsidP="00FE71DA">
      <w:r w:rsidRPr="00787C69">
        <w:t xml:space="preserve">Pour des raisons de sécurité, il est souhaitable de normaliser les systèmes ITS sur le plan international en ce qui concerne les radiocommunications à courte distance entre véhicules et </w:t>
      </w:r>
      <w:r w:rsidR="00D4147F" w:rsidRPr="00787C69">
        <w:t xml:space="preserve">de </w:t>
      </w:r>
      <w:r w:rsidRPr="00787C69">
        <w:t xml:space="preserve">véhicule </w:t>
      </w:r>
      <w:r w:rsidR="00D4147F" w:rsidRPr="00787C69">
        <w:t xml:space="preserve">à </w:t>
      </w:r>
      <w:r w:rsidRPr="00787C69">
        <w:t>infrastructure ainsi que les radars à courte portée utilisant des techniques coopératives.</w:t>
      </w:r>
    </w:p>
    <w:p w14:paraId="3CBAA12C" w14:textId="62A26BC9" w:rsidR="008630D7" w:rsidRPr="00787C69" w:rsidRDefault="008630D7" w:rsidP="00FE71DA">
      <w:r w:rsidRPr="00787C69">
        <w:t>Du point de vue de l</w:t>
      </w:r>
      <w:r w:rsidR="00353008">
        <w:t>'</w:t>
      </w:r>
      <w:r w:rsidRPr="00787C69">
        <w:t>utilisateur, la normalisation internationale est également hautement souhaitable, au moins à l</w:t>
      </w:r>
      <w:r w:rsidR="00353008">
        <w:t>'</w:t>
      </w:r>
      <w:r w:rsidRPr="00787C69">
        <w:t>échelle régionale, pour des questions de commodité pour les utilisateurs qui se déplacent à l</w:t>
      </w:r>
      <w:r w:rsidR="00353008">
        <w:t>'</w:t>
      </w:r>
      <w:r w:rsidRPr="00787C69">
        <w:t xml:space="preserve">intérieur de la région, et pour permettre la radiodiffusion et les radiocommunications à courte distance entre véhicules et </w:t>
      </w:r>
      <w:r w:rsidR="00E40EF5" w:rsidRPr="00787C69">
        <w:t xml:space="preserve">de </w:t>
      </w:r>
      <w:r w:rsidRPr="00787C69">
        <w:t xml:space="preserve">véhicule </w:t>
      </w:r>
      <w:r w:rsidR="00E40EF5" w:rsidRPr="00787C69">
        <w:t xml:space="preserve">à </w:t>
      </w:r>
      <w:r w:rsidRPr="00787C69">
        <w:t>infrastructure.</w:t>
      </w:r>
    </w:p>
    <w:p w14:paraId="5EC5DC3D" w14:textId="0B5276C2" w:rsidR="008630D7" w:rsidRPr="00787C69" w:rsidRDefault="008630D7" w:rsidP="00FE71DA">
      <w:pPr>
        <w:pStyle w:val="Heading1"/>
      </w:pPr>
      <w:r w:rsidRPr="00787C69">
        <w:t>4</w:t>
      </w:r>
      <w:r w:rsidRPr="00787C69">
        <w:tab/>
        <w:t>Besoins d</w:t>
      </w:r>
      <w:r w:rsidR="00353008">
        <w:t>'</w:t>
      </w:r>
      <w:r w:rsidRPr="00787C69">
        <w:t>interconnexion</w:t>
      </w:r>
    </w:p>
    <w:p w14:paraId="679F0665" w14:textId="7E4FD897" w:rsidR="008630D7" w:rsidRPr="00787C69" w:rsidRDefault="008630D7" w:rsidP="00FE71DA">
      <w:r w:rsidRPr="00787C69">
        <w:t>Il faudra probablement prévoir une capacité maximale pour recueillir les données des capteurs installés au bord des routes. Parmi les autres services à signaler, il y a lieu de citer: la commande des signaux et des panneaux à messages variables, la diffusion des données entre les autorités responsables du trafic, les fournisseurs de services et les gestionnaires de la flotte et la distribution des données depuis et vers les installations de radiodiffusion et de communication au bord des routes. Il est envisagé d</w:t>
      </w:r>
      <w:r w:rsidR="00353008">
        <w:t>'</w:t>
      </w:r>
      <w:r w:rsidRPr="00787C69">
        <w:t>utiliser à la fois des connexions dédiées et des connexions commutées. Les communications en mode paquet seront utiles pour la distribution multipoint.</w:t>
      </w:r>
    </w:p>
    <w:p w14:paraId="5AC542A8" w14:textId="77777777" w:rsidR="008630D7" w:rsidRPr="00787C69" w:rsidRDefault="008630D7" w:rsidP="00FE71DA">
      <w:pPr>
        <w:pStyle w:val="Heading1"/>
      </w:pPr>
      <w:r w:rsidRPr="00787C69">
        <w:t>5</w:t>
      </w:r>
      <w:r w:rsidRPr="00787C69">
        <w:tab/>
        <w:t>Utilisation des services de télécommunication mobiles évolutifs</w:t>
      </w:r>
    </w:p>
    <w:p w14:paraId="5C9B0B6F" w14:textId="06FB329D" w:rsidR="008630D7" w:rsidRPr="00787C69" w:rsidRDefault="008630D7" w:rsidP="00FE71DA">
      <w:r w:rsidRPr="00787C69">
        <w:t>Les services de télécommunication mobiles évolutifs devraient permettre de prendre en charge des applications ITS nécessitant des communications de Terre, bidirectionnelles, dans une zone étendue, en particulier lorsqu</w:t>
      </w:r>
      <w:r w:rsidR="00353008">
        <w:t>'</w:t>
      </w:r>
      <w:r w:rsidRPr="00787C69">
        <w:t>elles sont associées au système GNSS.</w:t>
      </w:r>
    </w:p>
    <w:p w14:paraId="788C0516" w14:textId="77777777" w:rsidR="00787C69" w:rsidRPr="00787C69" w:rsidRDefault="00787C69" w:rsidP="00462A19"/>
    <w:p w14:paraId="2EAC261D" w14:textId="5C1FD07B" w:rsidR="00787C69" w:rsidRPr="00787C69" w:rsidRDefault="00787C69" w:rsidP="00D87FF8">
      <w:pPr>
        <w:pStyle w:val="Line"/>
      </w:pPr>
    </w:p>
    <w:sectPr w:rsidR="00787C69" w:rsidRPr="00787C69" w:rsidSect="00A344F9">
      <w:headerReference w:type="even" r:id="rId28"/>
      <w:headerReference w:type="default" r:id="rId2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BEB38" w14:textId="77777777" w:rsidR="00A344F9" w:rsidRDefault="00A344F9">
      <w:r>
        <w:separator/>
      </w:r>
    </w:p>
  </w:endnote>
  <w:endnote w:type="continuationSeparator" w:id="0">
    <w:p w14:paraId="1A8A472C" w14:textId="77777777" w:rsidR="00A344F9" w:rsidRDefault="00A3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E23F5" w14:textId="77777777" w:rsidR="00A344F9" w:rsidRPr="00A062E1" w:rsidRDefault="00A344F9" w:rsidP="00A06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6CD82" w14:textId="77777777" w:rsidR="00A344F9" w:rsidRPr="00A062E1" w:rsidRDefault="00A344F9" w:rsidP="00A06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40A2A" w14:textId="77777777" w:rsidR="00A344F9" w:rsidRDefault="00A344F9">
      <w:r>
        <w:separator/>
      </w:r>
    </w:p>
  </w:footnote>
  <w:footnote w:type="continuationSeparator" w:id="0">
    <w:p w14:paraId="7EBA592A" w14:textId="77777777" w:rsidR="00A344F9" w:rsidRDefault="00A34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9934A" w14:textId="77777777" w:rsidR="00A344F9" w:rsidRDefault="00A344F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81D8B" w14:textId="77777777" w:rsidR="00A344F9" w:rsidRDefault="00A344F9" w:rsidP="00C668C8">
    <w:pPr>
      <w:pStyle w:val="Header"/>
      <w:ind w:right="360" w:firstLine="360"/>
    </w:pPr>
    <w:r>
      <w:rPr>
        <w:noProof/>
        <w:lang w:val="en-US"/>
      </w:rPr>
      <w:drawing>
        <wp:anchor distT="0" distB="0" distL="114300" distR="114300" simplePos="0" relativeHeight="251659264" behindDoc="1" locked="0" layoutInCell="1" allowOverlap="1" wp14:anchorId="0A46508F" wp14:editId="468D2A1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C050D" w14:textId="191A154B" w:rsidR="00A344F9" w:rsidRPr="00837CB5" w:rsidRDefault="00A344F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62A19">
      <w:rPr>
        <w:rStyle w:val="PageNumber"/>
        <w:b/>
        <w:bCs/>
        <w:noProof/>
      </w:rPr>
      <w:t>6</w:t>
    </w:r>
    <w:r>
      <w:rPr>
        <w:rStyle w:val="PageNumber"/>
        <w:b/>
        <w:bCs/>
      </w:rPr>
      <w:fldChar w:fldCharType="end"/>
    </w:r>
    <w:r w:rsidRPr="00837CB5">
      <w:tab/>
    </w:r>
    <w:r w:rsidR="00425AE7">
      <w:fldChar w:fldCharType="begin"/>
    </w:r>
    <w:r w:rsidR="00425AE7">
      <w:instrText xml:space="preserve"> DOCPROPERTY "Header" \* MERGEFORMAT </w:instrText>
    </w:r>
    <w:r w:rsidR="00425AE7">
      <w:fldChar w:fldCharType="separate"/>
    </w:r>
    <w:r w:rsidR="00DC0257" w:rsidRPr="00DC0257">
      <w:rPr>
        <w:b/>
        <w:bCs/>
      </w:rPr>
      <w:t xml:space="preserve">Rec. </w:t>
    </w:r>
    <w:r w:rsidR="00425AE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25AE7">
      <w:rPr>
        <w:b/>
        <w:bCs/>
        <w:noProof/>
      </w:rPr>
      <w:t>UIT-R  M.1890-1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3ED7E" w14:textId="4FC0E03F" w:rsidR="00A344F9" w:rsidRDefault="00A344F9">
    <w:pPr>
      <w:pStyle w:val="Header"/>
    </w:pPr>
    <w:r>
      <w:tab/>
    </w:r>
    <w:r w:rsidR="00425AE7">
      <w:fldChar w:fldCharType="begin"/>
    </w:r>
    <w:r w:rsidR="00425AE7">
      <w:instrText xml:space="preserve"> DOCPROPERTY "Header" \* MERGEFORMAT </w:instrText>
    </w:r>
    <w:r w:rsidR="00425AE7">
      <w:fldChar w:fldCharType="separate"/>
    </w:r>
    <w:r w:rsidR="00DC0257" w:rsidRPr="00DC0257">
      <w:rPr>
        <w:b/>
        <w:bCs/>
      </w:rPr>
      <w:t xml:space="preserve">Rec. </w:t>
    </w:r>
    <w:r w:rsidR="00425AE7">
      <w:rPr>
        <w:b/>
        <w:bCs/>
      </w:rPr>
      <w:fldChar w:fldCharType="end"/>
    </w:r>
    <w:r>
      <w:rPr>
        <w:b/>
        <w:bCs/>
      </w:rPr>
      <w:t xml:space="preserve"> </w:t>
    </w:r>
    <w:r>
      <w:rPr>
        <w:b/>
        <w:bCs/>
      </w:rPr>
      <w:fldChar w:fldCharType="begin"/>
    </w:r>
    <w:r>
      <w:rPr>
        <w:b/>
        <w:bCs/>
      </w:rPr>
      <w:instrText>styleref href</w:instrText>
    </w:r>
    <w:r>
      <w:rPr>
        <w:b/>
        <w:bCs/>
      </w:rPr>
      <w:fldChar w:fldCharType="separate"/>
    </w:r>
    <w:r w:rsidR="00DC0257">
      <w:rPr>
        <w:b/>
        <w:bCs/>
        <w:noProof/>
      </w:rPr>
      <w:t>UIT-R  M.1890-1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FF3EE" w14:textId="4CFF0C11" w:rsidR="00A344F9" w:rsidRPr="00FC42AF" w:rsidRDefault="00A344F9" w:rsidP="00FA2B90">
    <w:pPr>
      <w:pStyle w:val="Header"/>
      <w:jc w:val="left"/>
    </w:pPr>
    <w:r w:rsidRPr="00FC42AF">
      <w:tab/>
    </w:r>
    <w:r w:rsidRPr="00FA2B90">
      <w:rPr>
        <w:b/>
        <w:bCs/>
      </w:rPr>
      <w:t>Rec.  UIT-R  M.1890</w:t>
    </w:r>
    <w:r w:rsidR="003A712D">
      <w:rPr>
        <w:b/>
        <w:bCs/>
      </w:rPr>
      <w:t>-1</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62A19">
      <w:rPr>
        <w:rStyle w:val="PageNumber"/>
        <w:b/>
        <w:bCs/>
        <w:noProof/>
      </w:rPr>
      <w:t>7</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E608" w14:textId="3C71EE59" w:rsidR="00A344F9" w:rsidRPr="00FC42AF" w:rsidRDefault="00A344F9" w:rsidP="009B5D53">
    <w:pPr>
      <w:pStyle w:val="Header"/>
      <w:tabs>
        <w:tab w:val="clear" w:pos="969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62A19">
      <w:rPr>
        <w:rStyle w:val="PageNumber"/>
        <w:b/>
        <w:bCs/>
        <w:noProof/>
      </w:rPr>
      <w:t>10</w:t>
    </w:r>
    <w:r>
      <w:rPr>
        <w:rStyle w:val="PageNumber"/>
        <w:b/>
        <w:bCs/>
      </w:rPr>
      <w:fldChar w:fldCharType="end"/>
    </w:r>
    <w:r>
      <w:tab/>
    </w:r>
    <w:r w:rsidR="009B5D53">
      <w:tab/>
    </w:r>
    <w:r w:rsidRPr="004261DE">
      <w:rPr>
        <w:b/>
        <w:bCs/>
      </w:rPr>
      <w:t>Rec.  UIT-R  M.1890</w:t>
    </w:r>
    <w:r w:rsidR="00874F1E">
      <w:rPr>
        <w:b/>
        <w:bCs/>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608937"/>
      <w:docPartObj>
        <w:docPartGallery w:val="Page Numbers (Top of Page)"/>
        <w:docPartUnique/>
      </w:docPartObj>
    </w:sdtPr>
    <w:sdtEndPr>
      <w:rPr>
        <w:noProof/>
      </w:rPr>
    </w:sdtEndPr>
    <w:sdtContent>
      <w:p w14:paraId="2436AE65" w14:textId="4C7DFEB6" w:rsidR="00787C69" w:rsidRPr="00787C69" w:rsidRDefault="00787C69" w:rsidP="00787C69">
        <w:pPr>
          <w:pStyle w:val="Header"/>
          <w:tabs>
            <w:tab w:val="clear" w:pos="4848"/>
            <w:tab w:val="clear" w:pos="9696"/>
            <w:tab w:val="center" w:pos="7088"/>
            <w:tab w:val="right" w:pos="14515"/>
          </w:tabs>
          <w:jc w:val="left"/>
          <w:rPr>
            <w:b/>
            <w:bCs/>
            <w:noProof/>
          </w:rPr>
        </w:pPr>
        <w:r>
          <w:tab/>
        </w:r>
        <w:r w:rsidRPr="004261DE">
          <w:rPr>
            <w:rStyle w:val="PageNumber"/>
            <w:b/>
            <w:bCs/>
            <w:noProof/>
          </w:rPr>
          <w:t>Rec.  UIT-R  M.1890</w:t>
        </w:r>
        <w:r>
          <w:rPr>
            <w:rStyle w:val="PageNumber"/>
            <w:b/>
            <w:bCs/>
            <w:noProof/>
          </w:rPr>
          <w:t>-1</w:t>
        </w:r>
        <w:r w:rsidRPr="004261DE">
          <w:rPr>
            <w:rStyle w:val="PageNumber"/>
            <w:b/>
            <w:bCs/>
            <w:noProof/>
          </w:rPr>
          <w:tab/>
        </w:r>
        <w:r>
          <w:rPr>
            <w:rStyle w:val="PageNumber"/>
            <w:b/>
            <w:bCs/>
            <w:noProof/>
          </w:rPr>
          <w:fldChar w:fldCharType="begin"/>
        </w:r>
        <w:r w:rsidRPr="00FC42AF">
          <w:rPr>
            <w:rStyle w:val="PageNumber"/>
            <w:b/>
            <w:bCs/>
            <w:noProof/>
          </w:rPr>
          <w:instrText xml:space="preserve"> PAGE </w:instrText>
        </w:r>
        <w:r>
          <w:rPr>
            <w:rStyle w:val="PageNumber"/>
            <w:b/>
            <w:bCs/>
            <w:noProof/>
          </w:rPr>
          <w:fldChar w:fldCharType="separate"/>
        </w:r>
        <w:r w:rsidR="00462A19">
          <w:rPr>
            <w:rStyle w:val="PageNumber"/>
            <w:b/>
            <w:bCs/>
            <w:noProof/>
          </w:rPr>
          <w:t>9</w:t>
        </w:r>
        <w:r>
          <w:rPr>
            <w:rStyle w:val="PageNumber"/>
            <w:b/>
            <w:bCs/>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C26FC" w14:textId="647AD9D6" w:rsidR="009B5D53" w:rsidRPr="00FC42AF" w:rsidRDefault="009B5D53" w:rsidP="009B5D53">
    <w:pPr>
      <w:pStyle w:val="Header"/>
      <w:tabs>
        <w:tab w:val="clear" w:pos="969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w:t>
    </w:r>
    <w:r>
      <w:rPr>
        <w:rStyle w:val="PageNumber"/>
        <w:b/>
        <w:bCs/>
      </w:rPr>
      <w:fldChar w:fldCharType="end"/>
    </w:r>
    <w:r>
      <w:tab/>
    </w:r>
    <w:r w:rsidRPr="004261DE">
      <w:rPr>
        <w:b/>
        <w:bCs/>
      </w:rPr>
      <w:t xml:space="preserve">Rec.  </w:t>
    </w:r>
    <w:r w:rsidR="00D87FF8">
      <w:rPr>
        <w:b/>
        <w:bCs/>
      </w:rPr>
      <w:fldChar w:fldCharType="begin"/>
    </w:r>
    <w:r w:rsidR="00D87FF8" w:rsidRPr="00837CB5">
      <w:rPr>
        <w:b/>
        <w:bCs/>
      </w:rPr>
      <w:instrText>styleref href</w:instrText>
    </w:r>
    <w:r w:rsidR="00D87FF8">
      <w:rPr>
        <w:b/>
        <w:bCs/>
      </w:rPr>
      <w:fldChar w:fldCharType="separate"/>
    </w:r>
    <w:r w:rsidR="00DC0257">
      <w:rPr>
        <w:b/>
        <w:bCs/>
        <w:noProof/>
      </w:rPr>
      <w:t>UIT-R  M.1890-1</w:t>
    </w:r>
    <w:r w:rsidR="00D87FF8">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8683" w14:textId="529B0892" w:rsidR="0065434F" w:rsidRPr="00FC42AF" w:rsidRDefault="0065434F" w:rsidP="0065434F">
    <w:pPr>
      <w:pStyle w:val="Header"/>
      <w:jc w:val="left"/>
    </w:pPr>
    <w:r w:rsidRPr="00FC42AF">
      <w:tab/>
    </w:r>
    <w:r w:rsidRPr="00FA2B90">
      <w:rPr>
        <w:b/>
        <w:bCs/>
      </w:rPr>
      <w:t>Rec.  UIT-R  M.1890</w:t>
    </w:r>
    <w:r>
      <w:rPr>
        <w:b/>
        <w:bCs/>
      </w:rPr>
      <w:t>-1</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62A1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4058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76CF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6871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A401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E874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CA1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8C9E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94B9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D03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A04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3BC5"/>
    <w:rsid w:val="00005403"/>
    <w:rsid w:val="00013002"/>
    <w:rsid w:val="000139CC"/>
    <w:rsid w:val="00013E5B"/>
    <w:rsid w:val="000257FB"/>
    <w:rsid w:val="00025ADB"/>
    <w:rsid w:val="000275C3"/>
    <w:rsid w:val="00033393"/>
    <w:rsid w:val="00072484"/>
    <w:rsid w:val="00076BD8"/>
    <w:rsid w:val="000850DF"/>
    <w:rsid w:val="00096612"/>
    <w:rsid w:val="000A0A78"/>
    <w:rsid w:val="000B6DF9"/>
    <w:rsid w:val="000B7683"/>
    <w:rsid w:val="000D0BF2"/>
    <w:rsid w:val="000E70FD"/>
    <w:rsid w:val="000F3666"/>
    <w:rsid w:val="00102934"/>
    <w:rsid w:val="00111DEA"/>
    <w:rsid w:val="001228E6"/>
    <w:rsid w:val="00123FD5"/>
    <w:rsid w:val="00125B6D"/>
    <w:rsid w:val="00126AF2"/>
    <w:rsid w:val="00146A30"/>
    <w:rsid w:val="00147110"/>
    <w:rsid w:val="00152573"/>
    <w:rsid w:val="00155A9E"/>
    <w:rsid w:val="00155B23"/>
    <w:rsid w:val="001564AE"/>
    <w:rsid w:val="001A4D94"/>
    <w:rsid w:val="001A6AFF"/>
    <w:rsid w:val="001B4E70"/>
    <w:rsid w:val="001C0C90"/>
    <w:rsid w:val="001D4C0C"/>
    <w:rsid w:val="001D714E"/>
    <w:rsid w:val="001E25DF"/>
    <w:rsid w:val="001E54E4"/>
    <w:rsid w:val="001F51A8"/>
    <w:rsid w:val="002024EA"/>
    <w:rsid w:val="00202D10"/>
    <w:rsid w:val="002050EB"/>
    <w:rsid w:val="002058CE"/>
    <w:rsid w:val="002165F1"/>
    <w:rsid w:val="0022401F"/>
    <w:rsid w:val="00227626"/>
    <w:rsid w:val="00232C71"/>
    <w:rsid w:val="002350C0"/>
    <w:rsid w:val="002439A5"/>
    <w:rsid w:val="00256EE3"/>
    <w:rsid w:val="0026168D"/>
    <w:rsid w:val="002654BF"/>
    <w:rsid w:val="00273B43"/>
    <w:rsid w:val="00275A2B"/>
    <w:rsid w:val="002764D5"/>
    <w:rsid w:val="00276D21"/>
    <w:rsid w:val="00285415"/>
    <w:rsid w:val="002857BC"/>
    <w:rsid w:val="0028729F"/>
    <w:rsid w:val="002934B0"/>
    <w:rsid w:val="00296D7F"/>
    <w:rsid w:val="00297EE7"/>
    <w:rsid w:val="002B3CF6"/>
    <w:rsid w:val="002B7198"/>
    <w:rsid w:val="002C768A"/>
    <w:rsid w:val="002D1828"/>
    <w:rsid w:val="002D1FEA"/>
    <w:rsid w:val="002D76C4"/>
    <w:rsid w:val="003033F6"/>
    <w:rsid w:val="00310BD4"/>
    <w:rsid w:val="003200CE"/>
    <w:rsid w:val="00340809"/>
    <w:rsid w:val="00350669"/>
    <w:rsid w:val="00350928"/>
    <w:rsid w:val="00350F5D"/>
    <w:rsid w:val="00353008"/>
    <w:rsid w:val="00360DDD"/>
    <w:rsid w:val="00363367"/>
    <w:rsid w:val="00370A68"/>
    <w:rsid w:val="00393E84"/>
    <w:rsid w:val="003A6288"/>
    <w:rsid w:val="003A712D"/>
    <w:rsid w:val="003B26F8"/>
    <w:rsid w:val="003D4B38"/>
    <w:rsid w:val="003E0582"/>
    <w:rsid w:val="00402840"/>
    <w:rsid w:val="00407F16"/>
    <w:rsid w:val="00420DFD"/>
    <w:rsid w:val="00424943"/>
    <w:rsid w:val="00425AE7"/>
    <w:rsid w:val="004261DE"/>
    <w:rsid w:val="00432B2A"/>
    <w:rsid w:val="00435D80"/>
    <w:rsid w:val="00436E67"/>
    <w:rsid w:val="00446C9E"/>
    <w:rsid w:val="00462A19"/>
    <w:rsid w:val="00470E28"/>
    <w:rsid w:val="0047372D"/>
    <w:rsid w:val="004771D8"/>
    <w:rsid w:val="0048542D"/>
    <w:rsid w:val="00493351"/>
    <w:rsid w:val="00493486"/>
    <w:rsid w:val="004934C5"/>
    <w:rsid w:val="00493859"/>
    <w:rsid w:val="004A0FE2"/>
    <w:rsid w:val="004A4BD7"/>
    <w:rsid w:val="004A4D65"/>
    <w:rsid w:val="004B08EB"/>
    <w:rsid w:val="004B48C5"/>
    <w:rsid w:val="004C5F51"/>
    <w:rsid w:val="004E0023"/>
    <w:rsid w:val="004E689C"/>
    <w:rsid w:val="004E7B4E"/>
    <w:rsid w:val="00506120"/>
    <w:rsid w:val="00514361"/>
    <w:rsid w:val="005258F8"/>
    <w:rsid w:val="00530208"/>
    <w:rsid w:val="00530EBC"/>
    <w:rsid w:val="00556548"/>
    <w:rsid w:val="00562DB0"/>
    <w:rsid w:val="00565758"/>
    <w:rsid w:val="00567DC0"/>
    <w:rsid w:val="00574155"/>
    <w:rsid w:val="0057621C"/>
    <w:rsid w:val="00577855"/>
    <w:rsid w:val="00586EF8"/>
    <w:rsid w:val="00592F9F"/>
    <w:rsid w:val="00593B96"/>
    <w:rsid w:val="005A7FB8"/>
    <w:rsid w:val="005B24DE"/>
    <w:rsid w:val="005B49AB"/>
    <w:rsid w:val="005B50E7"/>
    <w:rsid w:val="005B65B9"/>
    <w:rsid w:val="005E6DCC"/>
    <w:rsid w:val="005E7B4F"/>
    <w:rsid w:val="005F5213"/>
    <w:rsid w:val="00601DE9"/>
    <w:rsid w:val="006020D5"/>
    <w:rsid w:val="0060611D"/>
    <w:rsid w:val="00607D68"/>
    <w:rsid w:val="006119AD"/>
    <w:rsid w:val="006149B1"/>
    <w:rsid w:val="00614CC6"/>
    <w:rsid w:val="0061686D"/>
    <w:rsid w:val="00647E80"/>
    <w:rsid w:val="00651199"/>
    <w:rsid w:val="0065434F"/>
    <w:rsid w:val="006706DF"/>
    <w:rsid w:val="00674622"/>
    <w:rsid w:val="0068063E"/>
    <w:rsid w:val="00680D2B"/>
    <w:rsid w:val="00681B32"/>
    <w:rsid w:val="006A40E0"/>
    <w:rsid w:val="006A5A7B"/>
    <w:rsid w:val="006B37F2"/>
    <w:rsid w:val="006B39A8"/>
    <w:rsid w:val="006B5B7B"/>
    <w:rsid w:val="006C7827"/>
    <w:rsid w:val="006E1A3F"/>
    <w:rsid w:val="006E1A6A"/>
    <w:rsid w:val="006E2037"/>
    <w:rsid w:val="006F154D"/>
    <w:rsid w:val="006F267C"/>
    <w:rsid w:val="006F6809"/>
    <w:rsid w:val="007025B4"/>
    <w:rsid w:val="00706F35"/>
    <w:rsid w:val="00712870"/>
    <w:rsid w:val="00715C0C"/>
    <w:rsid w:val="00720626"/>
    <w:rsid w:val="00723ADB"/>
    <w:rsid w:val="007271E2"/>
    <w:rsid w:val="00731BD8"/>
    <w:rsid w:val="007408C2"/>
    <w:rsid w:val="00743D85"/>
    <w:rsid w:val="00753CF4"/>
    <w:rsid w:val="007565CC"/>
    <w:rsid w:val="00756B4D"/>
    <w:rsid w:val="00763B9A"/>
    <w:rsid w:val="007705C4"/>
    <w:rsid w:val="00776E56"/>
    <w:rsid w:val="00777C4D"/>
    <w:rsid w:val="00787C69"/>
    <w:rsid w:val="007A2E18"/>
    <w:rsid w:val="007A308E"/>
    <w:rsid w:val="007A40F4"/>
    <w:rsid w:val="007A6AA8"/>
    <w:rsid w:val="007D14E5"/>
    <w:rsid w:val="007E7F1A"/>
    <w:rsid w:val="0080542B"/>
    <w:rsid w:val="008251E5"/>
    <w:rsid w:val="008310C9"/>
    <w:rsid w:val="00837CB5"/>
    <w:rsid w:val="00841D9B"/>
    <w:rsid w:val="00847398"/>
    <w:rsid w:val="00850195"/>
    <w:rsid w:val="00856509"/>
    <w:rsid w:val="008630D7"/>
    <w:rsid w:val="00872472"/>
    <w:rsid w:val="00874F1E"/>
    <w:rsid w:val="00886BB5"/>
    <w:rsid w:val="008A5ACA"/>
    <w:rsid w:val="008A7778"/>
    <w:rsid w:val="008B3603"/>
    <w:rsid w:val="008B455D"/>
    <w:rsid w:val="008C1C1A"/>
    <w:rsid w:val="008C29E8"/>
    <w:rsid w:val="008C7848"/>
    <w:rsid w:val="008C79D7"/>
    <w:rsid w:val="008D2B69"/>
    <w:rsid w:val="008D2D62"/>
    <w:rsid w:val="008E3580"/>
    <w:rsid w:val="008E53F8"/>
    <w:rsid w:val="0091366B"/>
    <w:rsid w:val="00917AF2"/>
    <w:rsid w:val="009207A6"/>
    <w:rsid w:val="0092418A"/>
    <w:rsid w:val="00934ED7"/>
    <w:rsid w:val="009454F8"/>
    <w:rsid w:val="009543C3"/>
    <w:rsid w:val="00966E1B"/>
    <w:rsid w:val="00970415"/>
    <w:rsid w:val="00975D11"/>
    <w:rsid w:val="00984F01"/>
    <w:rsid w:val="00987C75"/>
    <w:rsid w:val="009B1EA4"/>
    <w:rsid w:val="009B21AB"/>
    <w:rsid w:val="009B5551"/>
    <w:rsid w:val="009B5D53"/>
    <w:rsid w:val="009B7911"/>
    <w:rsid w:val="009C3FED"/>
    <w:rsid w:val="009F2D2C"/>
    <w:rsid w:val="009F69C8"/>
    <w:rsid w:val="009F7F10"/>
    <w:rsid w:val="00A00050"/>
    <w:rsid w:val="00A062E1"/>
    <w:rsid w:val="00A120CA"/>
    <w:rsid w:val="00A14FDF"/>
    <w:rsid w:val="00A31FEE"/>
    <w:rsid w:val="00A3280F"/>
    <w:rsid w:val="00A344F9"/>
    <w:rsid w:val="00A36412"/>
    <w:rsid w:val="00A36DA6"/>
    <w:rsid w:val="00A377BF"/>
    <w:rsid w:val="00A443C2"/>
    <w:rsid w:val="00A46D71"/>
    <w:rsid w:val="00A52DB0"/>
    <w:rsid w:val="00A62B0E"/>
    <w:rsid w:val="00A6617B"/>
    <w:rsid w:val="00A71063"/>
    <w:rsid w:val="00A71FE5"/>
    <w:rsid w:val="00A77B5C"/>
    <w:rsid w:val="00A82745"/>
    <w:rsid w:val="00A82C54"/>
    <w:rsid w:val="00A91BF6"/>
    <w:rsid w:val="00A91C25"/>
    <w:rsid w:val="00A97AF6"/>
    <w:rsid w:val="00AA3AD8"/>
    <w:rsid w:val="00AB0DC8"/>
    <w:rsid w:val="00AB2DA1"/>
    <w:rsid w:val="00AB52D1"/>
    <w:rsid w:val="00AD0A0A"/>
    <w:rsid w:val="00AD182B"/>
    <w:rsid w:val="00AD267B"/>
    <w:rsid w:val="00AD659C"/>
    <w:rsid w:val="00AE3FCA"/>
    <w:rsid w:val="00B030E9"/>
    <w:rsid w:val="00B033C8"/>
    <w:rsid w:val="00B04340"/>
    <w:rsid w:val="00B1617D"/>
    <w:rsid w:val="00B22A60"/>
    <w:rsid w:val="00B33425"/>
    <w:rsid w:val="00B42B2E"/>
    <w:rsid w:val="00B44E24"/>
    <w:rsid w:val="00B54ECC"/>
    <w:rsid w:val="00B66FBE"/>
    <w:rsid w:val="00B714F3"/>
    <w:rsid w:val="00B72AD1"/>
    <w:rsid w:val="00B87043"/>
    <w:rsid w:val="00B97DCC"/>
    <w:rsid w:val="00BA6348"/>
    <w:rsid w:val="00BC0651"/>
    <w:rsid w:val="00BC5D77"/>
    <w:rsid w:val="00BD3B88"/>
    <w:rsid w:val="00BD66E7"/>
    <w:rsid w:val="00BE3234"/>
    <w:rsid w:val="00BF487A"/>
    <w:rsid w:val="00C11F63"/>
    <w:rsid w:val="00C221F5"/>
    <w:rsid w:val="00C22296"/>
    <w:rsid w:val="00C362C3"/>
    <w:rsid w:val="00C425C4"/>
    <w:rsid w:val="00C46BD9"/>
    <w:rsid w:val="00C52FEA"/>
    <w:rsid w:val="00C55258"/>
    <w:rsid w:val="00C60CAE"/>
    <w:rsid w:val="00C62F09"/>
    <w:rsid w:val="00C668C8"/>
    <w:rsid w:val="00C73560"/>
    <w:rsid w:val="00C854EA"/>
    <w:rsid w:val="00CA5552"/>
    <w:rsid w:val="00CB0F14"/>
    <w:rsid w:val="00CC04A5"/>
    <w:rsid w:val="00CC1FF5"/>
    <w:rsid w:val="00CC4710"/>
    <w:rsid w:val="00CC645A"/>
    <w:rsid w:val="00CC6BF2"/>
    <w:rsid w:val="00CD0A8D"/>
    <w:rsid w:val="00CD301E"/>
    <w:rsid w:val="00CD659B"/>
    <w:rsid w:val="00CD7DC8"/>
    <w:rsid w:val="00D017C0"/>
    <w:rsid w:val="00D065CB"/>
    <w:rsid w:val="00D06E9F"/>
    <w:rsid w:val="00D1183B"/>
    <w:rsid w:val="00D1704A"/>
    <w:rsid w:val="00D23297"/>
    <w:rsid w:val="00D26822"/>
    <w:rsid w:val="00D31412"/>
    <w:rsid w:val="00D3144B"/>
    <w:rsid w:val="00D31EB8"/>
    <w:rsid w:val="00D4147F"/>
    <w:rsid w:val="00D5196D"/>
    <w:rsid w:val="00D62CB3"/>
    <w:rsid w:val="00D6797D"/>
    <w:rsid w:val="00D70C4E"/>
    <w:rsid w:val="00D733C8"/>
    <w:rsid w:val="00D76C62"/>
    <w:rsid w:val="00D87FF8"/>
    <w:rsid w:val="00DC0257"/>
    <w:rsid w:val="00DC1F98"/>
    <w:rsid w:val="00DF4176"/>
    <w:rsid w:val="00DF654F"/>
    <w:rsid w:val="00E02402"/>
    <w:rsid w:val="00E12C4B"/>
    <w:rsid w:val="00E17240"/>
    <w:rsid w:val="00E20721"/>
    <w:rsid w:val="00E371CE"/>
    <w:rsid w:val="00E40EF5"/>
    <w:rsid w:val="00E44C45"/>
    <w:rsid w:val="00E44CBB"/>
    <w:rsid w:val="00E46176"/>
    <w:rsid w:val="00E47EA1"/>
    <w:rsid w:val="00E5279F"/>
    <w:rsid w:val="00E63B30"/>
    <w:rsid w:val="00E90518"/>
    <w:rsid w:val="00E97657"/>
    <w:rsid w:val="00E979A8"/>
    <w:rsid w:val="00EA023D"/>
    <w:rsid w:val="00EA3B85"/>
    <w:rsid w:val="00EA5FC9"/>
    <w:rsid w:val="00EA6E8E"/>
    <w:rsid w:val="00EB26E0"/>
    <w:rsid w:val="00EB3B0E"/>
    <w:rsid w:val="00EB3F43"/>
    <w:rsid w:val="00EC70B3"/>
    <w:rsid w:val="00ED1DAB"/>
    <w:rsid w:val="00EE4315"/>
    <w:rsid w:val="00EE57AA"/>
    <w:rsid w:val="00F059FC"/>
    <w:rsid w:val="00F162C9"/>
    <w:rsid w:val="00F30C9B"/>
    <w:rsid w:val="00F316C4"/>
    <w:rsid w:val="00F336CC"/>
    <w:rsid w:val="00F34D93"/>
    <w:rsid w:val="00F354B1"/>
    <w:rsid w:val="00F3608C"/>
    <w:rsid w:val="00F44B4A"/>
    <w:rsid w:val="00F503CD"/>
    <w:rsid w:val="00F54FBD"/>
    <w:rsid w:val="00F56106"/>
    <w:rsid w:val="00F56FE3"/>
    <w:rsid w:val="00F575DB"/>
    <w:rsid w:val="00F609CE"/>
    <w:rsid w:val="00F67F17"/>
    <w:rsid w:val="00F72D91"/>
    <w:rsid w:val="00F73451"/>
    <w:rsid w:val="00F74BC7"/>
    <w:rsid w:val="00FA07A4"/>
    <w:rsid w:val="00FA2B90"/>
    <w:rsid w:val="00FB061F"/>
    <w:rsid w:val="00FB0E4E"/>
    <w:rsid w:val="00FB566B"/>
    <w:rsid w:val="00FC0F56"/>
    <w:rsid w:val="00FE5FC3"/>
    <w:rsid w:val="00FE71D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4:docId w14:val="428C4B2C"/>
  <w15:docId w15:val="{D3FBABCC-BCE2-4E07-BAA7-62D41E35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qFormat/>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Char"/>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Normalaftertitle0">
    <w:name w:val="Normal after title"/>
    <w:basedOn w:val="Normal"/>
    <w:next w:val="Normal"/>
    <w:rsid w:val="008630D7"/>
    <w:pPr>
      <w:spacing w:before="320"/>
      <w:jc w:val="left"/>
    </w:pPr>
    <w:rPr>
      <w:lang w:val="en-GB"/>
    </w:rPr>
  </w:style>
  <w:style w:type="character" w:customStyle="1" w:styleId="TabletextChar">
    <w:name w:val="Table_text Char"/>
    <w:basedOn w:val="DefaultParagraphFont"/>
    <w:link w:val="Tabletext"/>
    <w:locked/>
    <w:rsid w:val="008630D7"/>
    <w:rPr>
      <w:sz w:val="22"/>
      <w:lang w:val="fr-FR" w:eastAsia="en-US"/>
    </w:rPr>
  </w:style>
  <w:style w:type="character" w:customStyle="1" w:styleId="TabletitleChar">
    <w:name w:val="Table_title Char"/>
    <w:basedOn w:val="DefaultParagraphFont"/>
    <w:link w:val="Tabletitle"/>
    <w:locked/>
    <w:rsid w:val="008630D7"/>
    <w:rPr>
      <w:b/>
      <w:sz w:val="24"/>
      <w:lang w:val="fr-FR" w:eastAsia="en-US"/>
    </w:rPr>
  </w:style>
  <w:style w:type="character" w:customStyle="1" w:styleId="TableNoChar">
    <w:name w:val="Table_No Char"/>
    <w:basedOn w:val="DefaultParagraphFont"/>
    <w:link w:val="TableNo"/>
    <w:locked/>
    <w:rsid w:val="008630D7"/>
    <w:rPr>
      <w:sz w:val="24"/>
      <w:lang w:val="fr-FR" w:eastAsia="en-US"/>
    </w:rPr>
  </w:style>
  <w:style w:type="character" w:customStyle="1" w:styleId="HeaderChar">
    <w:name w:val="Header Char"/>
    <w:aliases w:val="encabezado Char"/>
    <w:basedOn w:val="DefaultParagraphFont"/>
    <w:link w:val="Header"/>
    <w:uiPriority w:val="99"/>
    <w:rsid w:val="008630D7"/>
    <w:rPr>
      <w:sz w:val="24"/>
      <w:lang w:val="fr-FR" w:eastAsia="en-US"/>
    </w:rPr>
  </w:style>
  <w:style w:type="character" w:customStyle="1" w:styleId="FooterChar">
    <w:name w:val="Footer Char"/>
    <w:basedOn w:val="DefaultParagraphFont"/>
    <w:link w:val="Footer"/>
    <w:rsid w:val="008630D7"/>
    <w:rPr>
      <w:noProof/>
      <w:sz w:val="18"/>
      <w:lang w:val="fr-FR" w:eastAsia="en-US"/>
    </w:rPr>
  </w:style>
  <w:style w:type="paragraph" w:customStyle="1" w:styleId="AnnexNotitle0">
    <w:name w:val="Annex_No &amp; title"/>
    <w:basedOn w:val="Normal"/>
    <w:next w:val="Normalaftertitle"/>
    <w:rsid w:val="008630D7"/>
    <w:pPr>
      <w:keepNext/>
      <w:keepLines/>
      <w:spacing w:before="480"/>
      <w:jc w:val="center"/>
    </w:pPr>
    <w:rPr>
      <w:b/>
      <w:sz w:val="28"/>
    </w:rPr>
  </w:style>
  <w:style w:type="paragraph" w:customStyle="1" w:styleId="RecNoBR">
    <w:name w:val="Rec_No_BR"/>
    <w:basedOn w:val="Normal"/>
    <w:next w:val="Rectitle"/>
    <w:rsid w:val="008630D7"/>
    <w:pPr>
      <w:keepNext/>
      <w:keepLines/>
      <w:spacing w:before="480"/>
      <w:jc w:val="center"/>
    </w:pPr>
    <w:rPr>
      <w:caps/>
      <w:sz w:val="28"/>
    </w:rPr>
  </w:style>
  <w:style w:type="character" w:customStyle="1" w:styleId="Heading1Char">
    <w:name w:val="Heading 1 Char"/>
    <w:basedOn w:val="DefaultParagraphFont"/>
    <w:link w:val="Heading1"/>
    <w:rsid w:val="0057621C"/>
    <w:rPr>
      <w:b/>
      <w:sz w:val="24"/>
      <w:lang w:val="fr-FR" w:eastAsia="en-US"/>
    </w:rPr>
  </w:style>
  <w:style w:type="character" w:styleId="FollowedHyperlink">
    <w:name w:val="FollowedHyperlink"/>
    <w:basedOn w:val="DefaultParagraphFont"/>
    <w:semiHidden/>
    <w:unhideWhenUsed/>
    <w:rsid w:val="003200CE"/>
    <w:rPr>
      <w:color w:val="800080" w:themeColor="followedHyperlink"/>
      <w:u w:val="single"/>
    </w:rPr>
  </w:style>
  <w:style w:type="character" w:customStyle="1" w:styleId="HeadingbChar">
    <w:name w:val="Heading_b Char"/>
    <w:basedOn w:val="DefaultParagraphFont"/>
    <w:link w:val="Headingb"/>
    <w:locked/>
    <w:rsid w:val="003200CE"/>
    <w:rPr>
      <w:b/>
      <w:sz w:val="24"/>
      <w:lang w:val="fr-FR" w:eastAsia="en-US"/>
    </w:rPr>
  </w:style>
  <w:style w:type="character" w:customStyle="1" w:styleId="CallChar">
    <w:name w:val="Call Char"/>
    <w:basedOn w:val="DefaultParagraphFont"/>
    <w:link w:val="Call"/>
    <w:locked/>
    <w:rsid w:val="00A71063"/>
    <w:rPr>
      <w:i/>
      <w:sz w:val="24"/>
      <w:lang w:val="fr-FR" w:eastAsia="en-US"/>
    </w:rPr>
  </w:style>
  <w:style w:type="character" w:styleId="CommentReference">
    <w:name w:val="annotation reference"/>
    <w:basedOn w:val="DefaultParagraphFont"/>
    <w:semiHidden/>
    <w:unhideWhenUsed/>
    <w:rsid w:val="0026168D"/>
    <w:rPr>
      <w:sz w:val="16"/>
      <w:szCs w:val="16"/>
    </w:rPr>
  </w:style>
  <w:style w:type="paragraph" w:styleId="CommentText">
    <w:name w:val="annotation text"/>
    <w:basedOn w:val="Normal"/>
    <w:link w:val="CommentTextChar"/>
    <w:unhideWhenUsed/>
    <w:rsid w:val="0026168D"/>
    <w:rPr>
      <w:sz w:val="20"/>
    </w:rPr>
  </w:style>
  <w:style w:type="character" w:customStyle="1" w:styleId="CommentTextChar">
    <w:name w:val="Comment Text Char"/>
    <w:basedOn w:val="DefaultParagraphFont"/>
    <w:link w:val="CommentText"/>
    <w:rsid w:val="0026168D"/>
    <w:rPr>
      <w:lang w:val="fr-FR" w:eastAsia="en-US"/>
    </w:rPr>
  </w:style>
  <w:style w:type="paragraph" w:styleId="CommentSubject">
    <w:name w:val="annotation subject"/>
    <w:basedOn w:val="CommentText"/>
    <w:next w:val="CommentText"/>
    <w:link w:val="CommentSubjectChar"/>
    <w:semiHidden/>
    <w:unhideWhenUsed/>
    <w:rsid w:val="0026168D"/>
    <w:rPr>
      <w:b/>
      <w:bCs/>
    </w:rPr>
  </w:style>
  <w:style w:type="character" w:customStyle="1" w:styleId="CommentSubjectChar">
    <w:name w:val="Comment Subject Char"/>
    <w:basedOn w:val="CommentTextChar"/>
    <w:link w:val="CommentSubject"/>
    <w:semiHidden/>
    <w:rsid w:val="0026168D"/>
    <w:rPr>
      <w:b/>
      <w:bCs/>
      <w:lang w:val="fr-FR" w:eastAsia="en-US"/>
    </w:rPr>
  </w:style>
  <w:style w:type="character" w:customStyle="1" w:styleId="UnresolvedMention1">
    <w:name w:val="Unresolved Mention1"/>
    <w:basedOn w:val="DefaultParagraphFont"/>
    <w:uiPriority w:val="99"/>
    <w:semiHidden/>
    <w:unhideWhenUsed/>
    <w:rsid w:val="006F6809"/>
    <w:rPr>
      <w:color w:val="605E5C"/>
      <w:shd w:val="clear" w:color="auto" w:fill="E1DFDD"/>
    </w:rPr>
  </w:style>
  <w:style w:type="paragraph" w:customStyle="1" w:styleId="Reasons">
    <w:name w:val="Reasons"/>
    <w:basedOn w:val="Normal"/>
    <w:qFormat/>
    <w:rsid w:val="00787C6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256EE3"/>
    <w:rPr>
      <w:color w:val="605E5C"/>
      <w:shd w:val="clear" w:color="auto" w:fill="E1DFDD"/>
    </w:rPr>
  </w:style>
  <w:style w:type="paragraph" w:styleId="Revision">
    <w:name w:val="Revision"/>
    <w:hidden/>
    <w:uiPriority w:val="99"/>
    <w:semiHidden/>
    <w:rsid w:val="002439A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pub/R-REP-M.2228"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itu.int/rec/R-REC-M.1452/f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2084/f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tu.int/rec/R-REC-M.1797/fr" TargetMode="External"/><Relationship Id="rId20" Type="http://schemas.openxmlformats.org/officeDocument/2006/relationships/hyperlink" Target="https://www.itu.int/pub/R-REP-M/en"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rec/R-REC-M.1453/fr" TargetMode="Externa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yperlink" Target="http://www.itu.int/ITU-R/go/patents/fr" TargetMode="External"/><Relationship Id="rId19" Type="http://schemas.openxmlformats.org/officeDocument/2006/relationships/hyperlink" Target="https://www.itu.int/pub/R-REP-M/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452/fr" TargetMode="External"/><Relationship Id="rId22" Type="http://schemas.openxmlformats.org/officeDocument/2006/relationships/hyperlink" Target="http://www.itu.int/rec/R-REC-M.1797/fr" TargetMode="External"/><Relationship Id="rId27" Type="http://schemas.openxmlformats.org/officeDocument/2006/relationships/header" Target="header7.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C7934-ADE2-40C7-96E3-95DAE3E5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13</Pages>
  <Words>3719</Words>
  <Characters>23125</Characters>
  <Application>Microsoft Office Word</Application>
  <DocSecurity>0</DocSecurity>
  <Lines>623</Lines>
  <Paragraphs>319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26550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M.1890-1 - Caractéristiques et objectifs en matière de radiocommunications pour l'exploitation des systèmes de transport intelligents évolués</dc:title>
  <dc:subject>Série M = Services mobile, de radiorepérage et d'amateur y compris les services par satellite associés</dc:subject>
  <dc:creator>Bureau des radiocommunications de l'UIT (BR)</dc:creator>
  <cp:keywords>M,1890-1</cp:keywords>
  <dc:description>Saez, 20.04.2022, ITU51013874</dc:description>
  <cp:lastModifiedBy>Saez Grau, Ricardo</cp:lastModifiedBy>
  <cp:revision>11</cp:revision>
  <cp:lastPrinted>2011-06-24T09:16:00Z</cp:lastPrinted>
  <dcterms:created xsi:type="dcterms:W3CDTF">2022-04-20T07:27:00Z</dcterms:created>
  <dcterms:modified xsi:type="dcterms:W3CDTF">2022-04-20T08:24:00Z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20 avril 2022</vt:lpwstr>
  </property>
</Properties>
</file>