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440543"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78CEC926" wp14:editId="3007B955">
                <wp:simplePos x="0" y="0"/>
                <wp:positionH relativeFrom="column">
                  <wp:posOffset>373380</wp:posOffset>
                </wp:positionH>
                <wp:positionV relativeFrom="paragraph">
                  <wp:posOffset>6817995</wp:posOffset>
                </wp:positionV>
                <wp:extent cx="4848225"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67F" w:rsidRPr="005F01A2" w:rsidRDefault="0036167F" w:rsidP="0044054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36167F" w:rsidRPr="005F01A2" w:rsidRDefault="0036167F" w:rsidP="00440543">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p w:rsidR="0036167F" w:rsidRPr="005F01A2" w:rsidRDefault="0036167F"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4pt;margin-top:536.85pt;width:381.7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" filled="f" stroked="f">
                <v:textbox>
                  <w:txbxContent>
                    <w:p w:rsidR="0036167F" w:rsidRPr="005F01A2" w:rsidRDefault="0036167F" w:rsidP="0044054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36167F" w:rsidRPr="005F01A2" w:rsidRDefault="0036167F" w:rsidP="00440543">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p w:rsidR="0036167F" w:rsidRPr="005F01A2" w:rsidRDefault="0036167F" w:rsidP="005F01A2">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7CCF9985" wp14:editId="43416F97">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67F" w:rsidRPr="009C6655" w:rsidRDefault="0036167F" w:rsidP="0044054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1890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11/04</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36167F" w:rsidRPr="009C6655" w:rsidRDefault="0036167F" w:rsidP="0044054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1890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11/04</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4062B977" wp14:editId="2671DA4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67F" w:rsidRPr="005F01A2" w:rsidRDefault="0036167F" w:rsidP="00440543">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أنظمة النقل الذكية -</w:t>
                            </w:r>
                            <w:r>
                              <w:rPr>
                                <w:rFonts w:ascii="Tahoma" w:hAnsi="Tahoma"/>
                                <w:b/>
                                <w:bCs/>
                                <w:color w:val="000068"/>
                                <w:sz w:val="40"/>
                                <w:szCs w:val="72"/>
                                <w:rtl/>
                                <w:lang w:bidi="ar-EG"/>
                              </w:rPr>
                              <w:br/>
                            </w:r>
                            <w:r>
                              <w:rPr>
                                <w:rFonts w:ascii="Tahoma" w:hAnsi="Tahoma" w:hint="cs"/>
                                <w:b/>
                                <w:bCs/>
                                <w:color w:val="000068"/>
                                <w:sz w:val="40"/>
                                <w:szCs w:val="72"/>
                                <w:rtl/>
                                <w:lang w:bidi="ar-EG"/>
                              </w:rPr>
                              <w:t>المبادئ التوجيهية والأهداف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36167F" w:rsidRPr="005F01A2" w:rsidRDefault="0036167F" w:rsidP="00440543">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أنظمة النقل الذكية -</w:t>
                      </w:r>
                      <w:r>
                        <w:rPr>
                          <w:rFonts w:ascii="Tahoma" w:hAnsi="Tahoma"/>
                          <w:b/>
                          <w:bCs/>
                          <w:color w:val="000068"/>
                          <w:sz w:val="40"/>
                          <w:szCs w:val="72"/>
                          <w:rtl/>
                          <w:lang w:bidi="ar-EG"/>
                        </w:rPr>
                        <w:br/>
                      </w:r>
                      <w:r>
                        <w:rPr>
                          <w:rFonts w:ascii="Tahoma" w:hAnsi="Tahoma" w:hint="cs"/>
                          <w:b/>
                          <w:bCs/>
                          <w:color w:val="000068"/>
                          <w:sz w:val="40"/>
                          <w:szCs w:val="72"/>
                          <w:rtl/>
                          <w:lang w:bidi="ar-EG"/>
                        </w:rPr>
                        <w:t>المبادئ التوجيهية والأهداف</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440543">
              <w:rPr>
                <w:b/>
                <w:bCs/>
                <w:sz w:val="20"/>
                <w:szCs w:val="26"/>
              </w:rPr>
              <w:t>BS</w:t>
            </w:r>
            <w:r w:rsidRPr="002E6ECC">
              <w:rPr>
                <w:rFonts w:hint="cs"/>
                <w:b/>
                <w:bCs/>
                <w:color w:val="000080"/>
                <w:sz w:val="20"/>
                <w:szCs w:val="26"/>
                <w:rtl/>
              </w:rPr>
              <w:tab/>
            </w:r>
            <w:r w:rsidRPr="00440543">
              <w:rPr>
                <w:rFonts w:hint="cs"/>
                <w:sz w:val="20"/>
                <w:szCs w:val="26"/>
                <w:rtl/>
                <w:lang w:val="ru-RU"/>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543" w:rsidTr="00440543">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440543" w:rsidRDefault="00E964C9" w:rsidP="00E964C9">
            <w:pPr>
              <w:tabs>
                <w:tab w:val="left" w:pos="1471"/>
              </w:tabs>
              <w:spacing w:before="20" w:after="40" w:line="240" w:lineRule="exact"/>
              <w:rPr>
                <w:b/>
                <w:bCs/>
                <w:color w:val="000080"/>
                <w:sz w:val="20"/>
                <w:szCs w:val="26"/>
              </w:rPr>
            </w:pPr>
            <w:r w:rsidRPr="00440543">
              <w:rPr>
                <w:b/>
                <w:bCs/>
                <w:color w:val="000080"/>
                <w:sz w:val="20"/>
                <w:szCs w:val="26"/>
              </w:rPr>
              <w:t>M</w:t>
            </w:r>
            <w:r w:rsidRPr="00440543">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440543" w:rsidRPr="006E3D0D" w:rsidRDefault="00440543" w:rsidP="00440543">
      <w:pPr>
        <w:pStyle w:val="RecNo"/>
        <w:rPr>
          <w:rtl/>
        </w:rPr>
      </w:pPr>
      <w:r w:rsidRPr="006E3D0D">
        <w:rPr>
          <w:rtl/>
        </w:rPr>
        <w:lastRenderedPageBreak/>
        <w:t>التوصيـة</w:t>
      </w:r>
      <w:r>
        <w:rPr>
          <w:rFonts w:hint="cs"/>
          <w:rtl/>
        </w:rPr>
        <w:t xml:space="preserve"> </w:t>
      </w:r>
      <w:r w:rsidRPr="006E3D0D">
        <w:rPr>
          <w:rtl/>
        </w:rPr>
        <w:t xml:space="preserve"> </w:t>
      </w:r>
      <w:r>
        <w:t>ITU</w:t>
      </w:r>
      <w:r>
        <w:noBreakHyphen/>
        <w:t>R  M.1890</w:t>
      </w:r>
    </w:p>
    <w:p w:rsidR="00440543" w:rsidRDefault="00440543" w:rsidP="00440543">
      <w:pPr>
        <w:pStyle w:val="Rectitle"/>
        <w:rPr>
          <w:rtl/>
        </w:rPr>
      </w:pPr>
      <w:r>
        <w:rPr>
          <w:rFonts w:hint="cs"/>
          <w:rtl/>
        </w:rPr>
        <w:t>أنظمة النقل الذكية - المبادئ التوجيهية والأهداف</w:t>
      </w:r>
    </w:p>
    <w:p w:rsidR="00440543" w:rsidRPr="00C01562" w:rsidRDefault="00440543" w:rsidP="00440543">
      <w:pPr>
        <w:pStyle w:val="Questionref"/>
        <w:rPr>
          <w:i w:val="0"/>
          <w:rtl/>
          <w:lang w:bidi="ar-EG"/>
        </w:rPr>
      </w:pPr>
      <w:r>
        <w:rPr>
          <w:rFonts w:hint="cs"/>
          <w:i w:val="0"/>
          <w:rtl/>
          <w:lang w:bidi="ar-EG"/>
        </w:rPr>
        <w:t xml:space="preserve">(المسألة </w:t>
      </w:r>
      <w:r>
        <w:rPr>
          <w:i w:val="0"/>
          <w:lang w:bidi="ar-EG"/>
        </w:rPr>
        <w:t>ITU-R 205-4/5</w:t>
      </w:r>
      <w:r>
        <w:rPr>
          <w:rFonts w:hint="cs"/>
          <w:i w:val="0"/>
          <w:rtl/>
          <w:lang w:bidi="ar-EG"/>
        </w:rPr>
        <w:t>)</w:t>
      </w:r>
    </w:p>
    <w:p w:rsidR="00440543" w:rsidRPr="006E3D0D" w:rsidRDefault="00440543" w:rsidP="00440543">
      <w:pPr>
        <w:pStyle w:val="Recdate"/>
        <w:spacing w:before="240"/>
        <w:rPr>
          <w:rtl/>
        </w:rPr>
      </w:pPr>
      <w:r w:rsidRPr="006E3D0D">
        <w:t>(</w:t>
      </w:r>
      <w:r>
        <w:t>2011</w:t>
      </w:r>
      <w:r w:rsidRPr="006E3D0D">
        <w:t>)</w:t>
      </w:r>
    </w:p>
    <w:p w:rsidR="00440543" w:rsidRPr="0036167F" w:rsidRDefault="00440543" w:rsidP="00440543">
      <w:pPr>
        <w:pStyle w:val="Headingb"/>
        <w:rPr>
          <w:sz w:val="32"/>
          <w:szCs w:val="32"/>
          <w:rtl/>
        </w:rPr>
      </w:pPr>
      <w:r w:rsidRPr="0036167F">
        <w:rPr>
          <w:rFonts w:hint="cs"/>
          <w:sz w:val="32"/>
          <w:szCs w:val="32"/>
          <w:rtl/>
        </w:rPr>
        <w:t>مجال التطبيق</w:t>
      </w:r>
    </w:p>
    <w:p w:rsidR="00440543" w:rsidRDefault="00440543" w:rsidP="00440543">
      <w:pPr>
        <w:rPr>
          <w:rtl/>
        </w:rPr>
      </w:pPr>
      <w:r>
        <w:rPr>
          <w:rFonts w:hint="cs"/>
          <w:rtl/>
        </w:rPr>
        <w:t xml:space="preserve">تقدم هذه التوصية المبادئ التوجيهية المتعلقة بمتطلبات السطح البيني لأنظمة النقل الذكية </w:t>
      </w:r>
      <w:r>
        <w:t>(ITS)</w:t>
      </w:r>
      <w:r>
        <w:rPr>
          <w:rFonts w:hint="cs"/>
          <w:rtl/>
        </w:rPr>
        <w:t xml:space="preserve">. وتستخدم أنظمة النقل الذكية مجموعة من التكنولوجيات مثل أجهزة الحاسوب والاتصالات وتحديد الموقع </w:t>
      </w:r>
      <w:proofErr w:type="spellStart"/>
      <w:r>
        <w:rPr>
          <w:rFonts w:hint="cs"/>
          <w:rtl/>
        </w:rPr>
        <w:t>والأتمتة</w:t>
      </w:r>
      <w:proofErr w:type="spellEnd"/>
      <w:r>
        <w:rPr>
          <w:rFonts w:hint="cs"/>
          <w:rtl/>
        </w:rPr>
        <w:t xml:space="preserve"> لتحسين السلامة والإدارة والفعالية وإمكانية الاستعمال والاستدامة البيئية لأنظمة النقل الأرضية.</w:t>
      </w:r>
    </w:p>
    <w:p w:rsidR="00440543" w:rsidRDefault="00440543" w:rsidP="00440543">
      <w:pPr>
        <w:rPr>
          <w:rtl/>
        </w:rPr>
      </w:pPr>
      <w:r>
        <w:rPr>
          <w:rFonts w:hint="cs"/>
          <w:rtl/>
        </w:rPr>
        <w:t>ولا يشمل مجال تطبيق هذه التوصية المتطلبات التقنية و/أو التشغيلية المتعلقة بمختلف أنظمة الراديو المشار إليها في الملحق باعتبارها خيارات وأمثلة.</w:t>
      </w:r>
    </w:p>
    <w:p w:rsidR="00440543" w:rsidRDefault="00440543" w:rsidP="00440543">
      <w:pPr>
        <w:pStyle w:val="Normalaftertitle"/>
        <w:rPr>
          <w:rtl/>
        </w:rPr>
      </w:pPr>
      <w:r>
        <w:rPr>
          <w:rFonts w:hint="cs"/>
          <w:rtl/>
        </w:rPr>
        <w:t>إن جمعية الاتصالات الراديوية للاتحاد الدولي للاتصالات،</w:t>
      </w:r>
    </w:p>
    <w:p w:rsidR="00440543" w:rsidRDefault="00440543" w:rsidP="00440543">
      <w:pPr>
        <w:pStyle w:val="Call"/>
        <w:rPr>
          <w:rtl/>
        </w:rPr>
      </w:pPr>
      <w:r>
        <w:rPr>
          <w:rFonts w:hint="cs"/>
          <w:rtl/>
        </w:rPr>
        <w:t>إذ تضع في اعتبارها</w:t>
      </w:r>
    </w:p>
    <w:p w:rsidR="00440543" w:rsidRDefault="00440543" w:rsidP="00440543">
      <w:pPr>
        <w:rPr>
          <w:rtl/>
        </w:rPr>
      </w:pPr>
      <w:r>
        <w:rPr>
          <w:rFonts w:hint="cs"/>
          <w:rtl/>
        </w:rPr>
        <w:t xml:space="preserve"> أ )</w:t>
      </w:r>
      <w:r>
        <w:rPr>
          <w:rFonts w:hint="cs"/>
          <w:rtl/>
        </w:rPr>
        <w:tab/>
        <w:t>أن هناك حاجة إلى دمج تختلف التكنولوجيات بما فيها الاتصالات الراديوية ضمن أنظمة النقل البري؛</w:t>
      </w:r>
    </w:p>
    <w:p w:rsidR="00440543" w:rsidRDefault="00440543" w:rsidP="00440543">
      <w:pPr>
        <w:rPr>
          <w:rtl/>
        </w:rPr>
      </w:pPr>
      <w:r>
        <w:rPr>
          <w:rFonts w:hint="cs"/>
          <w:rtl/>
        </w:rPr>
        <w:t>ب)</w:t>
      </w:r>
      <w:r>
        <w:rPr>
          <w:rFonts w:hint="cs"/>
          <w:rtl/>
        </w:rPr>
        <w:tab/>
        <w:t>أن العديد من أنظمة النقل البري يستعمل الأنظمة الذكية في المركبات البرية بالاقتران مع أنظمة إدارة المركبات المتقدمة والإدارة المتقدمة لحركة النقل والإدارة المتقدمة لمعلومات المسافرين والإدارة المتقدمة للنقل العام والإدارة المتقدمة لأساطيل المركبات وذلك لتحسين إدارة حركة النقل؛</w:t>
      </w:r>
    </w:p>
    <w:p w:rsidR="00440543" w:rsidRDefault="00440543" w:rsidP="00440543">
      <w:pPr>
        <w:rPr>
          <w:rtl/>
        </w:rPr>
      </w:pPr>
      <w:r>
        <w:rPr>
          <w:rFonts w:hint="cs"/>
          <w:rtl/>
        </w:rPr>
        <w:t>ج)</w:t>
      </w:r>
      <w:r>
        <w:rPr>
          <w:rFonts w:hint="cs"/>
          <w:rtl/>
        </w:rPr>
        <w:tab/>
        <w:t>أنه يجري التخطيط والتنفيذ لأنظمة النقل الذكية من جانب الإدارات في مناطق مختلفة؛</w:t>
      </w:r>
    </w:p>
    <w:p w:rsidR="00440543" w:rsidRDefault="00440543" w:rsidP="0036167F">
      <w:pPr>
        <w:rPr>
          <w:rtl/>
        </w:rPr>
      </w:pPr>
      <w:r>
        <w:rPr>
          <w:rFonts w:hint="cs"/>
          <w:rtl/>
        </w:rPr>
        <w:t>د</w:t>
      </w:r>
      <w:r w:rsidR="0036167F">
        <w:rPr>
          <w:rFonts w:hint="cs"/>
          <w:rtl/>
        </w:rPr>
        <w:t xml:space="preserve"> </w:t>
      </w:r>
      <w:r>
        <w:rPr>
          <w:rFonts w:hint="eastAsia"/>
          <w:rtl/>
        </w:rPr>
        <w:t>)</w:t>
      </w:r>
      <w:r>
        <w:rPr>
          <w:rFonts w:hint="eastAsia"/>
          <w:rtl/>
        </w:rPr>
        <w:tab/>
        <w:t>أنه تم تحديد مجموعة متنوعة واسعة من التطبيقات والخدمات؛</w:t>
      </w:r>
    </w:p>
    <w:p w:rsidR="00440543" w:rsidRDefault="00440543" w:rsidP="0036167F">
      <w:pPr>
        <w:rPr>
          <w:rtl/>
        </w:rPr>
      </w:pPr>
      <w:r>
        <w:rPr>
          <w:rFonts w:hint="cs"/>
          <w:rtl/>
        </w:rPr>
        <w:t>ﻫ</w:t>
      </w:r>
      <w:r w:rsidR="0036167F">
        <w:rPr>
          <w:rFonts w:hint="cs"/>
          <w:rtl/>
        </w:rPr>
        <w:t xml:space="preserve"> </w:t>
      </w:r>
      <w:r>
        <w:rPr>
          <w:rFonts w:hint="cs"/>
          <w:rtl/>
        </w:rPr>
        <w:t>)</w:t>
      </w:r>
      <w:r>
        <w:rPr>
          <w:rFonts w:hint="cs"/>
          <w:rtl/>
        </w:rPr>
        <w:tab/>
        <w:t>أن من شأن المعايير الدولية تسهيل تطبيق أنظمة النقل الذكية وإتاحة الفرصة لاقتصادات الحجم الكبير لكي تصل بتجهيزات وخدمات أنظمة النقل الذكية إلى الجمهور؛</w:t>
      </w:r>
    </w:p>
    <w:p w:rsidR="00440543" w:rsidRDefault="00440543" w:rsidP="0036167F">
      <w:pPr>
        <w:rPr>
          <w:rtl/>
        </w:rPr>
      </w:pPr>
      <w:r>
        <w:rPr>
          <w:rFonts w:hint="cs"/>
          <w:rtl/>
        </w:rPr>
        <w:t>و</w:t>
      </w:r>
      <w:r w:rsidR="0036167F">
        <w:rPr>
          <w:rFonts w:hint="cs"/>
          <w:rtl/>
        </w:rPr>
        <w:t xml:space="preserve"> </w:t>
      </w:r>
      <w:r>
        <w:rPr>
          <w:rFonts w:hint="cs"/>
          <w:rtl/>
        </w:rPr>
        <w:t>)</w:t>
      </w:r>
      <w:r>
        <w:rPr>
          <w:rFonts w:hint="cs"/>
          <w:rtl/>
        </w:rPr>
        <w:tab/>
        <w:t>أن التوافق العالمي لأنظمة النقل الذكية قد يتوقف على التوزيع المنسق لطيف الترددات الراديوية؛</w:t>
      </w:r>
    </w:p>
    <w:p w:rsidR="00440543" w:rsidRDefault="00440543" w:rsidP="0036167F">
      <w:pPr>
        <w:rPr>
          <w:rtl/>
        </w:rPr>
      </w:pPr>
      <w:r>
        <w:rPr>
          <w:rFonts w:hint="cs"/>
          <w:rtl/>
        </w:rPr>
        <w:t>ز</w:t>
      </w:r>
      <w:r w:rsidR="0036167F">
        <w:rPr>
          <w:rFonts w:hint="cs"/>
          <w:rtl/>
        </w:rPr>
        <w:t xml:space="preserve"> </w:t>
      </w:r>
      <w:r>
        <w:rPr>
          <w:rFonts w:hint="cs"/>
          <w:rtl/>
        </w:rPr>
        <w:t>)</w:t>
      </w:r>
      <w:r>
        <w:rPr>
          <w:rFonts w:hint="cs"/>
          <w:rtl/>
        </w:rPr>
        <w:tab/>
        <w:t xml:space="preserve">أن المنظمة الدولية للتوحيد القياسي تقوم على تقييس أنظمة النقل الذكية (الجوانب غير الراديوية) في اللجنة </w:t>
      </w:r>
      <w:r>
        <w:t>ISO/TC204</w:t>
      </w:r>
      <w:r>
        <w:rPr>
          <w:rFonts w:hint="cs"/>
          <w:rtl/>
        </w:rPr>
        <w:t xml:space="preserve"> بما في ذلك تطبيقات من أجل "الأنظمة التعاونية" التي تحتاج إلى اتصالات راديوية بين مركبة وأخرى وبين المركبة والبنية التحتية؛</w:t>
      </w:r>
    </w:p>
    <w:p w:rsidR="00440543" w:rsidRDefault="00440543" w:rsidP="00440543">
      <w:pPr>
        <w:rPr>
          <w:rtl/>
        </w:rPr>
      </w:pPr>
      <w:r>
        <w:rPr>
          <w:rFonts w:hint="cs"/>
          <w:rtl/>
        </w:rPr>
        <w:t>ح)</w:t>
      </w:r>
      <w:r>
        <w:rPr>
          <w:rFonts w:hint="cs"/>
          <w:rtl/>
        </w:rPr>
        <w:tab/>
        <w:t>أن تكنولوجيات الجيل التالي من الاتصالات الراديوية لمركبات وأنظمة الإذاعة الخاصة بأنظمة النقل الذكية آخذة في</w:t>
      </w:r>
      <w:r>
        <w:rPr>
          <w:rFonts w:hint="eastAsia"/>
          <w:rtl/>
        </w:rPr>
        <w:t> </w:t>
      </w:r>
      <w:r>
        <w:rPr>
          <w:rFonts w:hint="cs"/>
          <w:rtl/>
        </w:rPr>
        <w:t>الظهور،</w:t>
      </w:r>
    </w:p>
    <w:p w:rsidR="00440543" w:rsidRDefault="00440543" w:rsidP="00440543">
      <w:pPr>
        <w:pStyle w:val="Call"/>
        <w:rPr>
          <w:rtl/>
        </w:rPr>
      </w:pPr>
      <w:r>
        <w:rPr>
          <w:rFonts w:hint="cs"/>
          <w:rtl/>
        </w:rPr>
        <w:t>وإذ تلاحظ</w:t>
      </w:r>
    </w:p>
    <w:p w:rsidR="00440543" w:rsidRDefault="00440543" w:rsidP="00440543">
      <w:pPr>
        <w:rPr>
          <w:rtl/>
          <w:lang w:bidi="ar-SY"/>
        </w:rPr>
      </w:pPr>
      <w:r>
        <w:rPr>
          <w:rFonts w:hint="cs"/>
          <w:rtl/>
          <w:lang w:bidi="ar-SY"/>
        </w:rPr>
        <w:t xml:space="preserve"> أ )</w:t>
      </w:r>
      <w:r>
        <w:rPr>
          <w:rFonts w:hint="cs"/>
          <w:rtl/>
          <w:lang w:bidi="ar-SY"/>
        </w:rPr>
        <w:tab/>
        <w:t xml:space="preserve">أن التوصية </w:t>
      </w:r>
      <w:r>
        <w:rPr>
          <w:lang w:bidi="ar-SY"/>
        </w:rPr>
        <w:t>ITU</w:t>
      </w:r>
      <w:r>
        <w:rPr>
          <w:lang w:bidi="ar-SY"/>
        </w:rPr>
        <w:noBreakHyphen/>
        <w:t>R M.1452</w:t>
      </w:r>
      <w:r>
        <w:rPr>
          <w:rFonts w:hint="cs"/>
          <w:rtl/>
          <w:lang w:bidi="ar-SY"/>
        </w:rPr>
        <w:t xml:space="preserve"> - أنظمة الاتصالات الراديوية بالموجات </w:t>
      </w:r>
      <w:proofErr w:type="spellStart"/>
      <w:r>
        <w:rPr>
          <w:rFonts w:hint="cs"/>
          <w:rtl/>
          <w:lang w:bidi="ar-SY"/>
        </w:rPr>
        <w:t>الملليمترية</w:t>
      </w:r>
      <w:proofErr w:type="spellEnd"/>
      <w:r>
        <w:rPr>
          <w:rFonts w:hint="cs"/>
          <w:rtl/>
          <w:lang w:bidi="ar-SY"/>
        </w:rPr>
        <w:t xml:space="preserve"> لتطبيقات أنظمة النقل الذكية تقدم نظام رادار مركبة قصير المدى ومنخفض القدرة عند الترددين </w:t>
      </w:r>
      <w:r>
        <w:rPr>
          <w:lang w:bidi="ar-SY"/>
        </w:rPr>
        <w:t>60</w:t>
      </w:r>
      <w:r>
        <w:rPr>
          <w:rFonts w:hint="cs"/>
          <w:rtl/>
          <w:lang w:bidi="ar-SY"/>
        </w:rPr>
        <w:t xml:space="preserve"> و</w:t>
      </w:r>
      <w:r>
        <w:rPr>
          <w:lang w:bidi="ar-SY"/>
        </w:rPr>
        <w:t>GHz 76</w:t>
      </w:r>
      <w:r>
        <w:rPr>
          <w:rFonts w:hint="cs"/>
          <w:rtl/>
          <w:lang w:bidi="ar-SY"/>
        </w:rPr>
        <w:t xml:space="preserve"> والخصائص التقنية لأنظمة اتصالات راديوية بالموجات </w:t>
      </w:r>
      <w:proofErr w:type="spellStart"/>
      <w:r>
        <w:rPr>
          <w:rFonts w:hint="cs"/>
          <w:rtl/>
          <w:lang w:bidi="ar-SY"/>
        </w:rPr>
        <w:t>الملليمترية</w:t>
      </w:r>
      <w:proofErr w:type="spellEnd"/>
      <w:r>
        <w:rPr>
          <w:rFonts w:hint="cs"/>
          <w:rtl/>
          <w:lang w:bidi="ar-SY"/>
        </w:rPr>
        <w:t xml:space="preserve"> من أجل اتصالات البيانات للاتصالات من مركبة لأخرى ومن المركبة إلى البنية التحتية وبالعكس؛</w:t>
      </w:r>
    </w:p>
    <w:p w:rsidR="00440543" w:rsidRDefault="00440543" w:rsidP="00440543">
      <w:pPr>
        <w:rPr>
          <w:rtl/>
          <w:lang w:bidi="ar-SY"/>
        </w:rPr>
      </w:pPr>
      <w:r>
        <w:rPr>
          <w:rFonts w:hint="cs"/>
          <w:rtl/>
          <w:lang w:bidi="ar-SY"/>
        </w:rPr>
        <w:t>ب)</w:t>
      </w:r>
      <w:r>
        <w:rPr>
          <w:rFonts w:hint="cs"/>
          <w:rtl/>
          <w:lang w:bidi="ar-SY"/>
        </w:rPr>
        <w:tab/>
        <w:t xml:space="preserve">أن التوصية </w:t>
      </w:r>
      <w:r>
        <w:rPr>
          <w:lang w:bidi="ar-SY"/>
        </w:rPr>
        <w:t>ITU</w:t>
      </w:r>
      <w:r>
        <w:rPr>
          <w:lang w:bidi="ar-SY"/>
        </w:rPr>
        <w:noBreakHyphen/>
        <w:t>R M.1453</w:t>
      </w:r>
      <w:r>
        <w:rPr>
          <w:rFonts w:hint="cs"/>
          <w:rtl/>
          <w:lang w:bidi="ar-SY"/>
        </w:rPr>
        <w:t xml:space="preserve"> - أنظمة النقل الذكية - الاتصالات المكرسة قصيرة المدى في النطاق </w:t>
      </w:r>
      <w:r>
        <w:rPr>
          <w:lang w:bidi="ar-SY"/>
        </w:rPr>
        <w:t>GHz 5,8</w:t>
      </w:r>
      <w:r>
        <w:rPr>
          <w:rFonts w:hint="cs"/>
          <w:rtl/>
          <w:lang w:bidi="ar-SY"/>
        </w:rPr>
        <w:t>؛</w:t>
      </w:r>
    </w:p>
    <w:p w:rsidR="00440543" w:rsidRDefault="00440543" w:rsidP="00440543">
      <w:pPr>
        <w:rPr>
          <w:rtl/>
          <w:lang w:bidi="ar-SY"/>
        </w:rPr>
      </w:pPr>
      <w:r>
        <w:rPr>
          <w:rFonts w:hint="cs"/>
          <w:rtl/>
          <w:lang w:bidi="ar-SY"/>
        </w:rPr>
        <w:t>ج)</w:t>
      </w:r>
      <w:r>
        <w:rPr>
          <w:rFonts w:hint="cs"/>
          <w:rtl/>
          <w:lang w:bidi="ar-SY"/>
        </w:rPr>
        <w:tab/>
        <w:t xml:space="preserve">أن التوصية </w:t>
      </w:r>
      <w:r>
        <w:rPr>
          <w:lang w:bidi="ar-SY"/>
        </w:rPr>
        <w:t>ITU</w:t>
      </w:r>
      <w:r>
        <w:rPr>
          <w:lang w:bidi="ar-SY"/>
        </w:rPr>
        <w:noBreakHyphen/>
        <w:t>R M.1797</w:t>
      </w:r>
      <w:r>
        <w:rPr>
          <w:rFonts w:hint="cs"/>
          <w:rtl/>
          <w:lang w:bidi="ar-SY"/>
        </w:rPr>
        <w:t xml:space="preserve"> - سرد مصطلحات الخدمة المتنقلة البرية، تقدم مصطلحات بشان أنظمة النقل الذكية؛</w:t>
      </w:r>
    </w:p>
    <w:p w:rsidR="00440543" w:rsidRDefault="00440543" w:rsidP="0036167F">
      <w:pPr>
        <w:rPr>
          <w:rtl/>
          <w:lang w:bidi="ar-SY"/>
        </w:rPr>
      </w:pPr>
      <w:r>
        <w:rPr>
          <w:rFonts w:hint="cs"/>
          <w:rtl/>
          <w:lang w:bidi="ar-SY"/>
        </w:rPr>
        <w:t>د</w:t>
      </w:r>
      <w:r w:rsidR="0036167F">
        <w:rPr>
          <w:rFonts w:hint="cs"/>
          <w:rtl/>
          <w:lang w:bidi="ar-SY"/>
        </w:rPr>
        <w:t xml:space="preserve"> </w:t>
      </w:r>
      <w:r>
        <w:rPr>
          <w:rFonts w:hint="cs"/>
          <w:rtl/>
          <w:lang w:bidi="ar-SY"/>
        </w:rPr>
        <w:t>)</w:t>
      </w:r>
      <w:r>
        <w:rPr>
          <w:rFonts w:hint="cs"/>
          <w:rtl/>
          <w:lang w:bidi="ar-SY"/>
        </w:rPr>
        <w:tab/>
        <w:t xml:space="preserve">أن دليل الاتصالات المتنقلة البرية (المجلد </w:t>
      </w:r>
      <w:r>
        <w:rPr>
          <w:lang w:bidi="ar-SY"/>
        </w:rPr>
        <w:t>4</w:t>
      </w:r>
      <w:r>
        <w:rPr>
          <w:rFonts w:hint="cs"/>
          <w:rtl/>
          <w:lang w:bidi="ar-SY"/>
        </w:rPr>
        <w:t xml:space="preserve"> بشأن أنظمة النقل الذكية) يتضمن معلومات عن الاتصالات الراديوية لأنظمة النقل الذكية مثل الاتصالات المكرسة قصيرة المدى والاتصالات بالموجات </w:t>
      </w:r>
      <w:proofErr w:type="spellStart"/>
      <w:r>
        <w:rPr>
          <w:rFonts w:hint="cs"/>
          <w:rtl/>
          <w:lang w:bidi="ar-SY"/>
        </w:rPr>
        <w:t>الملليمترية</w:t>
      </w:r>
      <w:proofErr w:type="spellEnd"/>
      <w:r>
        <w:rPr>
          <w:rFonts w:hint="cs"/>
          <w:rtl/>
          <w:lang w:bidi="ar-SY"/>
        </w:rPr>
        <w:t>؛</w:t>
      </w:r>
    </w:p>
    <w:p w:rsidR="00440543" w:rsidRDefault="00440543" w:rsidP="0036167F">
      <w:pPr>
        <w:rPr>
          <w:rtl/>
          <w:lang w:bidi="ar-SY"/>
        </w:rPr>
      </w:pPr>
      <w:r>
        <w:rPr>
          <w:rFonts w:hint="cs"/>
          <w:rtl/>
          <w:lang w:bidi="ar-SY"/>
        </w:rPr>
        <w:t>ﻫ</w:t>
      </w:r>
      <w:r w:rsidR="0036167F">
        <w:rPr>
          <w:rFonts w:hint="cs"/>
          <w:rtl/>
          <w:lang w:bidi="ar-SY"/>
        </w:rPr>
        <w:t xml:space="preserve"> </w:t>
      </w:r>
      <w:r>
        <w:rPr>
          <w:rFonts w:hint="eastAsia"/>
          <w:rtl/>
          <w:lang w:bidi="ar-SY"/>
        </w:rPr>
        <w:t>)</w:t>
      </w:r>
      <w:r>
        <w:rPr>
          <w:rFonts w:hint="eastAsia"/>
          <w:rtl/>
          <w:lang w:bidi="ar-SY"/>
        </w:rPr>
        <w:tab/>
        <w:t xml:space="preserve">أن المعيار </w:t>
      </w:r>
      <w:r>
        <w:rPr>
          <w:lang w:bidi="ar-SY"/>
        </w:rPr>
        <w:t>IEEE 802.11p</w:t>
      </w:r>
      <w:r>
        <w:rPr>
          <w:rFonts w:hint="cs"/>
          <w:rtl/>
          <w:lang w:bidi="ar-SY"/>
        </w:rPr>
        <w:t xml:space="preserve"> بشأن "النفاذ اللاسلكي في بيئة المركبات </w:t>
      </w:r>
      <w:r>
        <w:rPr>
          <w:lang w:bidi="ar-SY"/>
        </w:rPr>
        <w:t>(WAVE)</w:t>
      </w:r>
      <w:r>
        <w:rPr>
          <w:rFonts w:hint="cs"/>
          <w:rtl/>
          <w:lang w:bidi="ar-SY"/>
        </w:rPr>
        <w:t xml:space="preserve">" صدر عن معهد مهندسي الكهرباء والإلكترونيات </w:t>
      </w:r>
      <w:r>
        <w:rPr>
          <w:lang w:bidi="ar-SY"/>
        </w:rPr>
        <w:t>(IEEE)</w:t>
      </w:r>
      <w:r>
        <w:rPr>
          <w:rFonts w:hint="cs"/>
          <w:rtl/>
          <w:lang w:bidi="ar-SY"/>
        </w:rPr>
        <w:t>،</w:t>
      </w:r>
    </w:p>
    <w:p w:rsidR="00440543" w:rsidRDefault="00440543" w:rsidP="00440543">
      <w:pPr>
        <w:pStyle w:val="Call"/>
        <w:rPr>
          <w:rtl/>
        </w:rPr>
      </w:pPr>
      <w:r>
        <w:rPr>
          <w:rFonts w:hint="cs"/>
          <w:rtl/>
        </w:rPr>
        <w:t>توصي</w:t>
      </w:r>
    </w:p>
    <w:p w:rsidR="00440543" w:rsidRDefault="00440543" w:rsidP="00440543">
      <w:pPr>
        <w:rPr>
          <w:rFonts w:hint="cs"/>
          <w:rtl/>
          <w:lang w:bidi="ar-SY"/>
        </w:rPr>
      </w:pPr>
      <w:r>
        <w:rPr>
          <w:rFonts w:hint="cs"/>
          <w:rtl/>
          <w:lang w:bidi="ar-SY"/>
        </w:rPr>
        <w:t>باستعمال خيارات السطوح البينية وأهدافها الواردة في الملحق كمبادئ توجيهية من أجل نشر أنظمة النقل الذكية.</w:t>
      </w:r>
    </w:p>
    <w:p w:rsidR="0036167F" w:rsidRDefault="0036167F" w:rsidP="00440543">
      <w:pPr>
        <w:rPr>
          <w:rFonts w:hint="cs"/>
          <w:rtl/>
          <w:lang w:bidi="ar-SY"/>
        </w:rPr>
      </w:pPr>
    </w:p>
    <w:p w:rsidR="0036167F" w:rsidRPr="00C2766B" w:rsidRDefault="0036167F" w:rsidP="00440543">
      <w:pPr>
        <w:rPr>
          <w:lang w:bidi="ar-SY"/>
        </w:rPr>
      </w:pPr>
    </w:p>
    <w:p w:rsidR="00440543" w:rsidRPr="0036167F" w:rsidRDefault="00440543" w:rsidP="0036167F">
      <w:pPr>
        <w:pStyle w:val="AnnexNotitle"/>
        <w:rPr>
          <w:rtl/>
        </w:rPr>
      </w:pPr>
      <w:r w:rsidRPr="0036167F">
        <w:rPr>
          <w:rFonts w:hint="cs"/>
          <w:rtl/>
        </w:rPr>
        <w:t>الملحق</w:t>
      </w:r>
    </w:p>
    <w:p w:rsidR="00440543" w:rsidRDefault="00440543" w:rsidP="00440543">
      <w:pPr>
        <w:pStyle w:val="AnnexNotitle"/>
        <w:rPr>
          <w:rtl/>
        </w:rPr>
      </w:pPr>
      <w:r>
        <w:rPr>
          <w:rFonts w:hint="cs"/>
          <w:rtl/>
        </w:rPr>
        <w:t>مبادئ توجيهية السطوح البينية الراديوية</w:t>
      </w:r>
      <w:r>
        <w:rPr>
          <w:rtl/>
        </w:rPr>
        <w:br/>
      </w:r>
      <w:r>
        <w:rPr>
          <w:rFonts w:hint="cs"/>
          <w:rtl/>
        </w:rPr>
        <w:t>لأنظمة النقل الذكية وأهدافها</w:t>
      </w:r>
    </w:p>
    <w:p w:rsidR="00440543" w:rsidRDefault="00440543" w:rsidP="00440543">
      <w:pPr>
        <w:pStyle w:val="Heading1"/>
        <w:rPr>
          <w:rtl/>
          <w:lang w:bidi="ar-SY"/>
        </w:rPr>
      </w:pPr>
      <w:r>
        <w:t>1</w:t>
      </w:r>
      <w:r>
        <w:rPr>
          <w:rFonts w:hint="cs"/>
          <w:rtl/>
          <w:lang w:bidi="ar-SY"/>
        </w:rPr>
        <w:tab/>
        <w:t>عناصر نظام النقل الذكي</w:t>
      </w:r>
    </w:p>
    <w:p w:rsidR="00440543" w:rsidRPr="00D349C4" w:rsidRDefault="00440543" w:rsidP="00440543">
      <w:pPr>
        <w:rPr>
          <w:spacing w:val="-4"/>
          <w:rtl/>
          <w:lang w:bidi="ar-SY"/>
        </w:rPr>
      </w:pPr>
      <w:r w:rsidRPr="00D349C4">
        <w:rPr>
          <w:rFonts w:hint="cs"/>
          <w:spacing w:val="-4"/>
          <w:rtl/>
          <w:lang w:bidi="ar-SY"/>
        </w:rPr>
        <w:t>يرد في الأقسام التالية عناصر نظام النقل الذكي والسطوح البينية الراديوية المرتبطة بها، وذلك استناداً إلى الخدمات الرئيسية اللازمة للنظام. وبالنسبة لتطبيقات المناطق الريفية، قد يلزم تكييف هذه التكنولوجيات بصورة مناسبة بحيث تلبي المتطلبات التشغيلية.</w:t>
      </w:r>
    </w:p>
    <w:p w:rsidR="00440543" w:rsidRDefault="00440543" w:rsidP="00440543">
      <w:pPr>
        <w:pStyle w:val="Heading2"/>
        <w:rPr>
          <w:rtl/>
          <w:lang w:bidi="ar-SY"/>
        </w:rPr>
      </w:pPr>
      <w:r>
        <w:rPr>
          <w:lang w:bidi="ar-SY"/>
        </w:rPr>
        <w:t>1.1</w:t>
      </w:r>
      <w:r>
        <w:rPr>
          <w:rFonts w:hint="cs"/>
          <w:rtl/>
          <w:lang w:bidi="ar-SY"/>
        </w:rPr>
        <w:tab/>
        <w:t>أنظمة التحكم المتقدمة في المركبات</w:t>
      </w:r>
    </w:p>
    <w:p w:rsidR="00440543" w:rsidRDefault="00440543" w:rsidP="0036167F">
      <w:pPr>
        <w:spacing w:after="120"/>
        <w:rPr>
          <w:rtl/>
          <w:lang w:bidi="ar-SY"/>
        </w:rPr>
      </w:pPr>
      <w:r>
        <w:rPr>
          <w:rFonts w:hint="cs"/>
          <w:rtl/>
          <w:lang w:bidi="ar-SY"/>
        </w:rPr>
        <w:t>يقصد من أنظمة التحكم المتقدمة في المركبات أن تكمل الأجزاء الرئيسية من وظيفة القيادة.</w:t>
      </w:r>
    </w:p>
    <w:tbl>
      <w:tblPr>
        <w:tblStyle w:val="TableGrid"/>
        <w:bidiVisual/>
        <w:tblW w:w="0" w:type="auto"/>
        <w:jc w:val="center"/>
        <w:tblLook w:val="04A0" w:firstRow="1" w:lastRow="0" w:firstColumn="1" w:lastColumn="0" w:noHBand="0" w:noVBand="1"/>
      </w:tblPr>
      <w:tblGrid>
        <w:gridCol w:w="5211"/>
        <w:gridCol w:w="4644"/>
      </w:tblGrid>
      <w:tr w:rsidR="00440543" w:rsidRPr="00D349C4" w:rsidTr="0036167F">
        <w:trPr>
          <w:jc w:val="center"/>
        </w:trPr>
        <w:tc>
          <w:tcPr>
            <w:tcW w:w="5211" w:type="dxa"/>
          </w:tcPr>
          <w:p w:rsidR="00440543" w:rsidRPr="00F4259C" w:rsidRDefault="00440543" w:rsidP="00440543">
            <w:pPr>
              <w:spacing w:before="40" w:after="40" w:line="260" w:lineRule="exact"/>
              <w:jc w:val="center"/>
              <w:rPr>
                <w:b/>
                <w:bCs/>
                <w:sz w:val="20"/>
                <w:szCs w:val="26"/>
                <w:rtl/>
                <w:lang w:bidi="ar-SY"/>
              </w:rPr>
            </w:pPr>
            <w:r w:rsidRPr="00F4259C">
              <w:rPr>
                <w:rFonts w:hint="cs"/>
                <w:b/>
                <w:bCs/>
                <w:sz w:val="20"/>
                <w:szCs w:val="26"/>
                <w:rtl/>
                <w:lang w:bidi="ar-SY"/>
              </w:rPr>
              <w:t>العناصر</w:t>
            </w:r>
          </w:p>
        </w:tc>
        <w:tc>
          <w:tcPr>
            <w:tcW w:w="4644" w:type="dxa"/>
          </w:tcPr>
          <w:p w:rsidR="00440543" w:rsidRPr="00F4259C" w:rsidRDefault="00440543" w:rsidP="00440543">
            <w:pPr>
              <w:spacing w:before="40" w:after="40" w:line="260" w:lineRule="exact"/>
              <w:jc w:val="center"/>
              <w:rPr>
                <w:b/>
                <w:bCs/>
                <w:sz w:val="20"/>
                <w:szCs w:val="26"/>
                <w:rtl/>
                <w:lang w:bidi="ar-SY"/>
              </w:rPr>
            </w:pPr>
            <w:r w:rsidRPr="00F4259C">
              <w:rPr>
                <w:rFonts w:hint="cs"/>
                <w:b/>
                <w:bCs/>
                <w:sz w:val="20"/>
                <w:szCs w:val="26"/>
                <w:rtl/>
                <w:lang w:bidi="ar-SY"/>
              </w:rPr>
              <w:t>خيارات السطوح البينية الراديوية</w:t>
            </w:r>
          </w:p>
        </w:tc>
      </w:tr>
      <w:tr w:rsidR="00440543" w:rsidRPr="00D349C4" w:rsidTr="0036167F">
        <w:trPr>
          <w:jc w:val="center"/>
        </w:trPr>
        <w:tc>
          <w:tcPr>
            <w:tcW w:w="5211" w:type="dxa"/>
          </w:tcPr>
          <w:p w:rsidR="00440543" w:rsidRPr="00D349C4" w:rsidRDefault="00440543" w:rsidP="00440543">
            <w:pPr>
              <w:spacing w:before="40" w:after="40" w:line="260" w:lineRule="exact"/>
              <w:rPr>
                <w:sz w:val="20"/>
                <w:szCs w:val="26"/>
                <w:rtl/>
                <w:lang w:bidi="ar-SY"/>
              </w:rPr>
            </w:pPr>
            <w:r w:rsidRPr="00C01F60">
              <w:rPr>
                <w:rFonts w:hint="cs"/>
                <w:i/>
                <w:iCs/>
                <w:sz w:val="20"/>
                <w:szCs w:val="26"/>
                <w:rtl/>
                <w:lang w:bidi="ar-SY"/>
              </w:rPr>
              <w:t>تفادي الاصطدام الطولي</w:t>
            </w:r>
            <w:r>
              <w:rPr>
                <w:rFonts w:hint="cs"/>
                <w:sz w:val="20"/>
                <w:szCs w:val="26"/>
                <w:rtl/>
                <w:lang w:bidi="ar-SY"/>
              </w:rPr>
              <w:t>: المساعدة في منع الاصطدام من الأمام والخلف بين المركبات وبين المركبات والأجسام والمشاة</w:t>
            </w:r>
          </w:p>
        </w:tc>
        <w:tc>
          <w:tcPr>
            <w:tcW w:w="4644"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 xml:space="preserve">رادار قصير المدى، رادار قصير المدى عالي الاستبانة، اتصالات بالموجات </w:t>
            </w:r>
            <w:proofErr w:type="spellStart"/>
            <w:r>
              <w:rPr>
                <w:rFonts w:hint="cs"/>
                <w:rtl/>
                <w:lang w:bidi="ar-SY"/>
              </w:rPr>
              <w:t>الملليمترية</w:t>
            </w:r>
            <w:proofErr w:type="spellEnd"/>
          </w:p>
        </w:tc>
      </w:tr>
      <w:tr w:rsidR="00440543" w:rsidRPr="00D349C4" w:rsidTr="0036167F">
        <w:trPr>
          <w:jc w:val="center"/>
        </w:trPr>
        <w:tc>
          <w:tcPr>
            <w:tcW w:w="5211" w:type="dxa"/>
          </w:tcPr>
          <w:p w:rsidR="00440543" w:rsidRPr="00D349C4" w:rsidRDefault="00440543" w:rsidP="00440543">
            <w:pPr>
              <w:spacing w:before="40" w:after="40" w:line="260" w:lineRule="exact"/>
              <w:rPr>
                <w:sz w:val="20"/>
                <w:szCs w:val="26"/>
                <w:rtl/>
                <w:lang w:bidi="ar-SY"/>
              </w:rPr>
            </w:pPr>
            <w:r w:rsidRPr="00C01F60">
              <w:rPr>
                <w:rFonts w:hint="cs"/>
                <w:i/>
                <w:iCs/>
                <w:sz w:val="20"/>
                <w:szCs w:val="26"/>
                <w:rtl/>
                <w:lang w:bidi="ar-SY"/>
              </w:rPr>
              <w:t>تفادي الاصطدام العرضي</w:t>
            </w:r>
            <w:r>
              <w:rPr>
                <w:rFonts w:hint="cs"/>
                <w:sz w:val="20"/>
                <w:szCs w:val="26"/>
                <w:rtl/>
                <w:lang w:bidi="ar-SY"/>
              </w:rPr>
              <w:t>: المساعدة في منع الاصطدامات الناتجة عن تغيير المركبة لحارة السير الخاصة بها</w:t>
            </w:r>
          </w:p>
        </w:tc>
        <w:tc>
          <w:tcPr>
            <w:tcW w:w="4644"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رادار قصير المدى، رادار قصير المدى عالي الاستبانة</w:t>
            </w:r>
          </w:p>
        </w:tc>
      </w:tr>
      <w:tr w:rsidR="00440543" w:rsidRPr="00D349C4" w:rsidTr="0036167F">
        <w:trPr>
          <w:jc w:val="center"/>
        </w:trPr>
        <w:tc>
          <w:tcPr>
            <w:tcW w:w="5211" w:type="dxa"/>
          </w:tcPr>
          <w:p w:rsidR="00440543" w:rsidRPr="00D349C4" w:rsidRDefault="00440543" w:rsidP="00440543">
            <w:pPr>
              <w:spacing w:before="40" w:after="40" w:line="260" w:lineRule="exact"/>
              <w:rPr>
                <w:sz w:val="20"/>
                <w:szCs w:val="26"/>
                <w:rtl/>
                <w:lang w:bidi="ar-SY"/>
              </w:rPr>
            </w:pPr>
            <w:r w:rsidRPr="00C01F60">
              <w:rPr>
                <w:rFonts w:hint="cs"/>
                <w:i/>
                <w:iCs/>
                <w:sz w:val="20"/>
                <w:szCs w:val="26"/>
                <w:rtl/>
                <w:lang w:bidi="ar-SY"/>
              </w:rPr>
              <w:t>تفادي الاصطدام عند التقاطعات</w:t>
            </w:r>
            <w:r>
              <w:rPr>
                <w:rFonts w:hint="cs"/>
                <w:sz w:val="20"/>
                <w:szCs w:val="26"/>
                <w:rtl/>
                <w:lang w:bidi="ar-SY"/>
              </w:rPr>
              <w:t>: المساعدة في نبع الاضطرابات عند التقاطعات</w:t>
            </w:r>
          </w:p>
        </w:tc>
        <w:tc>
          <w:tcPr>
            <w:tcW w:w="4644"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 xml:space="preserve">اتصالات قصيرة المدى من مركبة وأخرى وبين المركبة والبنية التحتية، اتصالات بالموجات </w:t>
            </w:r>
            <w:proofErr w:type="spellStart"/>
            <w:r>
              <w:rPr>
                <w:rFonts w:hint="cs"/>
                <w:rtl/>
                <w:lang w:bidi="ar-SY"/>
              </w:rPr>
              <w:t>الملليمترية</w:t>
            </w:r>
            <w:proofErr w:type="spellEnd"/>
            <w:r>
              <w:rPr>
                <w:rFonts w:hint="cs"/>
                <w:sz w:val="20"/>
                <w:szCs w:val="26"/>
                <w:rtl/>
                <w:lang w:bidi="ar-SY"/>
              </w:rPr>
              <w:t>، رادار قصير المدى</w:t>
            </w:r>
          </w:p>
        </w:tc>
      </w:tr>
      <w:tr w:rsidR="00440543" w:rsidRPr="00D349C4" w:rsidTr="0036167F">
        <w:trPr>
          <w:jc w:val="center"/>
        </w:trPr>
        <w:tc>
          <w:tcPr>
            <w:tcW w:w="5211" w:type="dxa"/>
          </w:tcPr>
          <w:p w:rsidR="00440543" w:rsidRPr="00D349C4" w:rsidRDefault="00440543" w:rsidP="00440543">
            <w:pPr>
              <w:spacing w:before="40" w:after="40" w:line="260" w:lineRule="exact"/>
              <w:rPr>
                <w:sz w:val="20"/>
                <w:szCs w:val="26"/>
                <w:rtl/>
                <w:lang w:bidi="ar-SY"/>
              </w:rPr>
            </w:pPr>
            <w:r w:rsidRPr="00C01F60">
              <w:rPr>
                <w:rFonts w:hint="cs"/>
                <w:i/>
                <w:iCs/>
                <w:sz w:val="20"/>
                <w:szCs w:val="26"/>
                <w:rtl/>
                <w:lang w:bidi="ar-SY"/>
              </w:rPr>
              <w:t>أنظمة تحسين الرؤية</w:t>
            </w:r>
            <w:r>
              <w:rPr>
                <w:rFonts w:hint="cs"/>
                <w:sz w:val="20"/>
                <w:szCs w:val="26"/>
                <w:rtl/>
                <w:lang w:bidi="ar-SY"/>
              </w:rPr>
              <w:t>: تحسين قدرة قائد المركبة على رؤية الطريق والأجسام الموجودة على وعبر الطريق</w:t>
            </w:r>
          </w:p>
        </w:tc>
        <w:tc>
          <w:tcPr>
            <w:tcW w:w="4644"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رادار للرؤية الأمامية بالأشعة تحت الحمراء، رادار قصير المدى عالي الاستبانة، (رادار قصير المدى)</w:t>
            </w:r>
          </w:p>
        </w:tc>
      </w:tr>
      <w:tr w:rsidR="00440543" w:rsidRPr="00D349C4" w:rsidTr="0036167F">
        <w:trPr>
          <w:jc w:val="center"/>
        </w:trPr>
        <w:tc>
          <w:tcPr>
            <w:tcW w:w="5211" w:type="dxa"/>
          </w:tcPr>
          <w:p w:rsidR="00440543" w:rsidRDefault="00440543" w:rsidP="00440543">
            <w:pPr>
              <w:spacing w:before="40" w:after="40" w:line="260" w:lineRule="exact"/>
              <w:rPr>
                <w:sz w:val="20"/>
                <w:szCs w:val="26"/>
                <w:rtl/>
                <w:lang w:bidi="ar-SY"/>
              </w:rPr>
            </w:pPr>
            <w:r w:rsidRPr="00C01F60">
              <w:rPr>
                <w:rFonts w:hint="cs"/>
                <w:i/>
                <w:iCs/>
                <w:sz w:val="20"/>
                <w:szCs w:val="26"/>
                <w:rtl/>
                <w:lang w:bidi="ar-SY"/>
              </w:rPr>
              <w:t>أعمال التقييدات السابقة للاصطدام</w:t>
            </w:r>
            <w:r>
              <w:rPr>
                <w:rFonts w:hint="cs"/>
                <w:sz w:val="20"/>
                <w:szCs w:val="26"/>
                <w:rtl/>
                <w:lang w:bidi="ar-SY"/>
              </w:rPr>
              <w:t>: توقع اصطدام وشيك وتفعيل أنظمة السلامة الخاصة بالركاب قبل وقوع الاصطدام بوقت مبكر.</w:t>
            </w:r>
          </w:p>
        </w:tc>
        <w:tc>
          <w:tcPr>
            <w:tcW w:w="4644" w:type="dxa"/>
          </w:tcPr>
          <w:p w:rsidR="00440543" w:rsidRDefault="00440543" w:rsidP="00440543">
            <w:pPr>
              <w:spacing w:before="40" w:after="40" w:line="260" w:lineRule="exact"/>
              <w:rPr>
                <w:sz w:val="20"/>
                <w:szCs w:val="26"/>
                <w:rtl/>
                <w:lang w:bidi="ar-SY"/>
              </w:rPr>
            </w:pPr>
            <w:r>
              <w:rPr>
                <w:rFonts w:hint="cs"/>
                <w:sz w:val="20"/>
                <w:szCs w:val="26"/>
                <w:rtl/>
                <w:lang w:bidi="ar-SY"/>
              </w:rPr>
              <w:t>رادار قصير المدى، رادار قصير المدى عالي الاستبانة</w:t>
            </w:r>
          </w:p>
        </w:tc>
      </w:tr>
      <w:tr w:rsidR="00440543" w:rsidRPr="00D349C4" w:rsidTr="0036167F">
        <w:trPr>
          <w:jc w:val="center"/>
        </w:trPr>
        <w:tc>
          <w:tcPr>
            <w:tcW w:w="5211" w:type="dxa"/>
          </w:tcPr>
          <w:p w:rsidR="00440543" w:rsidRPr="00C01F60" w:rsidRDefault="00440543" w:rsidP="00440543">
            <w:pPr>
              <w:spacing w:before="40" w:after="40" w:line="260" w:lineRule="exact"/>
              <w:rPr>
                <w:i/>
                <w:iCs/>
                <w:sz w:val="20"/>
                <w:szCs w:val="26"/>
                <w:rtl/>
                <w:lang w:bidi="ar-SY"/>
              </w:rPr>
            </w:pPr>
            <w:r w:rsidRPr="00C01F60">
              <w:rPr>
                <w:rFonts w:hint="cs"/>
                <w:i/>
                <w:iCs/>
                <w:sz w:val="20"/>
                <w:szCs w:val="26"/>
                <w:rtl/>
                <w:lang w:bidi="ar-SY"/>
              </w:rPr>
              <w:t>الأنظمة المؤتمتة للطرق</w:t>
            </w:r>
          </w:p>
        </w:tc>
        <w:tc>
          <w:tcPr>
            <w:tcW w:w="4644" w:type="dxa"/>
          </w:tcPr>
          <w:p w:rsidR="00440543" w:rsidRDefault="00440543" w:rsidP="00440543">
            <w:pPr>
              <w:spacing w:before="40" w:after="40" w:line="260" w:lineRule="exact"/>
              <w:rPr>
                <w:sz w:val="20"/>
                <w:szCs w:val="26"/>
                <w:rtl/>
                <w:lang w:bidi="ar-SY"/>
              </w:rPr>
            </w:pPr>
            <w:r>
              <w:rPr>
                <w:rFonts w:hint="cs"/>
                <w:sz w:val="20"/>
                <w:szCs w:val="26"/>
                <w:rtl/>
                <w:lang w:bidi="ar-SY"/>
              </w:rPr>
              <w:t>اتصالات قصيرة المدى بين مركبة وأخرى وبين المركبة والبنية التحتية، رادار قصير المدى عالي الاستبانة</w:t>
            </w:r>
          </w:p>
        </w:tc>
      </w:tr>
      <w:tr w:rsidR="00440543" w:rsidRPr="00D349C4" w:rsidTr="0036167F">
        <w:trPr>
          <w:jc w:val="center"/>
        </w:trPr>
        <w:tc>
          <w:tcPr>
            <w:tcW w:w="5211" w:type="dxa"/>
          </w:tcPr>
          <w:p w:rsidR="00440543" w:rsidRDefault="00440543" w:rsidP="00440543">
            <w:pPr>
              <w:spacing w:before="40" w:after="40" w:line="260" w:lineRule="exact"/>
              <w:rPr>
                <w:sz w:val="20"/>
                <w:szCs w:val="26"/>
                <w:rtl/>
                <w:lang w:bidi="ar-SY"/>
              </w:rPr>
            </w:pPr>
            <w:r w:rsidRPr="00C01F60">
              <w:rPr>
                <w:rFonts w:hint="cs"/>
                <w:i/>
                <w:iCs/>
                <w:sz w:val="20"/>
                <w:szCs w:val="26"/>
                <w:rtl/>
                <w:lang w:bidi="ar-SY"/>
              </w:rPr>
              <w:t>جاهزية وسائل السلامة</w:t>
            </w:r>
            <w:r>
              <w:rPr>
                <w:rFonts w:hint="cs"/>
                <w:sz w:val="20"/>
                <w:szCs w:val="26"/>
                <w:rtl/>
                <w:lang w:bidi="ar-SY"/>
              </w:rPr>
              <w:t>: تقديم تحذيرات عن ظروف قائد المركبة والمركبة والطريق</w:t>
            </w:r>
          </w:p>
        </w:tc>
        <w:tc>
          <w:tcPr>
            <w:tcW w:w="4644" w:type="dxa"/>
          </w:tcPr>
          <w:p w:rsidR="00440543" w:rsidRPr="002E3762" w:rsidRDefault="00440543" w:rsidP="00440543">
            <w:pPr>
              <w:spacing w:before="40" w:after="40" w:line="260" w:lineRule="exact"/>
              <w:rPr>
                <w:spacing w:val="-4"/>
                <w:sz w:val="20"/>
                <w:szCs w:val="26"/>
                <w:rtl/>
                <w:lang w:bidi="ar-SY"/>
              </w:rPr>
            </w:pPr>
            <w:r w:rsidRPr="002E3762">
              <w:rPr>
                <w:rFonts w:hint="cs"/>
                <w:spacing w:val="-4"/>
                <w:sz w:val="20"/>
                <w:szCs w:val="26"/>
                <w:rtl/>
                <w:lang w:bidi="ar-SY"/>
              </w:rPr>
              <w:t>اتصالات قصيرة المدى بين المركبة والبنية التحتية واتصالات منطقة واسعة</w:t>
            </w:r>
          </w:p>
        </w:tc>
      </w:tr>
    </w:tbl>
    <w:p w:rsidR="00440543" w:rsidRDefault="00440543" w:rsidP="00440543">
      <w:pPr>
        <w:pStyle w:val="Heading2"/>
        <w:rPr>
          <w:rtl/>
          <w:lang w:bidi="ar-SY"/>
        </w:rPr>
      </w:pPr>
      <w:r>
        <w:rPr>
          <w:lang w:bidi="ar-SY"/>
        </w:rPr>
        <w:t>2.1</w:t>
      </w:r>
      <w:r>
        <w:rPr>
          <w:rFonts w:hint="cs"/>
          <w:rtl/>
          <w:lang w:bidi="ar-SY"/>
        </w:rPr>
        <w:tab/>
        <w:t>الأنظمة المتقدمة لإدارة حركة النقل</w:t>
      </w:r>
    </w:p>
    <w:p w:rsidR="00440543" w:rsidRDefault="00440543" w:rsidP="0036167F">
      <w:pPr>
        <w:spacing w:after="120"/>
        <w:rPr>
          <w:rtl/>
          <w:lang w:bidi="ar-SY"/>
        </w:rPr>
      </w:pPr>
      <w:r>
        <w:rPr>
          <w:rFonts w:hint="cs"/>
          <w:rtl/>
          <w:lang w:bidi="ar-SY"/>
        </w:rPr>
        <w:t>يقصد من هذه الأنظمة تحسين تدفق الحركة وتؤدي إلى زيادة كفاءة استعمال أنظمة الطرق.</w:t>
      </w:r>
    </w:p>
    <w:tbl>
      <w:tblPr>
        <w:tblStyle w:val="TableGrid"/>
        <w:bidiVisual/>
        <w:tblW w:w="0" w:type="auto"/>
        <w:jc w:val="center"/>
        <w:tblLook w:val="04A0" w:firstRow="1" w:lastRow="0" w:firstColumn="1" w:lastColumn="0" w:noHBand="0" w:noVBand="1"/>
      </w:tblPr>
      <w:tblGrid>
        <w:gridCol w:w="5211"/>
        <w:gridCol w:w="4644"/>
      </w:tblGrid>
      <w:tr w:rsidR="00440543" w:rsidRPr="00D349C4" w:rsidTr="0036167F">
        <w:trPr>
          <w:jc w:val="center"/>
        </w:trPr>
        <w:tc>
          <w:tcPr>
            <w:tcW w:w="5211" w:type="dxa"/>
          </w:tcPr>
          <w:p w:rsidR="00440543" w:rsidRPr="00F4259C" w:rsidRDefault="00440543" w:rsidP="00440543">
            <w:pPr>
              <w:spacing w:before="40" w:after="40" w:line="260" w:lineRule="exact"/>
              <w:jc w:val="center"/>
              <w:rPr>
                <w:b/>
                <w:bCs/>
                <w:sz w:val="20"/>
                <w:szCs w:val="26"/>
                <w:rtl/>
                <w:lang w:bidi="ar-SY"/>
              </w:rPr>
            </w:pPr>
            <w:r w:rsidRPr="00F4259C">
              <w:rPr>
                <w:rFonts w:hint="cs"/>
                <w:b/>
                <w:bCs/>
                <w:sz w:val="20"/>
                <w:szCs w:val="26"/>
                <w:rtl/>
                <w:lang w:bidi="ar-SY"/>
              </w:rPr>
              <w:t>العناصر</w:t>
            </w:r>
          </w:p>
        </w:tc>
        <w:tc>
          <w:tcPr>
            <w:tcW w:w="4644" w:type="dxa"/>
          </w:tcPr>
          <w:p w:rsidR="00440543" w:rsidRPr="00F4259C" w:rsidRDefault="00440543" w:rsidP="00440543">
            <w:pPr>
              <w:spacing w:before="40" w:after="40" w:line="260" w:lineRule="exact"/>
              <w:jc w:val="center"/>
              <w:rPr>
                <w:b/>
                <w:bCs/>
                <w:sz w:val="20"/>
                <w:szCs w:val="26"/>
                <w:rtl/>
                <w:lang w:bidi="ar-SY"/>
              </w:rPr>
            </w:pPr>
            <w:r w:rsidRPr="00F4259C">
              <w:rPr>
                <w:rFonts w:hint="cs"/>
                <w:b/>
                <w:bCs/>
                <w:sz w:val="20"/>
                <w:szCs w:val="26"/>
                <w:rtl/>
                <w:lang w:bidi="ar-SY"/>
              </w:rPr>
              <w:t>خيارات السطوح البينية الراديوية</w:t>
            </w:r>
          </w:p>
        </w:tc>
      </w:tr>
      <w:tr w:rsidR="00440543" w:rsidRPr="00D349C4" w:rsidTr="0036167F">
        <w:trPr>
          <w:jc w:val="center"/>
        </w:trPr>
        <w:tc>
          <w:tcPr>
            <w:tcW w:w="5211" w:type="dxa"/>
          </w:tcPr>
          <w:p w:rsidR="00440543" w:rsidRPr="00D349C4" w:rsidRDefault="00440543" w:rsidP="00440543">
            <w:pPr>
              <w:spacing w:before="40" w:after="40" w:line="260" w:lineRule="exact"/>
              <w:rPr>
                <w:sz w:val="20"/>
                <w:szCs w:val="26"/>
                <w:rtl/>
                <w:lang w:bidi="ar-SY"/>
              </w:rPr>
            </w:pPr>
            <w:r w:rsidRPr="00F04807">
              <w:rPr>
                <w:rFonts w:hint="cs"/>
                <w:i/>
                <w:iCs/>
                <w:sz w:val="20"/>
                <w:szCs w:val="26"/>
                <w:rtl/>
                <w:lang w:bidi="ar-SY"/>
              </w:rPr>
              <w:t>المراقبة الشبكية للحركة والتحكم فيها</w:t>
            </w:r>
            <w:r>
              <w:rPr>
                <w:rFonts w:hint="cs"/>
                <w:sz w:val="20"/>
                <w:szCs w:val="26"/>
                <w:rtl/>
                <w:lang w:bidi="ar-SY"/>
              </w:rPr>
              <w:t>: إدارة حركة المركبات في الشوارع والطرق السريعة</w:t>
            </w:r>
          </w:p>
        </w:tc>
        <w:tc>
          <w:tcPr>
            <w:tcW w:w="4644" w:type="dxa"/>
          </w:tcPr>
          <w:p w:rsidR="00440543" w:rsidRDefault="00440543" w:rsidP="00440543">
            <w:pPr>
              <w:spacing w:before="40" w:after="40" w:line="260" w:lineRule="exact"/>
              <w:rPr>
                <w:sz w:val="20"/>
                <w:szCs w:val="26"/>
                <w:rtl/>
                <w:lang w:bidi="ar-SY"/>
              </w:rPr>
            </w:pPr>
            <w:r>
              <w:rPr>
                <w:rFonts w:hint="cs"/>
                <w:sz w:val="20"/>
                <w:szCs w:val="26"/>
                <w:rtl/>
                <w:lang w:bidi="ar-SY"/>
              </w:rPr>
              <w:t>رادار قصير المدى،</w:t>
            </w:r>
          </w:p>
          <w:p w:rsidR="00440543" w:rsidRPr="00D349C4" w:rsidRDefault="00440543" w:rsidP="00440543">
            <w:pPr>
              <w:spacing w:before="40" w:after="40" w:line="260" w:lineRule="exact"/>
              <w:rPr>
                <w:sz w:val="20"/>
                <w:szCs w:val="26"/>
                <w:rtl/>
                <w:lang w:bidi="ar-SY"/>
              </w:rPr>
            </w:pPr>
            <w:r>
              <w:rPr>
                <w:rFonts w:hint="cs"/>
                <w:sz w:val="20"/>
                <w:szCs w:val="26"/>
                <w:rtl/>
                <w:lang w:bidi="ar-SY"/>
              </w:rPr>
              <w:t>اتصالات بين المركبة والبنية التحتية، إذاعة، اتصالات منطقة واسعة</w:t>
            </w:r>
          </w:p>
        </w:tc>
      </w:tr>
      <w:tr w:rsidR="00440543" w:rsidRPr="00D349C4" w:rsidTr="0036167F">
        <w:trPr>
          <w:jc w:val="center"/>
        </w:trPr>
        <w:tc>
          <w:tcPr>
            <w:tcW w:w="5211" w:type="dxa"/>
          </w:tcPr>
          <w:p w:rsidR="00440543" w:rsidRPr="00D349C4" w:rsidRDefault="00440543" w:rsidP="00440543">
            <w:pPr>
              <w:spacing w:before="40" w:after="40" w:line="260" w:lineRule="exact"/>
              <w:rPr>
                <w:sz w:val="20"/>
                <w:szCs w:val="26"/>
                <w:rtl/>
                <w:lang w:bidi="ar-SY"/>
              </w:rPr>
            </w:pPr>
            <w:r w:rsidRPr="00F04807">
              <w:rPr>
                <w:rFonts w:hint="cs"/>
                <w:i/>
                <w:iCs/>
                <w:sz w:val="20"/>
                <w:szCs w:val="26"/>
                <w:rtl/>
                <w:lang w:bidi="ar-SY"/>
              </w:rPr>
              <w:t>إدارة احتياجات الحركة</w:t>
            </w:r>
            <w:r>
              <w:rPr>
                <w:rFonts w:hint="cs"/>
                <w:sz w:val="20"/>
                <w:szCs w:val="26"/>
                <w:rtl/>
                <w:lang w:bidi="ar-SY"/>
              </w:rPr>
              <w:t>: دعم السياسات واللوائح المصممة للتخفيف من الآثار البيئية والاجتماعية الناجمة عن ازدحام المرور</w:t>
            </w:r>
          </w:p>
        </w:tc>
        <w:tc>
          <w:tcPr>
            <w:tcW w:w="4644" w:type="dxa"/>
          </w:tcPr>
          <w:p w:rsidR="00440543" w:rsidRDefault="00440543" w:rsidP="00440543">
            <w:pPr>
              <w:spacing w:before="40" w:after="40" w:line="260" w:lineRule="exact"/>
              <w:rPr>
                <w:sz w:val="20"/>
                <w:szCs w:val="26"/>
                <w:rtl/>
                <w:lang w:bidi="ar-SY"/>
              </w:rPr>
            </w:pPr>
            <w:r>
              <w:rPr>
                <w:rFonts w:hint="cs"/>
                <w:sz w:val="20"/>
                <w:szCs w:val="26"/>
                <w:rtl/>
                <w:lang w:bidi="ar-SY"/>
              </w:rPr>
              <w:t>إذاعة، اتصالات منطقة واسعة،</w:t>
            </w:r>
          </w:p>
          <w:p w:rsidR="00440543" w:rsidRPr="00D349C4" w:rsidRDefault="00440543" w:rsidP="00440543">
            <w:pPr>
              <w:spacing w:before="40" w:after="40" w:line="260" w:lineRule="exact"/>
              <w:rPr>
                <w:sz w:val="20"/>
                <w:szCs w:val="26"/>
                <w:rtl/>
                <w:lang w:bidi="ar-SY"/>
              </w:rPr>
            </w:pPr>
            <w:r>
              <w:rPr>
                <w:rFonts w:hint="cs"/>
                <w:sz w:val="20"/>
                <w:szCs w:val="26"/>
                <w:rtl/>
                <w:lang w:bidi="ar-SY"/>
              </w:rPr>
              <w:t>اتصالات قصيرة المدى بين المركبة والبنية التحتية</w:t>
            </w:r>
          </w:p>
        </w:tc>
      </w:tr>
      <w:tr w:rsidR="00440543" w:rsidRPr="00D349C4" w:rsidTr="0036167F">
        <w:trPr>
          <w:jc w:val="center"/>
        </w:trPr>
        <w:tc>
          <w:tcPr>
            <w:tcW w:w="5211" w:type="dxa"/>
          </w:tcPr>
          <w:p w:rsidR="00440543" w:rsidRPr="004F4EA6" w:rsidRDefault="00440543" w:rsidP="00440543">
            <w:pPr>
              <w:spacing w:before="40" w:after="40" w:line="260" w:lineRule="exact"/>
              <w:rPr>
                <w:spacing w:val="-4"/>
                <w:sz w:val="20"/>
                <w:szCs w:val="26"/>
                <w:rtl/>
                <w:lang w:bidi="ar-SY"/>
              </w:rPr>
            </w:pPr>
            <w:r w:rsidRPr="00F04807">
              <w:rPr>
                <w:rFonts w:hint="cs"/>
                <w:i/>
                <w:iCs/>
                <w:spacing w:val="-4"/>
                <w:sz w:val="20"/>
                <w:szCs w:val="26"/>
                <w:rtl/>
                <w:lang w:bidi="ar-SY"/>
              </w:rPr>
              <w:t>الكشف عن الحوادث وإدارتها</w:t>
            </w:r>
            <w:r w:rsidRPr="004F4EA6">
              <w:rPr>
                <w:rFonts w:hint="cs"/>
                <w:spacing w:val="-4"/>
                <w:sz w:val="20"/>
                <w:szCs w:val="26"/>
                <w:rtl/>
                <w:lang w:bidi="ar-SY"/>
              </w:rPr>
              <w:t>: مساعدة الجمهور والمنظمات الخاصة على الكشف السريع عن الحوادث والاستجابة لها لتدنية آثارها على الحركة</w:t>
            </w:r>
          </w:p>
        </w:tc>
        <w:tc>
          <w:tcPr>
            <w:tcW w:w="4644" w:type="dxa"/>
          </w:tcPr>
          <w:p w:rsidR="00440543" w:rsidRDefault="00440543" w:rsidP="00440543">
            <w:pPr>
              <w:spacing w:before="40" w:after="40" w:line="260" w:lineRule="exact"/>
              <w:rPr>
                <w:sz w:val="20"/>
                <w:szCs w:val="26"/>
                <w:rtl/>
                <w:lang w:bidi="ar-SY"/>
              </w:rPr>
            </w:pPr>
            <w:r>
              <w:rPr>
                <w:rFonts w:hint="cs"/>
                <w:sz w:val="20"/>
                <w:szCs w:val="26"/>
                <w:rtl/>
                <w:lang w:bidi="ar-SY"/>
              </w:rPr>
              <w:t>رادار قصير المدى،</w:t>
            </w:r>
          </w:p>
          <w:p w:rsidR="00440543" w:rsidRPr="00D349C4" w:rsidRDefault="00440543" w:rsidP="00440543">
            <w:pPr>
              <w:spacing w:before="40" w:after="40" w:line="260" w:lineRule="exact"/>
              <w:rPr>
                <w:sz w:val="20"/>
                <w:szCs w:val="26"/>
                <w:rtl/>
                <w:lang w:bidi="ar-SY"/>
              </w:rPr>
            </w:pPr>
            <w:r>
              <w:rPr>
                <w:rFonts w:hint="cs"/>
                <w:sz w:val="20"/>
                <w:szCs w:val="26"/>
                <w:rtl/>
                <w:lang w:bidi="ar-SY"/>
              </w:rPr>
              <w:t>اتصالات بين المركبة والبنية التحتية، إذاعة، اتصالات منطقة واسعة</w:t>
            </w:r>
          </w:p>
        </w:tc>
      </w:tr>
      <w:tr w:rsidR="00440543" w:rsidRPr="00D349C4" w:rsidTr="0036167F">
        <w:trPr>
          <w:jc w:val="center"/>
        </w:trPr>
        <w:tc>
          <w:tcPr>
            <w:tcW w:w="5211" w:type="dxa"/>
          </w:tcPr>
          <w:p w:rsidR="00440543" w:rsidRPr="00D349C4" w:rsidRDefault="00440543" w:rsidP="00440543">
            <w:pPr>
              <w:spacing w:before="40" w:after="40" w:line="260" w:lineRule="exact"/>
              <w:rPr>
                <w:sz w:val="20"/>
                <w:szCs w:val="26"/>
                <w:rtl/>
                <w:lang w:bidi="ar-SY"/>
              </w:rPr>
            </w:pPr>
            <w:r w:rsidRPr="00F04807">
              <w:rPr>
                <w:rFonts w:hint="cs"/>
                <w:i/>
                <w:iCs/>
                <w:sz w:val="20"/>
                <w:szCs w:val="26"/>
                <w:rtl/>
                <w:lang w:bidi="ar-SY"/>
              </w:rPr>
              <w:t>اختبار الإشعاعات وتخفيف حدتها</w:t>
            </w:r>
            <w:r>
              <w:rPr>
                <w:rFonts w:hint="cs"/>
                <w:sz w:val="20"/>
                <w:szCs w:val="26"/>
                <w:rtl/>
                <w:lang w:bidi="ar-SY"/>
              </w:rPr>
              <w:t>: تقديم معلومات لمراقبة جودة الهواء ووضع استراتيجيات لتحسينها</w:t>
            </w:r>
          </w:p>
        </w:tc>
        <w:tc>
          <w:tcPr>
            <w:tcW w:w="4644"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اتصالات منطقة واسعة</w:t>
            </w:r>
          </w:p>
        </w:tc>
      </w:tr>
      <w:tr w:rsidR="00440543" w:rsidRPr="00D349C4" w:rsidTr="0036167F">
        <w:trPr>
          <w:jc w:val="center"/>
        </w:trPr>
        <w:tc>
          <w:tcPr>
            <w:tcW w:w="5211" w:type="dxa"/>
          </w:tcPr>
          <w:p w:rsidR="00440543" w:rsidRDefault="00440543" w:rsidP="00440543">
            <w:pPr>
              <w:spacing w:before="40" w:after="40" w:line="260" w:lineRule="exact"/>
              <w:rPr>
                <w:sz w:val="20"/>
                <w:szCs w:val="26"/>
                <w:rtl/>
                <w:lang w:bidi="ar-SY"/>
              </w:rPr>
            </w:pPr>
            <w:r w:rsidRPr="00F04807">
              <w:rPr>
                <w:rFonts w:hint="cs"/>
                <w:i/>
                <w:iCs/>
                <w:sz w:val="20"/>
                <w:szCs w:val="26"/>
                <w:rtl/>
                <w:lang w:bidi="ar-SY"/>
              </w:rPr>
              <w:t>إدارة مواقف المركبات</w:t>
            </w:r>
            <w:r>
              <w:rPr>
                <w:rFonts w:hint="cs"/>
                <w:sz w:val="20"/>
                <w:szCs w:val="26"/>
                <w:rtl/>
                <w:lang w:bidi="ar-SY"/>
              </w:rPr>
              <w:t>: تقديم معلومات عن مواقف السيارات أو إدارة دخول وخروج المركبات</w:t>
            </w:r>
          </w:p>
        </w:tc>
        <w:tc>
          <w:tcPr>
            <w:tcW w:w="4644" w:type="dxa"/>
          </w:tcPr>
          <w:p w:rsidR="00440543" w:rsidRDefault="00440543" w:rsidP="00440543">
            <w:pPr>
              <w:spacing w:before="40" w:after="40" w:line="260" w:lineRule="exact"/>
              <w:rPr>
                <w:sz w:val="20"/>
                <w:szCs w:val="26"/>
                <w:rtl/>
                <w:lang w:bidi="ar-SY"/>
              </w:rPr>
            </w:pPr>
            <w:r>
              <w:rPr>
                <w:rFonts w:hint="cs"/>
                <w:sz w:val="20"/>
                <w:szCs w:val="26"/>
                <w:rtl/>
                <w:lang w:bidi="ar-SY"/>
              </w:rPr>
              <w:t>رادار قصير المدى،</w:t>
            </w:r>
          </w:p>
          <w:p w:rsidR="00440543" w:rsidRDefault="00440543" w:rsidP="00440543">
            <w:pPr>
              <w:spacing w:before="40" w:after="40" w:line="260" w:lineRule="exact"/>
              <w:rPr>
                <w:sz w:val="20"/>
                <w:szCs w:val="26"/>
                <w:rtl/>
                <w:lang w:bidi="ar-SY"/>
              </w:rPr>
            </w:pPr>
            <w:r>
              <w:rPr>
                <w:rFonts w:hint="cs"/>
                <w:sz w:val="20"/>
                <w:szCs w:val="26"/>
                <w:rtl/>
                <w:lang w:bidi="ar-SY"/>
              </w:rPr>
              <w:t>اتصالات بين المركبة والبنية التحتية، إذاعة، اتصالات منطقة واسعة</w:t>
            </w:r>
          </w:p>
        </w:tc>
      </w:tr>
    </w:tbl>
    <w:p w:rsidR="00440543" w:rsidRDefault="00440543" w:rsidP="00440543">
      <w:pPr>
        <w:pStyle w:val="Heading2"/>
        <w:rPr>
          <w:rtl/>
          <w:lang w:bidi="ar-SY"/>
        </w:rPr>
      </w:pPr>
      <w:r>
        <w:rPr>
          <w:lang w:bidi="ar-SY"/>
        </w:rPr>
        <w:t>3.1</w:t>
      </w:r>
      <w:r>
        <w:rPr>
          <w:rFonts w:hint="cs"/>
          <w:rtl/>
          <w:lang w:bidi="ar-SY"/>
        </w:rPr>
        <w:tab/>
        <w:t>الأنظمة المتقدمة لإدارة معلومات المسافرين</w:t>
      </w:r>
    </w:p>
    <w:p w:rsidR="00440543" w:rsidRDefault="00440543" w:rsidP="0036167F">
      <w:pPr>
        <w:spacing w:after="120"/>
        <w:rPr>
          <w:rtl/>
          <w:lang w:bidi="ar-SY"/>
        </w:rPr>
      </w:pPr>
      <w:r>
        <w:rPr>
          <w:rFonts w:hint="cs"/>
          <w:rtl/>
          <w:lang w:bidi="ar-SY"/>
        </w:rPr>
        <w:t>الغرض من هذه الأنظمة مساعدة المسافرين في التخطيط لرحلاتهم وتوجيههم على الطرق وتزويدهم بمعلومات عن ظروف حركة السير.</w:t>
      </w:r>
    </w:p>
    <w:tbl>
      <w:tblPr>
        <w:tblStyle w:val="TableGrid"/>
        <w:bidiVisual/>
        <w:tblW w:w="0" w:type="auto"/>
        <w:jc w:val="center"/>
        <w:tblLook w:val="04A0" w:firstRow="1" w:lastRow="0" w:firstColumn="1" w:lastColumn="0" w:noHBand="0" w:noVBand="1"/>
      </w:tblPr>
      <w:tblGrid>
        <w:gridCol w:w="5069"/>
        <w:gridCol w:w="4786"/>
      </w:tblGrid>
      <w:tr w:rsidR="00440543" w:rsidRPr="00D349C4" w:rsidTr="0036167F">
        <w:trPr>
          <w:jc w:val="center"/>
        </w:trPr>
        <w:tc>
          <w:tcPr>
            <w:tcW w:w="5069" w:type="dxa"/>
          </w:tcPr>
          <w:p w:rsidR="00440543" w:rsidRPr="00F4259C" w:rsidRDefault="00440543" w:rsidP="00440543">
            <w:pPr>
              <w:spacing w:before="40" w:after="40" w:line="260" w:lineRule="exact"/>
              <w:jc w:val="center"/>
              <w:rPr>
                <w:b/>
                <w:bCs/>
                <w:sz w:val="20"/>
                <w:szCs w:val="26"/>
                <w:rtl/>
                <w:lang w:bidi="ar-SY"/>
              </w:rPr>
            </w:pPr>
            <w:r w:rsidRPr="00F4259C">
              <w:rPr>
                <w:rFonts w:hint="cs"/>
                <w:b/>
                <w:bCs/>
                <w:sz w:val="20"/>
                <w:szCs w:val="26"/>
                <w:rtl/>
                <w:lang w:bidi="ar-SY"/>
              </w:rPr>
              <w:t>العناصر</w:t>
            </w:r>
          </w:p>
        </w:tc>
        <w:tc>
          <w:tcPr>
            <w:tcW w:w="4786" w:type="dxa"/>
          </w:tcPr>
          <w:p w:rsidR="00440543" w:rsidRPr="00F4259C" w:rsidRDefault="00440543" w:rsidP="00440543">
            <w:pPr>
              <w:spacing w:before="40" w:after="40" w:line="260" w:lineRule="exact"/>
              <w:jc w:val="center"/>
              <w:rPr>
                <w:b/>
                <w:bCs/>
                <w:sz w:val="20"/>
                <w:szCs w:val="26"/>
                <w:rtl/>
                <w:lang w:bidi="ar-SY"/>
              </w:rPr>
            </w:pPr>
            <w:r w:rsidRPr="00F4259C">
              <w:rPr>
                <w:rFonts w:hint="cs"/>
                <w:b/>
                <w:bCs/>
                <w:sz w:val="20"/>
                <w:szCs w:val="26"/>
                <w:rtl/>
                <w:lang w:bidi="ar-SY"/>
              </w:rPr>
              <w:t>خيارات السطوح البينية الراديوية</w:t>
            </w:r>
          </w:p>
        </w:tc>
      </w:tr>
      <w:tr w:rsidR="00440543" w:rsidRPr="00D349C4" w:rsidTr="0036167F">
        <w:trPr>
          <w:jc w:val="center"/>
        </w:trPr>
        <w:tc>
          <w:tcPr>
            <w:tcW w:w="5069" w:type="dxa"/>
          </w:tcPr>
          <w:p w:rsidR="00440543" w:rsidRPr="00D349C4" w:rsidRDefault="00440543" w:rsidP="00440543">
            <w:pPr>
              <w:spacing w:before="40" w:after="40" w:line="260" w:lineRule="exact"/>
              <w:rPr>
                <w:sz w:val="20"/>
                <w:szCs w:val="26"/>
                <w:rtl/>
                <w:lang w:bidi="ar-SY"/>
              </w:rPr>
            </w:pPr>
            <w:r w:rsidRPr="006303A2">
              <w:rPr>
                <w:rFonts w:hint="cs"/>
                <w:i/>
                <w:iCs/>
                <w:sz w:val="20"/>
                <w:szCs w:val="26"/>
                <w:rtl/>
                <w:lang w:bidi="ar-SY"/>
              </w:rPr>
              <w:t>معلومات المسافرين قبل الرحلة</w:t>
            </w:r>
            <w:r>
              <w:rPr>
                <w:rFonts w:hint="cs"/>
                <w:sz w:val="20"/>
                <w:szCs w:val="26"/>
                <w:rtl/>
                <w:lang w:bidi="ar-SY"/>
              </w:rPr>
              <w:t>: تقديم معلومات من أجل اختيار أفضل أسلوب للانتقال وتوقيت المغادرة الأمثل وأفضل مسار</w:t>
            </w:r>
          </w:p>
        </w:tc>
        <w:tc>
          <w:tcPr>
            <w:tcW w:w="4786"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إذاعة واتصالات منطقة واسعة</w:t>
            </w:r>
          </w:p>
        </w:tc>
      </w:tr>
      <w:tr w:rsidR="00440543" w:rsidRPr="00D349C4" w:rsidTr="0036167F">
        <w:trPr>
          <w:jc w:val="center"/>
        </w:trPr>
        <w:tc>
          <w:tcPr>
            <w:tcW w:w="5069" w:type="dxa"/>
          </w:tcPr>
          <w:p w:rsidR="00440543" w:rsidRPr="00D349C4" w:rsidRDefault="00440543" w:rsidP="00440543">
            <w:pPr>
              <w:spacing w:before="40" w:after="40" w:line="260" w:lineRule="exact"/>
              <w:rPr>
                <w:sz w:val="20"/>
                <w:szCs w:val="26"/>
                <w:rtl/>
                <w:lang w:bidi="ar-SY"/>
              </w:rPr>
            </w:pPr>
            <w:r w:rsidRPr="006303A2">
              <w:rPr>
                <w:rFonts w:hint="cs"/>
                <w:i/>
                <w:iCs/>
                <w:sz w:val="20"/>
                <w:szCs w:val="26"/>
                <w:rtl/>
                <w:lang w:bidi="ar-SY"/>
              </w:rPr>
              <w:t>معلومات لقائد المركبة على الطريق</w:t>
            </w:r>
            <w:r>
              <w:rPr>
                <w:rFonts w:hint="cs"/>
                <w:sz w:val="20"/>
                <w:szCs w:val="26"/>
                <w:rtl/>
                <w:lang w:bidi="ar-SY"/>
              </w:rPr>
              <w:t>: تزويد قائد المركبة بنصائح وإشارات داخل المركبة لأغراض التيسير والسلامة أثناء السفر</w:t>
            </w:r>
          </w:p>
        </w:tc>
        <w:tc>
          <w:tcPr>
            <w:tcW w:w="4786"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إذاعة، اتصالات منطقة واسعة، اتصالات قصيرة المدى بين المركبة والبنية التحتية</w:t>
            </w:r>
          </w:p>
        </w:tc>
      </w:tr>
      <w:tr w:rsidR="00440543" w:rsidRPr="00D349C4" w:rsidTr="0036167F">
        <w:trPr>
          <w:jc w:val="center"/>
        </w:trPr>
        <w:tc>
          <w:tcPr>
            <w:tcW w:w="5069" w:type="dxa"/>
          </w:tcPr>
          <w:p w:rsidR="00440543" w:rsidRPr="004F4EA6" w:rsidRDefault="00440543" w:rsidP="00440543">
            <w:pPr>
              <w:spacing w:before="40" w:after="40" w:line="260" w:lineRule="exact"/>
              <w:rPr>
                <w:spacing w:val="-4"/>
                <w:sz w:val="20"/>
                <w:szCs w:val="26"/>
                <w:rtl/>
                <w:lang w:bidi="ar-SY"/>
              </w:rPr>
            </w:pPr>
            <w:r w:rsidRPr="006303A2">
              <w:rPr>
                <w:rFonts w:hint="cs"/>
                <w:i/>
                <w:iCs/>
                <w:spacing w:val="-4"/>
                <w:sz w:val="20"/>
                <w:szCs w:val="26"/>
                <w:rtl/>
                <w:lang w:bidi="ar-SY"/>
              </w:rPr>
              <w:t>معلومات على الطريق خاصة بوسائل النقل العمومية</w:t>
            </w:r>
            <w:r>
              <w:rPr>
                <w:rFonts w:hint="cs"/>
                <w:spacing w:val="-4"/>
                <w:sz w:val="20"/>
                <w:szCs w:val="26"/>
                <w:rtl/>
                <w:lang w:bidi="ar-SY"/>
              </w:rPr>
              <w:t>: تزويد المسافرين مستعمل وسائل النقل العمومية بمعلومات بعد بداية الرحلة</w:t>
            </w:r>
          </w:p>
        </w:tc>
        <w:tc>
          <w:tcPr>
            <w:tcW w:w="4786"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إذاعة، اتصالات منطقة واسعة، اتصالات قصيرة المدى بين المركبة والبنية التحتية</w:t>
            </w:r>
          </w:p>
        </w:tc>
      </w:tr>
      <w:tr w:rsidR="00440543" w:rsidRPr="00D349C4" w:rsidTr="0036167F">
        <w:trPr>
          <w:jc w:val="center"/>
        </w:trPr>
        <w:tc>
          <w:tcPr>
            <w:tcW w:w="5069" w:type="dxa"/>
          </w:tcPr>
          <w:p w:rsidR="00440543" w:rsidRPr="00D349C4" w:rsidRDefault="00440543" w:rsidP="00440543">
            <w:pPr>
              <w:spacing w:before="40" w:after="40" w:line="260" w:lineRule="exact"/>
              <w:rPr>
                <w:sz w:val="20"/>
                <w:szCs w:val="26"/>
                <w:rtl/>
                <w:lang w:bidi="ar-SY"/>
              </w:rPr>
            </w:pPr>
            <w:r w:rsidRPr="006303A2">
              <w:rPr>
                <w:rFonts w:hint="cs"/>
                <w:i/>
                <w:iCs/>
                <w:sz w:val="20"/>
                <w:szCs w:val="26"/>
                <w:rtl/>
                <w:lang w:bidi="ar-SY"/>
              </w:rPr>
              <w:t>إرشادات بشأن المسار</w:t>
            </w:r>
            <w:r>
              <w:rPr>
                <w:rFonts w:hint="cs"/>
                <w:sz w:val="20"/>
                <w:szCs w:val="26"/>
                <w:rtl/>
                <w:lang w:bidi="ar-SY"/>
              </w:rPr>
              <w:t>: تزويد المسافرين بإرشادات بسيطة عن أفضل مسار للوصول إلى مقاصدهم</w:t>
            </w:r>
          </w:p>
        </w:tc>
        <w:tc>
          <w:tcPr>
            <w:tcW w:w="4786"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إذاعة، اتصالات منطقة واسعة، اتصالات قصيرة المدى بين المركبة والبنية التحتية</w:t>
            </w:r>
          </w:p>
        </w:tc>
      </w:tr>
      <w:tr w:rsidR="00440543" w:rsidRPr="00D349C4" w:rsidTr="0036167F">
        <w:trPr>
          <w:jc w:val="center"/>
        </w:trPr>
        <w:tc>
          <w:tcPr>
            <w:tcW w:w="5069" w:type="dxa"/>
          </w:tcPr>
          <w:p w:rsidR="00440543" w:rsidRDefault="00440543" w:rsidP="00440543">
            <w:pPr>
              <w:spacing w:before="40" w:after="40" w:line="260" w:lineRule="exact"/>
              <w:rPr>
                <w:sz w:val="20"/>
                <w:szCs w:val="26"/>
                <w:rtl/>
                <w:lang w:bidi="ar-SY"/>
              </w:rPr>
            </w:pPr>
            <w:r w:rsidRPr="006303A2">
              <w:rPr>
                <w:rFonts w:hint="cs"/>
                <w:i/>
                <w:iCs/>
                <w:sz w:val="20"/>
                <w:szCs w:val="26"/>
                <w:rtl/>
                <w:lang w:bidi="ar-SY"/>
              </w:rPr>
              <w:t>تنسيق الركوب والحجز</w:t>
            </w:r>
            <w:r>
              <w:rPr>
                <w:rFonts w:hint="cs"/>
                <w:sz w:val="20"/>
                <w:szCs w:val="26"/>
                <w:rtl/>
                <w:lang w:bidi="ar-SY"/>
              </w:rPr>
              <w:t>: تسهيل الركوب المشترك وجعله أكثر ملاءمة</w:t>
            </w:r>
          </w:p>
        </w:tc>
        <w:tc>
          <w:tcPr>
            <w:tcW w:w="4786" w:type="dxa"/>
          </w:tcPr>
          <w:p w:rsidR="00440543" w:rsidRDefault="00440543" w:rsidP="00440543">
            <w:pPr>
              <w:spacing w:before="40" w:after="40" w:line="260" w:lineRule="exact"/>
              <w:rPr>
                <w:sz w:val="20"/>
                <w:szCs w:val="26"/>
                <w:rtl/>
                <w:lang w:bidi="ar-SY"/>
              </w:rPr>
            </w:pPr>
            <w:r>
              <w:rPr>
                <w:rFonts w:hint="cs"/>
                <w:sz w:val="20"/>
                <w:szCs w:val="26"/>
                <w:rtl/>
                <w:lang w:bidi="ar-SY"/>
              </w:rPr>
              <w:t>اتصالات منطقة واسعة</w:t>
            </w:r>
          </w:p>
        </w:tc>
      </w:tr>
    </w:tbl>
    <w:p w:rsidR="00440543" w:rsidRDefault="00440543" w:rsidP="00440543">
      <w:pPr>
        <w:pStyle w:val="Heading2"/>
        <w:rPr>
          <w:rtl/>
          <w:lang w:bidi="ar-SY"/>
        </w:rPr>
      </w:pPr>
      <w:r>
        <w:rPr>
          <w:lang w:bidi="ar-SY"/>
        </w:rPr>
        <w:t>4.1</w:t>
      </w:r>
      <w:r>
        <w:rPr>
          <w:rFonts w:hint="cs"/>
          <w:rtl/>
          <w:lang w:bidi="ar-SY"/>
        </w:rPr>
        <w:tab/>
        <w:t>أنظمة متقدمة لإدارة معلومات وسائل النقل العمومية</w:t>
      </w:r>
    </w:p>
    <w:p w:rsidR="00440543" w:rsidRDefault="00440543" w:rsidP="0036167F">
      <w:pPr>
        <w:spacing w:after="120"/>
        <w:rPr>
          <w:rtl/>
          <w:lang w:bidi="ar-SY"/>
        </w:rPr>
      </w:pPr>
      <w:r>
        <w:rPr>
          <w:rFonts w:hint="cs"/>
          <w:rtl/>
          <w:lang w:bidi="ar-SY"/>
        </w:rPr>
        <w:t xml:space="preserve">تصمم هذه الأنظمة لتحسين كفاءة وسائل النقل العمومية وزيادة التشجيع على استخدامها من خلال توفير </w:t>
      </w:r>
      <w:r w:rsidRPr="002A6ADE">
        <w:rPr>
          <w:rFonts w:hint="cs"/>
          <w:rtl/>
          <w:lang w:bidi="ar-SY"/>
        </w:rPr>
        <w:t>توقيتاتها</w:t>
      </w:r>
      <w:r>
        <w:rPr>
          <w:rFonts w:hint="cs"/>
          <w:rtl/>
          <w:lang w:bidi="ar-SY"/>
        </w:rPr>
        <w:t xml:space="preserve"> والمعلومات الخاصة بالركاب في الوقت الفعلي.</w:t>
      </w:r>
    </w:p>
    <w:tbl>
      <w:tblPr>
        <w:tblStyle w:val="TableGrid"/>
        <w:bidiVisual/>
        <w:tblW w:w="0" w:type="auto"/>
        <w:tblLook w:val="04A0" w:firstRow="1" w:lastRow="0" w:firstColumn="1" w:lastColumn="0" w:noHBand="0" w:noVBand="1"/>
      </w:tblPr>
      <w:tblGrid>
        <w:gridCol w:w="5069"/>
        <w:gridCol w:w="4786"/>
      </w:tblGrid>
      <w:tr w:rsidR="00440543" w:rsidRPr="00D349C4" w:rsidTr="0036167F">
        <w:tc>
          <w:tcPr>
            <w:tcW w:w="5069" w:type="dxa"/>
          </w:tcPr>
          <w:p w:rsidR="00440543" w:rsidRPr="00F4259C" w:rsidRDefault="00440543" w:rsidP="00440543">
            <w:pPr>
              <w:spacing w:before="40" w:after="40" w:line="260" w:lineRule="exact"/>
              <w:jc w:val="center"/>
              <w:rPr>
                <w:b/>
                <w:bCs/>
                <w:sz w:val="20"/>
                <w:szCs w:val="26"/>
                <w:rtl/>
                <w:lang w:bidi="ar-SY"/>
              </w:rPr>
            </w:pPr>
            <w:r w:rsidRPr="00F4259C">
              <w:rPr>
                <w:rFonts w:hint="cs"/>
                <w:b/>
                <w:bCs/>
                <w:sz w:val="20"/>
                <w:szCs w:val="26"/>
                <w:rtl/>
                <w:lang w:bidi="ar-SY"/>
              </w:rPr>
              <w:t>العناصر</w:t>
            </w:r>
          </w:p>
        </w:tc>
        <w:tc>
          <w:tcPr>
            <w:tcW w:w="4786" w:type="dxa"/>
          </w:tcPr>
          <w:p w:rsidR="00440543" w:rsidRPr="00F4259C" w:rsidRDefault="00440543" w:rsidP="00440543">
            <w:pPr>
              <w:spacing w:before="40" w:after="40" w:line="260" w:lineRule="exact"/>
              <w:jc w:val="center"/>
              <w:rPr>
                <w:b/>
                <w:bCs/>
                <w:sz w:val="20"/>
                <w:szCs w:val="26"/>
                <w:rtl/>
                <w:lang w:bidi="ar-SY"/>
              </w:rPr>
            </w:pPr>
            <w:r w:rsidRPr="00F4259C">
              <w:rPr>
                <w:rFonts w:hint="cs"/>
                <w:b/>
                <w:bCs/>
                <w:sz w:val="20"/>
                <w:szCs w:val="26"/>
                <w:rtl/>
                <w:lang w:bidi="ar-SY"/>
              </w:rPr>
              <w:t>خيارات السطوح البينية الراديوية</w:t>
            </w:r>
          </w:p>
        </w:tc>
      </w:tr>
      <w:tr w:rsidR="00440543" w:rsidRPr="00D349C4" w:rsidTr="0036167F">
        <w:tc>
          <w:tcPr>
            <w:tcW w:w="5069" w:type="dxa"/>
          </w:tcPr>
          <w:p w:rsidR="00440543" w:rsidRPr="00D349C4" w:rsidRDefault="00440543" w:rsidP="00440543">
            <w:pPr>
              <w:spacing w:before="40" w:after="40" w:line="260" w:lineRule="exact"/>
              <w:rPr>
                <w:sz w:val="20"/>
                <w:szCs w:val="26"/>
                <w:rtl/>
                <w:lang w:bidi="ar-SY"/>
              </w:rPr>
            </w:pPr>
            <w:r w:rsidRPr="006303A2">
              <w:rPr>
                <w:rFonts w:hint="cs"/>
                <w:i/>
                <w:iCs/>
                <w:sz w:val="20"/>
                <w:szCs w:val="26"/>
                <w:rtl/>
                <w:lang w:bidi="ar-SY"/>
              </w:rPr>
              <w:t>إدارة وسائل النقل العمومية</w:t>
            </w:r>
            <w:r>
              <w:rPr>
                <w:rFonts w:hint="cs"/>
                <w:sz w:val="20"/>
                <w:szCs w:val="26"/>
                <w:rtl/>
                <w:lang w:bidi="ar-SY"/>
              </w:rPr>
              <w:t xml:space="preserve">: </w:t>
            </w:r>
            <w:proofErr w:type="spellStart"/>
            <w:r>
              <w:rPr>
                <w:rFonts w:hint="cs"/>
                <w:sz w:val="20"/>
                <w:szCs w:val="26"/>
                <w:rtl/>
                <w:lang w:bidi="ar-SY"/>
              </w:rPr>
              <w:t>أتمتة</w:t>
            </w:r>
            <w:proofErr w:type="spellEnd"/>
            <w:r>
              <w:rPr>
                <w:rFonts w:hint="cs"/>
                <w:sz w:val="20"/>
                <w:szCs w:val="26"/>
                <w:rtl/>
                <w:lang w:bidi="ar-SY"/>
              </w:rPr>
              <w:t xml:space="preserve"> عمليات التشغيل ووظائف التخطيط والإدارة لأنظمة النقل العمومية</w:t>
            </w:r>
          </w:p>
        </w:tc>
        <w:tc>
          <w:tcPr>
            <w:tcW w:w="4786"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 xml:space="preserve">اتصالات منطقة واسعة، </w:t>
            </w:r>
            <w:r>
              <w:rPr>
                <w:sz w:val="20"/>
                <w:szCs w:val="26"/>
                <w:lang w:bidi="ar-SY"/>
              </w:rPr>
              <w:t>GNSS (AVL)</w:t>
            </w:r>
          </w:p>
        </w:tc>
      </w:tr>
      <w:tr w:rsidR="00440543" w:rsidRPr="00D349C4" w:rsidTr="0036167F">
        <w:tc>
          <w:tcPr>
            <w:tcW w:w="5069" w:type="dxa"/>
          </w:tcPr>
          <w:p w:rsidR="00440543" w:rsidRPr="00D349C4" w:rsidRDefault="00440543" w:rsidP="00440543">
            <w:pPr>
              <w:spacing w:before="40" w:after="40" w:line="260" w:lineRule="exact"/>
              <w:rPr>
                <w:sz w:val="20"/>
                <w:szCs w:val="26"/>
                <w:rtl/>
                <w:lang w:bidi="ar-SY"/>
              </w:rPr>
            </w:pPr>
            <w:r w:rsidRPr="006303A2">
              <w:rPr>
                <w:rFonts w:hint="cs"/>
                <w:i/>
                <w:iCs/>
                <w:sz w:val="20"/>
                <w:szCs w:val="26"/>
                <w:rtl/>
                <w:lang w:bidi="ar-SY"/>
              </w:rPr>
              <w:t>وسائل نقل عمومية للاستعمال الخاص</w:t>
            </w:r>
            <w:r>
              <w:rPr>
                <w:rFonts w:hint="cs"/>
                <w:sz w:val="20"/>
                <w:szCs w:val="26"/>
                <w:rtl/>
                <w:lang w:bidi="ar-SY"/>
              </w:rPr>
              <w:t>: توفير مركبات نقل ذات مسارات مرنة من أجل توفير خدمات أكثر ملاءمة للعملاء</w:t>
            </w:r>
          </w:p>
        </w:tc>
        <w:tc>
          <w:tcPr>
            <w:tcW w:w="4786"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 xml:space="preserve">اتصالات منطقة واسعة، </w:t>
            </w:r>
            <w:r>
              <w:rPr>
                <w:sz w:val="20"/>
                <w:szCs w:val="26"/>
                <w:lang w:bidi="ar-SY"/>
              </w:rPr>
              <w:t>GNSS (AVL)</w:t>
            </w:r>
          </w:p>
        </w:tc>
      </w:tr>
    </w:tbl>
    <w:p w:rsidR="00440543" w:rsidRPr="0011774E" w:rsidRDefault="00440543" w:rsidP="0036167F">
      <w:pPr>
        <w:spacing w:before="60"/>
        <w:ind w:left="794" w:hanging="794"/>
        <w:rPr>
          <w:sz w:val="20"/>
          <w:szCs w:val="26"/>
          <w:rtl/>
          <w:lang w:bidi="ar-SY"/>
        </w:rPr>
      </w:pPr>
      <w:r w:rsidRPr="0011774E">
        <w:rPr>
          <w:sz w:val="20"/>
          <w:szCs w:val="26"/>
          <w:lang w:bidi="ar-SY"/>
        </w:rPr>
        <w:t>GNSS</w:t>
      </w:r>
      <w:r w:rsidRPr="0011774E">
        <w:rPr>
          <w:rFonts w:hint="cs"/>
          <w:sz w:val="20"/>
          <w:szCs w:val="26"/>
          <w:rtl/>
          <w:lang w:bidi="ar-SY"/>
        </w:rPr>
        <w:t>:</w:t>
      </w:r>
      <w:r w:rsidR="0036167F">
        <w:rPr>
          <w:rFonts w:hint="cs"/>
          <w:sz w:val="20"/>
          <w:szCs w:val="26"/>
          <w:rtl/>
          <w:lang w:bidi="ar-SY"/>
        </w:rPr>
        <w:tab/>
      </w:r>
      <w:r w:rsidRPr="0011774E">
        <w:rPr>
          <w:rFonts w:hint="cs"/>
          <w:sz w:val="20"/>
          <w:szCs w:val="26"/>
          <w:rtl/>
          <w:lang w:bidi="ar-SY"/>
        </w:rPr>
        <w:t>نظام عالمي للملاحة الساتلية (</w:t>
      </w:r>
      <w:r w:rsidRPr="0011774E">
        <w:rPr>
          <w:sz w:val="20"/>
          <w:szCs w:val="26"/>
          <w:lang w:bidi="ar-SY"/>
        </w:rPr>
        <w:t>GPS</w:t>
      </w:r>
      <w:r w:rsidRPr="0011774E">
        <w:rPr>
          <w:rFonts w:hint="cs"/>
          <w:sz w:val="20"/>
          <w:szCs w:val="26"/>
          <w:rtl/>
          <w:lang w:bidi="ar-SY"/>
        </w:rPr>
        <w:t xml:space="preserve">، </w:t>
      </w:r>
      <w:r w:rsidRPr="0011774E">
        <w:rPr>
          <w:sz w:val="20"/>
          <w:szCs w:val="26"/>
          <w:lang w:bidi="ar-SY"/>
        </w:rPr>
        <w:t>GALILEO</w:t>
      </w:r>
      <w:r w:rsidRPr="0011774E">
        <w:rPr>
          <w:rFonts w:hint="cs"/>
          <w:sz w:val="20"/>
          <w:szCs w:val="26"/>
          <w:rtl/>
          <w:lang w:bidi="ar-SY"/>
        </w:rPr>
        <w:t xml:space="preserve">، </w:t>
      </w:r>
      <w:r w:rsidRPr="0011774E">
        <w:rPr>
          <w:sz w:val="20"/>
          <w:szCs w:val="26"/>
          <w:lang w:bidi="ar-SY"/>
        </w:rPr>
        <w:t>GLONASS</w:t>
      </w:r>
      <w:r w:rsidRPr="0011774E">
        <w:rPr>
          <w:rFonts w:hint="cs"/>
          <w:sz w:val="20"/>
          <w:szCs w:val="26"/>
          <w:rtl/>
          <w:lang w:bidi="ar-SY"/>
        </w:rPr>
        <w:t>، وغيرها) بما في ذلك الأنظمة المعززة له الساتلية.</w:t>
      </w:r>
    </w:p>
    <w:p w:rsidR="00440543" w:rsidRDefault="00440543" w:rsidP="0036167F">
      <w:pPr>
        <w:spacing w:before="60"/>
        <w:rPr>
          <w:sz w:val="20"/>
          <w:szCs w:val="26"/>
          <w:rtl/>
          <w:lang w:bidi="ar-SY"/>
        </w:rPr>
      </w:pPr>
      <w:r w:rsidRPr="0011774E">
        <w:rPr>
          <w:sz w:val="20"/>
          <w:szCs w:val="26"/>
          <w:lang w:bidi="ar-SY"/>
        </w:rPr>
        <w:t>AVL</w:t>
      </w:r>
      <w:r w:rsidRPr="0011774E">
        <w:rPr>
          <w:rFonts w:hint="cs"/>
          <w:sz w:val="20"/>
          <w:szCs w:val="26"/>
          <w:rtl/>
          <w:lang w:bidi="ar-SY"/>
        </w:rPr>
        <w:t>:</w:t>
      </w:r>
      <w:r w:rsidR="0036167F">
        <w:rPr>
          <w:rFonts w:hint="cs"/>
          <w:sz w:val="20"/>
          <w:szCs w:val="26"/>
          <w:rtl/>
          <w:lang w:bidi="ar-SY"/>
        </w:rPr>
        <w:tab/>
      </w:r>
      <w:r w:rsidRPr="0011774E">
        <w:rPr>
          <w:rFonts w:hint="cs"/>
          <w:sz w:val="20"/>
          <w:szCs w:val="26"/>
          <w:rtl/>
          <w:lang w:bidi="ar-SY"/>
        </w:rPr>
        <w:t>التحديد الأوتوماتي لموقع المركبة</w:t>
      </w:r>
      <w:r w:rsidR="0036167F">
        <w:rPr>
          <w:rFonts w:hint="cs"/>
          <w:sz w:val="20"/>
          <w:szCs w:val="26"/>
          <w:rtl/>
          <w:lang w:bidi="ar-SY"/>
        </w:rPr>
        <w:t>.</w:t>
      </w:r>
    </w:p>
    <w:p w:rsidR="00440543" w:rsidRDefault="00440543" w:rsidP="00440543">
      <w:pPr>
        <w:overflowPunct/>
        <w:autoSpaceDE/>
        <w:autoSpaceDN/>
        <w:bidi w:val="0"/>
        <w:adjustRightInd/>
        <w:spacing w:before="0" w:line="240" w:lineRule="auto"/>
        <w:jc w:val="left"/>
        <w:textAlignment w:val="auto"/>
        <w:rPr>
          <w:sz w:val="20"/>
          <w:szCs w:val="26"/>
          <w:rtl/>
          <w:lang w:bidi="ar-SY"/>
        </w:rPr>
      </w:pPr>
      <w:r>
        <w:rPr>
          <w:sz w:val="20"/>
          <w:szCs w:val="26"/>
          <w:rtl/>
          <w:lang w:bidi="ar-SY"/>
        </w:rPr>
        <w:br w:type="page"/>
      </w:r>
    </w:p>
    <w:p w:rsidR="00440543" w:rsidRDefault="00440543" w:rsidP="00440543">
      <w:pPr>
        <w:pStyle w:val="Heading2"/>
        <w:rPr>
          <w:rtl/>
          <w:lang w:bidi="ar-SY"/>
        </w:rPr>
      </w:pPr>
      <w:r>
        <w:rPr>
          <w:lang w:bidi="ar-SY"/>
        </w:rPr>
        <w:t>5.1</w:t>
      </w:r>
      <w:r>
        <w:rPr>
          <w:rFonts w:hint="cs"/>
          <w:rtl/>
          <w:lang w:bidi="ar-SY"/>
        </w:rPr>
        <w:tab/>
        <w:t>الأنظمة المتقدمة لإدارة أساطيل النقل</w:t>
      </w:r>
    </w:p>
    <w:p w:rsidR="00440543" w:rsidRDefault="00440543" w:rsidP="0036167F">
      <w:pPr>
        <w:spacing w:after="120"/>
        <w:rPr>
          <w:rtl/>
          <w:lang w:bidi="ar-SY"/>
        </w:rPr>
      </w:pPr>
      <w:r>
        <w:rPr>
          <w:rFonts w:hint="cs"/>
          <w:rtl/>
          <w:lang w:bidi="ar-SY"/>
        </w:rPr>
        <w:t>يُقصد بهذه الأنظمة تحسين كفاءة وإنتاجية عمليات تشغيل المركبات التجارية.</w:t>
      </w:r>
    </w:p>
    <w:tbl>
      <w:tblPr>
        <w:tblStyle w:val="TableGrid"/>
        <w:bidiVisual/>
        <w:tblW w:w="0" w:type="auto"/>
        <w:jc w:val="center"/>
        <w:tblLook w:val="04A0" w:firstRow="1" w:lastRow="0" w:firstColumn="1" w:lastColumn="0" w:noHBand="0" w:noVBand="1"/>
      </w:tblPr>
      <w:tblGrid>
        <w:gridCol w:w="4927"/>
        <w:gridCol w:w="4928"/>
      </w:tblGrid>
      <w:tr w:rsidR="00440543" w:rsidRPr="00D349C4" w:rsidTr="00440543">
        <w:trPr>
          <w:jc w:val="center"/>
        </w:trPr>
        <w:tc>
          <w:tcPr>
            <w:tcW w:w="4927" w:type="dxa"/>
          </w:tcPr>
          <w:p w:rsidR="00440543" w:rsidRPr="00F4259C" w:rsidRDefault="00440543" w:rsidP="00440543">
            <w:pPr>
              <w:spacing w:before="40" w:after="40" w:line="260" w:lineRule="exact"/>
              <w:jc w:val="center"/>
              <w:rPr>
                <w:b/>
                <w:bCs/>
                <w:sz w:val="20"/>
                <w:szCs w:val="26"/>
                <w:rtl/>
                <w:lang w:bidi="ar-SY"/>
              </w:rPr>
            </w:pPr>
            <w:r w:rsidRPr="00F4259C">
              <w:rPr>
                <w:rFonts w:hint="cs"/>
                <w:b/>
                <w:bCs/>
                <w:sz w:val="20"/>
                <w:szCs w:val="26"/>
                <w:rtl/>
                <w:lang w:bidi="ar-SY"/>
              </w:rPr>
              <w:t>العناصر</w:t>
            </w:r>
          </w:p>
        </w:tc>
        <w:tc>
          <w:tcPr>
            <w:tcW w:w="4928" w:type="dxa"/>
          </w:tcPr>
          <w:p w:rsidR="00440543" w:rsidRPr="00F4259C" w:rsidRDefault="00440543" w:rsidP="00440543">
            <w:pPr>
              <w:spacing w:before="40" w:after="40" w:line="260" w:lineRule="exact"/>
              <w:jc w:val="center"/>
              <w:rPr>
                <w:b/>
                <w:bCs/>
                <w:sz w:val="20"/>
                <w:szCs w:val="26"/>
                <w:rtl/>
                <w:lang w:bidi="ar-SY"/>
              </w:rPr>
            </w:pPr>
            <w:r w:rsidRPr="00F4259C">
              <w:rPr>
                <w:rFonts w:hint="cs"/>
                <w:b/>
                <w:bCs/>
                <w:sz w:val="20"/>
                <w:szCs w:val="26"/>
                <w:rtl/>
                <w:lang w:bidi="ar-SY"/>
              </w:rPr>
              <w:t>خيارات السطوح البينية الراديوية</w:t>
            </w:r>
          </w:p>
        </w:tc>
      </w:tr>
      <w:tr w:rsidR="00440543" w:rsidRPr="00D349C4" w:rsidTr="00440543">
        <w:trPr>
          <w:jc w:val="center"/>
        </w:trPr>
        <w:tc>
          <w:tcPr>
            <w:tcW w:w="4927" w:type="dxa"/>
          </w:tcPr>
          <w:p w:rsidR="00440543" w:rsidRPr="00D349C4" w:rsidRDefault="00440543" w:rsidP="00440543">
            <w:pPr>
              <w:spacing w:before="40" w:after="40" w:line="260" w:lineRule="exact"/>
              <w:rPr>
                <w:sz w:val="20"/>
                <w:szCs w:val="26"/>
                <w:rtl/>
                <w:lang w:bidi="ar-SY"/>
              </w:rPr>
            </w:pPr>
            <w:r w:rsidRPr="002256BE">
              <w:rPr>
                <w:rFonts w:hint="cs"/>
                <w:i/>
                <w:iCs/>
                <w:sz w:val="20"/>
                <w:szCs w:val="26"/>
                <w:rtl/>
                <w:lang w:bidi="ar-SY"/>
              </w:rPr>
              <w:t>إدارة المركبات</w:t>
            </w:r>
            <w:r>
              <w:rPr>
                <w:rFonts w:hint="cs"/>
                <w:sz w:val="20"/>
                <w:szCs w:val="26"/>
                <w:rtl/>
                <w:lang w:bidi="ar-SY"/>
              </w:rPr>
              <w:t>: توفير عمليات إلكترونية لشراء التصاريح والإبلاغ الأوتوماتي عن المسافات المقطوعة والوقود المستهلك والمراجعة</w:t>
            </w:r>
          </w:p>
        </w:tc>
        <w:tc>
          <w:tcPr>
            <w:tcW w:w="4928"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اتصالات منطقة واسعة</w:t>
            </w:r>
          </w:p>
        </w:tc>
      </w:tr>
      <w:tr w:rsidR="00440543" w:rsidRPr="00D349C4" w:rsidTr="00440543">
        <w:trPr>
          <w:jc w:val="center"/>
        </w:trPr>
        <w:tc>
          <w:tcPr>
            <w:tcW w:w="4927" w:type="dxa"/>
          </w:tcPr>
          <w:p w:rsidR="00440543" w:rsidRPr="00D349C4" w:rsidRDefault="00440543" w:rsidP="00440543">
            <w:pPr>
              <w:spacing w:before="40" w:after="40" w:line="260" w:lineRule="exact"/>
              <w:rPr>
                <w:sz w:val="20"/>
                <w:szCs w:val="26"/>
                <w:rtl/>
                <w:lang w:bidi="ar-SY"/>
              </w:rPr>
            </w:pPr>
            <w:r w:rsidRPr="002256BE">
              <w:rPr>
                <w:rFonts w:hint="cs"/>
                <w:i/>
                <w:iCs/>
                <w:sz w:val="20"/>
                <w:szCs w:val="26"/>
                <w:rtl/>
                <w:lang w:bidi="ar-SY"/>
              </w:rPr>
              <w:t>المراقبة والتتبع لأغراض السلامة</w:t>
            </w:r>
            <w:r>
              <w:rPr>
                <w:rFonts w:hint="cs"/>
                <w:sz w:val="20"/>
                <w:szCs w:val="26"/>
                <w:rtl/>
                <w:lang w:bidi="ar-SY"/>
              </w:rPr>
              <w:t>: رصد حالة المركبة والمحمولة والقائد من منظور السلامة</w:t>
            </w:r>
          </w:p>
        </w:tc>
        <w:tc>
          <w:tcPr>
            <w:tcW w:w="4928"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 xml:space="preserve">اتصالات منطقة واسعة والاتصالات قصيرة المدى بين المركبة والبنية التحتية والنظام </w:t>
            </w:r>
            <w:r>
              <w:rPr>
                <w:sz w:val="20"/>
                <w:szCs w:val="26"/>
                <w:lang w:bidi="ar-SY"/>
              </w:rPr>
              <w:t>GNSS</w:t>
            </w:r>
          </w:p>
        </w:tc>
      </w:tr>
      <w:tr w:rsidR="00440543" w:rsidRPr="00D349C4" w:rsidTr="00440543">
        <w:trPr>
          <w:jc w:val="center"/>
        </w:trPr>
        <w:tc>
          <w:tcPr>
            <w:tcW w:w="4927" w:type="dxa"/>
          </w:tcPr>
          <w:p w:rsidR="00440543" w:rsidRPr="0036167F" w:rsidRDefault="00440543" w:rsidP="00440543">
            <w:pPr>
              <w:spacing w:before="40" w:after="40" w:line="260" w:lineRule="exact"/>
              <w:rPr>
                <w:i/>
                <w:iCs/>
                <w:spacing w:val="-4"/>
                <w:sz w:val="20"/>
                <w:szCs w:val="26"/>
                <w:rtl/>
                <w:lang w:bidi="ar-SY"/>
              </w:rPr>
            </w:pPr>
            <w:r w:rsidRPr="0036167F">
              <w:rPr>
                <w:rFonts w:hint="cs"/>
                <w:i/>
                <w:iCs/>
                <w:spacing w:val="-4"/>
                <w:sz w:val="20"/>
                <w:szCs w:val="26"/>
                <w:rtl/>
                <w:lang w:bidi="ar-SY"/>
              </w:rPr>
              <w:t>إدارة أساطيل النقل</w:t>
            </w:r>
          </w:p>
        </w:tc>
        <w:tc>
          <w:tcPr>
            <w:tcW w:w="4928" w:type="dxa"/>
          </w:tcPr>
          <w:p w:rsidR="00440543" w:rsidRPr="0036167F" w:rsidRDefault="00440543" w:rsidP="00440543">
            <w:pPr>
              <w:spacing w:before="40" w:after="40" w:line="260" w:lineRule="exact"/>
              <w:rPr>
                <w:sz w:val="20"/>
                <w:szCs w:val="26"/>
                <w:lang w:val="fr-CH" w:bidi="ar-SY"/>
              </w:rPr>
            </w:pPr>
            <w:r>
              <w:rPr>
                <w:rFonts w:hint="cs"/>
                <w:sz w:val="20"/>
                <w:szCs w:val="26"/>
                <w:rtl/>
                <w:lang w:bidi="ar-SY"/>
              </w:rPr>
              <w:t>اتصالات منطقة واسعة</w:t>
            </w:r>
            <w:r w:rsidR="0036167F">
              <w:rPr>
                <w:rFonts w:hint="cs"/>
                <w:sz w:val="20"/>
                <w:szCs w:val="26"/>
                <w:rtl/>
                <w:lang w:bidi="ar-SY"/>
              </w:rPr>
              <w:t>،</w:t>
            </w:r>
            <w:r w:rsidR="0036167F">
              <w:rPr>
                <w:rFonts w:hint="cs"/>
                <w:sz w:val="20"/>
                <w:szCs w:val="26"/>
                <w:rtl/>
              </w:rPr>
              <w:t xml:space="preserve"> النظام</w:t>
            </w:r>
            <w:r w:rsidR="0036167F">
              <w:rPr>
                <w:rFonts w:hint="cs"/>
                <w:sz w:val="20"/>
                <w:szCs w:val="26"/>
                <w:rtl/>
                <w:lang w:bidi="ar-SY"/>
              </w:rPr>
              <w:t xml:space="preserve"> </w:t>
            </w:r>
            <w:r w:rsidR="0036167F">
              <w:rPr>
                <w:sz w:val="20"/>
                <w:szCs w:val="26"/>
                <w:lang w:val="fr-CH" w:bidi="ar-SY"/>
              </w:rPr>
              <w:t>GNSS</w:t>
            </w:r>
          </w:p>
        </w:tc>
      </w:tr>
      <w:tr w:rsidR="00440543" w:rsidRPr="00D349C4" w:rsidTr="00440543">
        <w:trPr>
          <w:jc w:val="center"/>
        </w:trPr>
        <w:tc>
          <w:tcPr>
            <w:tcW w:w="4927" w:type="dxa"/>
          </w:tcPr>
          <w:p w:rsidR="00440543" w:rsidRPr="00D349C4" w:rsidRDefault="00440543" w:rsidP="00440543">
            <w:pPr>
              <w:spacing w:before="40" w:after="40" w:line="260" w:lineRule="exact"/>
              <w:rPr>
                <w:sz w:val="20"/>
                <w:szCs w:val="26"/>
                <w:rtl/>
                <w:lang w:bidi="ar-SY"/>
              </w:rPr>
            </w:pPr>
            <w:r w:rsidRPr="002256BE">
              <w:rPr>
                <w:rFonts w:hint="cs"/>
                <w:i/>
                <w:iCs/>
                <w:sz w:val="20"/>
                <w:szCs w:val="26"/>
                <w:rtl/>
                <w:lang w:bidi="ar-SY"/>
              </w:rPr>
              <w:t>التخليص الجمركي المسبق للمركبات</w:t>
            </w:r>
            <w:r>
              <w:rPr>
                <w:rFonts w:hint="cs"/>
                <w:sz w:val="20"/>
                <w:szCs w:val="26"/>
                <w:rtl/>
                <w:lang w:bidi="ar-SY"/>
              </w:rPr>
              <w:t>: تسهيل التخليص الجمركي المحلي وعبر الحدود الدولية وتقليل الوقفات إلى الحد الأدنى</w:t>
            </w:r>
          </w:p>
        </w:tc>
        <w:tc>
          <w:tcPr>
            <w:tcW w:w="4928"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اتصالات قصيرة المدى بين المركبة والبنية التحتية</w:t>
            </w:r>
          </w:p>
        </w:tc>
      </w:tr>
      <w:tr w:rsidR="00440543" w:rsidRPr="00D349C4" w:rsidTr="00440543">
        <w:trPr>
          <w:jc w:val="center"/>
        </w:trPr>
        <w:tc>
          <w:tcPr>
            <w:tcW w:w="4927" w:type="dxa"/>
          </w:tcPr>
          <w:p w:rsidR="00440543" w:rsidRDefault="00440543" w:rsidP="00440543">
            <w:pPr>
              <w:spacing w:before="40" w:after="40" w:line="260" w:lineRule="exact"/>
              <w:rPr>
                <w:sz w:val="20"/>
                <w:szCs w:val="26"/>
                <w:rtl/>
                <w:lang w:bidi="ar-SY"/>
              </w:rPr>
            </w:pPr>
            <w:proofErr w:type="spellStart"/>
            <w:r w:rsidRPr="002256BE">
              <w:rPr>
                <w:rFonts w:hint="cs"/>
                <w:i/>
                <w:iCs/>
                <w:sz w:val="20"/>
                <w:szCs w:val="26"/>
                <w:rtl/>
                <w:lang w:bidi="ar-SY"/>
              </w:rPr>
              <w:t>تفتيشات</w:t>
            </w:r>
            <w:proofErr w:type="spellEnd"/>
            <w:r w:rsidRPr="002256BE">
              <w:rPr>
                <w:rFonts w:hint="cs"/>
                <w:i/>
                <w:iCs/>
                <w:sz w:val="20"/>
                <w:szCs w:val="26"/>
                <w:rtl/>
                <w:lang w:bidi="ar-SY"/>
              </w:rPr>
              <w:t xml:space="preserve"> السلامة المؤتمتة على جانب الطريق</w:t>
            </w:r>
            <w:r>
              <w:rPr>
                <w:rFonts w:hint="cs"/>
                <w:sz w:val="20"/>
                <w:szCs w:val="26"/>
                <w:rtl/>
                <w:lang w:bidi="ar-SY"/>
              </w:rPr>
              <w:t xml:space="preserve">: تسهيل </w:t>
            </w:r>
            <w:proofErr w:type="spellStart"/>
            <w:r>
              <w:rPr>
                <w:rFonts w:hint="cs"/>
                <w:sz w:val="20"/>
                <w:szCs w:val="26"/>
                <w:rtl/>
                <w:lang w:bidi="ar-SY"/>
              </w:rPr>
              <w:t>التفتيشات</w:t>
            </w:r>
            <w:proofErr w:type="spellEnd"/>
            <w:r>
              <w:rPr>
                <w:rFonts w:hint="cs"/>
                <w:sz w:val="20"/>
                <w:szCs w:val="26"/>
                <w:rtl/>
                <w:lang w:bidi="ar-SY"/>
              </w:rPr>
              <w:t xml:space="preserve"> على جانب الطريق</w:t>
            </w:r>
          </w:p>
        </w:tc>
        <w:tc>
          <w:tcPr>
            <w:tcW w:w="4928" w:type="dxa"/>
          </w:tcPr>
          <w:p w:rsidR="00440543" w:rsidRDefault="00440543" w:rsidP="00440543">
            <w:pPr>
              <w:spacing w:before="40" w:after="40" w:line="260" w:lineRule="exact"/>
              <w:rPr>
                <w:sz w:val="20"/>
                <w:szCs w:val="26"/>
                <w:rtl/>
                <w:lang w:bidi="ar-SY"/>
              </w:rPr>
            </w:pPr>
            <w:r>
              <w:rPr>
                <w:rFonts w:hint="cs"/>
                <w:sz w:val="20"/>
                <w:szCs w:val="26"/>
                <w:rtl/>
                <w:lang w:bidi="ar-SY"/>
              </w:rPr>
              <w:t>اتصالات قصيرة المدى بين المركبة والبنية التحتية</w:t>
            </w:r>
          </w:p>
        </w:tc>
      </w:tr>
      <w:tr w:rsidR="00440543" w:rsidRPr="00D349C4" w:rsidTr="00440543">
        <w:trPr>
          <w:jc w:val="center"/>
        </w:trPr>
        <w:tc>
          <w:tcPr>
            <w:tcW w:w="4927" w:type="dxa"/>
          </w:tcPr>
          <w:p w:rsidR="00440543" w:rsidRDefault="00440543" w:rsidP="00440543">
            <w:pPr>
              <w:spacing w:before="40" w:after="40" w:line="260" w:lineRule="exact"/>
              <w:rPr>
                <w:sz w:val="20"/>
                <w:szCs w:val="26"/>
                <w:rtl/>
                <w:lang w:bidi="ar-SY"/>
              </w:rPr>
            </w:pPr>
            <w:r w:rsidRPr="002256BE">
              <w:rPr>
                <w:rFonts w:hint="cs"/>
                <w:i/>
                <w:iCs/>
                <w:sz w:val="20"/>
                <w:szCs w:val="26"/>
                <w:rtl/>
                <w:lang w:bidi="ar-SY"/>
              </w:rPr>
              <w:t>الاستجابة للحوادث المتعلقة بالمواد الخطرة</w:t>
            </w:r>
            <w:r>
              <w:rPr>
                <w:rFonts w:hint="cs"/>
                <w:sz w:val="20"/>
                <w:szCs w:val="26"/>
                <w:rtl/>
                <w:lang w:bidi="ar-SY"/>
              </w:rPr>
              <w:t>: تقديم وصف فوري للمواد الخطرة لجهات الاستجابة لحالات الطوارئ</w:t>
            </w:r>
          </w:p>
        </w:tc>
        <w:tc>
          <w:tcPr>
            <w:tcW w:w="4928" w:type="dxa"/>
          </w:tcPr>
          <w:p w:rsidR="00440543" w:rsidRDefault="00440543" w:rsidP="00440543">
            <w:pPr>
              <w:spacing w:before="40" w:after="40" w:line="260" w:lineRule="exact"/>
              <w:rPr>
                <w:sz w:val="20"/>
                <w:szCs w:val="26"/>
                <w:rtl/>
                <w:lang w:bidi="ar-SY"/>
              </w:rPr>
            </w:pPr>
            <w:r>
              <w:rPr>
                <w:rFonts w:hint="cs"/>
                <w:sz w:val="20"/>
                <w:szCs w:val="26"/>
                <w:rtl/>
                <w:lang w:bidi="ar-SY"/>
              </w:rPr>
              <w:t xml:space="preserve">اتصالات منطقة واسعة، النظام </w:t>
            </w:r>
            <w:r>
              <w:rPr>
                <w:sz w:val="20"/>
                <w:szCs w:val="26"/>
                <w:lang w:bidi="ar-SY"/>
              </w:rPr>
              <w:t>GNSS</w:t>
            </w:r>
          </w:p>
        </w:tc>
      </w:tr>
    </w:tbl>
    <w:p w:rsidR="00440543" w:rsidRDefault="00440543" w:rsidP="00440543">
      <w:pPr>
        <w:pStyle w:val="Heading2"/>
        <w:rPr>
          <w:rtl/>
          <w:lang w:bidi="ar-SY"/>
        </w:rPr>
      </w:pPr>
      <w:r>
        <w:rPr>
          <w:lang w:bidi="ar-SY"/>
        </w:rPr>
        <w:t>6.1</w:t>
      </w:r>
      <w:r>
        <w:rPr>
          <w:rFonts w:hint="cs"/>
          <w:rtl/>
          <w:lang w:bidi="ar-SY"/>
        </w:rPr>
        <w:tab/>
        <w:t>أنظمة إدارة حالات الطوارئ</w:t>
      </w:r>
    </w:p>
    <w:p w:rsidR="00440543" w:rsidRPr="00EF755A" w:rsidRDefault="00440543" w:rsidP="0036167F">
      <w:pPr>
        <w:spacing w:after="120"/>
        <w:rPr>
          <w:spacing w:val="4"/>
          <w:rtl/>
          <w:lang w:bidi="ar-SY"/>
        </w:rPr>
      </w:pPr>
      <w:r w:rsidRPr="00EF755A">
        <w:rPr>
          <w:rFonts w:hint="cs"/>
          <w:spacing w:val="4"/>
          <w:rtl/>
          <w:lang w:bidi="ar-SY"/>
        </w:rPr>
        <w:t>الغرض من هذه الأنظمة تحسين أزمنة الاستجابة لمركبات الطوارئ بما في ذلك حوادث النقل وغيرها من الحوادث المتعلقة بالطوارئ.</w:t>
      </w:r>
    </w:p>
    <w:tbl>
      <w:tblPr>
        <w:tblStyle w:val="TableGrid"/>
        <w:bidiVisual/>
        <w:tblW w:w="0" w:type="auto"/>
        <w:jc w:val="center"/>
        <w:tblLook w:val="04A0" w:firstRow="1" w:lastRow="0" w:firstColumn="1" w:lastColumn="0" w:noHBand="0" w:noVBand="1"/>
      </w:tblPr>
      <w:tblGrid>
        <w:gridCol w:w="4927"/>
        <w:gridCol w:w="4928"/>
      </w:tblGrid>
      <w:tr w:rsidR="00440543" w:rsidRPr="00D349C4" w:rsidTr="00440543">
        <w:trPr>
          <w:jc w:val="center"/>
        </w:trPr>
        <w:tc>
          <w:tcPr>
            <w:tcW w:w="4927" w:type="dxa"/>
          </w:tcPr>
          <w:p w:rsidR="00440543" w:rsidRPr="00F4259C" w:rsidRDefault="00440543" w:rsidP="00440543">
            <w:pPr>
              <w:spacing w:before="40" w:after="40" w:line="260" w:lineRule="exact"/>
              <w:jc w:val="center"/>
              <w:rPr>
                <w:b/>
                <w:bCs/>
                <w:sz w:val="20"/>
                <w:szCs w:val="26"/>
                <w:rtl/>
                <w:lang w:bidi="ar-SY"/>
              </w:rPr>
            </w:pPr>
            <w:r w:rsidRPr="00F4259C">
              <w:rPr>
                <w:rFonts w:hint="cs"/>
                <w:b/>
                <w:bCs/>
                <w:sz w:val="20"/>
                <w:szCs w:val="26"/>
                <w:rtl/>
                <w:lang w:bidi="ar-SY"/>
              </w:rPr>
              <w:t>العناصر</w:t>
            </w:r>
          </w:p>
        </w:tc>
        <w:tc>
          <w:tcPr>
            <w:tcW w:w="4928" w:type="dxa"/>
          </w:tcPr>
          <w:p w:rsidR="00440543" w:rsidRPr="00F4259C" w:rsidRDefault="00440543" w:rsidP="00440543">
            <w:pPr>
              <w:spacing w:before="40" w:after="40" w:line="260" w:lineRule="exact"/>
              <w:jc w:val="center"/>
              <w:rPr>
                <w:b/>
                <w:bCs/>
                <w:sz w:val="20"/>
                <w:szCs w:val="26"/>
                <w:rtl/>
                <w:lang w:bidi="ar-SY"/>
              </w:rPr>
            </w:pPr>
            <w:r w:rsidRPr="00F4259C">
              <w:rPr>
                <w:rFonts w:hint="cs"/>
                <w:b/>
                <w:bCs/>
                <w:sz w:val="20"/>
                <w:szCs w:val="26"/>
                <w:rtl/>
                <w:lang w:bidi="ar-SY"/>
              </w:rPr>
              <w:t>خيارات السطوح البينية الراديوية</w:t>
            </w:r>
          </w:p>
        </w:tc>
      </w:tr>
      <w:tr w:rsidR="00440543" w:rsidRPr="00D349C4" w:rsidTr="00440543">
        <w:trPr>
          <w:jc w:val="center"/>
        </w:trPr>
        <w:tc>
          <w:tcPr>
            <w:tcW w:w="4927" w:type="dxa"/>
          </w:tcPr>
          <w:p w:rsidR="00440543" w:rsidRPr="00D349C4" w:rsidRDefault="00440543" w:rsidP="00440543">
            <w:pPr>
              <w:spacing w:before="40" w:after="40" w:line="260" w:lineRule="exact"/>
              <w:rPr>
                <w:sz w:val="20"/>
                <w:szCs w:val="26"/>
                <w:rtl/>
                <w:lang w:bidi="ar-SY"/>
              </w:rPr>
            </w:pPr>
            <w:r w:rsidRPr="002256BE">
              <w:rPr>
                <w:rFonts w:hint="cs"/>
                <w:i/>
                <w:iCs/>
                <w:sz w:val="20"/>
                <w:szCs w:val="26"/>
                <w:rtl/>
                <w:lang w:bidi="ar-SY"/>
              </w:rPr>
              <w:t>بلاغات الطوارئ والأمن الشخصي</w:t>
            </w:r>
            <w:r>
              <w:rPr>
                <w:rFonts w:hint="cs"/>
                <w:sz w:val="20"/>
                <w:szCs w:val="26"/>
                <w:rtl/>
                <w:lang w:bidi="ar-SY"/>
              </w:rPr>
              <w:t>: الإبلاغ الفوري عن الحوادث وطلب المساعدة على الفور</w:t>
            </w:r>
          </w:p>
        </w:tc>
        <w:tc>
          <w:tcPr>
            <w:tcW w:w="4928" w:type="dxa"/>
            <w:vMerge w:val="restart"/>
          </w:tcPr>
          <w:p w:rsidR="00440543" w:rsidRPr="00D349C4" w:rsidRDefault="00440543" w:rsidP="00440543">
            <w:pPr>
              <w:spacing w:before="40" w:after="40" w:line="260" w:lineRule="exact"/>
              <w:rPr>
                <w:sz w:val="20"/>
                <w:szCs w:val="26"/>
                <w:rtl/>
                <w:lang w:bidi="ar-SY"/>
              </w:rPr>
            </w:pPr>
            <w:r>
              <w:rPr>
                <w:rFonts w:hint="cs"/>
                <w:sz w:val="20"/>
                <w:szCs w:val="26"/>
                <w:rtl/>
                <w:lang w:bidi="ar-SY"/>
              </w:rPr>
              <w:t>اتصالات قصيرة المدى بين المركبة والبنية التحتية وبين المركبات وبعضها، اتصالات منطقة واسعة، رادار قصير المدى، رادار قصير المدى عالي الاستبانة</w:t>
            </w:r>
          </w:p>
        </w:tc>
      </w:tr>
      <w:tr w:rsidR="00440543" w:rsidRPr="00D349C4" w:rsidTr="00440543">
        <w:trPr>
          <w:jc w:val="center"/>
        </w:trPr>
        <w:tc>
          <w:tcPr>
            <w:tcW w:w="4927" w:type="dxa"/>
          </w:tcPr>
          <w:p w:rsidR="00440543" w:rsidRPr="00D349C4" w:rsidRDefault="00440543" w:rsidP="00440543">
            <w:pPr>
              <w:spacing w:before="40" w:after="40" w:line="260" w:lineRule="exact"/>
              <w:rPr>
                <w:sz w:val="20"/>
                <w:szCs w:val="26"/>
                <w:rtl/>
                <w:lang w:bidi="ar-SY"/>
              </w:rPr>
            </w:pPr>
            <w:r w:rsidRPr="00800B6A">
              <w:rPr>
                <w:rFonts w:hint="cs"/>
                <w:i/>
                <w:iCs/>
                <w:sz w:val="20"/>
                <w:szCs w:val="26"/>
                <w:rtl/>
                <w:lang w:bidi="ar-SY"/>
              </w:rPr>
              <w:t>أمن ركاب وسائل النقل العمومية</w:t>
            </w:r>
            <w:r>
              <w:rPr>
                <w:rFonts w:hint="cs"/>
                <w:sz w:val="20"/>
                <w:szCs w:val="26"/>
                <w:rtl/>
                <w:lang w:bidi="ar-SY"/>
              </w:rPr>
              <w:t>: تهيئة بيئة آمنة لشركات تشغيل وسائل النقل العمومية</w:t>
            </w:r>
          </w:p>
        </w:tc>
        <w:tc>
          <w:tcPr>
            <w:tcW w:w="4928" w:type="dxa"/>
            <w:vMerge/>
          </w:tcPr>
          <w:p w:rsidR="00440543" w:rsidRPr="00D349C4" w:rsidRDefault="00440543" w:rsidP="00440543">
            <w:pPr>
              <w:spacing w:before="40" w:after="40" w:line="260" w:lineRule="exact"/>
              <w:rPr>
                <w:sz w:val="20"/>
                <w:szCs w:val="26"/>
                <w:rtl/>
                <w:lang w:bidi="ar-SY"/>
              </w:rPr>
            </w:pPr>
          </w:p>
        </w:tc>
      </w:tr>
      <w:tr w:rsidR="00440543" w:rsidRPr="00D349C4" w:rsidTr="00440543">
        <w:trPr>
          <w:jc w:val="center"/>
        </w:trPr>
        <w:tc>
          <w:tcPr>
            <w:tcW w:w="4927" w:type="dxa"/>
          </w:tcPr>
          <w:p w:rsidR="00440543" w:rsidRPr="004F4EA6" w:rsidRDefault="00440543" w:rsidP="00440543">
            <w:pPr>
              <w:spacing w:before="40" w:after="40" w:line="260" w:lineRule="exact"/>
              <w:rPr>
                <w:spacing w:val="-4"/>
                <w:sz w:val="20"/>
                <w:szCs w:val="26"/>
                <w:rtl/>
                <w:lang w:bidi="ar-SY"/>
              </w:rPr>
            </w:pPr>
            <w:r w:rsidRPr="00800B6A">
              <w:rPr>
                <w:rFonts w:hint="cs"/>
                <w:i/>
                <w:iCs/>
                <w:spacing w:val="-4"/>
                <w:sz w:val="20"/>
                <w:szCs w:val="26"/>
                <w:rtl/>
                <w:lang w:bidi="ar-SY"/>
              </w:rPr>
              <w:t>إدارة مركبات الطوارئ</w:t>
            </w:r>
            <w:r>
              <w:rPr>
                <w:rFonts w:hint="cs"/>
                <w:spacing w:val="-4"/>
                <w:sz w:val="20"/>
                <w:szCs w:val="26"/>
                <w:rtl/>
                <w:lang w:bidi="ar-SY"/>
              </w:rPr>
              <w:t>: خفض الزمن الذي تستغرقه مركبات الطوارئ في الاستجابة للحوادث</w:t>
            </w:r>
          </w:p>
        </w:tc>
        <w:tc>
          <w:tcPr>
            <w:tcW w:w="4928" w:type="dxa"/>
            <w:vMerge/>
          </w:tcPr>
          <w:p w:rsidR="00440543" w:rsidRPr="00D349C4" w:rsidRDefault="00440543" w:rsidP="00440543">
            <w:pPr>
              <w:spacing w:before="40" w:after="40" w:line="260" w:lineRule="exact"/>
              <w:rPr>
                <w:sz w:val="20"/>
                <w:szCs w:val="26"/>
                <w:rtl/>
                <w:lang w:bidi="ar-SY"/>
              </w:rPr>
            </w:pPr>
          </w:p>
        </w:tc>
      </w:tr>
    </w:tbl>
    <w:p w:rsidR="00440543" w:rsidRDefault="00440543" w:rsidP="0036167F">
      <w:pPr>
        <w:pStyle w:val="Heading2"/>
        <w:spacing w:after="120"/>
        <w:rPr>
          <w:rtl/>
          <w:lang w:bidi="ar-SY"/>
        </w:rPr>
      </w:pPr>
      <w:r>
        <w:rPr>
          <w:lang w:bidi="ar-SY"/>
        </w:rPr>
        <w:t>7.1</w:t>
      </w:r>
      <w:r>
        <w:rPr>
          <w:rFonts w:hint="cs"/>
          <w:rtl/>
          <w:lang w:bidi="ar-SY"/>
        </w:rPr>
        <w:tab/>
        <w:t>خدمات الدفع الإلكترونية</w:t>
      </w:r>
    </w:p>
    <w:tbl>
      <w:tblPr>
        <w:tblStyle w:val="TableGrid"/>
        <w:bidiVisual/>
        <w:tblW w:w="0" w:type="auto"/>
        <w:jc w:val="center"/>
        <w:tblLook w:val="04A0" w:firstRow="1" w:lastRow="0" w:firstColumn="1" w:lastColumn="0" w:noHBand="0" w:noVBand="1"/>
      </w:tblPr>
      <w:tblGrid>
        <w:gridCol w:w="4927"/>
        <w:gridCol w:w="4928"/>
      </w:tblGrid>
      <w:tr w:rsidR="00440543" w:rsidRPr="00D349C4" w:rsidTr="00440543">
        <w:trPr>
          <w:jc w:val="center"/>
        </w:trPr>
        <w:tc>
          <w:tcPr>
            <w:tcW w:w="4927" w:type="dxa"/>
          </w:tcPr>
          <w:p w:rsidR="00440543" w:rsidRPr="00F4259C" w:rsidRDefault="00440543" w:rsidP="00440543">
            <w:pPr>
              <w:spacing w:before="40" w:after="40" w:line="260" w:lineRule="exact"/>
              <w:jc w:val="center"/>
              <w:rPr>
                <w:b/>
                <w:bCs/>
                <w:sz w:val="20"/>
                <w:szCs w:val="26"/>
                <w:rtl/>
                <w:lang w:bidi="ar-SY"/>
              </w:rPr>
            </w:pPr>
            <w:r w:rsidRPr="00F4259C">
              <w:rPr>
                <w:rFonts w:hint="cs"/>
                <w:b/>
                <w:bCs/>
                <w:sz w:val="20"/>
                <w:szCs w:val="26"/>
                <w:rtl/>
                <w:lang w:bidi="ar-SY"/>
              </w:rPr>
              <w:t>العناصر</w:t>
            </w:r>
          </w:p>
        </w:tc>
        <w:tc>
          <w:tcPr>
            <w:tcW w:w="4928" w:type="dxa"/>
          </w:tcPr>
          <w:p w:rsidR="00440543" w:rsidRPr="00F4259C" w:rsidRDefault="00440543" w:rsidP="00440543">
            <w:pPr>
              <w:spacing w:before="40" w:after="40" w:line="260" w:lineRule="exact"/>
              <w:jc w:val="center"/>
              <w:rPr>
                <w:b/>
                <w:bCs/>
                <w:sz w:val="20"/>
                <w:szCs w:val="26"/>
                <w:rtl/>
                <w:lang w:bidi="ar-SY"/>
              </w:rPr>
            </w:pPr>
            <w:r w:rsidRPr="00F4259C">
              <w:rPr>
                <w:rFonts w:hint="cs"/>
                <w:b/>
                <w:bCs/>
                <w:sz w:val="20"/>
                <w:szCs w:val="26"/>
                <w:rtl/>
                <w:lang w:bidi="ar-SY"/>
              </w:rPr>
              <w:t>خيارات السطوح البينية الراديوية</w:t>
            </w:r>
          </w:p>
        </w:tc>
      </w:tr>
      <w:tr w:rsidR="00440543" w:rsidRPr="00D349C4" w:rsidTr="00440543">
        <w:trPr>
          <w:jc w:val="center"/>
        </w:trPr>
        <w:tc>
          <w:tcPr>
            <w:tcW w:w="4927" w:type="dxa"/>
          </w:tcPr>
          <w:p w:rsidR="00440543" w:rsidRPr="00AE179A" w:rsidRDefault="00440543" w:rsidP="00440543">
            <w:pPr>
              <w:spacing w:before="40" w:after="40" w:line="260" w:lineRule="exact"/>
              <w:rPr>
                <w:spacing w:val="-4"/>
                <w:sz w:val="20"/>
                <w:szCs w:val="26"/>
                <w:rtl/>
                <w:lang w:bidi="ar-SY"/>
              </w:rPr>
            </w:pPr>
            <w:r w:rsidRPr="00AE179A">
              <w:rPr>
                <w:rFonts w:hint="cs"/>
                <w:i/>
                <w:iCs/>
                <w:spacing w:val="-4"/>
                <w:sz w:val="20"/>
                <w:szCs w:val="26"/>
                <w:rtl/>
                <w:lang w:bidi="ar-SY"/>
              </w:rPr>
              <w:t>خدمات الدفع الإلكترونية</w:t>
            </w:r>
            <w:r w:rsidRPr="00AE179A">
              <w:rPr>
                <w:rFonts w:hint="cs"/>
                <w:spacing w:val="-4"/>
                <w:sz w:val="20"/>
                <w:szCs w:val="26"/>
                <w:rtl/>
                <w:lang w:bidi="ar-SY"/>
              </w:rPr>
              <w:t>: تمكين المسافرين من الدفع إلكترونياً لرسوم خدمات النقل استناداً إلى اتصالات قصيرة المدى بين المركبة والبنية التحتية</w:t>
            </w:r>
          </w:p>
        </w:tc>
        <w:tc>
          <w:tcPr>
            <w:tcW w:w="4928"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اتصالات قصيرة المدى بين المركبة والبنية التحتية</w:t>
            </w:r>
          </w:p>
        </w:tc>
      </w:tr>
      <w:tr w:rsidR="00440543" w:rsidRPr="00D349C4" w:rsidTr="00440543">
        <w:trPr>
          <w:jc w:val="center"/>
        </w:trPr>
        <w:tc>
          <w:tcPr>
            <w:tcW w:w="4927" w:type="dxa"/>
          </w:tcPr>
          <w:p w:rsidR="00440543" w:rsidRPr="00D349C4" w:rsidRDefault="00440543" w:rsidP="00440543">
            <w:pPr>
              <w:spacing w:before="40" w:after="40" w:line="260" w:lineRule="exact"/>
              <w:rPr>
                <w:sz w:val="20"/>
                <w:szCs w:val="26"/>
                <w:rtl/>
                <w:lang w:bidi="ar-SY"/>
              </w:rPr>
            </w:pPr>
            <w:r w:rsidRPr="00AE179A">
              <w:rPr>
                <w:rFonts w:hint="cs"/>
                <w:i/>
                <w:iCs/>
                <w:sz w:val="20"/>
                <w:szCs w:val="26"/>
                <w:rtl/>
                <w:lang w:bidi="ar-SY"/>
              </w:rPr>
              <w:t>خدمات الدفع الإلكترونية</w:t>
            </w:r>
            <w:r>
              <w:rPr>
                <w:rFonts w:hint="cs"/>
                <w:sz w:val="20"/>
                <w:szCs w:val="26"/>
                <w:rtl/>
                <w:lang w:bidi="ar-SY"/>
              </w:rPr>
              <w:t xml:space="preserve">: تمكين المسافرين من الدفع إلكترونياً لرسوم خدمات النقل استناداً إلى النظام </w:t>
            </w:r>
            <w:r>
              <w:rPr>
                <w:sz w:val="20"/>
                <w:szCs w:val="26"/>
                <w:lang w:bidi="ar-SY"/>
              </w:rPr>
              <w:t>GNSS</w:t>
            </w:r>
            <w:r>
              <w:rPr>
                <w:rFonts w:hint="cs"/>
                <w:sz w:val="20"/>
                <w:szCs w:val="26"/>
                <w:rtl/>
                <w:lang w:bidi="ar-SY"/>
              </w:rPr>
              <w:t xml:space="preserve"> واتصالات منطقة واسعة</w:t>
            </w:r>
          </w:p>
        </w:tc>
        <w:tc>
          <w:tcPr>
            <w:tcW w:w="4928"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 xml:space="preserve">اتصالات منطقة واسعة، النظام </w:t>
            </w:r>
            <w:r>
              <w:rPr>
                <w:sz w:val="20"/>
                <w:szCs w:val="26"/>
                <w:lang w:bidi="ar-SY"/>
              </w:rPr>
              <w:t>GNSS</w:t>
            </w:r>
          </w:p>
        </w:tc>
      </w:tr>
    </w:tbl>
    <w:p w:rsidR="00440543" w:rsidRDefault="00440543" w:rsidP="00440543">
      <w:pPr>
        <w:pStyle w:val="Heading2"/>
        <w:rPr>
          <w:rtl/>
          <w:lang w:bidi="ar-SY"/>
        </w:rPr>
      </w:pPr>
      <w:r>
        <w:rPr>
          <w:lang w:bidi="ar-SY"/>
        </w:rPr>
        <w:t>8.1</w:t>
      </w:r>
      <w:r>
        <w:rPr>
          <w:rFonts w:hint="cs"/>
          <w:rtl/>
          <w:lang w:bidi="ar-SY"/>
        </w:rPr>
        <w:tab/>
        <w:t>أنظمة دعم المشاة</w:t>
      </w:r>
    </w:p>
    <w:p w:rsidR="00440543" w:rsidRDefault="00440543" w:rsidP="0036167F">
      <w:pPr>
        <w:spacing w:after="120"/>
        <w:rPr>
          <w:rtl/>
          <w:lang w:bidi="ar-SY"/>
        </w:rPr>
      </w:pPr>
      <w:r>
        <w:rPr>
          <w:rFonts w:hint="cs"/>
          <w:rtl/>
          <w:lang w:bidi="ar-SY"/>
        </w:rPr>
        <w:t>الغرض من هذه الأنظمة مساعدة المشاة في المواضع المتعلقة بحركة السير مثل عبور التقاطعات.</w:t>
      </w:r>
    </w:p>
    <w:tbl>
      <w:tblPr>
        <w:tblStyle w:val="TableGrid"/>
        <w:bidiVisual/>
        <w:tblW w:w="0" w:type="auto"/>
        <w:jc w:val="center"/>
        <w:tblLook w:val="04A0" w:firstRow="1" w:lastRow="0" w:firstColumn="1" w:lastColumn="0" w:noHBand="0" w:noVBand="1"/>
      </w:tblPr>
      <w:tblGrid>
        <w:gridCol w:w="4927"/>
        <w:gridCol w:w="4928"/>
      </w:tblGrid>
      <w:tr w:rsidR="00440543" w:rsidRPr="00D349C4" w:rsidTr="00440543">
        <w:trPr>
          <w:jc w:val="center"/>
        </w:trPr>
        <w:tc>
          <w:tcPr>
            <w:tcW w:w="4927" w:type="dxa"/>
          </w:tcPr>
          <w:p w:rsidR="00440543" w:rsidRPr="00F4259C" w:rsidRDefault="00440543" w:rsidP="00440543">
            <w:pPr>
              <w:spacing w:before="40" w:after="40" w:line="260" w:lineRule="exact"/>
              <w:jc w:val="center"/>
              <w:rPr>
                <w:b/>
                <w:bCs/>
                <w:sz w:val="20"/>
                <w:szCs w:val="26"/>
                <w:rtl/>
                <w:lang w:bidi="ar-SY"/>
              </w:rPr>
            </w:pPr>
            <w:r w:rsidRPr="00F4259C">
              <w:rPr>
                <w:rFonts w:hint="cs"/>
                <w:b/>
                <w:bCs/>
                <w:sz w:val="20"/>
                <w:szCs w:val="26"/>
                <w:rtl/>
                <w:lang w:bidi="ar-SY"/>
              </w:rPr>
              <w:t>العناصر</w:t>
            </w:r>
          </w:p>
        </w:tc>
        <w:tc>
          <w:tcPr>
            <w:tcW w:w="4928" w:type="dxa"/>
          </w:tcPr>
          <w:p w:rsidR="00440543" w:rsidRPr="00F4259C" w:rsidRDefault="00440543" w:rsidP="00440543">
            <w:pPr>
              <w:spacing w:before="40" w:after="40" w:line="260" w:lineRule="exact"/>
              <w:jc w:val="center"/>
              <w:rPr>
                <w:b/>
                <w:bCs/>
                <w:sz w:val="20"/>
                <w:szCs w:val="26"/>
                <w:rtl/>
                <w:lang w:bidi="ar-SY"/>
              </w:rPr>
            </w:pPr>
            <w:r w:rsidRPr="00F4259C">
              <w:rPr>
                <w:rFonts w:hint="cs"/>
                <w:b/>
                <w:bCs/>
                <w:sz w:val="20"/>
                <w:szCs w:val="26"/>
                <w:rtl/>
                <w:lang w:bidi="ar-SY"/>
              </w:rPr>
              <w:t>خيارات السطوح البينية الراديوية</w:t>
            </w:r>
          </w:p>
        </w:tc>
      </w:tr>
      <w:tr w:rsidR="00440543" w:rsidRPr="00D349C4" w:rsidTr="00440543">
        <w:trPr>
          <w:jc w:val="center"/>
        </w:trPr>
        <w:tc>
          <w:tcPr>
            <w:tcW w:w="4927" w:type="dxa"/>
          </w:tcPr>
          <w:p w:rsidR="00440543" w:rsidRPr="00D349C4" w:rsidRDefault="00440543" w:rsidP="00440543">
            <w:pPr>
              <w:spacing w:before="40" w:after="40" w:line="260" w:lineRule="exact"/>
              <w:rPr>
                <w:sz w:val="20"/>
                <w:szCs w:val="26"/>
                <w:rtl/>
                <w:lang w:bidi="ar-SY"/>
              </w:rPr>
            </w:pPr>
            <w:r w:rsidRPr="00AE179A">
              <w:rPr>
                <w:rFonts w:hint="cs"/>
                <w:i/>
                <w:iCs/>
                <w:sz w:val="20"/>
                <w:szCs w:val="26"/>
                <w:rtl/>
                <w:lang w:bidi="ar-SY"/>
              </w:rPr>
              <w:t>إرشادات عبار</w:t>
            </w:r>
            <w:r>
              <w:rPr>
                <w:rFonts w:hint="cs"/>
                <w:i/>
                <w:iCs/>
                <w:sz w:val="20"/>
                <w:szCs w:val="26"/>
                <w:rtl/>
                <w:lang w:bidi="ar-SY"/>
              </w:rPr>
              <w:t>ات</w:t>
            </w:r>
            <w:r w:rsidRPr="00AE179A">
              <w:rPr>
                <w:rFonts w:hint="cs"/>
                <w:i/>
                <w:iCs/>
                <w:sz w:val="20"/>
                <w:szCs w:val="26"/>
                <w:rtl/>
                <w:lang w:bidi="ar-SY"/>
              </w:rPr>
              <w:t xml:space="preserve"> المشاة</w:t>
            </w:r>
            <w:r>
              <w:rPr>
                <w:rFonts w:hint="cs"/>
                <w:sz w:val="20"/>
                <w:szCs w:val="26"/>
                <w:rtl/>
                <w:lang w:bidi="ar-SY"/>
              </w:rPr>
              <w:t>: مساعدة المشاة في التوصل إلى الاتجاهات المناسبة للوصول إلى مقاصدهم</w:t>
            </w:r>
          </w:p>
        </w:tc>
        <w:tc>
          <w:tcPr>
            <w:tcW w:w="4928"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 xml:space="preserve">اتصالات منطقة واسعة، اتصالات قصيرة المدى بين المركبة والبنية التحتية، النظام </w:t>
            </w:r>
            <w:r>
              <w:rPr>
                <w:sz w:val="20"/>
                <w:szCs w:val="26"/>
                <w:lang w:bidi="ar-SY"/>
              </w:rPr>
              <w:t>GNSS</w:t>
            </w:r>
          </w:p>
        </w:tc>
      </w:tr>
      <w:tr w:rsidR="00440543" w:rsidRPr="00D349C4" w:rsidTr="00440543">
        <w:trPr>
          <w:jc w:val="center"/>
        </w:trPr>
        <w:tc>
          <w:tcPr>
            <w:tcW w:w="4927" w:type="dxa"/>
          </w:tcPr>
          <w:p w:rsidR="00440543" w:rsidRPr="00D349C4" w:rsidRDefault="00440543" w:rsidP="00440543">
            <w:pPr>
              <w:spacing w:before="40" w:after="40" w:line="260" w:lineRule="exact"/>
              <w:rPr>
                <w:sz w:val="20"/>
                <w:szCs w:val="26"/>
                <w:rtl/>
                <w:lang w:bidi="ar-SY"/>
              </w:rPr>
            </w:pPr>
            <w:r w:rsidRPr="00AE179A">
              <w:rPr>
                <w:rFonts w:hint="cs"/>
                <w:i/>
                <w:iCs/>
                <w:sz w:val="20"/>
                <w:szCs w:val="26"/>
                <w:rtl/>
                <w:lang w:bidi="ar-SY"/>
              </w:rPr>
              <w:t>تحاشي حوادث اصطدام المشاة بالمركبات</w:t>
            </w:r>
            <w:r>
              <w:rPr>
                <w:rFonts w:hint="cs"/>
                <w:sz w:val="20"/>
                <w:szCs w:val="26"/>
                <w:rtl/>
                <w:lang w:bidi="ar-SY"/>
              </w:rPr>
              <w:t>: اكتشاف المواقف الخطيرة وتوفير التحذير اللازم للمشاة وقائدي المركبات على السواء</w:t>
            </w:r>
          </w:p>
        </w:tc>
        <w:tc>
          <w:tcPr>
            <w:tcW w:w="4928" w:type="dxa"/>
          </w:tcPr>
          <w:p w:rsidR="00440543" w:rsidRPr="00D349C4" w:rsidRDefault="00440543" w:rsidP="00440543">
            <w:pPr>
              <w:spacing w:before="40" w:after="40" w:line="260" w:lineRule="exact"/>
              <w:rPr>
                <w:sz w:val="20"/>
                <w:szCs w:val="26"/>
                <w:rtl/>
                <w:lang w:bidi="ar-SY"/>
              </w:rPr>
            </w:pPr>
            <w:r>
              <w:rPr>
                <w:rFonts w:hint="cs"/>
                <w:sz w:val="20"/>
                <w:szCs w:val="26"/>
                <w:rtl/>
                <w:lang w:bidi="ar-SY"/>
              </w:rPr>
              <w:t>اتصالات قصيرة المدى بين المركبة والبنية التحتية، التعرف بالترددات الراديوية، رادار قصير المدى عالي الاستبانة</w:t>
            </w:r>
          </w:p>
        </w:tc>
      </w:tr>
    </w:tbl>
    <w:p w:rsidR="00440543" w:rsidRDefault="00440543" w:rsidP="00440543">
      <w:pPr>
        <w:pStyle w:val="Heading1"/>
        <w:rPr>
          <w:rtl/>
          <w:lang w:bidi="ar-SY"/>
        </w:rPr>
      </w:pPr>
      <w:r>
        <w:rPr>
          <w:lang w:bidi="ar-SY"/>
        </w:rPr>
        <w:t>2</w:t>
      </w:r>
      <w:r>
        <w:rPr>
          <w:rFonts w:hint="cs"/>
          <w:rtl/>
          <w:lang w:bidi="ar-SY"/>
        </w:rPr>
        <w:tab/>
        <w:t>أهداف الخدمات الراديوية لأنظمة النقل الذكية</w:t>
      </w:r>
    </w:p>
    <w:p w:rsidR="00440543" w:rsidRDefault="00440543" w:rsidP="00440543">
      <w:pPr>
        <w:pStyle w:val="Heading2"/>
        <w:rPr>
          <w:rtl/>
          <w:lang w:bidi="ar-SY"/>
        </w:rPr>
      </w:pPr>
      <w:r>
        <w:rPr>
          <w:lang w:bidi="ar-SY"/>
        </w:rPr>
        <w:t>1.2</w:t>
      </w:r>
      <w:r>
        <w:rPr>
          <w:rFonts w:hint="cs"/>
          <w:rtl/>
          <w:lang w:bidi="ar-SY"/>
        </w:rPr>
        <w:tab/>
        <w:t>خيارات السطوح البينية الراديوية</w:t>
      </w:r>
    </w:p>
    <w:p w:rsidR="00440543" w:rsidRDefault="00440543" w:rsidP="00440543">
      <w:pPr>
        <w:rPr>
          <w:rtl/>
          <w:lang w:bidi="ar-SY"/>
        </w:rPr>
      </w:pPr>
      <w:r>
        <w:rPr>
          <w:rFonts w:hint="cs"/>
          <w:rtl/>
          <w:lang w:bidi="ar-SY"/>
        </w:rPr>
        <w:t>تُؤدي وظائف أنظمة النقل الذكية بالصورة الأكثر فعالية من خلال استعمال أي من تطبيقات الاتصالات الراديوية التالية، كل على حدة أو مجتمعة:</w:t>
      </w:r>
    </w:p>
    <w:p w:rsidR="00440543" w:rsidRDefault="00440543" w:rsidP="00440543">
      <w:pPr>
        <w:pStyle w:val="enumlev1"/>
        <w:rPr>
          <w:rtl/>
        </w:rPr>
      </w:pPr>
      <w:r>
        <w:rPr>
          <w:rFonts w:hint="cs"/>
          <w:rtl/>
        </w:rPr>
        <w:t>-</w:t>
      </w:r>
      <w:r>
        <w:rPr>
          <w:rFonts w:hint="cs"/>
          <w:rtl/>
        </w:rPr>
        <w:tab/>
      </w:r>
      <w:r w:rsidRPr="004B687E">
        <w:rPr>
          <w:rFonts w:hint="cs"/>
          <w:i/>
          <w:iCs/>
          <w:rtl/>
        </w:rPr>
        <w:t>الإذاعة</w:t>
      </w:r>
      <w:r>
        <w:rPr>
          <w:rFonts w:hint="cs"/>
          <w:rtl/>
        </w:rPr>
        <w:t>: إرسال أحادي الاتجاه من نقطة إلى عدة نقاط.</w:t>
      </w:r>
    </w:p>
    <w:p w:rsidR="00440543" w:rsidRDefault="00440543" w:rsidP="00440543">
      <w:pPr>
        <w:pStyle w:val="enumlev1"/>
        <w:rPr>
          <w:rtl/>
        </w:rPr>
      </w:pPr>
      <w:r>
        <w:rPr>
          <w:rFonts w:hint="cs"/>
          <w:rtl/>
        </w:rPr>
        <w:t>-</w:t>
      </w:r>
      <w:r>
        <w:rPr>
          <w:rFonts w:hint="cs"/>
          <w:rtl/>
        </w:rPr>
        <w:tab/>
      </w:r>
      <w:r w:rsidRPr="004B687E">
        <w:rPr>
          <w:rFonts w:hint="cs"/>
          <w:i/>
          <w:iCs/>
          <w:rtl/>
        </w:rPr>
        <w:t>اتصالات راديوية قصيرة المدى</w:t>
      </w:r>
      <w:r>
        <w:rPr>
          <w:rFonts w:hint="cs"/>
          <w:rtl/>
        </w:rPr>
        <w:t xml:space="preserve">: اتصالات راديوية بين المركبة والبنية التحتية (مثل </w:t>
      </w:r>
      <w:r>
        <w:t>DSRC</w:t>
      </w:r>
      <w:r>
        <w:rPr>
          <w:rFonts w:hint="cs"/>
          <w:rtl/>
        </w:rPr>
        <w:t xml:space="preserve"> و</w:t>
      </w:r>
      <w:r>
        <w:t>WAVE</w:t>
      </w:r>
      <w:r>
        <w:rPr>
          <w:rFonts w:hint="cs"/>
          <w:rtl/>
        </w:rPr>
        <w:t xml:space="preserve"> وأنظمة الاتصالات المتنقلة الخلوية الرقمية (مثل </w:t>
      </w:r>
      <w:r>
        <w:t>GSM</w:t>
      </w:r>
      <w:r>
        <w:rPr>
          <w:rFonts w:hint="cs"/>
          <w:rtl/>
        </w:rPr>
        <w:t xml:space="preserve"> و</w:t>
      </w:r>
      <w:r>
        <w:t>PDC</w:t>
      </w:r>
      <w:r>
        <w:rPr>
          <w:rFonts w:hint="cs"/>
          <w:rtl/>
        </w:rPr>
        <w:t xml:space="preserve"> وغيرها) والنظام </w:t>
      </w:r>
      <w:r>
        <w:t>IMT</w:t>
      </w:r>
      <w:r>
        <w:noBreakHyphen/>
        <w:t>2000</w:t>
      </w:r>
      <w:r>
        <w:rPr>
          <w:rFonts w:hint="cs"/>
          <w:rtl/>
        </w:rPr>
        <w:t xml:space="preserve"> والنظام </w:t>
      </w:r>
      <w:r>
        <w:t>IMT</w:t>
      </w:r>
      <w:r>
        <w:rPr>
          <w:rFonts w:hint="cs"/>
          <w:rtl/>
        </w:rPr>
        <w:t xml:space="preserve"> المتقدم).</w:t>
      </w:r>
    </w:p>
    <w:p w:rsidR="00440543" w:rsidRDefault="00440543" w:rsidP="00440543">
      <w:pPr>
        <w:pStyle w:val="enumlev1"/>
        <w:rPr>
          <w:rtl/>
        </w:rPr>
      </w:pPr>
      <w:r>
        <w:rPr>
          <w:rFonts w:hint="cs"/>
          <w:rtl/>
        </w:rPr>
        <w:t>-</w:t>
      </w:r>
      <w:r>
        <w:rPr>
          <w:rFonts w:hint="cs"/>
          <w:rtl/>
        </w:rPr>
        <w:tab/>
      </w:r>
      <w:r w:rsidRPr="004B687E">
        <w:rPr>
          <w:rFonts w:hint="cs"/>
          <w:i/>
          <w:iCs/>
          <w:rtl/>
        </w:rPr>
        <w:t>اتصالات راديوية قصيرة المدى</w:t>
      </w:r>
      <w:r>
        <w:rPr>
          <w:rFonts w:hint="cs"/>
          <w:rtl/>
        </w:rPr>
        <w:t xml:space="preserve">: اتصالات راديوية بين المركبات (مثل </w:t>
      </w:r>
      <w:r>
        <w:t>(</w:t>
      </w:r>
      <w:r w:rsidRPr="003401CC">
        <w:t xml:space="preserve">IEEE </w:t>
      </w:r>
      <w:proofErr w:type="spellStart"/>
      <w:r w:rsidRPr="003401CC">
        <w:t>Std</w:t>
      </w:r>
      <w:proofErr w:type="spellEnd"/>
      <w:r w:rsidRPr="003401CC">
        <w:t xml:space="preserve"> 802.11p</w:t>
      </w:r>
      <w:r>
        <w:t>)</w:t>
      </w:r>
      <w:r>
        <w:rPr>
          <w:rFonts w:hint="cs"/>
          <w:rtl/>
        </w:rPr>
        <w:t xml:space="preserve"> </w:t>
      </w:r>
      <w:r>
        <w:t>WAVE</w:t>
      </w:r>
      <w:r>
        <w:rPr>
          <w:rFonts w:hint="cs"/>
          <w:rtl/>
        </w:rPr>
        <w:t xml:space="preserve"> والشبكات المحلية اللاسلكية).</w:t>
      </w:r>
    </w:p>
    <w:p w:rsidR="00440543" w:rsidRDefault="00440543" w:rsidP="00440543">
      <w:pPr>
        <w:pStyle w:val="enumlev1"/>
        <w:rPr>
          <w:rtl/>
        </w:rPr>
      </w:pPr>
      <w:r>
        <w:rPr>
          <w:rFonts w:hint="cs"/>
          <w:rtl/>
        </w:rPr>
        <w:t>-</w:t>
      </w:r>
      <w:r>
        <w:rPr>
          <w:rFonts w:hint="cs"/>
          <w:rtl/>
        </w:rPr>
        <w:tab/>
      </w:r>
      <w:r w:rsidRPr="004B687E">
        <w:rPr>
          <w:rFonts w:hint="cs"/>
          <w:i/>
          <w:iCs/>
          <w:rtl/>
        </w:rPr>
        <w:t>اتصالات بالموجات</w:t>
      </w:r>
      <w:r w:rsidRPr="002A6ADE">
        <w:rPr>
          <w:rFonts w:hint="cs"/>
          <w:rtl/>
          <w:lang w:bidi="ar-SY"/>
        </w:rPr>
        <w:t xml:space="preserve"> </w:t>
      </w:r>
      <w:proofErr w:type="spellStart"/>
      <w:r w:rsidRPr="002A6ADE">
        <w:rPr>
          <w:rFonts w:hint="cs"/>
          <w:i/>
          <w:iCs/>
          <w:rtl/>
          <w:lang w:bidi="ar-SY"/>
        </w:rPr>
        <w:t>الملليمترية</w:t>
      </w:r>
      <w:proofErr w:type="spellEnd"/>
      <w:r>
        <w:rPr>
          <w:rFonts w:hint="cs"/>
          <w:rtl/>
        </w:rPr>
        <w:t>.</w:t>
      </w:r>
    </w:p>
    <w:p w:rsidR="00440543" w:rsidRDefault="00440543" w:rsidP="00440543">
      <w:pPr>
        <w:pStyle w:val="enumlev1"/>
        <w:rPr>
          <w:rtl/>
        </w:rPr>
      </w:pPr>
      <w:r>
        <w:rPr>
          <w:rFonts w:hint="cs"/>
          <w:rtl/>
        </w:rPr>
        <w:t>-</w:t>
      </w:r>
      <w:r>
        <w:rPr>
          <w:rFonts w:hint="cs"/>
          <w:rtl/>
        </w:rPr>
        <w:tab/>
      </w:r>
      <w:r w:rsidRPr="004B687E">
        <w:rPr>
          <w:rFonts w:hint="cs"/>
          <w:i/>
          <w:iCs/>
          <w:rtl/>
        </w:rPr>
        <w:t>رادار قصير المدى</w:t>
      </w:r>
      <w:r>
        <w:rPr>
          <w:rFonts w:hint="cs"/>
          <w:rtl/>
        </w:rPr>
        <w:t>.</w:t>
      </w:r>
    </w:p>
    <w:p w:rsidR="00440543" w:rsidRDefault="00440543" w:rsidP="00440543">
      <w:pPr>
        <w:pStyle w:val="enumlev1"/>
        <w:rPr>
          <w:rtl/>
        </w:rPr>
      </w:pPr>
      <w:r>
        <w:rPr>
          <w:rFonts w:hint="cs"/>
          <w:rtl/>
        </w:rPr>
        <w:t>-</w:t>
      </w:r>
      <w:r>
        <w:rPr>
          <w:rFonts w:hint="cs"/>
          <w:rtl/>
        </w:rPr>
        <w:tab/>
      </w:r>
      <w:r w:rsidRPr="004B687E">
        <w:rPr>
          <w:rFonts w:hint="cs"/>
          <w:i/>
          <w:iCs/>
          <w:rtl/>
        </w:rPr>
        <w:t>رادار قصير المدى عالي الاستبانة</w:t>
      </w:r>
      <w:r>
        <w:rPr>
          <w:rFonts w:hint="cs"/>
          <w:rtl/>
        </w:rPr>
        <w:t>.</w:t>
      </w:r>
    </w:p>
    <w:p w:rsidR="00440543" w:rsidRDefault="00440543" w:rsidP="00440543">
      <w:pPr>
        <w:pStyle w:val="enumlev1"/>
        <w:rPr>
          <w:rtl/>
        </w:rPr>
      </w:pPr>
      <w:r>
        <w:rPr>
          <w:rFonts w:hint="cs"/>
          <w:rtl/>
        </w:rPr>
        <w:t>-</w:t>
      </w:r>
      <w:r>
        <w:rPr>
          <w:rFonts w:hint="cs"/>
          <w:rtl/>
        </w:rPr>
        <w:tab/>
      </w:r>
      <w:r w:rsidRPr="004B687E">
        <w:rPr>
          <w:rFonts w:hint="cs"/>
          <w:i/>
          <w:iCs/>
          <w:rtl/>
        </w:rPr>
        <w:t>اتصالات منطقة واسعة</w:t>
      </w:r>
      <w:r>
        <w:rPr>
          <w:rFonts w:hint="cs"/>
          <w:rtl/>
        </w:rPr>
        <w:t>: اتصالات متنقلة ثنائية الاتجاه باستعمال شبكات لمحطات منصوبة على الأرض (مثل الشبكات الخلوية) أو باستعمال السواتل.</w:t>
      </w:r>
    </w:p>
    <w:p w:rsidR="00440543" w:rsidRDefault="00440543" w:rsidP="00440543">
      <w:pPr>
        <w:pStyle w:val="enumlev1"/>
        <w:rPr>
          <w:rtl/>
        </w:rPr>
      </w:pPr>
      <w:r>
        <w:rPr>
          <w:rFonts w:hint="cs"/>
          <w:rtl/>
        </w:rPr>
        <w:t>-</w:t>
      </w:r>
      <w:r>
        <w:rPr>
          <w:rFonts w:hint="cs"/>
          <w:rtl/>
        </w:rPr>
        <w:tab/>
      </w:r>
      <w:r w:rsidRPr="004B687E">
        <w:rPr>
          <w:rFonts w:hint="cs"/>
          <w:i/>
          <w:iCs/>
          <w:rtl/>
        </w:rPr>
        <w:t xml:space="preserve">النظام </w:t>
      </w:r>
      <w:r w:rsidRPr="004B687E">
        <w:rPr>
          <w:i/>
          <w:iCs/>
        </w:rPr>
        <w:t>GNSS</w:t>
      </w:r>
      <w:r>
        <w:rPr>
          <w:rFonts w:hint="cs"/>
          <w:rtl/>
        </w:rPr>
        <w:t>: للخدمات القائمة على تحديد الموقع مثل اتصالات تحديد موقع المركبة أحادية الاتجاه.</w:t>
      </w:r>
    </w:p>
    <w:p w:rsidR="00440543" w:rsidRDefault="00440543" w:rsidP="00440543">
      <w:pPr>
        <w:pStyle w:val="Heading2"/>
        <w:rPr>
          <w:rtl/>
          <w:lang w:bidi="ar-SY"/>
        </w:rPr>
      </w:pPr>
      <w:r>
        <w:rPr>
          <w:lang w:bidi="ar-SY"/>
        </w:rPr>
        <w:t>2.2</w:t>
      </w:r>
      <w:r>
        <w:rPr>
          <w:rFonts w:hint="cs"/>
          <w:rtl/>
          <w:lang w:bidi="ar-SY"/>
        </w:rPr>
        <w:tab/>
        <w:t>أهداف الخدمات</w:t>
      </w:r>
    </w:p>
    <w:p w:rsidR="00440543" w:rsidRDefault="00440543" w:rsidP="00440543">
      <w:pPr>
        <w:rPr>
          <w:rtl/>
          <w:lang w:bidi="ar-SY"/>
        </w:rPr>
      </w:pPr>
      <w:r>
        <w:rPr>
          <w:rFonts w:hint="cs"/>
          <w:rtl/>
          <w:lang w:bidi="ar-SY"/>
        </w:rPr>
        <w:t xml:space="preserve">يعرض الجدولان </w:t>
      </w:r>
      <w:r>
        <w:rPr>
          <w:lang w:bidi="ar-SY"/>
        </w:rPr>
        <w:t>1</w:t>
      </w:r>
      <w:r>
        <w:rPr>
          <w:rFonts w:hint="cs"/>
          <w:rtl/>
          <w:lang w:bidi="ar-SY"/>
        </w:rPr>
        <w:t xml:space="preserve"> و</w:t>
      </w:r>
      <w:r>
        <w:rPr>
          <w:lang w:bidi="ar-SY"/>
        </w:rPr>
        <w:t>2</w:t>
      </w:r>
      <w:r>
        <w:rPr>
          <w:rFonts w:hint="cs"/>
          <w:rtl/>
          <w:lang w:bidi="ar-SY"/>
        </w:rPr>
        <w:t xml:space="preserve"> تكنولوجيا السطوح البينية لأنظمة النقل الذكية لأغراض الاتصالات والاستدلال الراديوي. ويعرض الجدول </w:t>
      </w:r>
      <w:r>
        <w:rPr>
          <w:lang w:bidi="ar-SY"/>
        </w:rPr>
        <w:t>3</w:t>
      </w:r>
      <w:r>
        <w:rPr>
          <w:rFonts w:hint="cs"/>
          <w:rtl/>
          <w:lang w:bidi="ar-SY"/>
        </w:rPr>
        <w:t xml:space="preserve"> أهداف خدمات أنظمة النقل الذكية الخاصة بالاتصالات الراديوية.</w:t>
      </w:r>
    </w:p>
    <w:p w:rsidR="00440543" w:rsidRDefault="00440543" w:rsidP="00440543">
      <w:pPr>
        <w:rPr>
          <w:rtl/>
          <w:lang w:bidi="ar-SY"/>
        </w:rPr>
      </w:pPr>
    </w:p>
    <w:p w:rsidR="00440543" w:rsidRDefault="00440543" w:rsidP="00440543">
      <w:pPr>
        <w:rPr>
          <w:rtl/>
          <w:lang w:bidi="ar-SY"/>
        </w:rPr>
        <w:sectPr w:rsidR="00440543"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pPr>
    </w:p>
    <w:p w:rsidR="00440543" w:rsidRDefault="00440543" w:rsidP="00440543">
      <w:pPr>
        <w:pStyle w:val="TableNo"/>
        <w:rPr>
          <w:rtl/>
        </w:rPr>
      </w:pPr>
      <w:r>
        <w:rPr>
          <w:rFonts w:hint="cs"/>
          <w:rtl/>
        </w:rPr>
        <w:t>الج</w:t>
      </w:r>
      <w:r w:rsidR="004D72C2">
        <w:rPr>
          <w:rFonts w:hint="cs"/>
          <w:rtl/>
        </w:rPr>
        <w:t>ـ</w:t>
      </w:r>
      <w:r>
        <w:rPr>
          <w:rFonts w:hint="cs"/>
          <w:rtl/>
        </w:rPr>
        <w:t xml:space="preserve">دول </w:t>
      </w:r>
      <w:r>
        <w:t>1</w:t>
      </w:r>
    </w:p>
    <w:p w:rsidR="00440543" w:rsidRDefault="00440543" w:rsidP="00440543">
      <w:pPr>
        <w:pStyle w:val="Tabletitle"/>
        <w:rPr>
          <w:rtl/>
        </w:rPr>
      </w:pPr>
      <w:r>
        <w:rPr>
          <w:rFonts w:hint="cs"/>
          <w:rtl/>
        </w:rPr>
        <w:t>تكنولوجيا السطوح البينية الراديوية لأنظمة النقل الذكية - الاتصالات</w:t>
      </w:r>
    </w:p>
    <w:tbl>
      <w:tblPr>
        <w:bidiVisual/>
        <w:tblW w:w="14459" w:type="dxa"/>
        <w:jc w:val="center"/>
        <w:tblLayout w:type="fixed"/>
        <w:tblLook w:val="0000" w:firstRow="0" w:lastRow="0" w:firstColumn="0" w:lastColumn="0" w:noHBand="0" w:noVBand="0"/>
      </w:tblPr>
      <w:tblGrid>
        <w:gridCol w:w="2268"/>
        <w:gridCol w:w="2552"/>
        <w:gridCol w:w="4536"/>
        <w:gridCol w:w="5103"/>
      </w:tblGrid>
      <w:tr w:rsidR="00440543" w:rsidRPr="00B34664" w:rsidTr="00440543">
        <w:trPr>
          <w:jc w:val="center"/>
        </w:trPr>
        <w:tc>
          <w:tcPr>
            <w:tcW w:w="4820" w:type="dxa"/>
            <w:gridSpan w:val="2"/>
            <w:tcBorders>
              <w:top w:val="single" w:sz="4" w:space="0" w:color="auto"/>
              <w:left w:val="single" w:sz="4" w:space="0" w:color="auto"/>
              <w:bottom w:val="single" w:sz="4" w:space="0" w:color="auto"/>
              <w:right w:val="single" w:sz="4" w:space="0" w:color="auto"/>
            </w:tcBorders>
            <w:noWrap/>
            <w:vAlign w:val="center"/>
          </w:tcPr>
          <w:p w:rsidR="00440543" w:rsidRPr="00B34664" w:rsidRDefault="00440543" w:rsidP="004D72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line="260" w:lineRule="exact"/>
              <w:jc w:val="center"/>
              <w:rPr>
                <w:bCs/>
                <w:sz w:val="20"/>
                <w:szCs w:val="26"/>
                <w:lang w:val="fr-FR" w:eastAsia="en-US"/>
              </w:rPr>
            </w:pPr>
            <w:r w:rsidRPr="00B34664">
              <w:rPr>
                <w:rFonts w:hint="cs"/>
                <w:bCs/>
                <w:sz w:val="20"/>
                <w:szCs w:val="26"/>
                <w:rtl/>
                <w:lang w:val="fr-FR" w:eastAsia="ja-JP"/>
              </w:rPr>
              <w:t>الفئة</w:t>
            </w:r>
          </w:p>
        </w:tc>
        <w:tc>
          <w:tcPr>
            <w:tcW w:w="4536" w:type="dxa"/>
            <w:tcBorders>
              <w:top w:val="single" w:sz="4" w:space="0" w:color="auto"/>
              <w:left w:val="nil"/>
              <w:bottom w:val="single" w:sz="4" w:space="0" w:color="auto"/>
              <w:right w:val="single" w:sz="4" w:space="0" w:color="auto"/>
            </w:tcBorders>
            <w:noWrap/>
            <w:vAlign w:val="center"/>
          </w:tcPr>
          <w:p w:rsidR="00440543" w:rsidRPr="00B34664" w:rsidRDefault="00440543" w:rsidP="004D72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line="260" w:lineRule="exact"/>
              <w:jc w:val="center"/>
              <w:rPr>
                <w:bCs/>
                <w:sz w:val="20"/>
                <w:szCs w:val="26"/>
                <w:lang w:val="fr-FR" w:eastAsia="en-US"/>
              </w:rPr>
            </w:pPr>
            <w:r w:rsidRPr="00B34664">
              <w:rPr>
                <w:rFonts w:hint="cs"/>
                <w:bCs/>
                <w:sz w:val="20"/>
                <w:szCs w:val="26"/>
                <w:rtl/>
                <w:lang w:val="fr-FR" w:eastAsia="en-US"/>
              </w:rPr>
              <w:t>منطقة التغطية</w:t>
            </w:r>
          </w:p>
        </w:tc>
        <w:tc>
          <w:tcPr>
            <w:tcW w:w="5103" w:type="dxa"/>
            <w:tcBorders>
              <w:top w:val="single" w:sz="4" w:space="0" w:color="auto"/>
              <w:left w:val="nil"/>
              <w:bottom w:val="single" w:sz="4" w:space="0" w:color="auto"/>
              <w:right w:val="single" w:sz="4" w:space="0" w:color="auto"/>
            </w:tcBorders>
            <w:noWrap/>
            <w:vAlign w:val="center"/>
          </w:tcPr>
          <w:p w:rsidR="00440543" w:rsidRPr="00B34664" w:rsidRDefault="00440543" w:rsidP="004D72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line="260" w:lineRule="exact"/>
              <w:jc w:val="center"/>
              <w:rPr>
                <w:bCs/>
                <w:sz w:val="20"/>
                <w:szCs w:val="26"/>
                <w:lang w:val="fr-FR" w:eastAsia="en-US"/>
              </w:rPr>
            </w:pPr>
            <w:r w:rsidRPr="00B34664">
              <w:rPr>
                <w:rFonts w:hint="cs"/>
                <w:bCs/>
                <w:sz w:val="20"/>
                <w:szCs w:val="26"/>
                <w:rtl/>
                <w:lang w:val="fr-FR" w:eastAsia="en-US"/>
              </w:rPr>
              <w:t>أمثلة على الأنظمة</w:t>
            </w:r>
          </w:p>
        </w:tc>
      </w:tr>
      <w:tr w:rsidR="00440543" w:rsidRPr="00B34664" w:rsidTr="00440543">
        <w:trPr>
          <w:jc w:val="center"/>
        </w:trPr>
        <w:tc>
          <w:tcPr>
            <w:tcW w:w="4820" w:type="dxa"/>
            <w:gridSpan w:val="2"/>
            <w:tcBorders>
              <w:top w:val="nil"/>
              <w:left w:val="single" w:sz="4" w:space="0" w:color="auto"/>
              <w:bottom w:val="single" w:sz="4" w:space="0" w:color="auto"/>
              <w:right w:val="single" w:sz="4" w:space="0" w:color="auto"/>
            </w:tcBorders>
            <w:noWrap/>
            <w:vAlign w:val="center"/>
          </w:tcPr>
          <w:p w:rsidR="00440543" w:rsidRPr="00B34664" w:rsidRDefault="00440543" w:rsidP="004D72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line="260" w:lineRule="exact"/>
              <w:jc w:val="center"/>
              <w:rPr>
                <w:sz w:val="20"/>
                <w:szCs w:val="26"/>
                <w:lang w:val="fr-FR" w:eastAsia="en-US"/>
              </w:rPr>
            </w:pPr>
            <w:r w:rsidRPr="00B34664">
              <w:rPr>
                <w:rFonts w:hint="cs"/>
                <w:sz w:val="20"/>
                <w:szCs w:val="26"/>
                <w:rtl/>
                <w:lang w:val="fr-FR" w:eastAsia="en-US"/>
              </w:rPr>
              <w:t>الإذاعة</w:t>
            </w:r>
          </w:p>
        </w:tc>
        <w:tc>
          <w:tcPr>
            <w:tcW w:w="4536" w:type="dxa"/>
            <w:tcBorders>
              <w:top w:val="nil"/>
              <w:left w:val="nil"/>
              <w:bottom w:val="single" w:sz="4" w:space="0" w:color="auto"/>
              <w:right w:val="single" w:sz="4" w:space="0" w:color="auto"/>
            </w:tcBorders>
            <w:noWrap/>
            <w:vAlign w:val="center"/>
          </w:tcPr>
          <w:p w:rsidR="00440543" w:rsidRPr="00B34664" w:rsidRDefault="00440543" w:rsidP="004D72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line="260" w:lineRule="exact"/>
              <w:jc w:val="left"/>
              <w:rPr>
                <w:sz w:val="20"/>
                <w:szCs w:val="26"/>
                <w:lang w:eastAsia="en-US"/>
              </w:rPr>
            </w:pPr>
            <w:r w:rsidRPr="00B34664">
              <w:rPr>
                <w:rFonts w:hint="cs"/>
                <w:sz w:val="20"/>
                <w:szCs w:val="26"/>
                <w:rtl/>
                <w:lang w:eastAsia="en-US"/>
              </w:rPr>
              <w:t>منطقة تغطية كبيرة تشمل أماكن انتظار السيارات تحت الأرض والمناطق الريفية</w:t>
            </w:r>
          </w:p>
        </w:tc>
        <w:tc>
          <w:tcPr>
            <w:tcW w:w="5103" w:type="dxa"/>
            <w:tcBorders>
              <w:top w:val="nil"/>
              <w:left w:val="nil"/>
              <w:bottom w:val="single" w:sz="4" w:space="0" w:color="auto"/>
              <w:right w:val="single" w:sz="4" w:space="0" w:color="auto"/>
            </w:tcBorders>
            <w:vAlign w:val="center"/>
          </w:tcPr>
          <w:p w:rsidR="00440543" w:rsidRPr="00B34664" w:rsidRDefault="00440543" w:rsidP="004D72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line="260" w:lineRule="exact"/>
              <w:jc w:val="left"/>
              <w:rPr>
                <w:sz w:val="20"/>
                <w:szCs w:val="26"/>
                <w:lang w:eastAsia="ja-JP"/>
              </w:rPr>
            </w:pPr>
            <w:r w:rsidRPr="00B34664">
              <w:rPr>
                <w:rFonts w:hint="cs"/>
                <w:sz w:val="20"/>
                <w:szCs w:val="26"/>
                <w:rtl/>
                <w:lang w:eastAsia="en-US"/>
              </w:rPr>
              <w:t>تلفزيون رقمي</w:t>
            </w:r>
            <w:r w:rsidRPr="00B34664">
              <w:rPr>
                <w:rFonts w:hint="cs"/>
                <w:sz w:val="20"/>
                <w:szCs w:val="26"/>
                <w:rtl/>
                <w:lang w:eastAsia="en-US"/>
              </w:rPr>
              <w:br/>
              <w:t>إذاعة متعددة الوسائط</w:t>
            </w:r>
            <w:r w:rsidRPr="00B34664">
              <w:rPr>
                <w:rFonts w:hint="cs"/>
                <w:sz w:val="20"/>
                <w:szCs w:val="26"/>
                <w:rtl/>
                <w:lang w:eastAsia="en-US"/>
              </w:rPr>
              <w:br/>
              <w:t>راديو رقمي</w:t>
            </w:r>
            <w:r w:rsidRPr="00B34664">
              <w:rPr>
                <w:rFonts w:hint="cs"/>
                <w:sz w:val="20"/>
                <w:szCs w:val="26"/>
                <w:rtl/>
                <w:lang w:eastAsia="en-US"/>
              </w:rPr>
              <w:br/>
              <w:t>إذاعة متعدد الإرسال بتشكيل التردد (</w:t>
            </w:r>
            <w:r w:rsidRPr="00B34664">
              <w:rPr>
                <w:sz w:val="20"/>
                <w:szCs w:val="26"/>
                <w:lang w:eastAsia="en-US"/>
              </w:rPr>
              <w:t>DARC</w:t>
            </w:r>
            <w:r w:rsidRPr="00B34664">
              <w:rPr>
                <w:rFonts w:hint="cs"/>
                <w:sz w:val="20"/>
                <w:szCs w:val="26"/>
                <w:rtl/>
                <w:lang w:eastAsia="en-US" w:bidi="ar-SY"/>
              </w:rPr>
              <w:t xml:space="preserve"> </w:t>
            </w:r>
            <w:r w:rsidR="004D72C2">
              <w:rPr>
                <w:rFonts w:hint="cs"/>
                <w:sz w:val="20"/>
                <w:szCs w:val="26"/>
                <w:rtl/>
                <w:lang w:eastAsia="en-US" w:bidi="ar-SY"/>
              </w:rPr>
              <w:t>و</w:t>
            </w:r>
            <w:r w:rsidRPr="00B34664">
              <w:rPr>
                <w:sz w:val="20"/>
                <w:szCs w:val="26"/>
                <w:lang w:eastAsia="en-US" w:bidi="ar-SY"/>
              </w:rPr>
              <w:t>RDS</w:t>
            </w:r>
            <w:r w:rsidRPr="00B34664">
              <w:rPr>
                <w:rFonts w:hint="cs"/>
                <w:sz w:val="20"/>
                <w:szCs w:val="26"/>
                <w:rtl/>
                <w:lang w:eastAsia="en-US" w:bidi="ar-SY"/>
              </w:rPr>
              <w:t xml:space="preserve"> وغيرها</w:t>
            </w:r>
            <w:r w:rsidRPr="00B34664">
              <w:rPr>
                <w:rFonts w:hint="cs"/>
                <w:sz w:val="20"/>
                <w:szCs w:val="26"/>
                <w:rtl/>
                <w:lang w:eastAsia="en-US"/>
              </w:rPr>
              <w:t>)</w:t>
            </w:r>
          </w:p>
        </w:tc>
      </w:tr>
      <w:tr w:rsidR="00440543" w:rsidRPr="00B34664" w:rsidTr="00440543">
        <w:trPr>
          <w:jc w:val="center"/>
        </w:trPr>
        <w:tc>
          <w:tcPr>
            <w:tcW w:w="2268" w:type="dxa"/>
            <w:vMerge w:val="restart"/>
            <w:tcBorders>
              <w:top w:val="nil"/>
              <w:left w:val="single" w:sz="4" w:space="0" w:color="auto"/>
              <w:right w:val="single" w:sz="4" w:space="0" w:color="auto"/>
            </w:tcBorders>
            <w:noWrap/>
            <w:vAlign w:val="center"/>
          </w:tcPr>
          <w:p w:rsidR="00440543" w:rsidRPr="00B34664" w:rsidRDefault="00440543" w:rsidP="0044054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B34664">
              <w:rPr>
                <w:rFonts w:hint="cs"/>
                <w:sz w:val="20"/>
                <w:szCs w:val="26"/>
                <w:rtl/>
                <w:lang w:eastAsia="en-US"/>
              </w:rPr>
              <w:t>الاتصالات الراديوية</w:t>
            </w:r>
          </w:p>
        </w:tc>
        <w:tc>
          <w:tcPr>
            <w:tcW w:w="2552" w:type="dxa"/>
            <w:tcBorders>
              <w:top w:val="nil"/>
              <w:left w:val="single" w:sz="4" w:space="0" w:color="auto"/>
              <w:bottom w:val="single" w:sz="4" w:space="0" w:color="auto"/>
              <w:right w:val="single" w:sz="4" w:space="0" w:color="auto"/>
            </w:tcBorders>
            <w:vAlign w:val="center"/>
          </w:tcPr>
          <w:p w:rsidR="00440543" w:rsidRPr="00B34664" w:rsidRDefault="00440543" w:rsidP="004D72C2">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line="260" w:lineRule="exact"/>
              <w:jc w:val="left"/>
              <w:rPr>
                <w:sz w:val="20"/>
                <w:szCs w:val="26"/>
                <w:highlight w:val="yellow"/>
                <w:lang w:eastAsia="ja-JP"/>
              </w:rPr>
            </w:pPr>
            <w:r w:rsidRPr="00B34664">
              <w:rPr>
                <w:rFonts w:hint="cs"/>
                <w:sz w:val="20"/>
                <w:szCs w:val="26"/>
                <w:rtl/>
                <w:lang w:eastAsia="en-US"/>
              </w:rPr>
              <w:t xml:space="preserve">اتصالات راديوية قصيرة المدى بين المركبة </w:t>
            </w:r>
            <w:r>
              <w:rPr>
                <w:rFonts w:hint="cs"/>
                <w:sz w:val="20"/>
                <w:szCs w:val="26"/>
                <w:rtl/>
                <w:lang w:eastAsia="en-US"/>
              </w:rPr>
              <w:t>و</w:t>
            </w:r>
            <w:r w:rsidRPr="00B34664">
              <w:rPr>
                <w:rFonts w:hint="cs"/>
                <w:sz w:val="20"/>
                <w:szCs w:val="26"/>
                <w:rtl/>
                <w:lang w:eastAsia="en-US"/>
              </w:rPr>
              <w:t>البنية التحتية والعكس</w:t>
            </w:r>
          </w:p>
        </w:tc>
        <w:tc>
          <w:tcPr>
            <w:tcW w:w="4536" w:type="dxa"/>
            <w:tcBorders>
              <w:top w:val="nil"/>
              <w:left w:val="nil"/>
              <w:bottom w:val="single" w:sz="4" w:space="0" w:color="auto"/>
              <w:right w:val="single" w:sz="4" w:space="0" w:color="auto"/>
            </w:tcBorders>
            <w:noWrap/>
            <w:vAlign w:val="center"/>
          </w:tcPr>
          <w:p w:rsidR="00440543" w:rsidRPr="00B34664" w:rsidRDefault="00440543" w:rsidP="004D72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line="260" w:lineRule="exact"/>
              <w:jc w:val="left"/>
              <w:rPr>
                <w:sz w:val="20"/>
                <w:szCs w:val="26"/>
                <w:lang w:eastAsia="en-US"/>
              </w:rPr>
            </w:pPr>
            <w:r w:rsidRPr="00B34664">
              <w:rPr>
                <w:rFonts w:hint="cs"/>
                <w:sz w:val="20"/>
                <w:szCs w:val="26"/>
                <w:rtl/>
                <w:lang w:eastAsia="en-US"/>
              </w:rPr>
              <w:t>منطقة تغطية صغيرة</w:t>
            </w:r>
          </w:p>
        </w:tc>
        <w:tc>
          <w:tcPr>
            <w:tcW w:w="5103" w:type="dxa"/>
            <w:tcBorders>
              <w:top w:val="nil"/>
              <w:left w:val="nil"/>
              <w:bottom w:val="single" w:sz="4" w:space="0" w:color="auto"/>
              <w:right w:val="single" w:sz="4" w:space="0" w:color="auto"/>
            </w:tcBorders>
            <w:vAlign w:val="center"/>
          </w:tcPr>
          <w:p w:rsidR="00440543" w:rsidRPr="00B34664" w:rsidRDefault="00440543" w:rsidP="004D72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line="260" w:lineRule="exact"/>
              <w:jc w:val="left"/>
              <w:rPr>
                <w:sz w:val="20"/>
                <w:szCs w:val="26"/>
                <w:rtl/>
                <w:lang w:eastAsia="ja-JP" w:bidi="ar-SY"/>
              </w:rPr>
            </w:pPr>
            <w:r w:rsidRPr="00B34664">
              <w:rPr>
                <w:sz w:val="20"/>
                <w:szCs w:val="26"/>
                <w:lang w:val="pt-BR" w:eastAsia="en-US"/>
              </w:rPr>
              <w:t>DSRC</w:t>
            </w:r>
            <w:r w:rsidRPr="00B34664">
              <w:rPr>
                <w:rFonts w:hint="cs"/>
                <w:sz w:val="20"/>
                <w:szCs w:val="26"/>
                <w:rtl/>
                <w:lang w:val="pt-BR" w:eastAsia="en-US" w:bidi="ar-SY"/>
              </w:rPr>
              <w:t xml:space="preserve"> (التوصية </w:t>
            </w:r>
            <w:r w:rsidRPr="00B34664">
              <w:rPr>
                <w:sz w:val="20"/>
                <w:szCs w:val="26"/>
                <w:lang w:eastAsia="en-US" w:bidi="ar-SY"/>
              </w:rPr>
              <w:t>ITU</w:t>
            </w:r>
            <w:r w:rsidRPr="00B34664">
              <w:rPr>
                <w:sz w:val="20"/>
                <w:szCs w:val="26"/>
                <w:lang w:eastAsia="en-US" w:bidi="ar-SY"/>
              </w:rPr>
              <w:noBreakHyphen/>
              <w:t>R M.1453</w:t>
            </w:r>
            <w:r w:rsidRPr="00B34664">
              <w:rPr>
                <w:sz w:val="20"/>
                <w:szCs w:val="26"/>
                <w:lang w:eastAsia="en-US" w:bidi="ar-SY"/>
              </w:rPr>
              <w:noBreakHyphen/>
              <w:t>2</w:t>
            </w:r>
            <w:r w:rsidRPr="00B34664">
              <w:rPr>
                <w:rFonts w:hint="cs"/>
                <w:sz w:val="20"/>
                <w:szCs w:val="26"/>
                <w:rtl/>
                <w:lang w:eastAsia="en-US" w:bidi="ar-SY"/>
              </w:rPr>
              <w:t xml:space="preserve"> وغيرها)</w:t>
            </w:r>
            <w:r w:rsidRPr="00B34664">
              <w:rPr>
                <w:rFonts w:hint="cs"/>
                <w:sz w:val="20"/>
                <w:szCs w:val="26"/>
                <w:rtl/>
                <w:lang w:eastAsia="en-US" w:bidi="ar-SY"/>
              </w:rPr>
              <w:br/>
              <w:t>شبكة محلية لا سلكية</w:t>
            </w:r>
            <w:r w:rsidRPr="00B34664">
              <w:rPr>
                <w:rFonts w:hint="cs"/>
                <w:sz w:val="20"/>
                <w:szCs w:val="26"/>
                <w:rtl/>
                <w:lang w:eastAsia="en-US" w:bidi="ar-SY"/>
              </w:rPr>
              <w:br/>
            </w:r>
            <w:r w:rsidRPr="00B34664">
              <w:rPr>
                <w:sz w:val="20"/>
                <w:szCs w:val="26"/>
                <w:lang w:eastAsia="en-US" w:bidi="ar-SY"/>
              </w:rPr>
              <w:t>WAVE</w:t>
            </w:r>
            <w:r w:rsidRPr="00B34664">
              <w:rPr>
                <w:rFonts w:hint="cs"/>
                <w:sz w:val="20"/>
                <w:szCs w:val="26"/>
                <w:rtl/>
                <w:lang w:eastAsia="en-US" w:bidi="ar-SY"/>
              </w:rPr>
              <w:t xml:space="preserve"> (المعيار </w:t>
            </w:r>
            <w:r w:rsidRPr="00B34664">
              <w:rPr>
                <w:sz w:val="20"/>
                <w:szCs w:val="26"/>
                <w:lang w:eastAsia="en-US" w:bidi="ar-SY"/>
              </w:rPr>
              <w:t>IEEE 802.11p</w:t>
            </w:r>
            <w:r w:rsidRPr="00B34664">
              <w:rPr>
                <w:rFonts w:hint="cs"/>
                <w:sz w:val="20"/>
                <w:szCs w:val="26"/>
                <w:rtl/>
                <w:lang w:eastAsia="en-US" w:bidi="ar-SY"/>
              </w:rPr>
              <w:t>)</w:t>
            </w:r>
            <w:r w:rsidRPr="00B34664">
              <w:rPr>
                <w:rFonts w:hint="cs"/>
                <w:sz w:val="20"/>
                <w:szCs w:val="26"/>
                <w:rtl/>
                <w:lang w:eastAsia="en-US" w:bidi="ar-SY"/>
              </w:rPr>
              <w:br/>
              <w:t>أنظمة الاتصالات المتنقلة الخلوية الرقمية (</w:t>
            </w:r>
            <w:r w:rsidRPr="00B34664">
              <w:rPr>
                <w:sz w:val="20"/>
                <w:szCs w:val="26"/>
                <w:lang w:eastAsia="en-US" w:bidi="ar-SY"/>
              </w:rPr>
              <w:t>GSM</w:t>
            </w:r>
            <w:r w:rsidRPr="00B34664">
              <w:rPr>
                <w:rFonts w:hint="cs"/>
                <w:sz w:val="20"/>
                <w:szCs w:val="26"/>
                <w:rtl/>
                <w:lang w:eastAsia="en-US" w:bidi="ar-SY"/>
              </w:rPr>
              <w:t xml:space="preserve"> و</w:t>
            </w:r>
            <w:r w:rsidRPr="00B34664">
              <w:rPr>
                <w:sz w:val="20"/>
                <w:szCs w:val="26"/>
                <w:lang w:eastAsia="en-US" w:bidi="ar-SY"/>
              </w:rPr>
              <w:t>PDC</w:t>
            </w:r>
            <w:r w:rsidRPr="00B34664">
              <w:rPr>
                <w:rFonts w:hint="cs"/>
                <w:sz w:val="20"/>
                <w:szCs w:val="26"/>
                <w:rtl/>
                <w:lang w:eastAsia="en-US" w:bidi="ar-SY"/>
              </w:rPr>
              <w:t xml:space="preserve"> وغيرها)</w:t>
            </w:r>
            <w:r w:rsidRPr="00B34664">
              <w:rPr>
                <w:sz w:val="20"/>
                <w:szCs w:val="26"/>
                <w:rtl/>
                <w:lang w:eastAsia="en-US" w:bidi="ar-SY"/>
              </w:rPr>
              <w:br/>
            </w:r>
            <w:r w:rsidRPr="00B34664">
              <w:rPr>
                <w:rFonts w:hint="cs"/>
                <w:sz w:val="20"/>
                <w:szCs w:val="26"/>
                <w:rtl/>
                <w:lang w:eastAsia="en-US" w:bidi="ar-SY"/>
              </w:rPr>
              <w:t xml:space="preserve">الاتصالات </w:t>
            </w:r>
            <w:r w:rsidRPr="00B34664">
              <w:rPr>
                <w:sz w:val="20"/>
                <w:szCs w:val="26"/>
                <w:lang w:eastAsia="en-US" w:bidi="ar-SY"/>
              </w:rPr>
              <w:t>IMT</w:t>
            </w:r>
            <w:r w:rsidRPr="00B34664">
              <w:rPr>
                <w:sz w:val="20"/>
                <w:szCs w:val="26"/>
                <w:lang w:eastAsia="en-US" w:bidi="ar-SY"/>
              </w:rPr>
              <w:noBreakHyphen/>
              <w:t>2000</w:t>
            </w:r>
            <w:r w:rsidRPr="00B34664">
              <w:rPr>
                <w:sz w:val="20"/>
                <w:szCs w:val="26"/>
                <w:rtl/>
                <w:lang w:eastAsia="en-US" w:bidi="ar-SY"/>
              </w:rPr>
              <w:br/>
            </w:r>
            <w:r w:rsidRPr="00B34664">
              <w:rPr>
                <w:rFonts w:hint="cs"/>
                <w:sz w:val="20"/>
                <w:szCs w:val="26"/>
                <w:rtl/>
                <w:lang w:eastAsia="en-US" w:bidi="ar-SY"/>
              </w:rPr>
              <w:t xml:space="preserve">الاتصالات </w:t>
            </w:r>
            <w:r w:rsidRPr="00B34664">
              <w:rPr>
                <w:sz w:val="20"/>
                <w:szCs w:val="26"/>
                <w:lang w:eastAsia="en-US" w:bidi="ar-SY"/>
              </w:rPr>
              <w:t>IMT</w:t>
            </w:r>
            <w:r w:rsidRPr="00B34664">
              <w:rPr>
                <w:rFonts w:hint="cs"/>
                <w:sz w:val="20"/>
                <w:szCs w:val="26"/>
                <w:rtl/>
                <w:lang w:eastAsia="en-US" w:bidi="ar-SY"/>
              </w:rPr>
              <w:t xml:space="preserve"> المتقدمة</w:t>
            </w:r>
          </w:p>
        </w:tc>
      </w:tr>
      <w:tr w:rsidR="00440543" w:rsidRPr="00B34664" w:rsidTr="00440543">
        <w:trPr>
          <w:jc w:val="center"/>
        </w:trPr>
        <w:tc>
          <w:tcPr>
            <w:tcW w:w="2268" w:type="dxa"/>
            <w:vMerge/>
            <w:tcBorders>
              <w:left w:val="single" w:sz="4" w:space="0" w:color="auto"/>
              <w:right w:val="single" w:sz="4" w:space="0" w:color="auto"/>
            </w:tcBorders>
            <w:vAlign w:val="center"/>
          </w:tcPr>
          <w:p w:rsidR="00440543" w:rsidRPr="00B34664" w:rsidRDefault="00440543" w:rsidP="004405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552" w:type="dxa"/>
            <w:tcBorders>
              <w:top w:val="nil"/>
              <w:left w:val="single" w:sz="4" w:space="0" w:color="auto"/>
              <w:bottom w:val="single" w:sz="4" w:space="0" w:color="auto"/>
              <w:right w:val="single" w:sz="4" w:space="0" w:color="auto"/>
            </w:tcBorders>
            <w:vAlign w:val="center"/>
          </w:tcPr>
          <w:p w:rsidR="00440543" w:rsidRPr="00B34664" w:rsidRDefault="00440543" w:rsidP="004D72C2">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line="260" w:lineRule="exact"/>
              <w:jc w:val="left"/>
              <w:rPr>
                <w:sz w:val="20"/>
                <w:szCs w:val="26"/>
                <w:highlight w:val="yellow"/>
                <w:lang w:eastAsia="ja-JP"/>
              </w:rPr>
            </w:pPr>
            <w:r w:rsidRPr="00B34664">
              <w:rPr>
                <w:rFonts w:hint="cs"/>
                <w:sz w:val="20"/>
                <w:szCs w:val="26"/>
                <w:rtl/>
                <w:lang w:eastAsia="en-US"/>
              </w:rPr>
              <w:t>اتصالات راديوية قصيرة المدى بين المركبات وبعضها</w:t>
            </w:r>
          </w:p>
        </w:tc>
        <w:tc>
          <w:tcPr>
            <w:tcW w:w="4536" w:type="dxa"/>
            <w:tcBorders>
              <w:top w:val="nil"/>
              <w:left w:val="nil"/>
              <w:bottom w:val="single" w:sz="4" w:space="0" w:color="auto"/>
              <w:right w:val="single" w:sz="4" w:space="0" w:color="auto"/>
            </w:tcBorders>
            <w:noWrap/>
            <w:vAlign w:val="center"/>
          </w:tcPr>
          <w:p w:rsidR="00440543" w:rsidRPr="00B34664" w:rsidRDefault="00440543" w:rsidP="004D72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line="260" w:lineRule="exact"/>
              <w:jc w:val="left"/>
              <w:rPr>
                <w:sz w:val="20"/>
                <w:szCs w:val="26"/>
                <w:lang w:eastAsia="en-US"/>
              </w:rPr>
            </w:pPr>
            <w:r w:rsidRPr="00B34664">
              <w:rPr>
                <w:rFonts w:hint="cs"/>
                <w:sz w:val="20"/>
                <w:szCs w:val="26"/>
                <w:rtl/>
                <w:lang w:eastAsia="en-US"/>
              </w:rPr>
              <w:t>منطقة تغطية صغيرة</w:t>
            </w:r>
          </w:p>
        </w:tc>
        <w:tc>
          <w:tcPr>
            <w:tcW w:w="5103" w:type="dxa"/>
            <w:tcBorders>
              <w:top w:val="nil"/>
              <w:left w:val="nil"/>
              <w:bottom w:val="single" w:sz="4" w:space="0" w:color="auto"/>
              <w:right w:val="single" w:sz="4" w:space="0" w:color="auto"/>
            </w:tcBorders>
            <w:vAlign w:val="center"/>
          </w:tcPr>
          <w:p w:rsidR="00440543" w:rsidRPr="00B34664" w:rsidRDefault="00440543" w:rsidP="004D72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line="260" w:lineRule="exact"/>
              <w:jc w:val="left"/>
              <w:rPr>
                <w:b/>
                <w:sz w:val="20"/>
                <w:szCs w:val="26"/>
                <w:rtl/>
                <w:lang w:eastAsia="ja-JP" w:bidi="ar-SY"/>
              </w:rPr>
            </w:pPr>
            <w:r w:rsidRPr="00B34664">
              <w:rPr>
                <w:rFonts w:hint="cs"/>
                <w:sz w:val="20"/>
                <w:szCs w:val="26"/>
                <w:rtl/>
                <w:lang w:eastAsia="en-US"/>
              </w:rPr>
              <w:t>شبكة محلية لا سلكية</w:t>
            </w:r>
            <w:r w:rsidRPr="00B34664">
              <w:rPr>
                <w:rFonts w:hint="cs"/>
                <w:sz w:val="20"/>
                <w:szCs w:val="26"/>
                <w:rtl/>
                <w:lang w:eastAsia="en-US"/>
              </w:rPr>
              <w:br/>
            </w:r>
            <w:r w:rsidRPr="00B34664">
              <w:rPr>
                <w:sz w:val="20"/>
                <w:szCs w:val="26"/>
                <w:lang w:eastAsia="en-US"/>
              </w:rPr>
              <w:t>WAVE</w:t>
            </w:r>
            <w:r w:rsidRPr="00B34664">
              <w:rPr>
                <w:rFonts w:hint="cs"/>
                <w:sz w:val="20"/>
                <w:szCs w:val="26"/>
                <w:rtl/>
                <w:lang w:eastAsia="en-US" w:bidi="ar-SY"/>
              </w:rPr>
              <w:t xml:space="preserve"> (المعيار </w:t>
            </w:r>
            <w:r w:rsidRPr="00B34664">
              <w:rPr>
                <w:sz w:val="20"/>
                <w:szCs w:val="26"/>
                <w:lang w:eastAsia="en-US" w:bidi="ar-SY"/>
              </w:rPr>
              <w:t>IEEE 802.11p</w:t>
            </w:r>
            <w:r w:rsidRPr="00B34664">
              <w:rPr>
                <w:rFonts w:hint="cs"/>
                <w:sz w:val="20"/>
                <w:szCs w:val="26"/>
                <w:rtl/>
                <w:lang w:eastAsia="en-US" w:bidi="ar-SY"/>
              </w:rPr>
              <w:t>)</w:t>
            </w:r>
          </w:p>
        </w:tc>
      </w:tr>
      <w:tr w:rsidR="00440543" w:rsidRPr="00B34664" w:rsidTr="00440543">
        <w:trPr>
          <w:jc w:val="center"/>
        </w:trPr>
        <w:tc>
          <w:tcPr>
            <w:tcW w:w="2268" w:type="dxa"/>
            <w:vMerge/>
            <w:tcBorders>
              <w:left w:val="single" w:sz="4" w:space="0" w:color="auto"/>
              <w:bottom w:val="single" w:sz="4" w:space="0" w:color="auto"/>
              <w:right w:val="single" w:sz="4" w:space="0" w:color="auto"/>
            </w:tcBorders>
            <w:noWrap/>
            <w:vAlign w:val="center"/>
          </w:tcPr>
          <w:p w:rsidR="00440543" w:rsidRPr="00B34664" w:rsidRDefault="00440543" w:rsidP="0044054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552" w:type="dxa"/>
            <w:tcBorders>
              <w:top w:val="nil"/>
              <w:left w:val="single" w:sz="4" w:space="0" w:color="auto"/>
              <w:bottom w:val="single" w:sz="4" w:space="0" w:color="auto"/>
              <w:right w:val="single" w:sz="4" w:space="0" w:color="auto"/>
            </w:tcBorders>
            <w:vAlign w:val="center"/>
          </w:tcPr>
          <w:p w:rsidR="00440543" w:rsidRPr="00B34664" w:rsidRDefault="00440543" w:rsidP="004D72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line="260" w:lineRule="exact"/>
              <w:jc w:val="left"/>
              <w:rPr>
                <w:sz w:val="20"/>
                <w:szCs w:val="26"/>
                <w:lang w:val="fr-FR" w:eastAsia="en-US"/>
              </w:rPr>
            </w:pPr>
            <w:r w:rsidRPr="00B34664">
              <w:rPr>
                <w:rFonts w:hint="cs"/>
                <w:sz w:val="20"/>
                <w:szCs w:val="26"/>
                <w:rtl/>
                <w:lang w:eastAsia="en-US"/>
              </w:rPr>
              <w:t>اتصالات راديوية لمنطقة كبيرة</w:t>
            </w:r>
          </w:p>
        </w:tc>
        <w:tc>
          <w:tcPr>
            <w:tcW w:w="4536" w:type="dxa"/>
            <w:tcBorders>
              <w:top w:val="nil"/>
              <w:left w:val="nil"/>
              <w:bottom w:val="single" w:sz="4" w:space="0" w:color="auto"/>
              <w:right w:val="single" w:sz="4" w:space="0" w:color="auto"/>
            </w:tcBorders>
            <w:noWrap/>
            <w:vAlign w:val="center"/>
          </w:tcPr>
          <w:p w:rsidR="00440543" w:rsidRPr="00B34664" w:rsidRDefault="00440543" w:rsidP="004D72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line="260" w:lineRule="exact"/>
              <w:jc w:val="left"/>
              <w:rPr>
                <w:sz w:val="20"/>
                <w:szCs w:val="26"/>
                <w:lang w:val="fr-FR" w:eastAsia="en-US"/>
              </w:rPr>
            </w:pPr>
            <w:r w:rsidRPr="00B34664">
              <w:rPr>
                <w:rFonts w:hint="cs"/>
                <w:sz w:val="20"/>
                <w:szCs w:val="26"/>
                <w:rtl/>
                <w:lang w:val="fr-FR" w:eastAsia="en-US"/>
              </w:rPr>
              <w:t>تغطية شاملة تقريباً</w:t>
            </w:r>
          </w:p>
        </w:tc>
        <w:tc>
          <w:tcPr>
            <w:tcW w:w="5103" w:type="dxa"/>
            <w:tcBorders>
              <w:top w:val="nil"/>
              <w:left w:val="nil"/>
              <w:bottom w:val="single" w:sz="4" w:space="0" w:color="auto"/>
              <w:right w:val="single" w:sz="4" w:space="0" w:color="auto"/>
            </w:tcBorders>
            <w:vAlign w:val="center"/>
          </w:tcPr>
          <w:p w:rsidR="00440543" w:rsidRPr="00B34664" w:rsidRDefault="00440543" w:rsidP="004D72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line="260" w:lineRule="exact"/>
              <w:jc w:val="left"/>
              <w:rPr>
                <w:sz w:val="20"/>
                <w:szCs w:val="26"/>
                <w:rtl/>
                <w:lang w:eastAsia="en-US" w:bidi="ar-SY"/>
              </w:rPr>
            </w:pPr>
            <w:r w:rsidRPr="00B34664">
              <w:rPr>
                <w:rFonts w:hint="cs"/>
                <w:sz w:val="20"/>
                <w:szCs w:val="26"/>
                <w:rtl/>
                <w:lang w:val="fr-FR" w:eastAsia="ja-JP"/>
              </w:rPr>
              <w:t xml:space="preserve">أنظمة الاتصالات المتنقلة الخلوية الرقمية </w:t>
            </w:r>
            <w:r w:rsidRPr="00B34664">
              <w:rPr>
                <w:rFonts w:hint="cs"/>
                <w:sz w:val="20"/>
                <w:szCs w:val="26"/>
                <w:rtl/>
                <w:lang w:eastAsia="ja-JP" w:bidi="ar-SY"/>
              </w:rPr>
              <w:t>(</w:t>
            </w:r>
            <w:r w:rsidRPr="00B34664">
              <w:rPr>
                <w:sz w:val="20"/>
                <w:szCs w:val="26"/>
                <w:lang w:eastAsia="ja-JP" w:bidi="ar-SY"/>
              </w:rPr>
              <w:t>GSM</w:t>
            </w:r>
            <w:r w:rsidRPr="00B34664">
              <w:rPr>
                <w:rFonts w:hint="cs"/>
                <w:sz w:val="20"/>
                <w:szCs w:val="26"/>
                <w:rtl/>
                <w:lang w:eastAsia="ja-JP" w:bidi="ar-SY"/>
              </w:rPr>
              <w:t xml:space="preserve"> و</w:t>
            </w:r>
            <w:r w:rsidRPr="00B34664">
              <w:rPr>
                <w:sz w:val="20"/>
                <w:szCs w:val="26"/>
                <w:lang w:eastAsia="ja-JP" w:bidi="ar-SY"/>
              </w:rPr>
              <w:t>PDC</w:t>
            </w:r>
            <w:r w:rsidRPr="00B34664">
              <w:rPr>
                <w:rFonts w:hint="cs"/>
                <w:sz w:val="20"/>
                <w:szCs w:val="26"/>
                <w:rtl/>
                <w:lang w:eastAsia="ja-JP" w:bidi="ar-SY"/>
              </w:rPr>
              <w:t xml:space="preserve"> وغيرها)</w:t>
            </w:r>
            <w:r w:rsidRPr="00B34664">
              <w:rPr>
                <w:sz w:val="20"/>
                <w:szCs w:val="26"/>
                <w:rtl/>
                <w:lang w:eastAsia="ja-JP" w:bidi="ar-SY"/>
              </w:rPr>
              <w:br/>
            </w:r>
            <w:r w:rsidRPr="00B34664">
              <w:rPr>
                <w:rFonts w:hint="cs"/>
                <w:sz w:val="20"/>
                <w:szCs w:val="26"/>
                <w:rtl/>
                <w:lang w:eastAsia="ja-JP" w:bidi="ar-SY"/>
              </w:rPr>
              <w:t xml:space="preserve">الاتصالات </w:t>
            </w:r>
            <w:r w:rsidRPr="00B34664">
              <w:rPr>
                <w:sz w:val="20"/>
                <w:szCs w:val="26"/>
                <w:lang w:eastAsia="ja-JP" w:bidi="ar-SY"/>
              </w:rPr>
              <w:t>IMT</w:t>
            </w:r>
            <w:r w:rsidRPr="00B34664">
              <w:rPr>
                <w:sz w:val="20"/>
                <w:szCs w:val="26"/>
                <w:lang w:eastAsia="ja-JP" w:bidi="ar-SY"/>
              </w:rPr>
              <w:noBreakHyphen/>
              <w:t>2000</w:t>
            </w:r>
            <w:r w:rsidRPr="00B34664">
              <w:rPr>
                <w:sz w:val="20"/>
                <w:szCs w:val="26"/>
                <w:rtl/>
                <w:lang w:eastAsia="ja-JP" w:bidi="ar-SY"/>
              </w:rPr>
              <w:br/>
            </w:r>
            <w:r w:rsidRPr="00B34664">
              <w:rPr>
                <w:rFonts w:hint="cs"/>
                <w:sz w:val="20"/>
                <w:szCs w:val="26"/>
                <w:rtl/>
                <w:lang w:eastAsia="ja-JP" w:bidi="ar-SY"/>
              </w:rPr>
              <w:t xml:space="preserve">الاتصالات </w:t>
            </w:r>
            <w:r w:rsidRPr="00B34664">
              <w:rPr>
                <w:sz w:val="20"/>
                <w:szCs w:val="26"/>
                <w:lang w:eastAsia="ja-JP" w:bidi="ar-SY"/>
              </w:rPr>
              <w:t>IMT</w:t>
            </w:r>
            <w:r w:rsidRPr="00B34664">
              <w:rPr>
                <w:rFonts w:hint="cs"/>
                <w:sz w:val="20"/>
                <w:szCs w:val="26"/>
                <w:rtl/>
                <w:lang w:eastAsia="ja-JP" w:bidi="ar-SY"/>
              </w:rPr>
              <w:t xml:space="preserve"> المتقدمة</w:t>
            </w:r>
          </w:p>
        </w:tc>
      </w:tr>
    </w:tbl>
    <w:p w:rsidR="00440543" w:rsidRDefault="00440543" w:rsidP="00440543">
      <w:pPr>
        <w:jc w:val="center"/>
        <w:rPr>
          <w:rtl/>
          <w:lang w:bidi="ar-SY"/>
        </w:rPr>
      </w:pPr>
    </w:p>
    <w:p w:rsidR="00440543" w:rsidRDefault="00440543" w:rsidP="00440543">
      <w:pPr>
        <w:overflowPunct/>
        <w:autoSpaceDE/>
        <w:autoSpaceDN/>
        <w:bidi w:val="0"/>
        <w:adjustRightInd/>
        <w:spacing w:before="0" w:line="240" w:lineRule="auto"/>
        <w:jc w:val="left"/>
        <w:textAlignment w:val="auto"/>
        <w:rPr>
          <w:rtl/>
          <w:lang w:bidi="ar-SY"/>
        </w:rPr>
      </w:pPr>
      <w:r>
        <w:rPr>
          <w:rtl/>
          <w:lang w:bidi="ar-SY"/>
        </w:rPr>
        <w:br w:type="page"/>
      </w:r>
    </w:p>
    <w:p w:rsidR="00440543" w:rsidRDefault="00440543" w:rsidP="00440543">
      <w:pPr>
        <w:pStyle w:val="TableNo"/>
        <w:rPr>
          <w:rtl/>
        </w:rPr>
      </w:pPr>
      <w:r>
        <w:rPr>
          <w:rFonts w:hint="cs"/>
          <w:rtl/>
        </w:rPr>
        <w:t xml:space="preserve">الجدول </w:t>
      </w:r>
      <w:r>
        <w:t>2</w:t>
      </w:r>
    </w:p>
    <w:p w:rsidR="00440543" w:rsidRDefault="00440543" w:rsidP="00440543">
      <w:pPr>
        <w:pStyle w:val="Tabletitle"/>
        <w:rPr>
          <w:rtl/>
        </w:rPr>
      </w:pPr>
      <w:r>
        <w:rPr>
          <w:rFonts w:hint="cs"/>
          <w:rtl/>
        </w:rPr>
        <w:t>تكنولوجيا السطوح البينية الراديوية لأنظمة النقل الذكية - الاستدلال الراديوي</w:t>
      </w:r>
    </w:p>
    <w:tbl>
      <w:tblPr>
        <w:bidiVisual/>
        <w:tblW w:w="5000" w:type="pct"/>
        <w:jc w:val="center"/>
        <w:tblLook w:val="0000" w:firstRow="0" w:lastRow="0" w:firstColumn="0" w:lastColumn="0" w:noHBand="0" w:noVBand="0"/>
      </w:tblPr>
      <w:tblGrid>
        <w:gridCol w:w="1454"/>
        <w:gridCol w:w="2532"/>
        <w:gridCol w:w="4168"/>
        <w:gridCol w:w="3172"/>
        <w:gridCol w:w="3172"/>
      </w:tblGrid>
      <w:tr w:rsidR="00440543" w:rsidRPr="005179AF" w:rsidTr="00440543">
        <w:trPr>
          <w:jc w:val="center"/>
        </w:trPr>
        <w:tc>
          <w:tcPr>
            <w:tcW w:w="1374" w:type="pct"/>
            <w:gridSpan w:val="2"/>
            <w:tcBorders>
              <w:top w:val="single" w:sz="4" w:space="0" w:color="auto"/>
              <w:left w:val="single" w:sz="4" w:space="0" w:color="auto"/>
              <w:bottom w:val="single" w:sz="4" w:space="0" w:color="auto"/>
              <w:right w:val="single" w:sz="4" w:space="0" w:color="auto"/>
            </w:tcBorders>
            <w:noWrap/>
            <w:vAlign w:val="center"/>
          </w:tcPr>
          <w:p w:rsidR="00440543" w:rsidRPr="005179AF" w:rsidRDefault="00440543" w:rsidP="004D72C2">
            <w:pPr>
              <w:pStyle w:val="Tablehead"/>
              <w:spacing w:before="100" w:after="100"/>
              <w:rPr>
                <w:rFonts w:ascii="Times New Roman" w:hAnsi="Times New Roman"/>
              </w:rPr>
            </w:pPr>
            <w:r>
              <w:rPr>
                <w:rFonts w:ascii="Times New Roman" w:hAnsi="Times New Roman" w:hint="cs"/>
                <w:rtl/>
              </w:rPr>
              <w:t>الاستدلال الراديوي</w:t>
            </w:r>
          </w:p>
        </w:tc>
        <w:tc>
          <w:tcPr>
            <w:tcW w:w="1437" w:type="pct"/>
            <w:tcBorders>
              <w:top w:val="single" w:sz="4" w:space="0" w:color="auto"/>
              <w:left w:val="nil"/>
              <w:bottom w:val="single" w:sz="4" w:space="0" w:color="auto"/>
              <w:right w:val="single" w:sz="4" w:space="0" w:color="auto"/>
            </w:tcBorders>
            <w:noWrap/>
            <w:vAlign w:val="center"/>
          </w:tcPr>
          <w:p w:rsidR="00440543" w:rsidRPr="005179AF" w:rsidRDefault="00440543" w:rsidP="004D72C2">
            <w:pPr>
              <w:pStyle w:val="Tablehead"/>
              <w:spacing w:before="100" w:after="100"/>
              <w:rPr>
                <w:rFonts w:ascii="Times New Roman" w:hAnsi="Times New Roman"/>
              </w:rPr>
            </w:pPr>
            <w:r>
              <w:rPr>
                <w:rFonts w:ascii="Times New Roman" w:hAnsi="Times New Roman" w:hint="cs"/>
                <w:rtl/>
              </w:rPr>
              <w:t>منطقة التغطية</w:t>
            </w:r>
          </w:p>
        </w:tc>
        <w:tc>
          <w:tcPr>
            <w:tcW w:w="1094" w:type="pct"/>
            <w:tcBorders>
              <w:top w:val="single" w:sz="4" w:space="0" w:color="auto"/>
              <w:left w:val="nil"/>
              <w:bottom w:val="single" w:sz="4" w:space="0" w:color="auto"/>
              <w:right w:val="single" w:sz="4" w:space="0" w:color="auto"/>
            </w:tcBorders>
            <w:vAlign w:val="center"/>
          </w:tcPr>
          <w:p w:rsidR="00440543" w:rsidRPr="005179AF" w:rsidRDefault="00440543" w:rsidP="004D72C2">
            <w:pPr>
              <w:pStyle w:val="Tablehead"/>
              <w:spacing w:before="100" w:after="100"/>
              <w:rPr>
                <w:rFonts w:ascii="Times New Roman" w:hAnsi="Times New Roman"/>
              </w:rPr>
            </w:pPr>
            <w:r>
              <w:rPr>
                <w:rFonts w:ascii="Times New Roman" w:hAnsi="Times New Roman" w:hint="cs"/>
                <w:rtl/>
              </w:rPr>
              <w:t>دقة المدى</w:t>
            </w:r>
          </w:p>
        </w:tc>
        <w:tc>
          <w:tcPr>
            <w:tcW w:w="1094" w:type="pct"/>
            <w:tcBorders>
              <w:top w:val="single" w:sz="4" w:space="0" w:color="auto"/>
              <w:left w:val="nil"/>
              <w:bottom w:val="single" w:sz="4" w:space="0" w:color="auto"/>
              <w:right w:val="single" w:sz="4" w:space="0" w:color="auto"/>
            </w:tcBorders>
            <w:vAlign w:val="center"/>
          </w:tcPr>
          <w:p w:rsidR="00440543" w:rsidRPr="005179AF" w:rsidRDefault="00440543" w:rsidP="004D72C2">
            <w:pPr>
              <w:pStyle w:val="Tablehead"/>
              <w:spacing w:before="100" w:after="100"/>
              <w:rPr>
                <w:rFonts w:ascii="Times New Roman" w:hAnsi="Times New Roman"/>
              </w:rPr>
            </w:pPr>
            <w:r>
              <w:rPr>
                <w:rFonts w:ascii="Times New Roman" w:hAnsi="Times New Roman" w:hint="cs"/>
                <w:rtl/>
              </w:rPr>
              <w:t>دقة السرعة</w:t>
            </w:r>
          </w:p>
        </w:tc>
      </w:tr>
      <w:tr w:rsidR="00440543" w:rsidRPr="005179AF" w:rsidTr="00440543">
        <w:trPr>
          <w:jc w:val="center"/>
        </w:trPr>
        <w:tc>
          <w:tcPr>
            <w:tcW w:w="501" w:type="pct"/>
            <w:vMerge w:val="restart"/>
            <w:tcBorders>
              <w:top w:val="single" w:sz="4" w:space="0" w:color="auto"/>
              <w:left w:val="single" w:sz="4" w:space="0" w:color="auto"/>
              <w:right w:val="single" w:sz="4" w:space="0" w:color="auto"/>
            </w:tcBorders>
            <w:noWrap/>
            <w:vAlign w:val="center"/>
          </w:tcPr>
          <w:p w:rsidR="00440543" w:rsidRPr="005179AF" w:rsidRDefault="00440543" w:rsidP="004D72C2">
            <w:pPr>
              <w:pStyle w:val="Tabletext"/>
              <w:keepNext/>
              <w:spacing w:before="80" w:after="80"/>
              <w:jc w:val="center"/>
            </w:pPr>
            <w:r>
              <w:rPr>
                <w:rFonts w:hint="cs"/>
                <w:rtl/>
              </w:rPr>
              <w:t>رادار</w:t>
            </w:r>
          </w:p>
        </w:tc>
        <w:tc>
          <w:tcPr>
            <w:tcW w:w="873" w:type="pct"/>
            <w:tcBorders>
              <w:top w:val="single" w:sz="4" w:space="0" w:color="auto"/>
              <w:left w:val="single" w:sz="4" w:space="0" w:color="auto"/>
              <w:bottom w:val="single" w:sz="4" w:space="0" w:color="auto"/>
              <w:right w:val="single" w:sz="4" w:space="0" w:color="auto"/>
            </w:tcBorders>
            <w:vAlign w:val="center"/>
          </w:tcPr>
          <w:p w:rsidR="00440543" w:rsidRPr="005179AF" w:rsidRDefault="00440543" w:rsidP="004D72C2">
            <w:pPr>
              <w:pStyle w:val="Tabletext"/>
              <w:keepNext/>
              <w:spacing w:before="80" w:after="80"/>
            </w:pPr>
            <w:r>
              <w:rPr>
                <w:rFonts w:hint="cs"/>
                <w:rtl/>
              </w:rPr>
              <w:t>رادار قصير المدى</w:t>
            </w:r>
          </w:p>
        </w:tc>
        <w:tc>
          <w:tcPr>
            <w:tcW w:w="1437" w:type="pct"/>
            <w:tcBorders>
              <w:top w:val="single" w:sz="4" w:space="0" w:color="auto"/>
              <w:left w:val="nil"/>
              <w:bottom w:val="single" w:sz="4" w:space="0" w:color="auto"/>
              <w:right w:val="single" w:sz="4" w:space="0" w:color="auto"/>
            </w:tcBorders>
            <w:vAlign w:val="center"/>
          </w:tcPr>
          <w:p w:rsidR="00440543" w:rsidRPr="005179AF" w:rsidRDefault="00440543" w:rsidP="004D72C2">
            <w:pPr>
              <w:pStyle w:val="Tabletext"/>
              <w:keepNext/>
              <w:spacing w:before="80" w:after="80"/>
            </w:pPr>
            <w:r>
              <w:rPr>
                <w:rFonts w:hint="cs"/>
                <w:rtl/>
              </w:rPr>
              <w:t>منطقة تغطية صغيرة</w:t>
            </w:r>
          </w:p>
        </w:tc>
        <w:tc>
          <w:tcPr>
            <w:tcW w:w="1094" w:type="pct"/>
            <w:tcBorders>
              <w:top w:val="single" w:sz="4" w:space="0" w:color="auto"/>
              <w:left w:val="nil"/>
              <w:bottom w:val="single" w:sz="4" w:space="0" w:color="auto"/>
              <w:right w:val="single" w:sz="4" w:space="0" w:color="auto"/>
            </w:tcBorders>
            <w:vAlign w:val="center"/>
          </w:tcPr>
          <w:p w:rsidR="00440543" w:rsidRPr="005179AF" w:rsidRDefault="00440543" w:rsidP="004D72C2">
            <w:pPr>
              <w:pStyle w:val="Tabletext"/>
              <w:keepNext/>
              <w:spacing w:before="80" w:after="80"/>
              <w:rPr>
                <w:rtl/>
                <w:lang w:bidi="ar-SY"/>
              </w:rPr>
            </w:pPr>
            <w:r>
              <w:rPr>
                <w:rFonts w:hint="cs"/>
                <w:rtl/>
              </w:rPr>
              <w:t xml:space="preserve">أقل من </w:t>
            </w:r>
            <w:r>
              <w:t>%3</w:t>
            </w:r>
            <w:r>
              <w:rPr>
                <w:rFonts w:hint="cs"/>
                <w:rtl/>
                <w:lang w:bidi="ar-SY"/>
              </w:rPr>
              <w:t xml:space="preserve"> من مسافة الكشف أو أقل من</w:t>
            </w:r>
            <w:r>
              <w:rPr>
                <w:rFonts w:hint="eastAsia"/>
                <w:rtl/>
                <w:lang w:bidi="ar-SY"/>
              </w:rPr>
              <w:t> </w:t>
            </w:r>
            <w:r>
              <w:rPr>
                <w:lang w:bidi="ar-SY"/>
              </w:rPr>
              <w:t>m 1</w:t>
            </w:r>
          </w:p>
        </w:tc>
        <w:tc>
          <w:tcPr>
            <w:tcW w:w="1094" w:type="pct"/>
            <w:tcBorders>
              <w:top w:val="single" w:sz="4" w:space="0" w:color="auto"/>
              <w:left w:val="nil"/>
              <w:bottom w:val="single" w:sz="4" w:space="0" w:color="auto"/>
              <w:right w:val="single" w:sz="4" w:space="0" w:color="auto"/>
            </w:tcBorders>
            <w:vAlign w:val="center"/>
          </w:tcPr>
          <w:p w:rsidR="00440543" w:rsidRPr="005179AF" w:rsidRDefault="00440543" w:rsidP="004D72C2">
            <w:pPr>
              <w:pStyle w:val="Tabletext"/>
              <w:keepNext/>
              <w:spacing w:before="80" w:after="80"/>
              <w:rPr>
                <w:rtl/>
                <w:lang w:bidi="ar-SY"/>
              </w:rPr>
            </w:pPr>
            <w:r>
              <w:rPr>
                <w:rFonts w:hint="cs"/>
                <w:rtl/>
              </w:rPr>
              <w:t xml:space="preserve">أقل من </w:t>
            </w:r>
            <w:r>
              <w:t>%3</w:t>
            </w:r>
            <w:r>
              <w:rPr>
                <w:rFonts w:hint="cs"/>
                <w:rtl/>
                <w:lang w:bidi="ar-SY"/>
              </w:rPr>
              <w:t xml:space="preserve"> من سرعة المركبة أو أقل من</w:t>
            </w:r>
            <w:r>
              <w:rPr>
                <w:rFonts w:hint="eastAsia"/>
                <w:rtl/>
                <w:lang w:bidi="ar-SY"/>
              </w:rPr>
              <w:t> </w:t>
            </w:r>
            <w:r>
              <w:rPr>
                <w:lang w:bidi="ar-SY"/>
              </w:rPr>
              <w:t>km/h 1</w:t>
            </w:r>
          </w:p>
        </w:tc>
      </w:tr>
      <w:tr w:rsidR="00440543" w:rsidRPr="005179AF" w:rsidTr="00440543">
        <w:trPr>
          <w:jc w:val="center"/>
        </w:trPr>
        <w:tc>
          <w:tcPr>
            <w:tcW w:w="501" w:type="pct"/>
            <w:vMerge/>
            <w:tcBorders>
              <w:left w:val="single" w:sz="4" w:space="0" w:color="auto"/>
              <w:bottom w:val="single" w:sz="4" w:space="0" w:color="auto"/>
              <w:right w:val="single" w:sz="4" w:space="0" w:color="auto"/>
            </w:tcBorders>
            <w:vAlign w:val="center"/>
          </w:tcPr>
          <w:p w:rsidR="00440543" w:rsidRPr="005179AF" w:rsidRDefault="00440543" w:rsidP="004D72C2">
            <w:pPr>
              <w:pStyle w:val="Tabletext"/>
              <w:keepNext/>
              <w:spacing w:before="80" w:after="80"/>
            </w:pPr>
          </w:p>
        </w:tc>
        <w:tc>
          <w:tcPr>
            <w:tcW w:w="873" w:type="pct"/>
            <w:tcBorders>
              <w:top w:val="nil"/>
              <w:left w:val="single" w:sz="4" w:space="0" w:color="auto"/>
              <w:bottom w:val="single" w:sz="4" w:space="0" w:color="auto"/>
              <w:right w:val="single" w:sz="4" w:space="0" w:color="auto"/>
            </w:tcBorders>
            <w:vAlign w:val="center"/>
          </w:tcPr>
          <w:p w:rsidR="00440543" w:rsidRPr="005179AF" w:rsidRDefault="00440543" w:rsidP="004D72C2">
            <w:pPr>
              <w:pStyle w:val="Tabletext"/>
              <w:keepNext/>
              <w:spacing w:before="80" w:after="80"/>
            </w:pPr>
            <w:r>
              <w:rPr>
                <w:rFonts w:hint="cs"/>
                <w:rtl/>
              </w:rPr>
              <w:t>رادار قصير المدى عالي الاستبانة</w:t>
            </w:r>
          </w:p>
        </w:tc>
        <w:tc>
          <w:tcPr>
            <w:tcW w:w="1437" w:type="pct"/>
            <w:tcBorders>
              <w:top w:val="nil"/>
              <w:left w:val="nil"/>
              <w:bottom w:val="single" w:sz="4" w:space="0" w:color="auto"/>
              <w:right w:val="single" w:sz="4" w:space="0" w:color="auto"/>
            </w:tcBorders>
            <w:vAlign w:val="center"/>
          </w:tcPr>
          <w:p w:rsidR="00440543" w:rsidRPr="005179AF" w:rsidRDefault="00440543" w:rsidP="004D72C2">
            <w:pPr>
              <w:pStyle w:val="Tabletext"/>
              <w:keepNext/>
              <w:spacing w:before="80" w:after="80"/>
            </w:pPr>
            <w:r>
              <w:rPr>
                <w:rFonts w:hint="cs"/>
                <w:rtl/>
              </w:rPr>
              <w:t>منطقة تغطية صغيرة: عشرات الأمتار</w:t>
            </w:r>
          </w:p>
        </w:tc>
        <w:tc>
          <w:tcPr>
            <w:tcW w:w="1094" w:type="pct"/>
            <w:tcBorders>
              <w:top w:val="nil"/>
              <w:left w:val="nil"/>
              <w:bottom w:val="single" w:sz="4" w:space="0" w:color="auto"/>
              <w:right w:val="single" w:sz="4" w:space="0" w:color="auto"/>
            </w:tcBorders>
            <w:vAlign w:val="center"/>
          </w:tcPr>
          <w:p w:rsidR="00440543" w:rsidRPr="005179AF" w:rsidRDefault="00440543" w:rsidP="004D72C2">
            <w:pPr>
              <w:pStyle w:val="Tabletext"/>
              <w:keepNext/>
              <w:spacing w:before="80" w:after="80"/>
            </w:pPr>
            <w:r>
              <w:rPr>
                <w:rFonts w:hint="cs"/>
                <w:rtl/>
              </w:rPr>
              <w:t xml:space="preserve">أقل من </w:t>
            </w:r>
            <w:r>
              <w:t>cm 20</w:t>
            </w:r>
            <w:r>
              <w:rPr>
                <w:rFonts w:hint="cs"/>
                <w:rtl/>
              </w:rPr>
              <w:t xml:space="preserve"> من مسافة الكشف</w:t>
            </w:r>
          </w:p>
        </w:tc>
        <w:tc>
          <w:tcPr>
            <w:tcW w:w="1094" w:type="pct"/>
            <w:tcBorders>
              <w:top w:val="nil"/>
              <w:left w:val="nil"/>
              <w:bottom w:val="single" w:sz="4" w:space="0" w:color="auto"/>
              <w:right w:val="single" w:sz="4" w:space="0" w:color="auto"/>
            </w:tcBorders>
            <w:vAlign w:val="center"/>
          </w:tcPr>
          <w:p w:rsidR="00440543" w:rsidRPr="005179AF" w:rsidRDefault="00440543" w:rsidP="004D72C2">
            <w:pPr>
              <w:pStyle w:val="Tabletext"/>
              <w:keepNext/>
              <w:spacing w:before="80" w:after="80"/>
              <w:jc w:val="center"/>
            </w:pPr>
            <w:r>
              <w:rPr>
                <w:rFonts w:hint="cs"/>
                <w:rtl/>
              </w:rPr>
              <w:t>غير متاحة</w:t>
            </w:r>
          </w:p>
        </w:tc>
      </w:tr>
      <w:tr w:rsidR="00440543" w:rsidRPr="005179AF" w:rsidTr="00440543">
        <w:trPr>
          <w:jc w:val="center"/>
        </w:trPr>
        <w:tc>
          <w:tcPr>
            <w:tcW w:w="1374" w:type="pct"/>
            <w:gridSpan w:val="2"/>
            <w:tcBorders>
              <w:left w:val="single" w:sz="4" w:space="0" w:color="auto"/>
              <w:bottom w:val="single" w:sz="4" w:space="0" w:color="auto"/>
              <w:right w:val="single" w:sz="4" w:space="0" w:color="auto"/>
            </w:tcBorders>
            <w:noWrap/>
            <w:vAlign w:val="center"/>
          </w:tcPr>
          <w:p w:rsidR="00440543" w:rsidRPr="005179AF" w:rsidRDefault="00440543" w:rsidP="004D72C2">
            <w:pPr>
              <w:pStyle w:val="Tabletext"/>
              <w:spacing w:before="80" w:after="80"/>
              <w:rPr>
                <w:color w:val="000000"/>
                <w:rtl/>
                <w:lang w:bidi="ar-SY"/>
              </w:rPr>
            </w:pPr>
            <w:r>
              <w:rPr>
                <w:rFonts w:hint="cs"/>
                <w:color w:val="000000"/>
                <w:rtl/>
              </w:rPr>
              <w:t xml:space="preserve">النظام </w:t>
            </w:r>
            <w:r>
              <w:rPr>
                <w:color w:val="000000"/>
              </w:rPr>
              <w:t>GNSS</w:t>
            </w:r>
          </w:p>
        </w:tc>
        <w:tc>
          <w:tcPr>
            <w:tcW w:w="1437" w:type="pct"/>
            <w:tcBorders>
              <w:left w:val="nil"/>
              <w:bottom w:val="single" w:sz="4" w:space="0" w:color="auto"/>
              <w:right w:val="single" w:sz="4" w:space="0" w:color="auto"/>
            </w:tcBorders>
            <w:noWrap/>
            <w:vAlign w:val="center"/>
          </w:tcPr>
          <w:p w:rsidR="00440543" w:rsidRPr="005179AF" w:rsidRDefault="00440543" w:rsidP="004D72C2">
            <w:pPr>
              <w:pStyle w:val="Tabletext"/>
              <w:spacing w:before="80" w:after="80"/>
            </w:pPr>
            <w:r>
              <w:rPr>
                <w:rFonts w:hint="cs"/>
                <w:rtl/>
              </w:rPr>
              <w:t>تغطية شاملة تقريباً</w:t>
            </w:r>
          </w:p>
        </w:tc>
        <w:tc>
          <w:tcPr>
            <w:tcW w:w="1094" w:type="pct"/>
            <w:tcBorders>
              <w:left w:val="nil"/>
              <w:bottom w:val="single" w:sz="4" w:space="0" w:color="auto"/>
              <w:right w:val="single" w:sz="4" w:space="0" w:color="auto"/>
            </w:tcBorders>
            <w:vAlign w:val="center"/>
          </w:tcPr>
          <w:p w:rsidR="00440543" w:rsidRPr="005179AF" w:rsidRDefault="00440543" w:rsidP="004D72C2">
            <w:pPr>
              <w:pStyle w:val="Tabletext"/>
              <w:spacing w:before="80" w:after="80"/>
              <w:jc w:val="center"/>
            </w:pPr>
            <w:r>
              <w:rPr>
                <w:rFonts w:hint="cs"/>
                <w:rtl/>
              </w:rPr>
              <w:t>غير متاحة</w:t>
            </w:r>
          </w:p>
        </w:tc>
        <w:tc>
          <w:tcPr>
            <w:tcW w:w="1094" w:type="pct"/>
            <w:tcBorders>
              <w:left w:val="nil"/>
              <w:bottom w:val="single" w:sz="4" w:space="0" w:color="auto"/>
              <w:right w:val="single" w:sz="4" w:space="0" w:color="auto"/>
            </w:tcBorders>
            <w:vAlign w:val="center"/>
          </w:tcPr>
          <w:p w:rsidR="00440543" w:rsidRPr="005179AF" w:rsidRDefault="00440543" w:rsidP="004D72C2">
            <w:pPr>
              <w:pStyle w:val="Tabletext"/>
              <w:spacing w:before="80" w:after="80"/>
              <w:jc w:val="center"/>
            </w:pPr>
            <w:r>
              <w:rPr>
                <w:rFonts w:hint="cs"/>
                <w:rtl/>
              </w:rPr>
              <w:t>غير متاحة</w:t>
            </w:r>
          </w:p>
        </w:tc>
      </w:tr>
    </w:tbl>
    <w:p w:rsidR="00440543" w:rsidRDefault="00440543" w:rsidP="004D72C2">
      <w:pPr>
        <w:pStyle w:val="TableNo"/>
        <w:spacing w:before="360"/>
        <w:rPr>
          <w:rtl/>
        </w:rPr>
      </w:pPr>
      <w:r>
        <w:rPr>
          <w:rFonts w:hint="cs"/>
          <w:rtl/>
        </w:rPr>
        <w:t>الج</w:t>
      </w:r>
      <w:r w:rsidR="004D72C2">
        <w:rPr>
          <w:rFonts w:hint="cs"/>
          <w:rtl/>
        </w:rPr>
        <w:t>ـ</w:t>
      </w:r>
      <w:r>
        <w:rPr>
          <w:rFonts w:hint="cs"/>
          <w:rtl/>
        </w:rPr>
        <w:t xml:space="preserve">دول </w:t>
      </w:r>
      <w:r>
        <w:t>3</w:t>
      </w:r>
    </w:p>
    <w:p w:rsidR="00440543" w:rsidRDefault="00440543" w:rsidP="00440543">
      <w:pPr>
        <w:pStyle w:val="Tabletitle"/>
        <w:rPr>
          <w:rtl/>
        </w:rPr>
      </w:pPr>
      <w:r>
        <w:rPr>
          <w:rFonts w:hint="cs"/>
          <w:rtl/>
        </w:rPr>
        <w:t>أهداف خدمات أنظمة النقل الذكية بالنسبة للاتصالات</w:t>
      </w:r>
    </w:p>
    <w:tbl>
      <w:tblPr>
        <w:bidiVisual/>
        <w:tblW w:w="5000" w:type="pct"/>
        <w:jc w:val="center"/>
        <w:tblLook w:val="0000" w:firstRow="0" w:lastRow="0" w:firstColumn="0" w:lastColumn="0" w:noHBand="0" w:noVBand="0"/>
      </w:tblPr>
      <w:tblGrid>
        <w:gridCol w:w="1296"/>
        <w:gridCol w:w="1536"/>
        <w:gridCol w:w="5061"/>
        <w:gridCol w:w="1995"/>
        <w:gridCol w:w="4610"/>
      </w:tblGrid>
      <w:tr w:rsidR="00440543" w:rsidRPr="00D71FFB" w:rsidTr="00440543">
        <w:trPr>
          <w:jc w:val="center"/>
        </w:trPr>
        <w:tc>
          <w:tcPr>
            <w:tcW w:w="448" w:type="pct"/>
            <w:tcBorders>
              <w:top w:val="single" w:sz="4" w:space="0" w:color="auto"/>
              <w:left w:val="single" w:sz="4" w:space="0" w:color="auto"/>
              <w:bottom w:val="single" w:sz="4" w:space="0" w:color="auto"/>
              <w:right w:val="single" w:sz="4" w:space="0" w:color="auto"/>
            </w:tcBorders>
            <w:noWrap/>
            <w:vAlign w:val="center"/>
          </w:tcPr>
          <w:p w:rsidR="00440543" w:rsidRPr="00D71FFB" w:rsidRDefault="00440543" w:rsidP="004D72C2">
            <w:pPr>
              <w:pStyle w:val="Tablehead"/>
              <w:spacing w:before="100" w:after="100"/>
              <w:rPr>
                <w:rFonts w:ascii="Times New Roman" w:hAnsi="Times New Roman"/>
              </w:rPr>
            </w:pPr>
            <w:r>
              <w:rPr>
                <w:rFonts w:ascii="Times New Roman" w:hAnsi="Times New Roman" w:hint="cs"/>
                <w:rtl/>
              </w:rPr>
              <w:t>التطبيق</w:t>
            </w:r>
            <w:r w:rsidRPr="00D71FFB">
              <w:rPr>
                <w:rFonts w:ascii="Times New Roman" w:hAnsi="Times New Roman"/>
              </w:rPr>
              <w:t xml:space="preserve"> </w:t>
            </w:r>
          </w:p>
        </w:tc>
        <w:tc>
          <w:tcPr>
            <w:tcW w:w="477" w:type="pct"/>
            <w:tcBorders>
              <w:top w:val="single" w:sz="4" w:space="0" w:color="auto"/>
              <w:left w:val="nil"/>
              <w:bottom w:val="single" w:sz="4" w:space="0" w:color="auto"/>
              <w:right w:val="single" w:sz="4" w:space="0" w:color="auto"/>
            </w:tcBorders>
            <w:noWrap/>
            <w:vAlign w:val="center"/>
          </w:tcPr>
          <w:p w:rsidR="00440543" w:rsidRPr="00D71FFB" w:rsidRDefault="00440543" w:rsidP="004D72C2">
            <w:pPr>
              <w:pStyle w:val="Tablehead"/>
              <w:spacing w:before="100" w:after="100"/>
              <w:rPr>
                <w:rFonts w:ascii="Times New Roman" w:hAnsi="Times New Roman"/>
              </w:rPr>
            </w:pPr>
            <w:r>
              <w:rPr>
                <w:rFonts w:ascii="Times New Roman" w:hAnsi="Times New Roman" w:hint="cs"/>
                <w:rtl/>
              </w:rPr>
              <w:t>معدل البيانات</w:t>
            </w:r>
          </w:p>
        </w:tc>
        <w:tc>
          <w:tcPr>
            <w:tcW w:w="1771" w:type="pct"/>
            <w:tcBorders>
              <w:top w:val="single" w:sz="4" w:space="0" w:color="auto"/>
              <w:left w:val="nil"/>
              <w:bottom w:val="single" w:sz="4" w:space="0" w:color="auto"/>
              <w:right w:val="single" w:sz="4" w:space="0" w:color="auto"/>
            </w:tcBorders>
            <w:vAlign w:val="center"/>
          </w:tcPr>
          <w:p w:rsidR="00440543" w:rsidRPr="00D71FFB" w:rsidRDefault="00440543" w:rsidP="004D72C2">
            <w:pPr>
              <w:pStyle w:val="Tablehead"/>
              <w:spacing w:before="100" w:after="100"/>
              <w:rPr>
                <w:rFonts w:ascii="Times New Roman" w:hAnsi="Times New Roman"/>
              </w:rPr>
            </w:pPr>
            <w:r>
              <w:rPr>
                <w:rFonts w:ascii="Times New Roman" w:hAnsi="Times New Roman" w:hint="cs"/>
                <w:rtl/>
              </w:rPr>
              <w:t>سلامة البيانات</w:t>
            </w:r>
          </w:p>
        </w:tc>
        <w:tc>
          <w:tcPr>
            <w:tcW w:w="701" w:type="pct"/>
            <w:tcBorders>
              <w:top w:val="single" w:sz="4" w:space="0" w:color="auto"/>
              <w:left w:val="nil"/>
              <w:bottom w:val="single" w:sz="4" w:space="0" w:color="auto"/>
              <w:right w:val="single" w:sz="4" w:space="0" w:color="auto"/>
            </w:tcBorders>
            <w:noWrap/>
            <w:vAlign w:val="center"/>
          </w:tcPr>
          <w:p w:rsidR="00440543" w:rsidRPr="00D71FFB" w:rsidRDefault="00440543" w:rsidP="004D72C2">
            <w:pPr>
              <w:pStyle w:val="Tablehead"/>
              <w:spacing w:before="100" w:after="100"/>
              <w:rPr>
                <w:rFonts w:ascii="Times New Roman" w:hAnsi="Times New Roman"/>
              </w:rPr>
            </w:pPr>
            <w:r>
              <w:rPr>
                <w:rFonts w:ascii="Times New Roman" w:hAnsi="Times New Roman" w:hint="cs"/>
                <w:rtl/>
              </w:rPr>
              <w:t>كمون الإرسال</w:t>
            </w:r>
          </w:p>
        </w:tc>
        <w:tc>
          <w:tcPr>
            <w:tcW w:w="1603" w:type="pct"/>
            <w:tcBorders>
              <w:top w:val="single" w:sz="4" w:space="0" w:color="auto"/>
              <w:left w:val="nil"/>
              <w:bottom w:val="single" w:sz="4" w:space="0" w:color="auto"/>
              <w:right w:val="single" w:sz="4" w:space="0" w:color="auto"/>
            </w:tcBorders>
            <w:noWrap/>
            <w:vAlign w:val="center"/>
          </w:tcPr>
          <w:p w:rsidR="00440543" w:rsidRPr="00D71FFB" w:rsidRDefault="00440543" w:rsidP="004D72C2">
            <w:pPr>
              <w:pStyle w:val="Tablehead"/>
              <w:spacing w:before="100" w:after="100"/>
              <w:rPr>
                <w:rFonts w:ascii="Times New Roman" w:hAnsi="Times New Roman"/>
              </w:rPr>
            </w:pPr>
            <w:r>
              <w:rPr>
                <w:rFonts w:ascii="Times New Roman" w:hAnsi="Times New Roman" w:hint="cs"/>
                <w:rtl/>
              </w:rPr>
              <w:t>تكنولوجيا السطوح البينية الراديوية</w:t>
            </w:r>
            <w:r>
              <w:rPr>
                <w:rFonts w:ascii="Times New Roman" w:hAnsi="Times New Roman" w:hint="cs"/>
                <w:rtl/>
              </w:rPr>
              <w:br/>
              <w:t>الاستدلال الراديوي</w:t>
            </w:r>
          </w:p>
        </w:tc>
      </w:tr>
      <w:tr w:rsidR="00440543" w:rsidRPr="00D71FFB" w:rsidTr="00440543">
        <w:trPr>
          <w:jc w:val="center"/>
        </w:trPr>
        <w:tc>
          <w:tcPr>
            <w:tcW w:w="448" w:type="pct"/>
            <w:tcBorders>
              <w:top w:val="nil"/>
              <w:left w:val="single" w:sz="4" w:space="0" w:color="auto"/>
              <w:bottom w:val="single" w:sz="4" w:space="0" w:color="auto"/>
              <w:right w:val="single" w:sz="4" w:space="0" w:color="auto"/>
            </w:tcBorders>
            <w:noWrap/>
            <w:vAlign w:val="center"/>
          </w:tcPr>
          <w:p w:rsidR="00440543" w:rsidRPr="00D71FFB" w:rsidRDefault="00440543" w:rsidP="004D72C2">
            <w:pPr>
              <w:pStyle w:val="Tabletext"/>
              <w:spacing w:before="80" w:after="80"/>
              <w:jc w:val="center"/>
            </w:pPr>
            <w:r>
              <w:rPr>
                <w:rFonts w:hint="cs"/>
                <w:rtl/>
              </w:rPr>
              <w:t>السلامة</w:t>
            </w:r>
          </w:p>
        </w:tc>
        <w:tc>
          <w:tcPr>
            <w:tcW w:w="477" w:type="pct"/>
            <w:tcBorders>
              <w:top w:val="nil"/>
              <w:left w:val="nil"/>
              <w:bottom w:val="single" w:sz="4" w:space="0" w:color="auto"/>
              <w:right w:val="single" w:sz="4" w:space="0" w:color="auto"/>
            </w:tcBorders>
            <w:noWrap/>
            <w:vAlign w:val="center"/>
          </w:tcPr>
          <w:p w:rsidR="00440543" w:rsidRPr="00D71FFB" w:rsidRDefault="00440543" w:rsidP="004D72C2">
            <w:pPr>
              <w:pStyle w:val="Tabletext"/>
              <w:spacing w:before="80" w:after="80"/>
              <w:jc w:val="center"/>
            </w:pPr>
            <w:r>
              <w:rPr>
                <w:rFonts w:hint="cs"/>
                <w:rtl/>
              </w:rPr>
              <w:t>متوسط</w:t>
            </w:r>
          </w:p>
        </w:tc>
        <w:tc>
          <w:tcPr>
            <w:tcW w:w="1771" w:type="pct"/>
            <w:tcBorders>
              <w:top w:val="nil"/>
              <w:left w:val="nil"/>
              <w:bottom w:val="single" w:sz="4" w:space="0" w:color="auto"/>
              <w:right w:val="single" w:sz="4" w:space="0" w:color="auto"/>
            </w:tcBorders>
            <w:vAlign w:val="center"/>
          </w:tcPr>
          <w:p w:rsidR="00440543" w:rsidRPr="00D71FFB" w:rsidRDefault="00440543" w:rsidP="004D72C2">
            <w:pPr>
              <w:pStyle w:val="Tabletext"/>
              <w:spacing w:before="80" w:after="80"/>
              <w:rPr>
                <w:rtl/>
                <w:lang w:bidi="ar-SY"/>
              </w:rPr>
            </w:pPr>
            <w:r>
              <w:rPr>
                <w:rFonts w:hint="cs"/>
                <w:rtl/>
              </w:rPr>
              <w:t xml:space="preserve">خطأ مقداره أقل من رسالة واحدة غير مكتشفة لكل </w:t>
            </w:r>
            <w:r>
              <w:t>100</w:t>
            </w:r>
            <w:r>
              <w:rPr>
                <w:rFonts w:hint="cs"/>
                <w:rtl/>
                <w:lang w:bidi="ar-SY"/>
              </w:rPr>
              <w:t xml:space="preserve"> رسالة</w:t>
            </w:r>
          </w:p>
        </w:tc>
        <w:tc>
          <w:tcPr>
            <w:tcW w:w="701" w:type="pct"/>
            <w:tcBorders>
              <w:top w:val="nil"/>
              <w:left w:val="nil"/>
              <w:bottom w:val="single" w:sz="4" w:space="0" w:color="auto"/>
              <w:right w:val="single" w:sz="4" w:space="0" w:color="auto"/>
            </w:tcBorders>
            <w:vAlign w:val="center"/>
          </w:tcPr>
          <w:p w:rsidR="00440543" w:rsidRPr="00D71FFB" w:rsidRDefault="00440543" w:rsidP="004D72C2">
            <w:pPr>
              <w:pStyle w:val="Tabletext"/>
              <w:spacing w:before="80" w:after="80"/>
              <w:jc w:val="center"/>
            </w:pPr>
            <w:r>
              <w:rPr>
                <w:rFonts w:hint="cs"/>
                <w:rtl/>
              </w:rPr>
              <w:t>قليل جداً</w:t>
            </w:r>
          </w:p>
        </w:tc>
        <w:tc>
          <w:tcPr>
            <w:tcW w:w="1603" w:type="pct"/>
            <w:tcBorders>
              <w:top w:val="nil"/>
              <w:left w:val="nil"/>
              <w:bottom w:val="single" w:sz="4" w:space="0" w:color="auto"/>
              <w:right w:val="single" w:sz="4" w:space="0" w:color="auto"/>
            </w:tcBorders>
            <w:vAlign w:val="center"/>
          </w:tcPr>
          <w:p w:rsidR="00440543" w:rsidRPr="00D71FFB" w:rsidRDefault="00440543" w:rsidP="004D72C2">
            <w:pPr>
              <w:pStyle w:val="Tabletext"/>
              <w:keepNext/>
              <w:spacing w:before="80" w:after="80"/>
            </w:pPr>
            <w:r>
              <w:rPr>
                <w:rFonts w:hint="cs"/>
                <w:rtl/>
              </w:rPr>
              <w:t>اتصالات قصيرة المدى بين المركبة والبنية التحتية</w:t>
            </w:r>
            <w:r>
              <w:rPr>
                <w:rFonts w:hint="cs"/>
                <w:rtl/>
              </w:rPr>
              <w:br/>
              <w:t>اتصالات قصيرة المدى بين المركبات وبعضها</w:t>
            </w:r>
            <w:r>
              <w:rPr>
                <w:rFonts w:hint="cs"/>
                <w:rtl/>
              </w:rPr>
              <w:br/>
              <w:t>رادار قصير المدى</w:t>
            </w:r>
            <w:r>
              <w:rPr>
                <w:rFonts w:hint="cs"/>
                <w:rtl/>
              </w:rPr>
              <w:br/>
              <w:t>رادار قصير المدى عالي الاستبانة</w:t>
            </w:r>
          </w:p>
        </w:tc>
      </w:tr>
      <w:tr w:rsidR="00440543" w:rsidRPr="00D71FFB" w:rsidTr="00440543">
        <w:trPr>
          <w:jc w:val="center"/>
        </w:trPr>
        <w:tc>
          <w:tcPr>
            <w:tcW w:w="448" w:type="pct"/>
            <w:tcBorders>
              <w:top w:val="nil"/>
              <w:left w:val="single" w:sz="4" w:space="0" w:color="auto"/>
              <w:bottom w:val="single" w:sz="4" w:space="0" w:color="auto"/>
              <w:right w:val="single" w:sz="4" w:space="0" w:color="auto"/>
            </w:tcBorders>
            <w:noWrap/>
            <w:vAlign w:val="center"/>
          </w:tcPr>
          <w:p w:rsidR="00440543" w:rsidRPr="00D71FFB" w:rsidRDefault="00440543" w:rsidP="004D72C2">
            <w:pPr>
              <w:pStyle w:val="Tabletext"/>
              <w:spacing w:before="80" w:after="80"/>
              <w:jc w:val="center"/>
            </w:pPr>
            <w:r>
              <w:rPr>
                <w:rFonts w:hint="cs"/>
                <w:rtl/>
              </w:rPr>
              <w:t>الدفع</w:t>
            </w:r>
          </w:p>
        </w:tc>
        <w:tc>
          <w:tcPr>
            <w:tcW w:w="477" w:type="pct"/>
            <w:tcBorders>
              <w:top w:val="nil"/>
              <w:left w:val="nil"/>
              <w:bottom w:val="single" w:sz="4" w:space="0" w:color="auto"/>
              <w:right w:val="single" w:sz="4" w:space="0" w:color="auto"/>
            </w:tcBorders>
            <w:noWrap/>
            <w:vAlign w:val="center"/>
          </w:tcPr>
          <w:p w:rsidR="00440543" w:rsidRPr="00D71FFB" w:rsidRDefault="00440543" w:rsidP="004D72C2">
            <w:pPr>
              <w:pStyle w:val="Tabletext"/>
              <w:keepNext/>
              <w:spacing w:before="80" w:after="80"/>
              <w:jc w:val="center"/>
              <w:rPr>
                <w:lang w:eastAsia="ja-JP"/>
              </w:rPr>
            </w:pPr>
            <w:r>
              <w:rPr>
                <w:rFonts w:hint="cs"/>
                <w:rtl/>
                <w:lang w:eastAsia="ja-JP"/>
              </w:rPr>
              <w:t>من متوسط إلى عال</w:t>
            </w:r>
          </w:p>
        </w:tc>
        <w:tc>
          <w:tcPr>
            <w:tcW w:w="1771" w:type="pct"/>
            <w:tcBorders>
              <w:top w:val="nil"/>
              <w:left w:val="nil"/>
              <w:bottom w:val="single" w:sz="4" w:space="0" w:color="auto"/>
              <w:right w:val="single" w:sz="4" w:space="0" w:color="auto"/>
            </w:tcBorders>
            <w:vAlign w:val="center"/>
          </w:tcPr>
          <w:p w:rsidR="00440543" w:rsidRPr="00D71FFB" w:rsidRDefault="00440543" w:rsidP="004D72C2">
            <w:pPr>
              <w:pStyle w:val="Tabletext"/>
              <w:spacing w:before="80" w:after="80"/>
              <w:rPr>
                <w:rtl/>
                <w:lang w:bidi="ar-SY"/>
              </w:rPr>
            </w:pPr>
            <w:r>
              <w:rPr>
                <w:rFonts w:hint="cs"/>
                <w:rtl/>
              </w:rPr>
              <w:t xml:space="preserve">من أقل من رسالة واحدة غير مكتشفة لكل </w:t>
            </w:r>
            <w:r>
              <w:t>1 000</w:t>
            </w:r>
            <w:r>
              <w:rPr>
                <w:rFonts w:hint="cs"/>
                <w:rtl/>
                <w:lang w:bidi="ar-SY"/>
              </w:rPr>
              <w:t xml:space="preserve"> رسالة</w:t>
            </w:r>
            <w:r>
              <w:rPr>
                <w:rFonts w:hint="cs"/>
                <w:rtl/>
                <w:lang w:bidi="ar-SY"/>
              </w:rPr>
              <w:br/>
              <w:t>إلى أقل من رسالة واحدة غير مكتشفة لكل مليون رسالة</w:t>
            </w:r>
            <w:r>
              <w:rPr>
                <w:rFonts w:hint="cs"/>
                <w:rtl/>
                <w:lang w:bidi="ar-SY"/>
              </w:rPr>
              <w:br/>
              <w:t>(ينبغي أن تكون نسبة الخطأ في الرسائل غير المكتشفة لكل مليون رسالة</w:t>
            </w:r>
            <w:r>
              <w:rPr>
                <w:rFonts w:hint="cs"/>
                <w:rtl/>
                <w:lang w:bidi="ar-SY"/>
              </w:rPr>
              <w:br/>
              <w:t>كماً صغيراً مهملاً)</w:t>
            </w:r>
          </w:p>
        </w:tc>
        <w:tc>
          <w:tcPr>
            <w:tcW w:w="701" w:type="pct"/>
            <w:tcBorders>
              <w:top w:val="nil"/>
              <w:left w:val="nil"/>
              <w:bottom w:val="single" w:sz="4" w:space="0" w:color="auto"/>
              <w:right w:val="single" w:sz="4" w:space="0" w:color="auto"/>
            </w:tcBorders>
            <w:noWrap/>
            <w:vAlign w:val="center"/>
          </w:tcPr>
          <w:p w:rsidR="00440543" w:rsidRPr="00D71FFB" w:rsidRDefault="00440543" w:rsidP="004D72C2">
            <w:pPr>
              <w:pStyle w:val="Tabletext"/>
              <w:spacing w:before="80" w:after="80"/>
              <w:jc w:val="center"/>
            </w:pPr>
            <w:r>
              <w:rPr>
                <w:rFonts w:hint="cs"/>
                <w:rtl/>
              </w:rPr>
              <w:t>قليل</w:t>
            </w:r>
          </w:p>
        </w:tc>
        <w:tc>
          <w:tcPr>
            <w:tcW w:w="1603" w:type="pct"/>
            <w:tcBorders>
              <w:top w:val="nil"/>
              <w:left w:val="nil"/>
              <w:bottom w:val="single" w:sz="4" w:space="0" w:color="auto"/>
              <w:right w:val="single" w:sz="4" w:space="0" w:color="auto"/>
            </w:tcBorders>
            <w:vAlign w:val="center"/>
          </w:tcPr>
          <w:p w:rsidR="00440543" w:rsidRPr="00D71FFB" w:rsidRDefault="00440543" w:rsidP="004D72C2">
            <w:pPr>
              <w:pStyle w:val="Tabletext"/>
              <w:keepNext/>
              <w:spacing w:before="80" w:after="80"/>
              <w:rPr>
                <w:rtl/>
                <w:lang w:eastAsia="ja-JP" w:bidi="ar-SY"/>
              </w:rPr>
            </w:pPr>
            <w:r>
              <w:rPr>
                <w:rFonts w:hint="cs"/>
                <w:rtl/>
              </w:rPr>
              <w:t>اتصالات قصيرة المدى بين المركبة والبنية التحتية</w:t>
            </w:r>
            <w:r>
              <w:rPr>
                <w:rFonts w:hint="cs"/>
                <w:rtl/>
              </w:rPr>
              <w:br/>
              <w:t xml:space="preserve">النظام </w:t>
            </w:r>
            <w:r>
              <w:t>GNSS</w:t>
            </w:r>
            <w:r>
              <w:rPr>
                <w:rtl/>
                <w:lang w:bidi="ar-SY"/>
              </w:rPr>
              <w:br/>
            </w:r>
            <w:r>
              <w:rPr>
                <w:rFonts w:hint="cs"/>
                <w:rtl/>
                <w:lang w:bidi="ar-SY"/>
              </w:rPr>
              <w:t>اتصالات منطقة واسعة</w:t>
            </w:r>
          </w:p>
        </w:tc>
      </w:tr>
      <w:tr w:rsidR="00440543" w:rsidRPr="00D71FFB" w:rsidTr="00440543">
        <w:trPr>
          <w:jc w:val="center"/>
        </w:trPr>
        <w:tc>
          <w:tcPr>
            <w:tcW w:w="448" w:type="pct"/>
            <w:tcBorders>
              <w:top w:val="nil"/>
              <w:left w:val="single" w:sz="4" w:space="0" w:color="auto"/>
              <w:bottom w:val="single" w:sz="4" w:space="0" w:color="auto"/>
              <w:right w:val="single" w:sz="4" w:space="0" w:color="auto"/>
            </w:tcBorders>
            <w:vAlign w:val="center"/>
          </w:tcPr>
          <w:p w:rsidR="00440543" w:rsidRPr="00D71FFB" w:rsidRDefault="00440543" w:rsidP="004D72C2">
            <w:pPr>
              <w:pStyle w:val="Tabletext"/>
              <w:spacing w:before="80" w:after="80"/>
              <w:jc w:val="center"/>
            </w:pPr>
            <w:r>
              <w:rPr>
                <w:rFonts w:hint="cs"/>
                <w:rtl/>
              </w:rPr>
              <w:t>إذاعة البيانات</w:t>
            </w:r>
          </w:p>
        </w:tc>
        <w:tc>
          <w:tcPr>
            <w:tcW w:w="477" w:type="pct"/>
            <w:tcBorders>
              <w:top w:val="nil"/>
              <w:left w:val="nil"/>
              <w:bottom w:val="single" w:sz="4" w:space="0" w:color="auto"/>
              <w:right w:val="single" w:sz="4" w:space="0" w:color="auto"/>
            </w:tcBorders>
            <w:noWrap/>
            <w:vAlign w:val="center"/>
          </w:tcPr>
          <w:p w:rsidR="00440543" w:rsidRPr="00D71FFB" w:rsidRDefault="00440543" w:rsidP="004D72C2">
            <w:pPr>
              <w:pStyle w:val="Tabletext"/>
              <w:keepNext/>
              <w:spacing w:before="80" w:after="80"/>
              <w:jc w:val="center"/>
            </w:pPr>
            <w:r>
              <w:rPr>
                <w:rFonts w:hint="cs"/>
                <w:rtl/>
              </w:rPr>
              <w:t>عال</w:t>
            </w:r>
          </w:p>
        </w:tc>
        <w:tc>
          <w:tcPr>
            <w:tcW w:w="1771" w:type="pct"/>
            <w:tcBorders>
              <w:top w:val="nil"/>
              <w:left w:val="nil"/>
              <w:bottom w:val="single" w:sz="4" w:space="0" w:color="auto"/>
              <w:right w:val="single" w:sz="4" w:space="0" w:color="auto"/>
            </w:tcBorders>
            <w:vAlign w:val="center"/>
          </w:tcPr>
          <w:p w:rsidR="00440543" w:rsidRPr="00D71FFB" w:rsidRDefault="00440543" w:rsidP="004D72C2">
            <w:pPr>
              <w:pStyle w:val="Tabletext"/>
              <w:spacing w:before="80" w:after="80"/>
            </w:pPr>
            <w:r>
              <w:rPr>
                <w:rFonts w:hint="cs"/>
                <w:rtl/>
              </w:rPr>
              <w:t>عالية جداً: احتمال منخفض لعدم اكتشاف الأخطاء</w:t>
            </w:r>
          </w:p>
        </w:tc>
        <w:tc>
          <w:tcPr>
            <w:tcW w:w="701" w:type="pct"/>
            <w:tcBorders>
              <w:top w:val="nil"/>
              <w:left w:val="nil"/>
              <w:bottom w:val="single" w:sz="4" w:space="0" w:color="auto"/>
              <w:right w:val="single" w:sz="4" w:space="0" w:color="auto"/>
            </w:tcBorders>
            <w:vAlign w:val="center"/>
          </w:tcPr>
          <w:p w:rsidR="00440543" w:rsidRPr="00D71FFB" w:rsidRDefault="00440543" w:rsidP="004D72C2">
            <w:pPr>
              <w:pStyle w:val="Tabletext"/>
              <w:spacing w:before="80" w:after="80"/>
              <w:jc w:val="center"/>
            </w:pPr>
            <w:r>
              <w:rPr>
                <w:rFonts w:hint="cs"/>
                <w:rtl/>
              </w:rPr>
              <w:t>متوسط</w:t>
            </w:r>
          </w:p>
        </w:tc>
        <w:tc>
          <w:tcPr>
            <w:tcW w:w="1603" w:type="pct"/>
            <w:tcBorders>
              <w:top w:val="nil"/>
              <w:left w:val="nil"/>
              <w:bottom w:val="single" w:sz="4" w:space="0" w:color="auto"/>
              <w:right w:val="single" w:sz="4" w:space="0" w:color="auto"/>
            </w:tcBorders>
            <w:vAlign w:val="center"/>
          </w:tcPr>
          <w:p w:rsidR="00440543" w:rsidRPr="00D71FFB" w:rsidRDefault="00440543" w:rsidP="004D72C2">
            <w:pPr>
              <w:pStyle w:val="Tabletext"/>
              <w:spacing w:before="80" w:after="80"/>
            </w:pPr>
            <w:r>
              <w:rPr>
                <w:rFonts w:hint="cs"/>
                <w:rtl/>
              </w:rPr>
              <w:t>اتصالات قصيرة المدى بين المركبة والبنية التحتية</w:t>
            </w:r>
            <w:r>
              <w:rPr>
                <w:rFonts w:hint="cs"/>
                <w:rtl/>
              </w:rPr>
              <w:br/>
              <w:t>اتصالات منطقة واسعة</w:t>
            </w:r>
            <w:r>
              <w:rPr>
                <w:rFonts w:hint="cs"/>
                <w:rtl/>
              </w:rPr>
              <w:br/>
              <w:t>إذاعة</w:t>
            </w:r>
          </w:p>
        </w:tc>
      </w:tr>
      <w:tr w:rsidR="00440543" w:rsidRPr="00D71FFB" w:rsidTr="00440543">
        <w:trPr>
          <w:jc w:val="center"/>
        </w:trPr>
        <w:tc>
          <w:tcPr>
            <w:tcW w:w="448" w:type="pct"/>
            <w:tcBorders>
              <w:top w:val="nil"/>
              <w:left w:val="single" w:sz="4" w:space="0" w:color="auto"/>
              <w:bottom w:val="single" w:sz="4" w:space="0" w:color="auto"/>
              <w:right w:val="single" w:sz="4" w:space="0" w:color="auto"/>
            </w:tcBorders>
            <w:noWrap/>
            <w:vAlign w:val="center"/>
          </w:tcPr>
          <w:p w:rsidR="00440543" w:rsidRPr="00D71FFB" w:rsidRDefault="00440543" w:rsidP="004D72C2">
            <w:pPr>
              <w:pStyle w:val="Tabletext"/>
              <w:spacing w:before="80" w:after="80"/>
              <w:jc w:val="center"/>
            </w:pPr>
            <w:r>
              <w:rPr>
                <w:rFonts w:hint="cs"/>
                <w:rtl/>
              </w:rPr>
              <w:t>تلخيص البيانات</w:t>
            </w:r>
          </w:p>
        </w:tc>
        <w:tc>
          <w:tcPr>
            <w:tcW w:w="477" w:type="pct"/>
            <w:tcBorders>
              <w:top w:val="nil"/>
              <w:left w:val="nil"/>
              <w:bottom w:val="single" w:sz="4" w:space="0" w:color="auto"/>
              <w:right w:val="single" w:sz="4" w:space="0" w:color="auto"/>
            </w:tcBorders>
            <w:noWrap/>
            <w:vAlign w:val="center"/>
          </w:tcPr>
          <w:p w:rsidR="00440543" w:rsidRPr="00D71FFB" w:rsidRDefault="00440543" w:rsidP="004D72C2">
            <w:pPr>
              <w:pStyle w:val="Tabletext"/>
              <w:keepNext/>
              <w:spacing w:before="80" w:after="80"/>
              <w:jc w:val="center"/>
            </w:pPr>
            <w:r>
              <w:rPr>
                <w:rFonts w:hint="cs"/>
                <w:rtl/>
              </w:rPr>
              <w:t>عال</w:t>
            </w:r>
          </w:p>
        </w:tc>
        <w:tc>
          <w:tcPr>
            <w:tcW w:w="1771" w:type="pct"/>
            <w:tcBorders>
              <w:top w:val="nil"/>
              <w:left w:val="nil"/>
              <w:bottom w:val="single" w:sz="4" w:space="0" w:color="auto"/>
              <w:right w:val="single" w:sz="4" w:space="0" w:color="auto"/>
            </w:tcBorders>
            <w:vAlign w:val="center"/>
          </w:tcPr>
          <w:p w:rsidR="00440543" w:rsidRPr="00D71FFB" w:rsidRDefault="00440543" w:rsidP="004D72C2">
            <w:pPr>
              <w:pStyle w:val="Tabletext"/>
              <w:spacing w:before="80" w:after="80"/>
              <w:rPr>
                <w:lang w:bidi="ar-SY"/>
              </w:rPr>
            </w:pPr>
            <w:r>
              <w:rPr>
                <w:rFonts w:hint="cs"/>
                <w:rtl/>
              </w:rPr>
              <w:t>متوسطة</w:t>
            </w:r>
          </w:p>
        </w:tc>
        <w:tc>
          <w:tcPr>
            <w:tcW w:w="701" w:type="pct"/>
            <w:tcBorders>
              <w:top w:val="nil"/>
              <w:left w:val="nil"/>
              <w:bottom w:val="single" w:sz="4" w:space="0" w:color="auto"/>
              <w:right w:val="single" w:sz="4" w:space="0" w:color="auto"/>
            </w:tcBorders>
            <w:vAlign w:val="center"/>
          </w:tcPr>
          <w:p w:rsidR="00440543" w:rsidRPr="00D71FFB" w:rsidRDefault="00440543" w:rsidP="004D72C2">
            <w:pPr>
              <w:pStyle w:val="Tabletext"/>
              <w:spacing w:before="80" w:after="80"/>
              <w:jc w:val="center"/>
            </w:pPr>
            <w:r>
              <w:rPr>
                <w:rFonts w:hint="cs"/>
                <w:rtl/>
              </w:rPr>
              <w:t>أقصى مجهود</w:t>
            </w:r>
          </w:p>
        </w:tc>
        <w:tc>
          <w:tcPr>
            <w:tcW w:w="1603" w:type="pct"/>
            <w:tcBorders>
              <w:top w:val="nil"/>
              <w:left w:val="nil"/>
              <w:bottom w:val="single" w:sz="4" w:space="0" w:color="auto"/>
              <w:right w:val="single" w:sz="4" w:space="0" w:color="auto"/>
            </w:tcBorders>
            <w:vAlign w:val="center"/>
          </w:tcPr>
          <w:p w:rsidR="00440543" w:rsidRPr="00D71FFB" w:rsidRDefault="00440543" w:rsidP="004D72C2">
            <w:pPr>
              <w:pStyle w:val="Tabletext"/>
              <w:spacing w:before="80" w:after="80"/>
            </w:pPr>
            <w:r>
              <w:rPr>
                <w:rFonts w:hint="cs"/>
                <w:rtl/>
              </w:rPr>
              <w:t>اتصالات قصيرة المدى بين المركبة والبنية التحتية</w:t>
            </w:r>
            <w:r>
              <w:rPr>
                <w:rFonts w:hint="cs"/>
                <w:rtl/>
              </w:rPr>
              <w:br/>
              <w:t>اتصالات راديوية لمنطقة واسعة</w:t>
            </w:r>
            <w:r>
              <w:rPr>
                <w:rFonts w:hint="cs"/>
                <w:rtl/>
              </w:rPr>
              <w:br/>
              <w:t>إذاعة</w:t>
            </w:r>
          </w:p>
        </w:tc>
      </w:tr>
    </w:tbl>
    <w:p w:rsidR="00440543" w:rsidRDefault="00440543" w:rsidP="004D72C2">
      <w:pPr>
        <w:spacing w:before="0"/>
        <w:rPr>
          <w:rtl/>
          <w:lang w:bidi="ar-SY"/>
        </w:rPr>
        <w:sectPr w:rsidR="00440543" w:rsidSect="00440543">
          <w:pgSz w:w="16834" w:h="11907" w:orient="landscape" w:code="9"/>
          <w:pgMar w:top="1134" w:right="1418" w:bottom="1134" w:left="1134" w:header="720" w:footer="567" w:gutter="0"/>
          <w:paperSrc w:first="4" w:other="4"/>
          <w:pgNumType w:start="6"/>
          <w:cols w:space="720"/>
          <w:bidi/>
          <w:rtlGutter/>
          <w:docGrid w:linePitch="299"/>
        </w:sectPr>
      </w:pPr>
    </w:p>
    <w:p w:rsidR="00440543" w:rsidRDefault="00440543" w:rsidP="004D72C2">
      <w:pPr>
        <w:pStyle w:val="Heading1"/>
        <w:spacing w:before="0"/>
        <w:rPr>
          <w:rtl/>
          <w:lang w:bidi="ar-SY"/>
        </w:rPr>
      </w:pPr>
      <w:r>
        <w:rPr>
          <w:lang w:bidi="ar-SY"/>
        </w:rPr>
        <w:t>3</w:t>
      </w:r>
      <w:r>
        <w:rPr>
          <w:rFonts w:hint="cs"/>
          <w:rtl/>
          <w:lang w:bidi="ar-SY"/>
        </w:rPr>
        <w:tab/>
        <w:t>التقييس على المستوى الدولي</w:t>
      </w:r>
    </w:p>
    <w:p w:rsidR="00440543" w:rsidRDefault="00440543" w:rsidP="00440543">
      <w:pPr>
        <w:rPr>
          <w:rtl/>
          <w:lang w:bidi="ar-SY"/>
        </w:rPr>
      </w:pPr>
      <w:r>
        <w:rPr>
          <w:rFonts w:hint="cs"/>
          <w:rtl/>
          <w:lang w:bidi="ar-SY"/>
        </w:rPr>
        <w:t>يفضل، لأسباب تتعلق بالسلامة، تقييس أنظمة الاتصالات الذكية على المستوى الدولي فيما يتعلق بالاتصالات الراديوية بين المركبة والبنية التحتية أو بين المركبات وبعضها وأي رادارات قصيرة المدى باستخدام تقنيات تعاونية.</w:t>
      </w:r>
    </w:p>
    <w:p w:rsidR="00440543" w:rsidRDefault="00440543" w:rsidP="00440543">
      <w:pPr>
        <w:rPr>
          <w:rtl/>
          <w:lang w:bidi="ar-SY"/>
        </w:rPr>
      </w:pPr>
      <w:r>
        <w:rPr>
          <w:rFonts w:hint="cs"/>
          <w:rtl/>
          <w:lang w:bidi="ar-SY"/>
        </w:rPr>
        <w:t>فمن منظور المستعمل، يُحبذ إلى حد كبير أيضاً التقييس على المستوى الدولي، على صعيد إقليمي كحد أدنى، وذلك لراحة المستعملين المسافرين عبر الإقليم وبالنسبة للإذاعة والاتصالات الراديوية بين المركبات وبعضها أو بين المركبات والبنى التحتية.</w:t>
      </w:r>
    </w:p>
    <w:p w:rsidR="00440543" w:rsidRDefault="00440543" w:rsidP="00440543">
      <w:pPr>
        <w:pStyle w:val="Heading1"/>
        <w:rPr>
          <w:rtl/>
          <w:lang w:bidi="ar-SY"/>
        </w:rPr>
      </w:pPr>
      <w:r>
        <w:rPr>
          <w:lang w:bidi="ar-SY"/>
        </w:rPr>
        <w:t>4</w:t>
      </w:r>
      <w:r>
        <w:rPr>
          <w:rFonts w:hint="cs"/>
          <w:rtl/>
          <w:lang w:bidi="ar-SY"/>
        </w:rPr>
        <w:tab/>
        <w:t>متطلبات التوصيل البيني</w:t>
      </w:r>
    </w:p>
    <w:p w:rsidR="00440543" w:rsidRDefault="00440543" w:rsidP="00440543">
      <w:pPr>
        <w:rPr>
          <w:rtl/>
          <w:lang w:bidi="ar-SY"/>
        </w:rPr>
      </w:pPr>
      <w:r>
        <w:rPr>
          <w:rFonts w:hint="cs"/>
          <w:rtl/>
          <w:lang w:bidi="ar-SY"/>
        </w:rPr>
        <w:t xml:space="preserve">يحتاج الأمر على الأرجح الحد الأقصى من متطلبات سعة البيانات لأغراض جمع البيانات من وسائل الاستشعار المثبتة على </w:t>
      </w:r>
      <w:proofErr w:type="spellStart"/>
      <w:r>
        <w:rPr>
          <w:rFonts w:hint="cs"/>
          <w:rtl/>
          <w:lang w:bidi="ar-SY"/>
        </w:rPr>
        <w:t>جانب‍ي</w:t>
      </w:r>
      <w:proofErr w:type="spellEnd"/>
      <w:r>
        <w:rPr>
          <w:rFonts w:hint="cs"/>
          <w:rtl/>
          <w:lang w:bidi="ar-SY"/>
        </w:rPr>
        <w:t xml:space="preserve"> الطريق. ومن بين الخدمات الأخرى التحكم في الإشارات وإشارات الرسائل المتغيرة وتوزيع البيانات بين سلطات المرور وموردي الخدمات ومديري الأساطيل ولتوزيع البيانات من/إلى المحطات الإذاعية ومرافق الاتصالات على </w:t>
      </w:r>
      <w:proofErr w:type="spellStart"/>
      <w:r>
        <w:rPr>
          <w:rFonts w:hint="cs"/>
          <w:rtl/>
          <w:lang w:bidi="ar-SY"/>
        </w:rPr>
        <w:t>جانب‍ي</w:t>
      </w:r>
      <w:proofErr w:type="spellEnd"/>
      <w:r>
        <w:rPr>
          <w:rFonts w:hint="cs"/>
          <w:rtl/>
          <w:lang w:bidi="ar-SY"/>
        </w:rPr>
        <w:t xml:space="preserve"> الطريق. ويتوقع اللجوء إلى استعمال خليط من الوصلات المكرسة أو المبدلة. ويستفيد التوزيع لنقاط متعددة من الاتصالات بأسلوب الرزم.</w:t>
      </w:r>
    </w:p>
    <w:p w:rsidR="00440543" w:rsidRDefault="00440543" w:rsidP="00440543">
      <w:pPr>
        <w:pStyle w:val="Heading1"/>
        <w:rPr>
          <w:rtl/>
          <w:lang w:bidi="ar-SY"/>
        </w:rPr>
      </w:pPr>
      <w:r>
        <w:rPr>
          <w:lang w:bidi="ar-SY"/>
        </w:rPr>
        <w:t>5</w:t>
      </w:r>
      <w:r>
        <w:rPr>
          <w:rFonts w:hint="cs"/>
          <w:rtl/>
          <w:lang w:bidi="ar-SY"/>
        </w:rPr>
        <w:tab/>
        <w:t>استعمال خدمات الاتصالات المتنقلة المتطورة</w:t>
      </w:r>
    </w:p>
    <w:p w:rsidR="00440543" w:rsidRDefault="00440543" w:rsidP="00440543">
      <w:pPr>
        <w:rPr>
          <w:rtl/>
          <w:lang w:bidi="ar-SY"/>
        </w:rPr>
      </w:pPr>
      <w:r>
        <w:rPr>
          <w:rFonts w:hint="cs"/>
          <w:rtl/>
          <w:lang w:bidi="ar-SY"/>
        </w:rPr>
        <w:t>يتوقع أن يكون بمقدور الاتصالات المتنقلة المتطورة دعم تطبيقات أنظمة النقل الذكية التي تحتاج إلى اتصالات أرضية ثنائية الاتجاه لمنطقة واسعة خاصة</w:t>
      </w:r>
      <w:bookmarkStart w:id="0" w:name="_GoBack"/>
      <w:bookmarkEnd w:id="0"/>
      <w:r>
        <w:rPr>
          <w:rFonts w:hint="cs"/>
          <w:rtl/>
          <w:lang w:bidi="ar-SY"/>
        </w:rPr>
        <w:t xml:space="preserve"> عند اقترانها بالنظام </w:t>
      </w:r>
      <w:r>
        <w:rPr>
          <w:lang w:bidi="ar-SY"/>
        </w:rPr>
        <w:t>GNSS</w:t>
      </w:r>
      <w:r>
        <w:rPr>
          <w:rFonts w:hint="cs"/>
          <w:rtl/>
          <w:lang w:bidi="ar-SY"/>
        </w:rPr>
        <w:t>.</w:t>
      </w:r>
    </w:p>
    <w:p w:rsidR="002E6ECC" w:rsidRDefault="002E6ECC" w:rsidP="002E6ECC">
      <w:pPr>
        <w:rPr>
          <w:rtl/>
        </w:rPr>
      </w:pPr>
    </w:p>
    <w:p w:rsidR="00E726E9" w:rsidRDefault="00E726E9" w:rsidP="00E726E9">
      <w:pPr>
        <w:pStyle w:val="Line"/>
        <w:rPr>
          <w:lang w:val="en-US"/>
        </w:rPr>
      </w:pPr>
    </w:p>
    <w:sectPr w:rsidR="00E726E9" w:rsidSect="000F312E">
      <w:headerReference w:type="even" r:id="rId21"/>
      <w:headerReference w:type="default" r:id="rId22"/>
      <w:footerReference w:type="even" r:id="rId23"/>
      <w:footerReference w:type="default" r:id="rId24"/>
      <w:headerReference w:type="first" r:id="rId25"/>
      <w:footerReference w:type="first" r:id="rId2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67F" w:rsidRDefault="0036167F">
      <w:r>
        <w:separator/>
      </w:r>
    </w:p>
  </w:endnote>
  <w:endnote w:type="continuationSeparator" w:id="0">
    <w:p w:rsidR="0036167F" w:rsidRDefault="00361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Default="003616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Pr="005E066B" w:rsidRDefault="0036167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Pr="002E6ECC" w:rsidRDefault="0036167F">
    <w:pPr>
      <w:pStyle w:val="Footer"/>
      <w:rPr>
        <w:lang w:val="fr-FR"/>
      </w:rPr>
    </w:pPr>
    <w:r>
      <w:fldChar w:fldCharType="begin"/>
    </w:r>
    <w:r w:rsidRPr="002E6ECC">
      <w:rPr>
        <w:lang w:val="fr-FR"/>
      </w:rPr>
      <w:instrText xml:space="preserve"> FILENAME \p \* MERGEFORMAT </w:instrText>
    </w:r>
    <w:r>
      <w:fldChar w:fldCharType="separate"/>
    </w:r>
    <w:r>
      <w:rPr>
        <w:lang w:val="fr-FR"/>
      </w:rPr>
      <w:t>P:\ARA\ITU-R\REC\M\1890\POOL\M1890(4-11)A.docx</w:t>
    </w:r>
    <w:r>
      <w:fldChar w:fldCharType="end"/>
    </w:r>
    <w:r w:rsidRPr="002E6ECC">
      <w:rPr>
        <w:lang w:val="fr-FR"/>
      </w:rPr>
      <w:tab/>
    </w:r>
    <w:r>
      <w:fldChar w:fldCharType="begin"/>
    </w:r>
    <w:r>
      <w:instrText xml:space="preserve"> savedate \@ dd.MM.yy </w:instrText>
    </w:r>
    <w:r>
      <w:fldChar w:fldCharType="separate"/>
    </w:r>
    <w:r>
      <w:t>07.07.11</w:t>
    </w:r>
    <w:r>
      <w:fldChar w:fldCharType="end"/>
    </w:r>
    <w:r w:rsidRPr="002E6ECC">
      <w:rPr>
        <w:lang w:val="fr-FR"/>
      </w:rPr>
      <w:tab/>
    </w:r>
    <w:r>
      <w:fldChar w:fldCharType="begin"/>
    </w:r>
    <w:r>
      <w:instrText xml:space="preserve"> printdate \@ dd.MM.yy </w:instrText>
    </w:r>
    <w:r>
      <w:fldChar w:fldCharType="separate"/>
    </w:r>
    <w:r>
      <w:t>04.07.11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Default="0036167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Pr="005E066B" w:rsidRDefault="0036167F"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Pr="002E6ECC" w:rsidRDefault="0036167F">
    <w:pPr>
      <w:pStyle w:val="Footer"/>
      <w:rPr>
        <w:lang w:val="fr-FR"/>
      </w:rPr>
    </w:pPr>
    <w:r>
      <w:fldChar w:fldCharType="begin"/>
    </w:r>
    <w:r w:rsidRPr="002E6ECC">
      <w:rPr>
        <w:lang w:val="fr-FR"/>
      </w:rPr>
      <w:instrText xml:space="preserve"> FILENAME \p \* MERGEFORMAT </w:instrText>
    </w:r>
    <w:r>
      <w:fldChar w:fldCharType="separate"/>
    </w:r>
    <w:r>
      <w:rPr>
        <w:lang w:val="fr-FR"/>
      </w:rPr>
      <w:t>Document1</w:t>
    </w:r>
    <w:r>
      <w:fldChar w:fldCharType="end"/>
    </w:r>
    <w:r w:rsidRPr="002E6ECC">
      <w:rPr>
        <w:lang w:val="fr-FR"/>
      </w:rPr>
      <w:tab/>
    </w:r>
    <w:r>
      <w:fldChar w:fldCharType="begin"/>
    </w:r>
    <w:r>
      <w:instrText xml:space="preserve"> savedate \@ dd.MM.yy </w:instrText>
    </w:r>
    <w:r>
      <w:fldChar w:fldCharType="separate"/>
    </w:r>
    <w:r>
      <w:t>07.06.11</w:t>
    </w:r>
    <w:r>
      <w:fldChar w:fldCharType="end"/>
    </w:r>
    <w:r w:rsidRPr="002E6ECC">
      <w:rPr>
        <w:lang w:val="fr-FR"/>
      </w:rPr>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67F" w:rsidRDefault="0036167F" w:rsidP="00E1601B">
      <w:pPr>
        <w:spacing w:line="240" w:lineRule="auto"/>
      </w:pPr>
      <w:r>
        <w:t>____________________</w:t>
      </w:r>
    </w:p>
  </w:footnote>
  <w:footnote w:type="continuationSeparator" w:id="0">
    <w:p w:rsidR="0036167F" w:rsidRDefault="003616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Pr="003D017C" w:rsidRDefault="0036167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Default="003616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Default="0036167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Pr="003D017C" w:rsidRDefault="0036167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Pr="003D017C" w:rsidRDefault="0036167F" w:rsidP="00440543">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M.1890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Default="0036167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36167F" w:rsidRDefault="0036167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Pr="005E066B" w:rsidRDefault="0036167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D72C2">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36167F" w:rsidRPr="002C0F17" w:rsidRDefault="0036167F" w:rsidP="00440543">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M.1890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Default="0036167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Default="0036167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36167F" w:rsidRDefault="0036167F" w:rsidP="00A0453F">
    <w:pPr>
      <w:pStyle w:val="Header"/>
      <w:ind w:right="360"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Pr="005E066B" w:rsidRDefault="0036167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D72C2">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36167F" w:rsidRPr="002C0F17" w:rsidRDefault="0036167F" w:rsidP="00440543">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M.1890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6E9"/>
    <w:rsid w:val="00002849"/>
    <w:rsid w:val="00004474"/>
    <w:rsid w:val="00027907"/>
    <w:rsid w:val="000473FF"/>
    <w:rsid w:val="000522D1"/>
    <w:rsid w:val="00067954"/>
    <w:rsid w:val="00081122"/>
    <w:rsid w:val="00096F01"/>
    <w:rsid w:val="000A079C"/>
    <w:rsid w:val="000B30D7"/>
    <w:rsid w:val="000B4F10"/>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3491"/>
    <w:rsid w:val="00304728"/>
    <w:rsid w:val="0030719D"/>
    <w:rsid w:val="00314E5F"/>
    <w:rsid w:val="00340205"/>
    <w:rsid w:val="0036167F"/>
    <w:rsid w:val="00380511"/>
    <w:rsid w:val="003D017C"/>
    <w:rsid w:val="003D307E"/>
    <w:rsid w:val="003D40E1"/>
    <w:rsid w:val="003F15D8"/>
    <w:rsid w:val="00402F6B"/>
    <w:rsid w:val="00422D17"/>
    <w:rsid w:val="0042647B"/>
    <w:rsid w:val="00440543"/>
    <w:rsid w:val="0044201D"/>
    <w:rsid w:val="004910A2"/>
    <w:rsid w:val="004B094A"/>
    <w:rsid w:val="004D72C2"/>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0CA6"/>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62C"/>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TabletextChar">
    <w:name w:val="Table_text Char"/>
    <w:basedOn w:val="DefaultParagraphFont"/>
    <w:link w:val="Tabletext"/>
    <w:locked/>
    <w:rsid w:val="00440543"/>
    <w:rPr>
      <w:rFonts w:ascii="Times New Roman" w:hAnsi="Times New Roman" w:cs="Traditional Arabic"/>
      <w:szCs w:val="2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TabletextChar">
    <w:name w:val="Table_text Char"/>
    <w:basedOn w:val="DefaultParagraphFont"/>
    <w:link w:val="Tabletext"/>
    <w:locked/>
    <w:rsid w:val="00440543"/>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8BCA2-2E1D-4FE7-947F-49675F075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2401</Words>
  <Characters>13846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16215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El Wardany, Samy</cp:lastModifiedBy>
  <cp:revision>2</cp:revision>
  <cp:lastPrinted>2009-11-03T07:39:00Z</cp:lastPrinted>
  <dcterms:created xsi:type="dcterms:W3CDTF">2011-07-07T10:31:00Z</dcterms:created>
  <dcterms:modified xsi:type="dcterms:W3CDTF">2011-07-07T10:31:00Z</dcterms:modified>
</cp:coreProperties>
</file>