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EB12E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98.7pt;height:135pt;z-index:251655680" filled="f" stroked="f">
            <v:textbox style="mso-next-textbox:#_x0000_s3883">
              <w:txbxContent>
                <w:p w:rsidR="00197749" w:rsidRPr="00EB12E6" w:rsidRDefault="00EB12E6" w:rsidP="00EB12E6">
                  <w:pPr>
                    <w:spacing w:line="168" w:lineRule="auto"/>
                    <w:ind w:right="-140"/>
                    <w:jc w:val="right"/>
                    <w:rPr>
                      <w:rFonts w:ascii="Times New Roman Bold" w:hAnsi="Times New Roman Bold"/>
                      <w:b/>
                      <w:bCs/>
                      <w:color w:val="000068"/>
                      <w:sz w:val="48"/>
                      <w:szCs w:val="72"/>
                      <w:rtl/>
                      <w:lang w:bidi="ar-EG"/>
                    </w:rPr>
                  </w:pPr>
                  <w:r w:rsidRPr="00EB12E6">
                    <w:rPr>
                      <w:rFonts w:ascii="Times New Roman Bold" w:hAnsi="Times New Roman Bold" w:hint="cs"/>
                      <w:b/>
                      <w:bCs/>
                      <w:color w:val="000068"/>
                      <w:sz w:val="48"/>
                      <w:szCs w:val="72"/>
                      <w:rtl/>
                      <w:lang w:bidi="ar-EG"/>
                    </w:rPr>
                    <w:t xml:space="preserve">استعمال الخدمة المتنقلة الساتلية </w:t>
                  </w:r>
                  <w:r w:rsidRPr="00EB12E6">
                    <w:rPr>
                      <w:rFonts w:ascii="Times New Roman Bold" w:hAnsi="Times New Roman Bold"/>
                      <w:b/>
                      <w:bCs/>
                      <w:color w:val="000068"/>
                      <w:sz w:val="48"/>
                      <w:szCs w:val="72"/>
                      <w:lang w:bidi="ar-EG"/>
                    </w:rPr>
                    <w:t>(MSS)</w:t>
                  </w:r>
                  <w:r w:rsidRPr="00EB12E6">
                    <w:rPr>
                      <w:rFonts w:ascii="Times New Roman Bold" w:hAnsi="Times New Roman Bold" w:hint="cs"/>
                      <w:b/>
                      <w:bCs/>
                      <w:color w:val="000068"/>
                      <w:sz w:val="48"/>
                      <w:szCs w:val="72"/>
                      <w:rtl/>
                      <w:lang w:bidi="ar-EG"/>
                    </w:rPr>
                    <w:t xml:space="preserve"> في الاستجابة للكوارث والإغاثة</w:t>
                  </w:r>
                  <w:r w:rsidRPr="00EB12E6">
                    <w:rPr>
                      <w:rFonts w:ascii="Times New Roman Bold" w:hAnsi="Times New Roman Bold"/>
                      <w:b/>
                      <w:bCs/>
                      <w:color w:val="000068"/>
                      <w:sz w:val="48"/>
                      <w:szCs w:val="72"/>
                      <w:rtl/>
                      <w:lang w:bidi="ar-EG"/>
                    </w:rPr>
                    <w:br/>
                  </w:r>
                  <w:r w:rsidRPr="00EB12E6">
                    <w:rPr>
                      <w:rFonts w:ascii="Times New Roman Bold" w:hAnsi="Times New Roman Bold" w:hint="cs"/>
                      <w:b/>
                      <w:bCs/>
                      <w:color w:val="000068"/>
                      <w:sz w:val="48"/>
                      <w:szCs w:val="72"/>
                      <w:rtl/>
                      <w:lang w:bidi="ar-EG"/>
                    </w:rPr>
                    <w:t>عند وقوعها</w:t>
                  </w:r>
                </w:p>
              </w:txbxContent>
            </v:textbox>
          </v:shape>
        </w:pict>
      </w:r>
      <w:r>
        <w:rPr>
          <w:b/>
          <w:bCs/>
          <w:noProof/>
          <w:sz w:val="32"/>
          <w:szCs w:val="32"/>
          <w:rtl/>
          <w:lang w:eastAsia="en-US"/>
        </w:rPr>
        <w:pict>
          <v:shape id="_x0000_s3886" type="#_x0000_t202" style="position:absolute;left:0;text-align:left;margin-left:29.7pt;margin-top:538.85pt;width:379.95pt;height:108pt;z-index:251658752" filled="f" stroked="f">
            <v:textbox style="mso-next-textbox:#_x0000_s3886">
              <w:txbxContent>
                <w:p w:rsidR="00197749" w:rsidRPr="005F01A2" w:rsidRDefault="00197749" w:rsidP="00EB12E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B12E6">
                    <w:rPr>
                      <w:rFonts w:ascii="Tahoma" w:hAnsi="Tahoma"/>
                      <w:b/>
                      <w:bCs/>
                      <w:color w:val="000068"/>
                      <w:sz w:val="36"/>
                      <w:szCs w:val="56"/>
                      <w:lang w:bidi="ar-EG"/>
                    </w:rPr>
                    <w:t>M</w:t>
                  </w:r>
                </w:p>
                <w:p w:rsidR="00197749" w:rsidRPr="005F01A2" w:rsidRDefault="00EB12E6" w:rsidP="00EB12E6">
                  <w:pPr>
                    <w:spacing w:line="168" w:lineRule="auto"/>
                    <w:ind w:right="-126"/>
                    <w:jc w:val="right"/>
                    <w:rPr>
                      <w:rFonts w:ascii="Tahoma" w:hAnsi="Tahoma"/>
                      <w:b/>
                      <w:bCs/>
                      <w:color w:val="000068"/>
                      <w:sz w:val="36"/>
                      <w:szCs w:val="56"/>
                      <w:rtl/>
                      <w:lang w:bidi="ar-EG"/>
                    </w:rPr>
                  </w:pPr>
                  <w:r w:rsidRPr="00EB12E6">
                    <w:rPr>
                      <w:rFonts w:ascii="Tahoma" w:hAnsi="Tahoma" w:hint="cs"/>
                      <w:b/>
                      <w:bCs/>
                      <w:color w:val="000068"/>
                      <w:sz w:val="36"/>
                      <w:szCs w:val="56"/>
                      <w:rtl/>
                      <w:lang w:bidi="ar-EG"/>
                    </w:rPr>
                    <w:t>الخدمة المتنقلة وخدمة التحديد الراديوي للموقع</w:t>
                  </w:r>
                  <w:r w:rsidRPr="00EB12E6">
                    <w:rPr>
                      <w:rFonts w:ascii="Tahoma" w:hAnsi="Tahoma"/>
                      <w:b/>
                      <w:bCs/>
                      <w:color w:val="000068"/>
                      <w:sz w:val="36"/>
                      <w:szCs w:val="56"/>
                      <w:rtl/>
                      <w:lang w:bidi="ar-EG"/>
                    </w:rPr>
                    <w:br/>
                  </w:r>
                  <w:r w:rsidRPr="00EB12E6">
                    <w:rPr>
                      <w:rFonts w:ascii="Tahoma" w:hAnsi="Tahoma" w:hint="cs"/>
                      <w:b/>
                      <w:bCs/>
                      <w:color w:val="000068"/>
                      <w:sz w:val="36"/>
                      <w:szCs w:val="56"/>
                      <w:rtl/>
                      <w:lang w:bidi="ar-EG"/>
                    </w:rPr>
                    <w:t>وخدمة الهواة والخدمات الساتلية ذات الصلة</w:t>
                  </w:r>
                </w:p>
              </w:txbxContent>
            </v:textbox>
          </v:shape>
        </w:pict>
      </w:r>
      <w:r w:rsidR="00EE2C91">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EB12E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EB12E6">
                    <w:rPr>
                      <w:rFonts w:ascii="Tahoma" w:hAnsi="Tahoma"/>
                      <w:b/>
                      <w:bCs/>
                      <w:color w:val="000068"/>
                      <w:sz w:val="36"/>
                      <w:szCs w:val="56"/>
                      <w:lang w:bidi="ar-EG"/>
                    </w:rPr>
                    <w:t>M</w:t>
                  </w:r>
                  <w:r w:rsidRPr="005F01A2">
                    <w:rPr>
                      <w:rFonts w:ascii="Tahoma" w:hAnsi="Tahoma"/>
                      <w:b/>
                      <w:bCs/>
                      <w:color w:val="000068"/>
                      <w:sz w:val="36"/>
                      <w:szCs w:val="56"/>
                      <w:lang w:bidi="ar-EG"/>
                    </w:rPr>
                    <w:t>.</w:t>
                  </w:r>
                  <w:r w:rsidR="00EB12E6">
                    <w:rPr>
                      <w:rFonts w:ascii="Tahoma" w:hAnsi="Tahoma"/>
                      <w:b/>
                      <w:bCs/>
                      <w:color w:val="000068"/>
                      <w:sz w:val="36"/>
                      <w:szCs w:val="56"/>
                      <w:lang w:bidi="ar-EG"/>
                    </w:rPr>
                    <w:t>1854</w:t>
                  </w:r>
                  <w:r w:rsidRPr="005F3E06">
                    <w:rPr>
                      <w:rFonts w:ascii="Times New Roman Bold" w:hAnsi="Times New Roman Bold"/>
                      <w:b/>
                      <w:bCs/>
                      <w:color w:val="000068"/>
                      <w:sz w:val="32"/>
                      <w:szCs w:val="46"/>
                      <w:rtl/>
                      <w:lang w:bidi="ar-EG"/>
                    </w:rPr>
                    <w:br/>
                  </w:r>
                  <w:r w:rsidR="00EB12E6">
                    <w:rPr>
                      <w:rFonts w:ascii="Tahoma" w:hAnsi="Tahoma" w:cs="Tahoma"/>
                      <w:b/>
                      <w:bCs/>
                      <w:color w:val="000068"/>
                      <w:sz w:val="24"/>
                      <w:szCs w:val="24"/>
                      <w:lang w:bidi="ar-EG"/>
                    </w:rPr>
                    <w:t>(2010</w:t>
                  </w:r>
                  <w:r>
                    <w:rPr>
                      <w:rFonts w:ascii="Tahoma" w:hAnsi="Tahoma" w:cs="Tahoma"/>
                      <w:b/>
                      <w:bCs/>
                      <w:color w:val="000068"/>
                      <w:sz w:val="24"/>
                      <w:szCs w:val="24"/>
                      <w:lang w:bidi="ar-EG"/>
                    </w:rPr>
                    <w:t>/</w:t>
                  </w:r>
                  <w:r w:rsidR="00EB12E6">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2C1ABE"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EB12E6">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EB12E6" w:rsidTr="00EB12E6">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EB12E6" w:rsidRDefault="00E964C9" w:rsidP="00E964C9">
            <w:pPr>
              <w:tabs>
                <w:tab w:val="clear" w:pos="794"/>
                <w:tab w:val="left" w:pos="1471"/>
              </w:tabs>
              <w:spacing w:before="20" w:after="40" w:line="240" w:lineRule="exact"/>
              <w:rPr>
                <w:b/>
                <w:bCs/>
                <w:color w:val="000080"/>
                <w:sz w:val="20"/>
                <w:szCs w:val="26"/>
              </w:rPr>
            </w:pPr>
            <w:r w:rsidRPr="00EB12E6">
              <w:rPr>
                <w:b/>
                <w:bCs/>
                <w:color w:val="000080"/>
                <w:sz w:val="20"/>
                <w:szCs w:val="26"/>
              </w:rPr>
              <w:t>M</w:t>
            </w:r>
            <w:r w:rsidRPr="00EB12E6">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B12E6" w:rsidRPr="00CA6BBD" w:rsidRDefault="00EB12E6" w:rsidP="00EB12E6">
      <w:pPr>
        <w:pStyle w:val="RecNo"/>
        <w:rPr>
          <w:rtl/>
        </w:rPr>
      </w:pPr>
      <w:bookmarkStart w:id="0" w:name="_Toc227480971"/>
      <w:r>
        <w:rPr>
          <w:rtl/>
        </w:rPr>
        <w:lastRenderedPageBreak/>
        <w:t>التوصيـة</w:t>
      </w:r>
      <w:r>
        <w:rPr>
          <w:rFonts w:hint="cs"/>
          <w:rtl/>
        </w:rPr>
        <w:t xml:space="preserve">  </w:t>
      </w:r>
      <w:r w:rsidRPr="00A81BC8">
        <w:t>ITU-R</w:t>
      </w:r>
      <w:r>
        <w:t xml:space="preserve">  M.</w:t>
      </w:r>
      <w:bookmarkEnd w:id="0"/>
      <w:r>
        <w:t>1854</w:t>
      </w:r>
    </w:p>
    <w:p w:rsidR="00EB12E6" w:rsidRDefault="00EB12E6" w:rsidP="00EB12E6">
      <w:pPr>
        <w:pStyle w:val="Rectitle"/>
      </w:pPr>
      <w:r w:rsidRPr="0044260B">
        <w:rPr>
          <w:rFonts w:hint="cs"/>
          <w:rtl/>
        </w:rPr>
        <w:t>الخدمة المتنقلة وخدمة التحديد الراديوي للموقع</w:t>
      </w:r>
      <w:r>
        <w:rPr>
          <w:rtl/>
        </w:rPr>
        <w:br/>
      </w:r>
      <w:r w:rsidRPr="0044260B">
        <w:rPr>
          <w:rFonts w:hint="cs"/>
          <w:rtl/>
        </w:rPr>
        <w:t>وخدمة الهواة</w:t>
      </w:r>
      <w:r>
        <w:rPr>
          <w:rFonts w:hint="cs"/>
          <w:rtl/>
        </w:rPr>
        <w:t xml:space="preserve"> </w:t>
      </w:r>
      <w:r w:rsidRPr="0044260B">
        <w:rPr>
          <w:rFonts w:hint="cs"/>
          <w:rtl/>
        </w:rPr>
        <w:t>والخدمات الساتلية ذات الصلة</w:t>
      </w:r>
    </w:p>
    <w:p w:rsidR="00EB12E6" w:rsidRPr="005A59EB" w:rsidRDefault="00EB12E6" w:rsidP="00EB12E6">
      <w:pPr>
        <w:jc w:val="center"/>
        <w:rPr>
          <w:lang w:bidi="ar-EG"/>
        </w:rPr>
      </w:pPr>
      <w:r>
        <w:rPr>
          <w:rFonts w:hint="cs"/>
          <w:rtl/>
          <w:lang w:bidi="ar-EG"/>
        </w:rPr>
        <w:t xml:space="preserve">(المسألتان </w:t>
      </w:r>
      <w:r>
        <w:rPr>
          <w:lang w:bidi="ar-EG"/>
        </w:rPr>
        <w:t>ITU-R </w:t>
      </w:r>
      <w:r w:rsidRPr="009C72BE">
        <w:t>286/4</w:t>
      </w:r>
      <w:r>
        <w:rPr>
          <w:rFonts w:hint="cs"/>
          <w:rtl/>
        </w:rPr>
        <w:t xml:space="preserve"> و</w:t>
      </w:r>
      <w:r>
        <w:t>ITU-R </w:t>
      </w:r>
      <w:r w:rsidRPr="009C72BE">
        <w:t>227/4</w:t>
      </w:r>
      <w:r>
        <w:rPr>
          <w:rFonts w:hint="cs"/>
          <w:rtl/>
          <w:lang w:bidi="ar-EG"/>
        </w:rPr>
        <w:t>)</w:t>
      </w:r>
    </w:p>
    <w:p w:rsidR="00EB12E6" w:rsidRPr="00EB12E6" w:rsidRDefault="00EB12E6" w:rsidP="00EB12E6">
      <w:pPr>
        <w:pStyle w:val="Recdate"/>
        <w:rPr>
          <w:rtl/>
        </w:rPr>
      </w:pPr>
      <w:bookmarkStart w:id="1" w:name="_Toc227480973"/>
      <w:r w:rsidRPr="007E1E82">
        <w:t>(</w:t>
      </w:r>
      <w:r>
        <w:t>2010</w:t>
      </w:r>
      <w:r w:rsidRPr="007E1E82">
        <w:t>)</w:t>
      </w:r>
      <w:bookmarkEnd w:id="1"/>
    </w:p>
    <w:p w:rsidR="00EB12E6" w:rsidRPr="00EB12E6" w:rsidRDefault="00EB12E6" w:rsidP="00EB12E6">
      <w:pPr>
        <w:pStyle w:val="Headingb"/>
        <w:spacing w:before="0"/>
        <w:outlineLvl w:val="0"/>
        <w:rPr>
          <w:sz w:val="24"/>
          <w:szCs w:val="32"/>
          <w:rtl/>
          <w:lang w:bidi="ar-SY"/>
        </w:rPr>
      </w:pPr>
      <w:r w:rsidRPr="00EB12E6">
        <w:rPr>
          <w:rFonts w:hint="cs"/>
          <w:sz w:val="24"/>
          <w:szCs w:val="32"/>
          <w:rtl/>
          <w:lang w:bidi="ar-SY"/>
        </w:rPr>
        <w:t>مجال التطبيق</w:t>
      </w:r>
    </w:p>
    <w:p w:rsidR="00EB12E6" w:rsidRDefault="00EB12E6" w:rsidP="00EB12E6">
      <w:pPr>
        <w:rPr>
          <w:rFonts w:hint="cs"/>
          <w:spacing w:val="2"/>
          <w:rtl/>
          <w:lang w:bidi="ar-SY"/>
        </w:rPr>
      </w:pPr>
      <w:r w:rsidRPr="008D2860">
        <w:rPr>
          <w:rFonts w:hint="cs"/>
          <w:spacing w:val="2"/>
          <w:rtl/>
          <w:lang w:bidi="ar-EG"/>
        </w:rPr>
        <w:t xml:space="preserve">تقدم </w:t>
      </w:r>
      <w:r w:rsidRPr="008D2860">
        <w:rPr>
          <w:spacing w:val="2"/>
          <w:rtl/>
          <w:lang w:bidi="ar-EG"/>
        </w:rPr>
        <w:t>هذه التوصية معلومات</w:t>
      </w:r>
      <w:r w:rsidRPr="008D2860">
        <w:rPr>
          <w:rFonts w:hint="cs"/>
          <w:spacing w:val="2"/>
          <w:rtl/>
          <w:lang w:bidi="ar-EG"/>
        </w:rPr>
        <w:t xml:space="preserve"> بشأن </w:t>
      </w:r>
      <w:r w:rsidRPr="008D2860">
        <w:rPr>
          <w:spacing w:val="2"/>
          <w:rtl/>
          <w:lang w:bidi="ar-EG"/>
        </w:rPr>
        <w:t>مجموعة الترددات التي</w:t>
      </w:r>
      <w:r w:rsidRPr="008D2860">
        <w:rPr>
          <w:rFonts w:hint="cs"/>
          <w:spacing w:val="2"/>
          <w:rtl/>
          <w:lang w:bidi="ar-EG"/>
        </w:rPr>
        <w:t xml:space="preserve"> تستعملها أنظمة الخدمة المتنقلة الساتلية </w:t>
      </w:r>
      <w:r w:rsidRPr="008D2860">
        <w:rPr>
          <w:spacing w:val="2"/>
          <w:lang w:eastAsia="ja-JP"/>
        </w:rPr>
        <w:t>(MSS)</w:t>
      </w:r>
      <w:r w:rsidRPr="008D2860">
        <w:rPr>
          <w:rFonts w:hint="cs"/>
          <w:spacing w:val="2"/>
          <w:rtl/>
          <w:lang w:eastAsia="ja-JP"/>
        </w:rPr>
        <w:t xml:space="preserve"> والتي يمكن ل</w:t>
      </w:r>
      <w:r w:rsidRPr="008D2860">
        <w:rPr>
          <w:spacing w:val="2"/>
          <w:rtl/>
          <w:lang w:bidi="ar-EG"/>
        </w:rPr>
        <w:t>لدول الأعضاء</w:t>
      </w:r>
      <w:r w:rsidRPr="008D2860">
        <w:rPr>
          <w:rFonts w:hint="cs"/>
          <w:spacing w:val="2"/>
          <w:rtl/>
          <w:lang w:bidi="ar-EG"/>
        </w:rPr>
        <w:t xml:space="preserve"> أن تحددها لاتصالات</w:t>
      </w:r>
      <w:r w:rsidRPr="008D2860">
        <w:rPr>
          <w:spacing w:val="2"/>
          <w:rtl/>
          <w:lang w:bidi="ar-EG"/>
        </w:rPr>
        <w:t xml:space="preserve"> </w:t>
      </w:r>
      <w:r w:rsidRPr="008D2860">
        <w:rPr>
          <w:rFonts w:hint="cs"/>
          <w:spacing w:val="2"/>
          <w:rtl/>
          <w:lang w:bidi="ar-EG"/>
        </w:rPr>
        <w:t>ا</w:t>
      </w:r>
      <w:r w:rsidRPr="008D2860">
        <w:rPr>
          <w:spacing w:val="2"/>
          <w:rtl/>
          <w:lang w:bidi="ar-EG"/>
        </w:rPr>
        <w:t>لإنذار المبكر</w:t>
      </w:r>
      <w:r w:rsidRPr="008D2860">
        <w:rPr>
          <w:rFonts w:hint="cs"/>
          <w:spacing w:val="2"/>
          <w:rtl/>
          <w:lang w:bidi="ar-EG"/>
        </w:rPr>
        <w:t xml:space="preserve"> والإغاثة من الكوارث وفقاً ل</w:t>
      </w:r>
      <w:r>
        <w:rPr>
          <w:rFonts w:hint="cs"/>
          <w:spacing w:val="2"/>
          <w:rtl/>
          <w:lang w:bidi="ar-EG"/>
        </w:rPr>
        <w:t>ل</w:t>
      </w:r>
      <w:r w:rsidRPr="008D2860">
        <w:rPr>
          <w:rFonts w:hint="cs"/>
          <w:spacing w:val="2"/>
          <w:rtl/>
          <w:lang w:bidi="ar-EG"/>
        </w:rPr>
        <w:t xml:space="preserve">قرارات </w:t>
      </w:r>
      <w:r w:rsidRPr="008D2860">
        <w:rPr>
          <w:spacing w:val="2"/>
        </w:rPr>
        <w:t>ITU-R 53</w:t>
      </w:r>
      <w:r w:rsidRPr="008D2860">
        <w:rPr>
          <w:rFonts w:hint="cs"/>
          <w:spacing w:val="2"/>
          <w:rtl/>
          <w:lang w:bidi="ar-SY"/>
        </w:rPr>
        <w:t xml:space="preserve"> (</w:t>
      </w:r>
      <w:r w:rsidRPr="008D2860">
        <w:rPr>
          <w:spacing w:val="2"/>
          <w:rtl/>
        </w:rPr>
        <w:t>جمعية الاتصالات الراديوية</w:t>
      </w:r>
      <w:r w:rsidRPr="008D2860">
        <w:rPr>
          <w:rFonts w:hint="cs"/>
          <w:spacing w:val="2"/>
          <w:rtl/>
        </w:rPr>
        <w:t xml:space="preserve"> عام </w:t>
      </w:r>
      <w:r w:rsidRPr="008D2860">
        <w:rPr>
          <w:spacing w:val="2"/>
        </w:rPr>
        <w:t>2007</w:t>
      </w:r>
      <w:r w:rsidRPr="008D2860">
        <w:rPr>
          <w:rFonts w:hint="cs"/>
          <w:spacing w:val="2"/>
          <w:rtl/>
          <w:lang w:bidi="ar-SY"/>
        </w:rPr>
        <w:t>) و</w:t>
      </w:r>
      <w:r w:rsidRPr="008D2860">
        <w:rPr>
          <w:spacing w:val="2"/>
          <w:lang w:bidi="ar-SY"/>
        </w:rPr>
        <w:t>55</w:t>
      </w:r>
      <w:r w:rsidRPr="008D2860">
        <w:rPr>
          <w:rFonts w:hint="cs"/>
          <w:spacing w:val="2"/>
          <w:rtl/>
          <w:lang w:bidi="ar-SY"/>
        </w:rPr>
        <w:t xml:space="preserve"> </w:t>
      </w:r>
      <w:r w:rsidRPr="008D2860">
        <w:rPr>
          <w:spacing w:val="2"/>
        </w:rPr>
        <w:t>ITU-R</w:t>
      </w:r>
      <w:r w:rsidRPr="008D2860">
        <w:rPr>
          <w:rFonts w:hint="cs"/>
          <w:spacing w:val="2"/>
          <w:rtl/>
          <w:lang w:bidi="ar-SY"/>
        </w:rPr>
        <w:t xml:space="preserve"> (</w:t>
      </w:r>
      <w:r w:rsidRPr="008D2860">
        <w:rPr>
          <w:spacing w:val="2"/>
          <w:rtl/>
        </w:rPr>
        <w:t>جمعية الاتصالات الراديوية</w:t>
      </w:r>
      <w:r w:rsidRPr="008D2860">
        <w:rPr>
          <w:rFonts w:hint="cs"/>
          <w:spacing w:val="2"/>
          <w:rtl/>
        </w:rPr>
        <w:t xml:space="preserve"> عام </w:t>
      </w:r>
      <w:r w:rsidRPr="008D2860">
        <w:rPr>
          <w:spacing w:val="2"/>
        </w:rPr>
        <w:t>2007</w:t>
      </w:r>
      <w:r w:rsidRPr="008D2860">
        <w:rPr>
          <w:rFonts w:hint="cs"/>
          <w:spacing w:val="2"/>
          <w:rtl/>
          <w:lang w:bidi="ar-SY"/>
        </w:rPr>
        <w:t>) و</w:t>
      </w:r>
      <w:r>
        <w:rPr>
          <w:spacing w:val="2"/>
          <w:lang w:bidi="ar-SY"/>
        </w:rPr>
        <w:t>644(Rev.WRC-07)</w:t>
      </w:r>
      <w:r>
        <w:rPr>
          <w:rFonts w:hint="cs"/>
          <w:spacing w:val="2"/>
          <w:rtl/>
          <w:lang w:bidi="ar-SY"/>
        </w:rPr>
        <w:t xml:space="preserve"> </w:t>
      </w:r>
      <w:r w:rsidRPr="008D2860">
        <w:rPr>
          <w:rFonts w:hint="cs"/>
          <w:spacing w:val="2"/>
          <w:rtl/>
          <w:lang w:bidi="ar-SY"/>
        </w:rPr>
        <w:t>و</w:t>
      </w:r>
      <w:r>
        <w:rPr>
          <w:spacing w:val="2"/>
          <w:lang w:bidi="ar-SY"/>
        </w:rPr>
        <w:t>646(WRC-03)</w:t>
      </w:r>
      <w:r>
        <w:rPr>
          <w:rFonts w:hint="cs"/>
          <w:spacing w:val="2"/>
          <w:rtl/>
          <w:lang w:bidi="ar-SY"/>
        </w:rPr>
        <w:t xml:space="preserve"> </w:t>
      </w:r>
      <w:r w:rsidRPr="008D2860">
        <w:rPr>
          <w:rFonts w:hint="cs"/>
          <w:spacing w:val="2"/>
          <w:rtl/>
          <w:lang w:bidi="ar-SY"/>
        </w:rPr>
        <w:t>و</w:t>
      </w:r>
      <w:r>
        <w:rPr>
          <w:spacing w:val="2"/>
          <w:lang w:bidi="ar-SY"/>
        </w:rPr>
        <w:t>647(WRC-07)</w:t>
      </w:r>
      <w:r w:rsidRPr="008D2860">
        <w:rPr>
          <w:rFonts w:hint="cs"/>
          <w:spacing w:val="2"/>
          <w:rtl/>
          <w:lang w:bidi="ar-SY"/>
        </w:rPr>
        <w:t>.</w:t>
      </w:r>
    </w:p>
    <w:p w:rsidR="00EB12E6" w:rsidRPr="008D2860" w:rsidRDefault="00EB12E6" w:rsidP="00EB12E6">
      <w:pPr>
        <w:rPr>
          <w:spacing w:val="2"/>
          <w:rtl/>
          <w:lang w:bidi="ar-SY"/>
        </w:rPr>
      </w:pPr>
    </w:p>
    <w:p w:rsidR="00EB12E6" w:rsidRPr="00E3287B" w:rsidRDefault="00EB12E6" w:rsidP="00EB12E6">
      <w:pPr>
        <w:pStyle w:val="Normalaftertitle"/>
      </w:pPr>
      <w:r w:rsidRPr="00E3287B">
        <w:rPr>
          <w:rtl/>
        </w:rPr>
        <w:t xml:space="preserve">إن جمعية الاتصالات الراديوية </w:t>
      </w:r>
      <w:r>
        <w:rPr>
          <w:rFonts w:hint="cs"/>
          <w:rtl/>
        </w:rPr>
        <w:t>ل</w:t>
      </w:r>
      <w:r w:rsidRPr="00E3287B">
        <w:rPr>
          <w:rtl/>
        </w:rPr>
        <w:t>لاتحاد الدولي للاتصالات،</w:t>
      </w:r>
    </w:p>
    <w:p w:rsidR="00EB12E6" w:rsidRDefault="00EB12E6" w:rsidP="00EB12E6">
      <w:pPr>
        <w:pStyle w:val="CALL0"/>
        <w:rPr>
          <w:lang w:bidi="ar-SY"/>
        </w:rPr>
      </w:pPr>
      <w:r>
        <w:rPr>
          <w:rtl/>
        </w:rPr>
        <w:t>إذ تضع في اعتبارها</w:t>
      </w:r>
    </w:p>
    <w:p w:rsidR="00EB12E6" w:rsidRDefault="00EB12E6" w:rsidP="00EB12E6">
      <w:pPr>
        <w:rPr>
          <w:rtl/>
        </w:rPr>
      </w:pPr>
      <w:r>
        <w:rPr>
          <w:rFonts w:hint="cs"/>
          <w:rtl/>
        </w:rPr>
        <w:t xml:space="preserve"> </w:t>
      </w:r>
      <w:r w:rsidRPr="00B32A2A">
        <w:rPr>
          <w:rtl/>
        </w:rPr>
        <w:t>أ</w:t>
      </w:r>
      <w:r>
        <w:rPr>
          <w:rFonts w:hint="cs"/>
          <w:rtl/>
        </w:rPr>
        <w:t xml:space="preserve"> </w:t>
      </w:r>
      <w:r w:rsidRPr="00B32A2A">
        <w:rPr>
          <w:rtl/>
        </w:rPr>
        <w:t>)</w:t>
      </w:r>
      <w:r>
        <w:rPr>
          <w:rFonts w:hint="cs"/>
          <w:rtl/>
        </w:rPr>
        <w:tab/>
        <w:t xml:space="preserve">أن </w:t>
      </w:r>
      <w:r w:rsidRPr="00B32A2A">
        <w:rPr>
          <w:rtl/>
        </w:rPr>
        <w:t xml:space="preserve">أحداث </w:t>
      </w:r>
      <w:r>
        <w:rPr>
          <w:rFonts w:hint="cs"/>
          <w:rtl/>
        </w:rPr>
        <w:t xml:space="preserve">الكوارث تؤدي عادة إلى فقدان </w:t>
      </w:r>
      <w:r w:rsidRPr="00B32A2A">
        <w:rPr>
          <w:rtl/>
        </w:rPr>
        <w:t>البنية التحتية المحلية للاتصالات</w:t>
      </w:r>
      <w:r>
        <w:rPr>
          <w:rFonts w:hint="cs"/>
          <w:rtl/>
        </w:rPr>
        <w:t xml:space="preserve"> القائمة على الأرض؛</w:t>
      </w:r>
    </w:p>
    <w:p w:rsidR="00EB12E6" w:rsidRDefault="00EB12E6" w:rsidP="00EB12E6">
      <w:pPr>
        <w:rPr>
          <w:rtl/>
        </w:rPr>
      </w:pPr>
      <w:r w:rsidRPr="00B32A2A">
        <w:rPr>
          <w:rtl/>
        </w:rPr>
        <w:t>ب)</w:t>
      </w:r>
      <w:r>
        <w:rPr>
          <w:rFonts w:hint="cs"/>
          <w:rtl/>
        </w:rPr>
        <w:tab/>
      </w:r>
      <w:r w:rsidRPr="00B32A2A">
        <w:rPr>
          <w:rtl/>
        </w:rPr>
        <w:t>أن مكان وزمان وقوع أحداث</w:t>
      </w:r>
      <w:r w:rsidRPr="00B32A2A">
        <w:rPr>
          <w:rFonts w:hint="cs"/>
          <w:rtl/>
        </w:rPr>
        <w:t xml:space="preserve"> </w:t>
      </w:r>
      <w:r>
        <w:rPr>
          <w:rFonts w:hint="cs"/>
          <w:rtl/>
        </w:rPr>
        <w:t xml:space="preserve">الكوارث عصي على التنبؤات؛ </w:t>
      </w:r>
    </w:p>
    <w:p w:rsidR="00EB12E6" w:rsidRDefault="00EB12E6" w:rsidP="00EB12E6">
      <w:pPr>
        <w:rPr>
          <w:rtl/>
        </w:rPr>
      </w:pPr>
      <w:r w:rsidRPr="00B32A2A">
        <w:rPr>
          <w:rtl/>
        </w:rPr>
        <w:t>ج)</w:t>
      </w:r>
      <w:r>
        <w:rPr>
          <w:rFonts w:hint="cs"/>
          <w:rtl/>
        </w:rPr>
        <w:tab/>
        <w:t xml:space="preserve">أن الخدمات المتنقلة الساتلية </w:t>
      </w:r>
      <w:r>
        <w:rPr>
          <w:lang w:eastAsia="ja-JP"/>
        </w:rPr>
        <w:t>(</w:t>
      </w:r>
      <w:r w:rsidRPr="009C72BE">
        <w:rPr>
          <w:lang w:eastAsia="ja-JP"/>
        </w:rPr>
        <w:t>MSS</w:t>
      </w:r>
      <w:r>
        <w:rPr>
          <w:lang w:eastAsia="ja-JP"/>
        </w:rPr>
        <w:t>)</w:t>
      </w:r>
      <w:r>
        <w:rPr>
          <w:rFonts w:hint="cs"/>
          <w:rtl/>
          <w:lang w:eastAsia="ja-JP"/>
        </w:rPr>
        <w:t xml:space="preserve"> يمكن أن توفر</w:t>
      </w:r>
      <w:r w:rsidRPr="00F96AF8">
        <w:rPr>
          <w:rtl/>
        </w:rPr>
        <w:t xml:space="preserve"> </w:t>
      </w:r>
      <w:r w:rsidRPr="00B32A2A">
        <w:rPr>
          <w:rtl/>
        </w:rPr>
        <w:t>وسائل فورية للاتصالات</w:t>
      </w:r>
      <w:r>
        <w:rPr>
          <w:rFonts w:hint="cs"/>
          <w:rtl/>
        </w:rPr>
        <w:t xml:space="preserve"> تساعد في الاتصال بالجمهور</w:t>
      </w:r>
      <w:r w:rsidRPr="00F96AF8">
        <w:rPr>
          <w:rtl/>
        </w:rPr>
        <w:t xml:space="preserve"> </w:t>
      </w:r>
      <w:r w:rsidRPr="00B32A2A">
        <w:rPr>
          <w:rtl/>
        </w:rPr>
        <w:t>و</w:t>
      </w:r>
      <w:r>
        <w:rPr>
          <w:rFonts w:hint="cs"/>
          <w:rtl/>
        </w:rPr>
        <w:t>ب</w:t>
      </w:r>
      <w:r w:rsidRPr="00B32A2A">
        <w:rPr>
          <w:rtl/>
        </w:rPr>
        <w:t>عمليات الإغاثة</w:t>
      </w:r>
      <w:r>
        <w:rPr>
          <w:rFonts w:hint="cs"/>
          <w:rtl/>
        </w:rPr>
        <w:t xml:space="preserve">، </w:t>
      </w:r>
      <w:r>
        <w:rPr>
          <w:rFonts w:hint="cs"/>
          <w:rtl/>
          <w:lang w:eastAsia="ja-JP"/>
        </w:rPr>
        <w:t xml:space="preserve">بفضل استقلالها عن </w:t>
      </w:r>
      <w:r w:rsidRPr="00B32A2A">
        <w:rPr>
          <w:rtl/>
        </w:rPr>
        <w:t>البنية التحتية المحلية</w:t>
      </w:r>
      <w:r>
        <w:rPr>
          <w:rFonts w:hint="cs"/>
          <w:rtl/>
        </w:rPr>
        <w:t xml:space="preserve"> واتساع منطقة تغطيتها</w:t>
      </w:r>
      <w:r w:rsidRPr="00F96AF8">
        <w:rPr>
          <w:rtl/>
        </w:rPr>
        <w:t xml:space="preserve"> </w:t>
      </w:r>
      <w:r w:rsidRPr="00B32A2A">
        <w:rPr>
          <w:rtl/>
        </w:rPr>
        <w:t>وسهولة</w:t>
      </w:r>
      <w:r>
        <w:rPr>
          <w:rFonts w:hint="cs"/>
          <w:rtl/>
        </w:rPr>
        <w:t xml:space="preserve"> نشرها؛</w:t>
      </w:r>
    </w:p>
    <w:p w:rsidR="00EB12E6" w:rsidRDefault="00EB12E6" w:rsidP="00EB12E6">
      <w:pPr>
        <w:rPr>
          <w:rtl/>
        </w:rPr>
      </w:pPr>
      <w:r w:rsidRPr="00B32A2A">
        <w:rPr>
          <w:rtl/>
        </w:rPr>
        <w:t>د</w:t>
      </w:r>
      <w:r>
        <w:rPr>
          <w:rFonts w:hint="cs"/>
          <w:rtl/>
        </w:rPr>
        <w:t xml:space="preserve"> </w:t>
      </w:r>
      <w:r w:rsidRPr="00B32A2A">
        <w:rPr>
          <w:rtl/>
        </w:rPr>
        <w:t>)</w:t>
      </w:r>
      <w:r>
        <w:rPr>
          <w:rFonts w:hint="cs"/>
          <w:rtl/>
        </w:rPr>
        <w:tab/>
        <w:t xml:space="preserve">أن النشر الموثوق والسريع </w:t>
      </w:r>
      <w:r>
        <w:rPr>
          <w:rtl/>
        </w:rPr>
        <w:t>ل</w:t>
      </w:r>
      <w:r w:rsidRPr="00B32A2A">
        <w:rPr>
          <w:rtl/>
        </w:rPr>
        <w:t>معدات الاتصالات</w:t>
      </w:r>
      <w:r>
        <w:rPr>
          <w:rFonts w:hint="cs"/>
          <w:rtl/>
        </w:rPr>
        <w:t xml:space="preserve"> ضروري </w:t>
      </w:r>
      <w:r w:rsidRPr="00B32A2A">
        <w:rPr>
          <w:rtl/>
        </w:rPr>
        <w:t>لعمليات الإغاثة في حالات الكوارث الطبيعية وحالات الطوارئ المماثلة</w:t>
      </w:r>
      <w:r>
        <w:rPr>
          <w:rFonts w:hint="cs"/>
          <w:rtl/>
        </w:rPr>
        <w:t>؛</w:t>
      </w:r>
    </w:p>
    <w:p w:rsidR="00EB12E6" w:rsidRPr="00EC148D" w:rsidRDefault="00EB12E6" w:rsidP="00EB12E6">
      <w:pPr>
        <w:rPr>
          <w:spacing w:val="2"/>
          <w:rtl/>
        </w:rPr>
      </w:pPr>
      <w:r w:rsidRPr="00EC148D">
        <w:rPr>
          <w:rFonts w:hint="cs"/>
          <w:spacing w:val="2"/>
          <w:rtl/>
        </w:rPr>
        <w:t xml:space="preserve">ﻫ </w:t>
      </w:r>
      <w:r w:rsidRPr="00EC148D">
        <w:rPr>
          <w:spacing w:val="2"/>
          <w:rtl/>
        </w:rPr>
        <w:t>)</w:t>
      </w:r>
      <w:r w:rsidRPr="00EC148D">
        <w:rPr>
          <w:rFonts w:hint="cs"/>
          <w:spacing w:val="2"/>
          <w:rtl/>
        </w:rPr>
        <w:tab/>
        <w:t xml:space="preserve">أن تعذر </w:t>
      </w:r>
      <w:r w:rsidRPr="00EC148D">
        <w:rPr>
          <w:spacing w:val="2"/>
          <w:rtl/>
        </w:rPr>
        <w:t xml:space="preserve">التنبؤ </w:t>
      </w:r>
      <w:r w:rsidRPr="00EC148D">
        <w:rPr>
          <w:rFonts w:hint="cs"/>
          <w:spacing w:val="2"/>
          <w:rtl/>
        </w:rPr>
        <w:t>ب</w:t>
      </w:r>
      <w:r w:rsidRPr="00EC148D">
        <w:rPr>
          <w:spacing w:val="2"/>
          <w:rtl/>
        </w:rPr>
        <w:t>مكان وزمان وقوع أحداث</w:t>
      </w:r>
      <w:r w:rsidRPr="00EC148D">
        <w:rPr>
          <w:rFonts w:hint="cs"/>
          <w:spacing w:val="2"/>
          <w:rtl/>
        </w:rPr>
        <w:t xml:space="preserve"> الكوارث يقتضي ضمناً </w:t>
      </w:r>
      <w:r w:rsidRPr="00EC148D">
        <w:rPr>
          <w:spacing w:val="2"/>
          <w:rtl/>
        </w:rPr>
        <w:t>التخطيط المسبق</w:t>
      </w:r>
      <w:r w:rsidRPr="00EC148D">
        <w:rPr>
          <w:rFonts w:hint="cs"/>
          <w:spacing w:val="2"/>
          <w:rtl/>
        </w:rPr>
        <w:t xml:space="preserve"> لما سيُستعمل من طيف ترددي</w:t>
      </w:r>
      <w:r w:rsidRPr="00EC148D">
        <w:rPr>
          <w:spacing w:val="2"/>
          <w:rtl/>
        </w:rPr>
        <w:t xml:space="preserve"> ومعدات</w:t>
      </w:r>
      <w:r w:rsidRPr="00EC148D">
        <w:rPr>
          <w:rFonts w:hint="cs"/>
          <w:spacing w:val="2"/>
          <w:rtl/>
        </w:rPr>
        <w:t>؛</w:t>
      </w:r>
    </w:p>
    <w:p w:rsidR="00EB12E6" w:rsidRDefault="00EB12E6" w:rsidP="00EB12E6">
      <w:pPr>
        <w:rPr>
          <w:rtl/>
        </w:rPr>
      </w:pPr>
      <w:r w:rsidRPr="00B32A2A">
        <w:rPr>
          <w:rtl/>
        </w:rPr>
        <w:t>و</w:t>
      </w:r>
      <w:r>
        <w:rPr>
          <w:rFonts w:hint="cs"/>
          <w:rtl/>
        </w:rPr>
        <w:t xml:space="preserve"> </w:t>
      </w:r>
      <w:r w:rsidRPr="00B32A2A">
        <w:rPr>
          <w:rtl/>
        </w:rPr>
        <w:t>)</w:t>
      </w:r>
      <w:r>
        <w:rPr>
          <w:rFonts w:hint="cs"/>
          <w:rtl/>
        </w:rPr>
        <w:tab/>
        <w:t>أن المطاريف</w:t>
      </w:r>
      <w:r w:rsidRPr="00617F42">
        <w:rPr>
          <w:rFonts w:hint="cs"/>
          <w:rtl/>
        </w:rPr>
        <w:t xml:space="preserve"> </w:t>
      </w:r>
      <w:r>
        <w:rPr>
          <w:rFonts w:hint="cs"/>
          <w:rtl/>
        </w:rPr>
        <w:t xml:space="preserve">المتنقلة الساتلية والمعدات المساعدة يمكن نشرها في كل مكان، وقد تمثل </w:t>
      </w:r>
      <w:r w:rsidRPr="00B32A2A">
        <w:rPr>
          <w:rtl/>
        </w:rPr>
        <w:t>في بعض الأحيان</w:t>
      </w:r>
      <w:r w:rsidRPr="00617F42">
        <w:rPr>
          <w:rtl/>
        </w:rPr>
        <w:t xml:space="preserve"> </w:t>
      </w:r>
      <w:r w:rsidRPr="00B32A2A">
        <w:rPr>
          <w:rtl/>
        </w:rPr>
        <w:t>الحل الوحيد</w:t>
      </w:r>
      <w:r>
        <w:rPr>
          <w:rFonts w:hint="cs"/>
          <w:rtl/>
        </w:rPr>
        <w:t xml:space="preserve"> </w:t>
      </w:r>
      <w:r w:rsidRPr="00B32A2A">
        <w:rPr>
          <w:rtl/>
        </w:rPr>
        <w:t>القابل للتطبيق</w:t>
      </w:r>
      <w:r w:rsidRPr="00617F42">
        <w:rPr>
          <w:rtl/>
        </w:rPr>
        <w:t xml:space="preserve"> </w:t>
      </w:r>
      <w:r w:rsidRPr="00B32A2A">
        <w:rPr>
          <w:rtl/>
        </w:rPr>
        <w:t>لتوفير خدمات الاتصالات</w:t>
      </w:r>
      <w:r w:rsidRPr="00617F42">
        <w:rPr>
          <w:rtl/>
        </w:rPr>
        <w:t xml:space="preserve"> </w:t>
      </w:r>
      <w:r w:rsidRPr="00B32A2A">
        <w:rPr>
          <w:rtl/>
        </w:rPr>
        <w:t>في حالات الطوارئ لعمليات الإغاثة</w:t>
      </w:r>
      <w:r>
        <w:rPr>
          <w:rFonts w:hint="cs"/>
          <w:rtl/>
        </w:rPr>
        <w:t>، وقد يكون الحصول على إذن من الإدارات لازماً بشأن الطيف الترددي المزمع استعماله؛</w:t>
      </w:r>
    </w:p>
    <w:p w:rsidR="00EB12E6" w:rsidRDefault="00EB12E6" w:rsidP="00EB12E6">
      <w:pPr>
        <w:rPr>
          <w:rtl/>
        </w:rPr>
      </w:pPr>
      <w:r>
        <w:rPr>
          <w:rFonts w:hint="cs"/>
          <w:rtl/>
        </w:rPr>
        <w:t>ز )</w:t>
      </w:r>
      <w:r>
        <w:rPr>
          <w:rFonts w:hint="cs"/>
          <w:rtl/>
        </w:rPr>
        <w:tab/>
      </w:r>
      <w:r w:rsidRPr="00B32A2A">
        <w:rPr>
          <w:rtl/>
        </w:rPr>
        <w:t>أن هذه المعدات قد تؤدي مجمو</w:t>
      </w:r>
      <w:r>
        <w:rPr>
          <w:rtl/>
        </w:rPr>
        <w:t>عة متنوعة من الوظائف بما في ذلك</w:t>
      </w:r>
      <w:r w:rsidRPr="00B32A2A">
        <w:rPr>
          <w:rtl/>
        </w:rPr>
        <w:t>، على سبيل</w:t>
      </w:r>
      <w:r>
        <w:rPr>
          <w:rFonts w:hint="cs"/>
          <w:rtl/>
        </w:rPr>
        <w:t xml:space="preserve"> الذكر لا</w:t>
      </w:r>
      <w:r>
        <w:rPr>
          <w:rtl/>
        </w:rPr>
        <w:t xml:space="preserve"> الحصر، اتصالات الصوت والبيانات</w:t>
      </w:r>
      <w:r w:rsidRPr="00B32A2A">
        <w:rPr>
          <w:rtl/>
        </w:rPr>
        <w:t>، وإعداد التقارير الميداني</w:t>
      </w:r>
      <w:r>
        <w:rPr>
          <w:rtl/>
        </w:rPr>
        <w:t>ة</w:t>
      </w:r>
      <w:r w:rsidRPr="00B32A2A">
        <w:rPr>
          <w:rtl/>
        </w:rPr>
        <w:t>، وجمع البيانات</w:t>
      </w:r>
      <w:r>
        <w:rPr>
          <w:rFonts w:hint="cs"/>
          <w:rtl/>
        </w:rPr>
        <w:t>، وإرسال معلومات الموقع والصور،</w:t>
      </w:r>
    </w:p>
    <w:p w:rsidR="00EB12E6" w:rsidRPr="00BB1B3E" w:rsidRDefault="00EB12E6" w:rsidP="00EB12E6">
      <w:pPr>
        <w:pStyle w:val="CALL0"/>
        <w:keepNext/>
        <w:rPr>
          <w:rtl/>
        </w:rPr>
      </w:pPr>
      <w:r w:rsidRPr="00BB1B3E">
        <w:rPr>
          <w:rFonts w:hint="cs"/>
          <w:rtl/>
        </w:rPr>
        <w:t>وإذ تدرك</w:t>
      </w:r>
    </w:p>
    <w:p w:rsidR="00EB12E6" w:rsidRDefault="00EB12E6" w:rsidP="00EB12E6">
      <w:pPr>
        <w:rPr>
          <w:rtl/>
        </w:rPr>
      </w:pPr>
      <w:r>
        <w:rPr>
          <w:rFonts w:hint="cs"/>
          <w:rtl/>
          <w:lang w:bidi="ar-EG"/>
        </w:rPr>
        <w:t xml:space="preserve"> أ )</w:t>
      </w:r>
      <w:r>
        <w:rPr>
          <w:rFonts w:hint="cs"/>
          <w:rtl/>
          <w:lang w:bidi="ar-EG"/>
        </w:rPr>
        <w:tab/>
        <w:t xml:space="preserve">أن </w:t>
      </w:r>
      <w:r>
        <w:rPr>
          <w:rtl/>
        </w:rPr>
        <w:t>الق</w:t>
      </w:r>
      <w:r w:rsidRPr="005A62B7">
        <w:rPr>
          <w:rtl/>
        </w:rPr>
        <w:t xml:space="preserve">رار </w:t>
      </w:r>
      <w:r w:rsidRPr="005A62B7">
        <w:t>136</w:t>
      </w:r>
      <w:r w:rsidRPr="005A62B7">
        <w:rPr>
          <w:rtl/>
        </w:rPr>
        <w:t xml:space="preserve"> (أنطاليا، </w:t>
      </w:r>
      <w:r w:rsidRPr="005A62B7">
        <w:t>2006</w:t>
      </w:r>
      <w:r w:rsidRPr="005A62B7">
        <w:rPr>
          <w:rtl/>
        </w:rPr>
        <w:t>)</w:t>
      </w:r>
      <w:r>
        <w:rPr>
          <w:rFonts w:hint="cs"/>
          <w:rtl/>
        </w:rPr>
        <w:t xml:space="preserve"> لمؤتمر المندوبين المفوضين، بشأن </w:t>
      </w:r>
      <w:r w:rsidRPr="005A62B7">
        <w:rPr>
          <w:rtl/>
        </w:rPr>
        <w:t>استخدام الاتصالات/</w:t>
      </w:r>
      <w:r>
        <w:rPr>
          <w:rtl/>
        </w:rPr>
        <w:t>تكنولوجيا المعلومات والاتصالات</w:t>
      </w:r>
      <w:r>
        <w:rPr>
          <w:rFonts w:hint="cs"/>
          <w:rtl/>
        </w:rPr>
        <w:t xml:space="preserve"> </w:t>
      </w:r>
      <w:r w:rsidRPr="005A62B7">
        <w:rPr>
          <w:rtl/>
        </w:rPr>
        <w:t>في عمليات الرصد والإدارة</w:t>
      </w:r>
      <w:r>
        <w:rPr>
          <w:rtl/>
        </w:rPr>
        <w:t xml:space="preserve"> الخاصة بحالات الطوارئ والكوارث</w:t>
      </w:r>
      <w:r>
        <w:rPr>
          <w:rFonts w:hint="cs"/>
          <w:rtl/>
        </w:rPr>
        <w:t xml:space="preserve"> </w:t>
      </w:r>
      <w:r w:rsidRPr="005A62B7">
        <w:rPr>
          <w:rtl/>
        </w:rPr>
        <w:t>وذلك من خلال الإنذار المبكر والوقاية والتخفيف من آثارها والإغاثة</w:t>
      </w:r>
      <w:r>
        <w:rPr>
          <w:rFonts w:hint="cs"/>
          <w:rtl/>
        </w:rPr>
        <w:t xml:space="preserve">، قرر أساساً أن يكلف مديري المكاتب: </w:t>
      </w:r>
    </w:p>
    <w:p w:rsidR="00EB12E6" w:rsidRDefault="00EB12E6" w:rsidP="00EB12E6">
      <w:pPr>
        <w:pStyle w:val="enumlev1"/>
        <w:rPr>
          <w:rtl/>
        </w:rPr>
      </w:pPr>
      <w:r>
        <w:rPr>
          <w:rFonts w:hint="cs"/>
          <w:rtl/>
        </w:rPr>
        <w:t>-</w:t>
      </w:r>
      <w:r>
        <w:rPr>
          <w:rFonts w:hint="cs"/>
          <w:rtl/>
        </w:rPr>
        <w:tab/>
      </w:r>
      <w:r>
        <w:rPr>
          <w:rtl/>
        </w:rPr>
        <w:t xml:space="preserve">بمتابعة دراساتهم التقنية ووضع التوصيات بشأن التنفيذ التقني والتشغيلي، حسب </w:t>
      </w:r>
      <w:r>
        <w:rPr>
          <w:rFonts w:hint="cs"/>
          <w:rtl/>
        </w:rPr>
        <w:t>الاقتضاء</w:t>
      </w:r>
      <w:r>
        <w:rPr>
          <w:rtl/>
        </w:rPr>
        <w:t>، كي تلبي الحلول المتقدمة احتياجات الاتصالات/تكنولوجيا المعلومات والاتصالات في مجال حماية الجمهور والإغاثة في حالات الكوارث</w:t>
      </w:r>
      <w:r>
        <w:rPr>
          <w:rFonts w:hint="cs"/>
          <w:rtl/>
        </w:rPr>
        <w:t>؛</w:t>
      </w:r>
    </w:p>
    <w:p w:rsidR="00EB12E6" w:rsidRDefault="00EB12E6" w:rsidP="00EB12E6">
      <w:pPr>
        <w:pStyle w:val="enumlev1"/>
        <w:rPr>
          <w:rtl/>
        </w:rPr>
      </w:pPr>
      <w:r>
        <w:rPr>
          <w:rFonts w:hint="cs"/>
          <w:rtl/>
        </w:rPr>
        <w:lastRenderedPageBreak/>
        <w:t>-</w:t>
      </w:r>
      <w:r>
        <w:rPr>
          <w:rFonts w:hint="cs"/>
          <w:rtl/>
        </w:rPr>
        <w:tab/>
        <w:t>و</w:t>
      </w:r>
      <w:r>
        <w:rPr>
          <w:rtl/>
        </w:rPr>
        <w:t>بدعم تطوير أنظمة إنذار مبكر وتخفيف وإغاثة في حالات الطوارئ والكوارث تكون متينة وشاملة وتستوعب جميع المخاطر على الأصعدة الوطنية والإقليمية والدولية</w:t>
      </w:r>
      <w:r>
        <w:rPr>
          <w:rFonts w:hint="cs"/>
          <w:rtl/>
        </w:rPr>
        <w:t>؛</w:t>
      </w:r>
    </w:p>
    <w:p w:rsidR="00EB12E6" w:rsidRDefault="00EB12E6" w:rsidP="00EB12E6">
      <w:pPr>
        <w:rPr>
          <w:rtl/>
          <w:lang w:bidi="ar-EG"/>
        </w:rPr>
      </w:pPr>
      <w:r>
        <w:rPr>
          <w:rFonts w:hint="cs"/>
          <w:rtl/>
          <w:lang w:bidi="ar-LB"/>
        </w:rPr>
        <w:t>ب)</w:t>
      </w:r>
      <w:r>
        <w:rPr>
          <w:rFonts w:hint="cs"/>
          <w:rtl/>
          <w:lang w:bidi="ar-LB"/>
        </w:rPr>
        <w:tab/>
      </w:r>
      <w:bookmarkStart w:id="2" w:name="_Toc180535894"/>
      <w:bookmarkStart w:id="3" w:name="dtitle1" w:colFirst="0" w:colLast="0"/>
      <w:r>
        <w:rPr>
          <w:rFonts w:hint="cs"/>
          <w:rtl/>
          <w:lang w:bidi="ar-LB"/>
        </w:rPr>
        <w:t xml:space="preserve">أن </w:t>
      </w:r>
      <w:r>
        <w:rPr>
          <w:rFonts w:hint="cs"/>
          <w:rtl/>
        </w:rPr>
        <w:t>الق</w:t>
      </w:r>
      <w:r w:rsidRPr="00293D20">
        <w:rPr>
          <w:rFonts w:hint="cs"/>
          <w:rtl/>
        </w:rPr>
        <w:t xml:space="preserve">رار </w:t>
      </w:r>
      <w:r w:rsidRPr="00293D20">
        <w:t>ITU-R</w:t>
      </w:r>
      <w:r>
        <w:t xml:space="preserve"> </w:t>
      </w:r>
      <w:r w:rsidRPr="00293D20">
        <w:t>53</w:t>
      </w:r>
      <w:bookmarkEnd w:id="2"/>
      <w:r>
        <w:rPr>
          <w:rFonts w:hint="cs"/>
          <w:rtl/>
        </w:rPr>
        <w:t xml:space="preserve"> </w:t>
      </w:r>
      <w:r>
        <w:rPr>
          <w:rFonts w:hint="cs"/>
          <w:rtl/>
          <w:lang w:bidi="ar-SY"/>
        </w:rPr>
        <w:t>(</w:t>
      </w:r>
      <w:r>
        <w:rPr>
          <w:rtl/>
        </w:rPr>
        <w:t>جمعية الاتصالات الراديوية</w:t>
      </w:r>
      <w:r>
        <w:rPr>
          <w:rFonts w:hint="cs"/>
          <w:rtl/>
        </w:rPr>
        <w:t xml:space="preserve"> عام </w:t>
      </w:r>
      <w:r>
        <w:t>2007</w:t>
      </w:r>
      <w:r>
        <w:rPr>
          <w:rFonts w:hint="cs"/>
          <w:rtl/>
          <w:lang w:bidi="ar-SY"/>
        </w:rPr>
        <w:t xml:space="preserve">) </w:t>
      </w:r>
      <w:r>
        <w:rPr>
          <w:rFonts w:hint="cs"/>
          <w:rtl/>
        </w:rPr>
        <w:t xml:space="preserve">بشأن </w:t>
      </w:r>
      <w:bookmarkStart w:id="4" w:name="_Toc180535895"/>
      <w:bookmarkEnd w:id="3"/>
      <w:r w:rsidRPr="00293D20">
        <w:rPr>
          <w:rFonts w:hint="cs"/>
          <w:rtl/>
        </w:rPr>
        <w:t>استعمال الاتصالات الراديوية في الاستجابة للكوارث والإغاثة</w:t>
      </w:r>
      <w:bookmarkEnd w:id="4"/>
      <w:r>
        <w:rPr>
          <w:rFonts w:hint="cs"/>
          <w:rtl/>
        </w:rPr>
        <w:t>، قرر "</w:t>
      </w:r>
      <w:r>
        <w:rPr>
          <w:rFonts w:hint="cs"/>
          <w:rtl/>
          <w:lang w:bidi="ar-EG"/>
        </w:rPr>
        <w:t>أن تقوم لجان دراسات قطاع الاتصالات الراديوية المعنية، نظراً لأهمية فعالية استعمال طيف الترددات الراديوية للاتصالات الراديوية في حالات الكوارث، بإجراء دراسات ووضع مبادئ توجيهية تتعلق بإدارة الاتصالات الراديوية في التنبؤ بالكوارث واكتشافها والتخفيف من آثارها والإغاثة بصورة متآزرة ومتعاونة داخل الاتحاد ومع المنظمات خارج الاتحاد"؛</w:t>
      </w:r>
    </w:p>
    <w:p w:rsidR="00EB12E6" w:rsidRPr="00820EEA" w:rsidRDefault="00EB12E6" w:rsidP="00EB12E6">
      <w:pPr>
        <w:rPr>
          <w:rtl/>
        </w:rPr>
      </w:pPr>
      <w:r w:rsidRPr="00820EEA">
        <w:rPr>
          <w:rFonts w:hint="cs"/>
          <w:rtl/>
        </w:rPr>
        <w:t>ج)</w:t>
      </w:r>
      <w:r w:rsidRPr="00820EEA">
        <w:rPr>
          <w:rFonts w:hint="cs"/>
          <w:rtl/>
        </w:rPr>
        <w:tab/>
      </w:r>
      <w:bookmarkStart w:id="5" w:name="_Toc180535898"/>
      <w:r w:rsidRPr="00820EEA">
        <w:rPr>
          <w:rFonts w:hint="cs"/>
          <w:rtl/>
        </w:rPr>
        <w:t xml:space="preserve">أن القرار </w:t>
      </w:r>
      <w:r w:rsidRPr="00820EEA">
        <w:t>ITU-R</w:t>
      </w:r>
      <w:r>
        <w:t xml:space="preserve"> </w:t>
      </w:r>
      <w:r w:rsidRPr="00820EEA">
        <w:t>55</w:t>
      </w:r>
      <w:bookmarkEnd w:id="5"/>
      <w:r w:rsidRPr="00820EEA">
        <w:rPr>
          <w:rFonts w:hint="cs"/>
          <w:rtl/>
        </w:rPr>
        <w:t xml:space="preserve"> (</w:t>
      </w:r>
      <w:r w:rsidRPr="00820EEA">
        <w:rPr>
          <w:rtl/>
        </w:rPr>
        <w:t>جمعية الاتصالات الراديوية</w:t>
      </w:r>
      <w:r w:rsidRPr="00820EEA">
        <w:rPr>
          <w:rFonts w:hint="cs"/>
          <w:rtl/>
        </w:rPr>
        <w:t xml:space="preserve"> عام </w:t>
      </w:r>
      <w:r w:rsidRPr="00820EEA">
        <w:t>2007</w:t>
      </w:r>
      <w:r w:rsidRPr="00820EEA">
        <w:rPr>
          <w:rFonts w:hint="cs"/>
          <w:rtl/>
        </w:rPr>
        <w:t xml:space="preserve">) </w:t>
      </w:r>
      <w:r>
        <w:rPr>
          <w:rFonts w:hint="cs"/>
          <w:rtl/>
        </w:rPr>
        <w:t>عن</w:t>
      </w:r>
      <w:r w:rsidRPr="00820EEA">
        <w:rPr>
          <w:rFonts w:hint="cs"/>
          <w:rtl/>
        </w:rPr>
        <w:t xml:space="preserve"> </w:t>
      </w:r>
      <w:bookmarkStart w:id="6" w:name="_Toc180535899"/>
      <w:r w:rsidRPr="00820EEA">
        <w:rPr>
          <w:rFonts w:hint="cs"/>
          <w:rtl/>
        </w:rPr>
        <w:t>دراسات قطاع الاتصالات الراديوية بشأن التنبؤ بالكوارث والكشف عنها والتخفيف من آثارها والنهوض بأعمال الإغاثة</w:t>
      </w:r>
      <w:bookmarkEnd w:id="6"/>
      <w:r w:rsidRPr="00820EEA">
        <w:rPr>
          <w:rFonts w:hint="cs"/>
          <w:rtl/>
        </w:rPr>
        <w:t xml:space="preserve">، قرر دعوة لجان الدراسات لأن تأخذ في الاعتبار نطاق الدراسات/الأنشطة الجارية الوارد ذكرها في الملحق </w:t>
      </w:r>
      <w:r w:rsidRPr="00820EEA">
        <w:t>1</w:t>
      </w:r>
      <w:r w:rsidRPr="00820EEA">
        <w:rPr>
          <w:rFonts w:hint="cs"/>
          <w:rtl/>
        </w:rPr>
        <w:t xml:space="preserve"> بذلك القرار استناداً إلى النطاق الواضح لكل لجنة دراسات قبل انعقاد جمعية الاتصالات الراديوية </w:t>
      </w:r>
      <w:r>
        <w:rPr>
          <w:rFonts w:hint="cs"/>
          <w:rtl/>
        </w:rPr>
        <w:t>-</w:t>
      </w:r>
      <w:r w:rsidRPr="00820EEA">
        <w:rPr>
          <w:rFonts w:hint="cs"/>
          <w:rtl/>
        </w:rPr>
        <w:t xml:space="preserve"> ولا </w:t>
      </w:r>
      <w:proofErr w:type="spellStart"/>
      <w:r>
        <w:rPr>
          <w:rFonts w:hint="cs"/>
          <w:rtl/>
        </w:rPr>
        <w:t>سيما</w:t>
      </w:r>
      <w:proofErr w:type="spellEnd"/>
      <w:r>
        <w:rPr>
          <w:rFonts w:hint="cs"/>
          <w:rtl/>
        </w:rPr>
        <w:t xml:space="preserve"> لجنتا</w:t>
      </w:r>
      <w:r w:rsidRPr="00820EEA">
        <w:rPr>
          <w:rFonts w:hint="cs"/>
          <w:rtl/>
        </w:rPr>
        <w:t xml:space="preserve"> الدراسات السابقتين </w:t>
      </w:r>
      <w:r w:rsidRPr="00820EEA">
        <w:t>4</w:t>
      </w:r>
      <w:r w:rsidRPr="00820EEA">
        <w:rPr>
          <w:rFonts w:hint="cs"/>
          <w:rtl/>
        </w:rPr>
        <w:t xml:space="preserve"> و</w:t>
      </w:r>
      <w:r w:rsidRPr="00820EEA">
        <w:t>8</w:t>
      </w:r>
      <w:r w:rsidRPr="00820EEA">
        <w:rPr>
          <w:rFonts w:hint="cs"/>
          <w:rtl/>
        </w:rPr>
        <w:t xml:space="preserve"> </w:t>
      </w:r>
      <w:r>
        <w:rPr>
          <w:rFonts w:hint="cs"/>
          <w:rtl/>
        </w:rPr>
        <w:t>-</w:t>
      </w:r>
      <w:r w:rsidRPr="00820EEA">
        <w:rPr>
          <w:rFonts w:hint="cs"/>
          <w:rtl/>
        </w:rPr>
        <w:t xml:space="preserve"> في إشارة إلى الخدمة الثابتة الساتلية (</w:t>
      </w:r>
      <w:proofErr w:type="spellStart"/>
      <w:r w:rsidRPr="00820EEA">
        <w:t>FSS</w:t>
      </w:r>
      <w:proofErr w:type="spellEnd"/>
      <w:r w:rsidRPr="00820EEA">
        <w:rPr>
          <w:rFonts w:hint="cs"/>
          <w:rtl/>
        </w:rPr>
        <w:t>) والخدمة المتنقلة الساتلية (</w:t>
      </w:r>
      <w:r w:rsidRPr="00820EEA">
        <w:t>MSS</w:t>
      </w:r>
      <w:r w:rsidRPr="00820EEA">
        <w:rPr>
          <w:rFonts w:hint="cs"/>
          <w:rtl/>
        </w:rPr>
        <w:t xml:space="preserve">) كلتيهما، حسبما تقتضيه المسألتان </w:t>
      </w:r>
      <w:r w:rsidRPr="00820EEA">
        <w:t>ITU-R 286/4</w:t>
      </w:r>
      <w:r w:rsidRPr="00820EEA">
        <w:rPr>
          <w:rFonts w:hint="cs"/>
          <w:rtl/>
        </w:rPr>
        <w:t xml:space="preserve"> (</w:t>
      </w:r>
      <w:proofErr w:type="spellStart"/>
      <w:r w:rsidRPr="00820EEA">
        <w:t>ITU</w:t>
      </w:r>
      <w:r w:rsidRPr="00820EEA">
        <w:noBreakHyphen/>
        <w:t>R</w:t>
      </w:r>
      <w:proofErr w:type="spellEnd"/>
      <w:r w:rsidRPr="00820EEA">
        <w:t> 209</w:t>
      </w:r>
      <w:r w:rsidRPr="00820EEA">
        <w:noBreakHyphen/>
        <w:t>3/8</w:t>
      </w:r>
      <w:r w:rsidRPr="00820EEA">
        <w:rPr>
          <w:rFonts w:hint="cs"/>
          <w:rtl/>
        </w:rPr>
        <w:t xml:space="preserve"> سابقاً)</w:t>
      </w:r>
      <w:r>
        <w:rPr>
          <w:rtl/>
        </w:rPr>
        <w:br/>
      </w:r>
      <w:r>
        <w:rPr>
          <w:rFonts w:hint="cs"/>
          <w:rtl/>
        </w:rPr>
        <w:t>و</w:t>
      </w:r>
      <w:r w:rsidRPr="00820EEA">
        <w:t>ITU-R 227/4</w:t>
      </w:r>
      <w:r>
        <w:rPr>
          <w:rFonts w:hint="cs"/>
          <w:rtl/>
        </w:rPr>
        <w:t xml:space="preserve"> (</w:t>
      </w:r>
      <w:r w:rsidRPr="00820EEA">
        <w:t>ITU-R 227/8</w:t>
      </w:r>
      <w:r>
        <w:rPr>
          <w:rFonts w:hint="cs"/>
          <w:rtl/>
        </w:rPr>
        <w:t xml:space="preserve"> سابقاً)؛</w:t>
      </w:r>
    </w:p>
    <w:p w:rsidR="00EB12E6" w:rsidRPr="00C3150A" w:rsidRDefault="00EB12E6" w:rsidP="00EB12E6">
      <w:pPr>
        <w:rPr>
          <w:rtl/>
        </w:rPr>
      </w:pPr>
      <w:r w:rsidRPr="00C3150A">
        <w:rPr>
          <w:rFonts w:hint="cs"/>
          <w:rtl/>
        </w:rPr>
        <w:t>د</w:t>
      </w:r>
      <w:r>
        <w:rPr>
          <w:rFonts w:hint="cs"/>
          <w:rtl/>
        </w:rPr>
        <w:t xml:space="preserve"> </w:t>
      </w:r>
      <w:r w:rsidRPr="00C3150A">
        <w:rPr>
          <w:rFonts w:hint="cs"/>
          <w:rtl/>
        </w:rPr>
        <w:t>)</w:t>
      </w:r>
      <w:r w:rsidRPr="00C3150A">
        <w:rPr>
          <w:rFonts w:hint="cs"/>
          <w:rtl/>
        </w:rPr>
        <w:tab/>
        <w:t>أن القرار</w:t>
      </w:r>
      <w:r>
        <w:rPr>
          <w:rFonts w:hint="cs"/>
          <w:rtl/>
        </w:rPr>
        <w:t>ات،</w:t>
      </w:r>
      <w:r w:rsidRPr="00C3150A">
        <w:rPr>
          <w:rFonts w:hint="cs"/>
          <w:rtl/>
        </w:rPr>
        <w:t xml:space="preserve"> </w:t>
      </w:r>
      <w:r w:rsidRPr="00C3150A">
        <w:t>644(Rev.WRC-07)</w:t>
      </w:r>
      <w:r w:rsidRPr="00C3150A">
        <w:rPr>
          <w:rFonts w:hint="cs"/>
          <w:rtl/>
        </w:rPr>
        <w:t xml:space="preserve"> بشأن موارد</w:t>
      </w:r>
      <w:r w:rsidRPr="00C3150A">
        <w:rPr>
          <w:rtl/>
        </w:rPr>
        <w:t xml:space="preserve"> الاتصالات </w:t>
      </w:r>
      <w:r w:rsidRPr="00C3150A">
        <w:rPr>
          <w:rFonts w:hint="cs"/>
          <w:rtl/>
        </w:rPr>
        <w:t xml:space="preserve">الراديوية </w:t>
      </w:r>
      <w:r w:rsidRPr="00C3150A">
        <w:rPr>
          <w:rtl/>
        </w:rPr>
        <w:t xml:space="preserve">اللازمة </w:t>
      </w:r>
      <w:r w:rsidRPr="00C3150A">
        <w:rPr>
          <w:rFonts w:hint="cs"/>
          <w:rtl/>
        </w:rPr>
        <w:t>للإنذار المبكر و</w:t>
      </w:r>
      <w:r w:rsidRPr="00C3150A">
        <w:rPr>
          <w:rtl/>
        </w:rPr>
        <w:t>لتخفيف عواقب الكوارث</w:t>
      </w:r>
      <w:r w:rsidRPr="00C3150A">
        <w:rPr>
          <w:rFonts w:hint="cs"/>
          <w:rtl/>
        </w:rPr>
        <w:t xml:space="preserve"> </w:t>
      </w:r>
      <w:r w:rsidRPr="00C3150A">
        <w:rPr>
          <w:rtl/>
        </w:rPr>
        <w:t>و</w:t>
      </w:r>
      <w:r w:rsidRPr="00C3150A">
        <w:rPr>
          <w:rFonts w:hint="cs"/>
          <w:rtl/>
        </w:rPr>
        <w:t>ل</w:t>
      </w:r>
      <w:r w:rsidRPr="00C3150A">
        <w:rPr>
          <w:rtl/>
        </w:rPr>
        <w:t>عمليات الإغاثة</w:t>
      </w:r>
      <w:r w:rsidRPr="00C3150A">
        <w:rPr>
          <w:rFonts w:hint="cs"/>
          <w:rtl/>
        </w:rPr>
        <w:t xml:space="preserve"> </w:t>
      </w:r>
      <w:r>
        <w:rPr>
          <w:rFonts w:hint="cs"/>
          <w:rtl/>
        </w:rPr>
        <w:t>و</w:t>
      </w:r>
      <w:r w:rsidRPr="00C3150A">
        <w:t>646(WRC-03)</w:t>
      </w:r>
      <w:r w:rsidRPr="00C3150A">
        <w:rPr>
          <w:rFonts w:hint="cs"/>
          <w:rtl/>
        </w:rPr>
        <w:t xml:space="preserve"> ب</w:t>
      </w:r>
      <w:r>
        <w:rPr>
          <w:rFonts w:hint="cs"/>
          <w:rtl/>
        </w:rPr>
        <w:t xml:space="preserve">شأن </w:t>
      </w:r>
      <w:r w:rsidRPr="00C3150A">
        <w:rPr>
          <w:rtl/>
          <w:lang w:bidi="ar-LB"/>
        </w:rPr>
        <w:t>الطيف</w:t>
      </w:r>
      <w:r>
        <w:rPr>
          <w:rFonts w:hint="cs"/>
          <w:rtl/>
          <w:lang w:bidi="ar-LB"/>
        </w:rPr>
        <w:t xml:space="preserve"> الترددي</w:t>
      </w:r>
      <w:r w:rsidRPr="00C3150A">
        <w:rPr>
          <w:rtl/>
          <w:lang w:bidi="ar-LB"/>
        </w:rPr>
        <w:t xml:space="preserve"> لحماية الجمهور والإغاثة في حالات الكوارث</w:t>
      </w:r>
      <w:r>
        <w:rPr>
          <w:rFonts w:hint="cs"/>
          <w:rtl/>
          <w:lang w:bidi="ar-LB"/>
        </w:rPr>
        <w:t xml:space="preserve"> و</w:t>
      </w:r>
      <w:r w:rsidRPr="00EA7498">
        <w:rPr>
          <w:rFonts w:eastAsia="NSimSun"/>
        </w:rPr>
        <w:t>647(WRC</w:t>
      </w:r>
      <w:r>
        <w:rPr>
          <w:rFonts w:eastAsia="NSimSun"/>
        </w:rPr>
        <w:noBreakHyphen/>
      </w:r>
      <w:r w:rsidRPr="00EA7498">
        <w:rPr>
          <w:rFonts w:eastAsia="NSimSun"/>
        </w:rPr>
        <w:t>07)</w:t>
      </w:r>
      <w:r>
        <w:rPr>
          <w:rFonts w:eastAsia="NSimSun" w:hint="cs"/>
          <w:rtl/>
        </w:rPr>
        <w:t xml:space="preserve"> عن </w:t>
      </w:r>
      <w:r w:rsidRPr="00EA7498">
        <w:rPr>
          <w:rFonts w:eastAsia="NSimSun" w:hint="cs"/>
          <w:rtl/>
        </w:rPr>
        <w:t>مبادئ توجيهية بشأن إدارة الطيف لاتصالات الإغاثة</w:t>
      </w:r>
      <w:r>
        <w:rPr>
          <w:rFonts w:eastAsia="NSimSun" w:hint="cs"/>
          <w:rtl/>
        </w:rPr>
        <w:t xml:space="preserve"> </w:t>
      </w:r>
      <w:r w:rsidRPr="00EA7498">
        <w:rPr>
          <w:rFonts w:eastAsia="NSimSun" w:hint="cs"/>
          <w:rtl/>
        </w:rPr>
        <w:t>في حالات الطوارئ والكوارث</w:t>
      </w:r>
      <w:r>
        <w:rPr>
          <w:rFonts w:eastAsia="NSimSun" w:hint="cs"/>
          <w:rtl/>
        </w:rPr>
        <w:t xml:space="preserve">، توضح أهداف </w:t>
      </w:r>
      <w:r w:rsidRPr="00C3150A">
        <w:rPr>
          <w:rtl/>
          <w:lang w:bidi="ar-LB"/>
        </w:rPr>
        <w:t>قطاع الاتصالات الراديوية في الاتحاد الدولي للاتصالات</w:t>
      </w:r>
      <w:r>
        <w:rPr>
          <w:rFonts w:hint="cs"/>
          <w:rtl/>
          <w:lang w:bidi="ar-LB"/>
        </w:rPr>
        <w:t xml:space="preserve"> </w:t>
      </w:r>
      <w:r w:rsidRPr="00C3150A">
        <w:t>(ITU-R)</w:t>
      </w:r>
      <w:r>
        <w:rPr>
          <w:rFonts w:hint="cs"/>
          <w:rtl/>
        </w:rPr>
        <w:t xml:space="preserve"> </w:t>
      </w:r>
      <w:r w:rsidRPr="00C3150A">
        <w:rPr>
          <w:rtl/>
          <w:lang w:bidi="ar-LB"/>
        </w:rPr>
        <w:t>والعمل</w:t>
      </w:r>
      <w:r>
        <w:rPr>
          <w:rFonts w:hint="cs"/>
          <w:rtl/>
          <w:lang w:bidi="ar-LB"/>
        </w:rPr>
        <w:t xml:space="preserve"> الذي يقوم به في القضايا </w:t>
      </w:r>
      <w:r w:rsidRPr="00C3150A">
        <w:rPr>
          <w:rtl/>
          <w:lang w:bidi="ar-LB"/>
        </w:rPr>
        <w:t xml:space="preserve">ذات الصلة </w:t>
      </w:r>
      <w:r>
        <w:rPr>
          <w:rFonts w:hint="cs"/>
          <w:rtl/>
          <w:lang w:bidi="ar-LB"/>
        </w:rPr>
        <w:t>ب</w:t>
      </w:r>
      <w:r w:rsidRPr="00C3150A">
        <w:rPr>
          <w:rtl/>
          <w:lang w:bidi="ar-LB"/>
        </w:rPr>
        <w:t>هذه القرارات</w:t>
      </w:r>
      <w:r w:rsidRPr="000F07EB">
        <w:rPr>
          <w:rtl/>
          <w:lang w:bidi="ar-LB"/>
        </w:rPr>
        <w:t xml:space="preserve"> </w:t>
      </w:r>
      <w:r>
        <w:rPr>
          <w:rtl/>
          <w:lang w:bidi="ar-LB"/>
        </w:rPr>
        <w:t>لتسريع الدراسات</w:t>
      </w:r>
      <w:r w:rsidRPr="00C3150A">
        <w:rPr>
          <w:rtl/>
          <w:lang w:bidi="ar-LB"/>
        </w:rPr>
        <w:t xml:space="preserve"> </w:t>
      </w:r>
      <w:r>
        <w:rPr>
          <w:rFonts w:hint="cs"/>
          <w:rtl/>
          <w:lang w:bidi="ar-LB"/>
        </w:rPr>
        <w:t>و</w:t>
      </w:r>
      <w:r w:rsidRPr="00C3150A">
        <w:rPr>
          <w:rtl/>
          <w:lang w:bidi="ar-LB"/>
        </w:rPr>
        <w:t>منع</w:t>
      </w:r>
      <w:r>
        <w:rPr>
          <w:rtl/>
          <w:lang w:bidi="ar-LB"/>
        </w:rPr>
        <w:t xml:space="preserve"> التداخل</w:t>
      </w:r>
      <w:r w:rsidRPr="00C3150A">
        <w:rPr>
          <w:rtl/>
          <w:lang w:bidi="ar-LB"/>
        </w:rPr>
        <w:t xml:space="preserve"> والتعاون مع الشركاء المعنيين في هذا المجال (انظر</w:t>
      </w:r>
      <w:r>
        <w:rPr>
          <w:rFonts w:hint="cs"/>
          <w:rtl/>
          <w:lang w:bidi="ar-LB"/>
        </w:rPr>
        <w:t xml:space="preserve"> </w:t>
      </w:r>
      <w:hyperlink r:id="rId14" w:history="1">
        <w:r w:rsidRPr="00C3150A">
          <w:rPr>
            <w:rStyle w:val="Hyperlink"/>
          </w:rPr>
          <w:t>http://www.itu.int/ITU-R/space/res647/index.asp</w:t>
        </w:r>
      </w:hyperlink>
      <w:r w:rsidRPr="00C3150A">
        <w:rPr>
          <w:rtl/>
          <w:lang w:bidi="ar-LB"/>
        </w:rPr>
        <w:t>)</w:t>
      </w:r>
      <w:r>
        <w:rPr>
          <w:rFonts w:hint="cs"/>
          <w:rtl/>
          <w:lang w:bidi="ar-LB"/>
        </w:rPr>
        <w:t>؛</w:t>
      </w:r>
    </w:p>
    <w:p w:rsidR="00EB12E6" w:rsidRPr="00BB7C9E" w:rsidRDefault="00EB12E6" w:rsidP="00EB12E6">
      <w:pPr>
        <w:rPr>
          <w:rFonts w:eastAsia="NSimSun"/>
          <w:spacing w:val="-2"/>
          <w:rtl/>
        </w:rPr>
      </w:pPr>
      <w:r w:rsidRPr="00BB7C9E">
        <w:rPr>
          <w:rFonts w:eastAsia="NSimSun" w:hint="cs"/>
          <w:spacing w:val="-2"/>
          <w:rtl/>
        </w:rPr>
        <w:t>ﻫ )</w:t>
      </w:r>
      <w:r w:rsidRPr="00BB7C9E">
        <w:rPr>
          <w:rFonts w:eastAsia="NSimSun" w:hint="cs"/>
          <w:spacing w:val="-2"/>
          <w:rtl/>
        </w:rPr>
        <w:tab/>
        <w:t xml:space="preserve">أن </w:t>
      </w:r>
      <w:r w:rsidRPr="00BB7C9E">
        <w:rPr>
          <w:rFonts w:hint="cs"/>
          <w:spacing w:val="-2"/>
          <w:rtl/>
          <w:lang w:bidi="ar-EG"/>
        </w:rPr>
        <w:t>المنتدى العالمي للاتحاد بشأن الاستعمال الفعال للاتصالات/تكنولوجيا المعلومات والاتصالات من أجل إدارة الكوارث وفريق تنسيق الشراكات بشأن الاتصالات من أجل الإغاثة في حالات الطوارئ والتخفيف من حدتها يعكفان على تحديد النطاقات/</w:t>
      </w:r>
      <w:proofErr w:type="spellStart"/>
      <w:r w:rsidRPr="00BB7C9E">
        <w:rPr>
          <w:rFonts w:hint="cs"/>
          <w:spacing w:val="-2"/>
          <w:rtl/>
          <w:lang w:bidi="ar-EG"/>
        </w:rPr>
        <w:t>الأمدية</w:t>
      </w:r>
      <w:proofErr w:type="spellEnd"/>
      <w:r w:rsidRPr="00BB7C9E">
        <w:rPr>
          <w:rFonts w:hint="cs"/>
          <w:spacing w:val="-2"/>
          <w:rtl/>
          <w:lang w:bidi="ar-EG"/>
        </w:rPr>
        <w:t xml:space="preserve"> الترددية العالمية و/أو الإقليمية </w:t>
      </w:r>
      <w:r w:rsidRPr="00BB7C9E">
        <w:rPr>
          <w:rFonts w:eastAsia="NSimSun"/>
          <w:spacing w:val="-2"/>
          <w:rtl/>
        </w:rPr>
        <w:t>للطوارئ والإغاثة في حالات الكوارث</w:t>
      </w:r>
      <w:r w:rsidRPr="00BB7C9E">
        <w:rPr>
          <w:rFonts w:eastAsia="NSimSun" w:hint="cs"/>
          <w:spacing w:val="-2"/>
          <w:rtl/>
        </w:rPr>
        <w:t xml:space="preserve"> للأخذ بها </w:t>
      </w:r>
      <w:r w:rsidRPr="00BB7C9E">
        <w:rPr>
          <w:rFonts w:eastAsia="NSimSun"/>
          <w:spacing w:val="-2"/>
          <w:rtl/>
        </w:rPr>
        <w:t>عند القيام بالتخطيط</w:t>
      </w:r>
      <w:r w:rsidRPr="00BB7C9E">
        <w:rPr>
          <w:rFonts w:eastAsia="NSimSun" w:hint="cs"/>
          <w:spacing w:val="-2"/>
          <w:rtl/>
        </w:rPr>
        <w:t xml:space="preserve"> على الصعيد</w:t>
      </w:r>
      <w:r w:rsidRPr="00BB7C9E">
        <w:rPr>
          <w:rFonts w:eastAsia="NSimSun"/>
          <w:spacing w:val="-2"/>
          <w:rtl/>
        </w:rPr>
        <w:t xml:space="preserve"> الوطني</w:t>
      </w:r>
      <w:r w:rsidRPr="00BB7C9E">
        <w:rPr>
          <w:rFonts w:eastAsia="NSimSun" w:hint="cs"/>
          <w:spacing w:val="-2"/>
          <w:rtl/>
        </w:rPr>
        <w:t xml:space="preserve"> </w:t>
      </w:r>
      <w:r w:rsidRPr="00BB7C9E">
        <w:rPr>
          <w:rFonts w:eastAsia="NSimSun"/>
          <w:spacing w:val="-2"/>
          <w:rtl/>
        </w:rPr>
        <w:t>وإبلاغ هذه المعلومات إلى المكتب</w:t>
      </w:r>
      <w:r w:rsidRPr="00BB7C9E">
        <w:rPr>
          <w:rFonts w:eastAsia="NSimSun" w:hint="cs"/>
          <w:spacing w:val="-2"/>
          <w:rtl/>
        </w:rPr>
        <w:t>،</w:t>
      </w:r>
      <w:r w:rsidRPr="00BB7C9E">
        <w:rPr>
          <w:rFonts w:eastAsia="NSimSun"/>
          <w:spacing w:val="-2"/>
          <w:rtl/>
        </w:rPr>
        <w:t xml:space="preserve"> فضلا</w:t>
      </w:r>
      <w:r w:rsidRPr="00BB7C9E">
        <w:rPr>
          <w:rFonts w:eastAsia="NSimSun" w:hint="cs"/>
          <w:spacing w:val="-2"/>
          <w:rtl/>
        </w:rPr>
        <w:t>ً</w:t>
      </w:r>
      <w:r w:rsidRPr="00BB7C9E">
        <w:rPr>
          <w:rFonts w:eastAsia="NSimSun"/>
          <w:spacing w:val="-2"/>
          <w:rtl/>
        </w:rPr>
        <w:t xml:space="preserve"> عن دعوة </w:t>
      </w:r>
      <w:r w:rsidRPr="00BB7C9E">
        <w:rPr>
          <w:rFonts w:eastAsia="NSimSun" w:hint="cs"/>
          <w:spacing w:val="-2"/>
          <w:rtl/>
        </w:rPr>
        <w:t>قطاع ا</w:t>
      </w:r>
      <w:r w:rsidRPr="00BB7C9E">
        <w:rPr>
          <w:rFonts w:eastAsia="NSimSun"/>
          <w:spacing w:val="-2"/>
          <w:rtl/>
        </w:rPr>
        <w:t>لاتصالات الراديوية لإجراء الدراسات اللازمة</w:t>
      </w:r>
      <w:r w:rsidRPr="00BB7C9E">
        <w:rPr>
          <w:rFonts w:eastAsia="NSimSun" w:hint="cs"/>
          <w:spacing w:val="-2"/>
          <w:rtl/>
        </w:rPr>
        <w:t xml:space="preserve"> على وجه </w:t>
      </w:r>
      <w:r w:rsidRPr="00BB7C9E">
        <w:rPr>
          <w:rFonts w:eastAsia="NSimSun"/>
          <w:spacing w:val="-2"/>
          <w:rtl/>
        </w:rPr>
        <w:t>الاستعجال</w:t>
      </w:r>
      <w:r w:rsidRPr="00BB7C9E">
        <w:rPr>
          <w:rFonts w:eastAsia="NSimSun" w:hint="cs"/>
          <w:spacing w:val="-2"/>
          <w:rtl/>
        </w:rPr>
        <w:t xml:space="preserve"> دعماً لوضع</w:t>
      </w:r>
      <w:r w:rsidRPr="00BB7C9E">
        <w:rPr>
          <w:rFonts w:eastAsia="NSimSun"/>
          <w:spacing w:val="-2"/>
          <w:rtl/>
        </w:rPr>
        <w:t xml:space="preserve"> المبادئ التوجيهية</w:t>
      </w:r>
      <w:r w:rsidRPr="00BB7C9E">
        <w:rPr>
          <w:rFonts w:eastAsia="NSimSun" w:hint="cs"/>
          <w:spacing w:val="-2"/>
          <w:rtl/>
        </w:rPr>
        <w:t xml:space="preserve"> </w:t>
      </w:r>
      <w:r w:rsidRPr="00BB7C9E">
        <w:rPr>
          <w:rFonts w:eastAsia="NSimSun"/>
          <w:spacing w:val="-2"/>
          <w:rtl/>
        </w:rPr>
        <w:t xml:space="preserve">المناسبة لإدارة الطيف في حالات الطوارئ وعمليات الإغاثة </w:t>
      </w:r>
      <w:r w:rsidRPr="00BB7C9E">
        <w:rPr>
          <w:rFonts w:eastAsia="NSimSun" w:hint="cs"/>
          <w:spacing w:val="-2"/>
          <w:rtl/>
        </w:rPr>
        <w:t xml:space="preserve">من </w:t>
      </w:r>
      <w:r w:rsidRPr="00BB7C9E">
        <w:rPr>
          <w:rFonts w:eastAsia="NSimSun"/>
          <w:spacing w:val="-2"/>
          <w:rtl/>
        </w:rPr>
        <w:t>الكوارث</w:t>
      </w:r>
      <w:r w:rsidRPr="00BB7C9E">
        <w:rPr>
          <w:rFonts w:eastAsia="NSimSun" w:hint="cs"/>
          <w:spacing w:val="-2"/>
          <w:rtl/>
        </w:rPr>
        <w:t>؛</w:t>
      </w:r>
    </w:p>
    <w:p w:rsidR="00EB12E6" w:rsidRDefault="00EB12E6" w:rsidP="00EB12E6">
      <w:pPr>
        <w:rPr>
          <w:rFonts w:eastAsia="NSimSun"/>
          <w:rtl/>
        </w:rPr>
      </w:pPr>
      <w:r w:rsidRPr="00F0013A">
        <w:rPr>
          <w:rFonts w:eastAsia="NSimSun"/>
          <w:rtl/>
        </w:rPr>
        <w:t>و</w:t>
      </w:r>
      <w:r>
        <w:rPr>
          <w:rFonts w:eastAsia="NSimSun" w:hint="cs"/>
          <w:rtl/>
        </w:rPr>
        <w:t xml:space="preserve"> </w:t>
      </w:r>
      <w:r w:rsidRPr="00F0013A">
        <w:rPr>
          <w:rFonts w:eastAsia="NSimSun"/>
          <w:rtl/>
        </w:rPr>
        <w:t>)</w:t>
      </w:r>
      <w:r w:rsidRPr="00F0013A">
        <w:rPr>
          <w:rFonts w:eastAsia="NSimSun" w:hint="cs"/>
          <w:rtl/>
        </w:rPr>
        <w:tab/>
        <w:t xml:space="preserve">اعتماد </w:t>
      </w:r>
      <w:r w:rsidRPr="00F0013A">
        <w:rPr>
          <w:rFonts w:eastAsia="NSimSun"/>
          <w:rtl/>
        </w:rPr>
        <w:t>قطاع تقييس الاتصالات في أكتوبر</w:t>
      </w:r>
      <w:r w:rsidRPr="00F0013A">
        <w:rPr>
          <w:rFonts w:eastAsia="NSimSun" w:hint="cs"/>
          <w:rtl/>
        </w:rPr>
        <w:t xml:space="preserve"> </w:t>
      </w:r>
      <w:r w:rsidRPr="00F0013A">
        <w:rPr>
          <w:rFonts w:eastAsia="NSimSun"/>
        </w:rPr>
        <w:t>2007</w:t>
      </w:r>
      <w:r w:rsidRPr="00F0013A">
        <w:rPr>
          <w:rFonts w:eastAsia="NSimSun" w:hint="cs"/>
          <w:rtl/>
        </w:rPr>
        <w:t xml:space="preserve"> </w:t>
      </w:r>
      <w:r>
        <w:rPr>
          <w:rFonts w:eastAsia="NSimSun" w:hint="cs"/>
          <w:rtl/>
        </w:rPr>
        <w:t>ا</w:t>
      </w:r>
      <w:r w:rsidRPr="00F0013A">
        <w:rPr>
          <w:rFonts w:eastAsia="NSimSun" w:hint="cs"/>
          <w:rtl/>
        </w:rPr>
        <w:t xml:space="preserve">لتوصية </w:t>
      </w:r>
      <w:r w:rsidRPr="00F0013A">
        <w:t>ITU-T X.1303</w:t>
      </w:r>
      <w:r w:rsidRPr="00F0013A">
        <w:rPr>
          <w:rFonts w:hint="cs"/>
          <w:rtl/>
        </w:rPr>
        <w:t xml:space="preserve"> بشأن </w:t>
      </w:r>
      <w:r>
        <w:rPr>
          <w:rtl/>
        </w:rPr>
        <w:t>بروتوكول الإنذار الموحد</w:t>
      </w:r>
      <w:r>
        <w:rPr>
          <w:rFonts w:hint="cs"/>
          <w:rtl/>
        </w:rPr>
        <w:t xml:space="preserve"> </w:t>
      </w:r>
      <w:r w:rsidRPr="00F0013A">
        <w:t>(CAP1.1)</w:t>
      </w:r>
      <w:r>
        <w:rPr>
          <w:rFonts w:hint="cs"/>
          <w:rtl/>
        </w:rPr>
        <w:t xml:space="preserve"> وتنفيذه، وهو نسق بسيط وعام يتبادل إنذارات </w:t>
      </w:r>
      <w:r w:rsidRPr="003D7C78">
        <w:rPr>
          <w:rFonts w:eastAsia="NSimSun"/>
          <w:rtl/>
        </w:rPr>
        <w:t>طوارئ</w:t>
      </w:r>
      <w:r>
        <w:rPr>
          <w:rFonts w:eastAsia="NSimSun" w:hint="cs"/>
          <w:rtl/>
        </w:rPr>
        <w:t xml:space="preserve"> </w:t>
      </w:r>
      <w:r w:rsidRPr="003D7C78">
        <w:rPr>
          <w:rFonts w:eastAsia="NSimSun"/>
          <w:rtl/>
        </w:rPr>
        <w:t>جميع الأخطار</w:t>
      </w:r>
      <w:r>
        <w:rPr>
          <w:rFonts w:eastAsia="NSimSun" w:hint="cs"/>
          <w:rtl/>
        </w:rPr>
        <w:t xml:space="preserve"> وينبّه الجمهور عبر </w:t>
      </w:r>
      <w:r w:rsidRPr="003D7C78">
        <w:rPr>
          <w:rFonts w:eastAsia="NSimSun"/>
          <w:rtl/>
        </w:rPr>
        <w:t>جميع أنواع الشبكات</w:t>
      </w:r>
      <w:r>
        <w:rPr>
          <w:rFonts w:eastAsia="NSimSun" w:hint="cs"/>
          <w:rtl/>
        </w:rPr>
        <w:t>؛</w:t>
      </w:r>
    </w:p>
    <w:p w:rsidR="00EB12E6" w:rsidRPr="00765695" w:rsidRDefault="00EB12E6" w:rsidP="00EB12E6">
      <w:pPr>
        <w:keepNext/>
        <w:keepLines/>
        <w:rPr>
          <w:rFonts w:eastAsia="NSimSun"/>
          <w:rtl/>
          <w:lang w:bidi="ar-EG"/>
        </w:rPr>
      </w:pPr>
      <w:r w:rsidRPr="003D7C78">
        <w:rPr>
          <w:rFonts w:eastAsia="NSimSun"/>
          <w:rtl/>
        </w:rPr>
        <w:t>ز</w:t>
      </w:r>
      <w:r>
        <w:rPr>
          <w:rFonts w:eastAsia="NSimSun" w:hint="cs"/>
          <w:rtl/>
        </w:rPr>
        <w:t xml:space="preserve"> </w:t>
      </w:r>
      <w:r w:rsidRPr="003D7C78">
        <w:rPr>
          <w:rFonts w:eastAsia="NSimSun"/>
          <w:rtl/>
        </w:rPr>
        <w:t>)</w:t>
      </w:r>
      <w:r>
        <w:rPr>
          <w:rFonts w:eastAsia="NSimSun" w:hint="cs"/>
          <w:rtl/>
        </w:rPr>
        <w:tab/>
      </w:r>
      <w:r w:rsidRPr="003D7C78">
        <w:rPr>
          <w:rFonts w:eastAsia="NSimSun"/>
          <w:rtl/>
        </w:rPr>
        <w:t>النتائج الناجحة للمنتدى العالمي للاتحاد</w:t>
      </w:r>
      <w:r w:rsidRPr="00C056A2">
        <w:rPr>
          <w:rFonts w:hint="cs"/>
          <w:rtl/>
          <w:lang w:bidi="ar-EG"/>
        </w:rPr>
        <w:t xml:space="preserve"> </w:t>
      </w:r>
      <w:r>
        <w:rPr>
          <w:rFonts w:hint="cs"/>
          <w:rtl/>
          <w:lang w:bidi="ar-EG"/>
        </w:rPr>
        <w:t>بشأن الاستعمال الفعال للاتصالات/تكنولوجيا المعلومات والاتصالات من أجل إدارة الكوارث: إنقاذ الأرواح، الذي جرى في</w:t>
      </w:r>
      <w:r w:rsidRPr="00C056A2">
        <w:rPr>
          <w:rFonts w:hint="cs"/>
          <w:rtl/>
          <w:lang w:bidi="ar-EG"/>
        </w:rPr>
        <w:t xml:space="preserve"> </w:t>
      </w:r>
      <w:r>
        <w:rPr>
          <w:rFonts w:hint="cs"/>
          <w:rtl/>
          <w:lang w:bidi="ar-EG"/>
        </w:rPr>
        <w:t xml:space="preserve">جنيف، في </w:t>
      </w:r>
      <w:r>
        <w:rPr>
          <w:lang w:bidi="ar-EG"/>
        </w:rPr>
        <w:t>12-10</w:t>
      </w:r>
      <w:r>
        <w:rPr>
          <w:rFonts w:hint="cs"/>
          <w:rtl/>
          <w:lang w:bidi="ar-EG"/>
        </w:rPr>
        <w:t xml:space="preserve"> ديسمبر </w:t>
      </w:r>
      <w:r>
        <w:rPr>
          <w:lang w:bidi="ar-EG"/>
        </w:rPr>
        <w:t>2007</w:t>
      </w:r>
      <w:r>
        <w:rPr>
          <w:rFonts w:hint="cs"/>
          <w:rtl/>
          <w:lang w:bidi="ar-EG"/>
        </w:rPr>
        <w:t xml:space="preserve">، </w:t>
      </w:r>
      <w:r>
        <w:rPr>
          <w:rFonts w:eastAsia="NSimSun"/>
          <w:rtl/>
        </w:rPr>
        <w:t>وأسفر</w:t>
      </w:r>
      <w:r w:rsidRPr="003D7C78">
        <w:rPr>
          <w:rFonts w:eastAsia="NSimSun"/>
          <w:rtl/>
        </w:rPr>
        <w:t xml:space="preserve"> عن إطلاق مبادرتين هامتين</w:t>
      </w:r>
      <w:r>
        <w:rPr>
          <w:rFonts w:eastAsia="NSimSun" w:hint="cs"/>
          <w:rtl/>
        </w:rPr>
        <w:t>،</w:t>
      </w:r>
      <w:r>
        <w:rPr>
          <w:rFonts w:eastAsia="NSimSun"/>
          <w:rtl/>
        </w:rPr>
        <w:t xml:space="preserve"> </w:t>
      </w:r>
      <w:r>
        <w:rPr>
          <w:rFonts w:eastAsia="NSimSun" w:hint="cs"/>
          <w:rtl/>
          <w:lang w:bidi="ar-SY"/>
        </w:rPr>
        <w:t>وهما</w:t>
      </w:r>
      <w:r>
        <w:rPr>
          <w:rFonts w:eastAsia="NSimSun" w:hint="cs"/>
          <w:rtl/>
        </w:rPr>
        <w:t xml:space="preserve"> </w:t>
      </w:r>
      <w:r w:rsidRPr="003D7C78">
        <w:rPr>
          <w:rFonts w:eastAsia="NSimSun"/>
          <w:rtl/>
        </w:rPr>
        <w:t>إطار الاتحاد الدولي للاتصالات للتعاون في حالات الطوارئ (</w:t>
      </w:r>
      <w:proofErr w:type="spellStart"/>
      <w:r w:rsidRPr="003D7C78">
        <w:rPr>
          <w:rFonts w:eastAsia="NSimSun"/>
        </w:rPr>
        <w:t>IFCE</w:t>
      </w:r>
      <w:proofErr w:type="spellEnd"/>
      <w:r w:rsidRPr="003D7C78">
        <w:rPr>
          <w:rFonts w:eastAsia="NSimSun"/>
          <w:rtl/>
        </w:rPr>
        <w:t>)</w:t>
      </w:r>
      <w:r>
        <w:rPr>
          <w:rFonts w:eastAsia="NSimSun" w:hint="cs"/>
          <w:rtl/>
        </w:rPr>
        <w:t xml:space="preserve"> و</w:t>
      </w:r>
      <w:r w:rsidRPr="003D7C78">
        <w:rPr>
          <w:rFonts w:eastAsia="NSimSun"/>
          <w:rtl/>
        </w:rPr>
        <w:t>شبكة المتطوعين للاتصالات في حالات الطوارئ</w:t>
      </w:r>
      <w:r>
        <w:rPr>
          <w:rFonts w:eastAsia="NSimSun" w:hint="cs"/>
          <w:rtl/>
        </w:rPr>
        <w:t xml:space="preserve"> </w:t>
      </w:r>
      <w:r w:rsidRPr="009C72BE">
        <w:rPr>
          <w:szCs w:val="24"/>
        </w:rPr>
        <w:t>(VET)</w:t>
      </w:r>
      <w:r>
        <w:rPr>
          <w:rFonts w:eastAsia="NSimSun" w:hint="cs"/>
          <w:rtl/>
        </w:rPr>
        <w:t xml:space="preserve"> لدى الاتحاد. وأسفر عن تأسيس</w:t>
      </w:r>
      <w:r w:rsidRPr="00631E05">
        <w:rPr>
          <w:rFonts w:eastAsia="NSimSun"/>
          <w:rtl/>
        </w:rPr>
        <w:t xml:space="preserve"> </w:t>
      </w:r>
      <w:r w:rsidRPr="003D7C78">
        <w:rPr>
          <w:rFonts w:eastAsia="NSimSun"/>
          <w:rtl/>
        </w:rPr>
        <w:t>الأمين العام للاتحاد</w:t>
      </w:r>
      <w:r>
        <w:rPr>
          <w:rFonts w:eastAsia="NSimSun" w:hint="cs"/>
          <w:rtl/>
        </w:rPr>
        <w:t xml:space="preserve"> لفريق رفيع المستوى يعنى ب</w:t>
      </w:r>
      <w:r w:rsidRPr="003D7C78">
        <w:rPr>
          <w:rFonts w:eastAsia="NSimSun"/>
          <w:rtl/>
        </w:rPr>
        <w:t>الاتصالات في حالات الطوارئ</w:t>
      </w:r>
      <w:r>
        <w:rPr>
          <w:rFonts w:eastAsia="NSimSun" w:hint="cs"/>
          <w:rtl/>
        </w:rPr>
        <w:t xml:space="preserve"> </w:t>
      </w:r>
      <w:r>
        <w:rPr>
          <w:rFonts w:eastAsia="NSimSun"/>
          <w:rtl/>
        </w:rPr>
        <w:t>(لمزيد من التفاصيل</w:t>
      </w:r>
      <w:r w:rsidRPr="003D7C78">
        <w:rPr>
          <w:rFonts w:eastAsia="NSimSun"/>
          <w:rtl/>
        </w:rPr>
        <w:t>، انظر</w:t>
      </w:r>
      <w:r>
        <w:rPr>
          <w:rFonts w:eastAsia="NSimSun" w:hint="cs"/>
          <w:rtl/>
        </w:rPr>
        <w:t xml:space="preserve"> موجز أعمال </w:t>
      </w:r>
      <w:r w:rsidRPr="003D7C78">
        <w:rPr>
          <w:rFonts w:eastAsia="NSimSun"/>
          <w:rtl/>
        </w:rPr>
        <w:t xml:space="preserve">الاتحاد </w:t>
      </w:r>
      <w:r>
        <w:rPr>
          <w:rFonts w:eastAsia="NSimSun" w:hint="cs"/>
          <w:rtl/>
        </w:rPr>
        <w:t>في مجال ا</w:t>
      </w:r>
      <w:r w:rsidRPr="003D7C78">
        <w:rPr>
          <w:rFonts w:eastAsia="NSimSun"/>
          <w:rtl/>
        </w:rPr>
        <w:t>لاتصالات في حالات الطوارئ</w:t>
      </w:r>
      <w:r>
        <w:rPr>
          <w:rFonts w:eastAsia="NSimSun" w:hint="cs"/>
          <w:rtl/>
        </w:rPr>
        <w:t xml:space="preserve">، طبعة عام </w:t>
      </w:r>
      <w:r>
        <w:rPr>
          <w:rFonts w:eastAsia="NSimSun"/>
        </w:rPr>
        <w:t>2007</w:t>
      </w:r>
      <w:r>
        <w:rPr>
          <w:rFonts w:eastAsia="NSimSun" w:hint="cs"/>
          <w:rtl/>
        </w:rPr>
        <w:t xml:space="preserve">). وشهد المنتدى توقيع </w:t>
      </w:r>
      <w:r w:rsidRPr="003D7C78">
        <w:rPr>
          <w:rFonts w:eastAsia="NSimSun"/>
          <w:rtl/>
        </w:rPr>
        <w:t>عدد من اتفاقات الشراكة الثنائية ومذكرات التفاهم بين الاتحاد والشركاء المعنيين</w:t>
      </w:r>
      <w:r>
        <w:rPr>
          <w:rFonts w:eastAsia="NSimSun" w:hint="cs"/>
          <w:rtl/>
        </w:rPr>
        <w:t xml:space="preserve">، ومنهم أربعة مشغلي ساتل/مقدمي خدمات: </w:t>
      </w:r>
      <w:proofErr w:type="spellStart"/>
      <w:r w:rsidRPr="009C72BE">
        <w:rPr>
          <w:szCs w:val="24"/>
        </w:rPr>
        <w:t>TerreStar</w:t>
      </w:r>
      <w:proofErr w:type="spellEnd"/>
      <w:r>
        <w:rPr>
          <w:rFonts w:hint="cs"/>
          <w:szCs w:val="24"/>
          <w:rtl/>
        </w:rPr>
        <w:t xml:space="preserve"> و</w:t>
      </w:r>
      <w:r w:rsidRPr="009C72BE">
        <w:rPr>
          <w:szCs w:val="24"/>
        </w:rPr>
        <w:t>Iridium</w:t>
      </w:r>
      <w:r>
        <w:rPr>
          <w:rFonts w:hint="cs"/>
          <w:szCs w:val="24"/>
          <w:rtl/>
        </w:rPr>
        <w:t xml:space="preserve"> و</w:t>
      </w:r>
      <w:proofErr w:type="spellStart"/>
      <w:r w:rsidRPr="009C72BE">
        <w:rPr>
          <w:szCs w:val="24"/>
        </w:rPr>
        <w:t>ICO</w:t>
      </w:r>
      <w:proofErr w:type="spellEnd"/>
      <w:r w:rsidRPr="009C72BE">
        <w:rPr>
          <w:szCs w:val="24"/>
        </w:rPr>
        <w:t xml:space="preserve"> Global</w:t>
      </w:r>
      <w:r>
        <w:rPr>
          <w:rFonts w:hint="cs"/>
          <w:szCs w:val="24"/>
          <w:rtl/>
        </w:rPr>
        <w:t xml:space="preserve"> و</w:t>
      </w:r>
      <w:proofErr w:type="spellStart"/>
      <w:r w:rsidRPr="009C72BE">
        <w:rPr>
          <w:szCs w:val="24"/>
        </w:rPr>
        <w:t>Vizada</w:t>
      </w:r>
      <w:proofErr w:type="spellEnd"/>
      <w:r w:rsidRPr="00BB7C9E">
        <w:rPr>
          <w:rFonts w:hint="cs"/>
          <w:sz w:val="30"/>
          <w:rtl/>
        </w:rPr>
        <w:t>،</w:t>
      </w:r>
      <w:r>
        <w:rPr>
          <w:rFonts w:hint="cs"/>
          <w:szCs w:val="24"/>
          <w:rtl/>
        </w:rPr>
        <w:t xml:space="preserve"> </w:t>
      </w:r>
      <w:r w:rsidRPr="003D7C78">
        <w:rPr>
          <w:rFonts w:eastAsia="NSimSun"/>
          <w:rtl/>
        </w:rPr>
        <w:t>بالإضافة إلى</w:t>
      </w:r>
      <w:r w:rsidRPr="00D352AE">
        <w:rPr>
          <w:rFonts w:eastAsia="NSimSun"/>
          <w:rtl/>
        </w:rPr>
        <w:t xml:space="preserve"> </w:t>
      </w:r>
      <w:r w:rsidRPr="003D7C78">
        <w:rPr>
          <w:rFonts w:eastAsia="NSimSun"/>
          <w:rtl/>
        </w:rPr>
        <w:t xml:space="preserve">مشغلين اثنين </w:t>
      </w:r>
      <w:r>
        <w:rPr>
          <w:rFonts w:eastAsia="NSimSun"/>
          <w:rtl/>
        </w:rPr>
        <w:t>وقع</w:t>
      </w:r>
      <w:r w:rsidRPr="003D7C78">
        <w:rPr>
          <w:rFonts w:eastAsia="NSimSun"/>
          <w:rtl/>
        </w:rPr>
        <w:t xml:space="preserve">ا اتفاقات من هذا القبيل </w:t>
      </w:r>
      <w:r>
        <w:rPr>
          <w:rFonts w:eastAsia="NSimSun" w:hint="cs"/>
          <w:rtl/>
        </w:rPr>
        <w:t>في وقت سابق</w:t>
      </w:r>
      <w:r w:rsidRPr="003D7C78">
        <w:rPr>
          <w:rFonts w:eastAsia="NSimSun"/>
          <w:rtl/>
        </w:rPr>
        <w:t xml:space="preserve"> </w:t>
      </w:r>
      <w:r>
        <w:rPr>
          <w:rFonts w:eastAsia="NSimSun" w:hint="cs"/>
          <w:rtl/>
        </w:rPr>
        <w:t>ل</w:t>
      </w:r>
      <w:r w:rsidRPr="003D7C78">
        <w:rPr>
          <w:rFonts w:eastAsia="NSimSun"/>
          <w:rtl/>
        </w:rPr>
        <w:t>هذا المنتدى العالمي (</w:t>
      </w:r>
      <w:r>
        <w:rPr>
          <w:rFonts w:eastAsia="NSimSun" w:hint="cs"/>
          <w:rtl/>
        </w:rPr>
        <w:t xml:space="preserve">وهما إنمارسات </w:t>
      </w:r>
      <w:r>
        <w:rPr>
          <w:szCs w:val="24"/>
        </w:rPr>
        <w:t>(</w:t>
      </w:r>
      <w:proofErr w:type="spellStart"/>
      <w:r w:rsidRPr="009C72BE">
        <w:rPr>
          <w:szCs w:val="24"/>
        </w:rPr>
        <w:t>Inmarsat</w:t>
      </w:r>
      <w:proofErr w:type="spellEnd"/>
      <w:r>
        <w:rPr>
          <w:szCs w:val="24"/>
        </w:rPr>
        <w:t>)</w:t>
      </w:r>
      <w:r>
        <w:rPr>
          <w:rFonts w:eastAsia="NSimSun" w:hint="cs"/>
          <w:rtl/>
        </w:rPr>
        <w:t xml:space="preserve"> </w:t>
      </w:r>
      <w:proofErr w:type="spellStart"/>
      <w:r w:rsidRPr="003D7C78">
        <w:rPr>
          <w:rFonts w:eastAsia="NSimSun"/>
          <w:rtl/>
        </w:rPr>
        <w:t>والثريا</w:t>
      </w:r>
      <w:proofErr w:type="spellEnd"/>
      <w:r>
        <w:rPr>
          <w:rFonts w:eastAsia="NSimSun" w:hint="cs"/>
          <w:rtl/>
        </w:rPr>
        <w:t xml:space="preserve"> </w:t>
      </w:r>
      <w:r>
        <w:rPr>
          <w:rFonts w:eastAsia="NSimSun"/>
        </w:rPr>
        <w:t>(</w:t>
      </w:r>
      <w:proofErr w:type="spellStart"/>
      <w:r>
        <w:rPr>
          <w:rFonts w:eastAsia="NSimSun"/>
        </w:rPr>
        <w:t>Thuraya</w:t>
      </w:r>
      <w:proofErr w:type="spellEnd"/>
      <w:r>
        <w:rPr>
          <w:rFonts w:eastAsia="NSimSun"/>
        </w:rPr>
        <w:t>)</w:t>
      </w:r>
      <w:r>
        <w:rPr>
          <w:rFonts w:eastAsia="NSimSun" w:hint="cs"/>
          <w:rtl/>
        </w:rPr>
        <w:t>)،</w:t>
      </w:r>
    </w:p>
    <w:p w:rsidR="00EB12E6" w:rsidRPr="00D352AE" w:rsidRDefault="00EB12E6" w:rsidP="00EB12E6">
      <w:pPr>
        <w:pStyle w:val="CALL0"/>
        <w:rPr>
          <w:rFonts w:eastAsia="NSimSun"/>
          <w:rtl/>
        </w:rPr>
      </w:pPr>
      <w:r w:rsidRPr="00D352AE">
        <w:rPr>
          <w:rFonts w:eastAsia="NSimSun" w:hint="cs"/>
          <w:rtl/>
        </w:rPr>
        <w:t>وإذ تلاحظ</w:t>
      </w:r>
    </w:p>
    <w:p w:rsidR="00EB12E6" w:rsidRDefault="00EB12E6" w:rsidP="00EB12E6">
      <w:pPr>
        <w:rPr>
          <w:rtl/>
          <w:lang w:bidi="ar-EG"/>
        </w:rPr>
      </w:pPr>
      <w:r>
        <w:rPr>
          <w:rFonts w:eastAsia="NSimSun" w:hint="cs"/>
          <w:rtl/>
        </w:rPr>
        <w:t xml:space="preserve"> </w:t>
      </w:r>
      <w:r w:rsidRPr="003D7C78">
        <w:rPr>
          <w:rFonts w:eastAsia="NSimSun"/>
          <w:rtl/>
        </w:rPr>
        <w:t>أ</w:t>
      </w:r>
      <w:r>
        <w:rPr>
          <w:rFonts w:eastAsia="NSimSun" w:hint="cs"/>
          <w:rtl/>
        </w:rPr>
        <w:t xml:space="preserve"> </w:t>
      </w:r>
      <w:r w:rsidRPr="003D7C78">
        <w:rPr>
          <w:rFonts w:eastAsia="NSimSun"/>
          <w:rtl/>
        </w:rPr>
        <w:t>)</w:t>
      </w:r>
      <w:r>
        <w:rPr>
          <w:rFonts w:eastAsia="NSimSun" w:hint="cs"/>
          <w:rtl/>
        </w:rPr>
        <w:tab/>
        <w:t xml:space="preserve">أن تفاصيل خصائص </w:t>
      </w:r>
      <w:r w:rsidRPr="00820EEA">
        <w:rPr>
          <w:rFonts w:hint="cs"/>
          <w:rtl/>
        </w:rPr>
        <w:t>الخدمة المتنقلة الساتلية (</w:t>
      </w:r>
      <w:r w:rsidRPr="00820EEA">
        <w:t>MSS</w:t>
      </w:r>
      <w:r w:rsidRPr="00820EEA">
        <w:rPr>
          <w:rFonts w:hint="cs"/>
          <w:rtl/>
        </w:rPr>
        <w:t>)</w:t>
      </w:r>
      <w:r>
        <w:rPr>
          <w:rFonts w:hint="cs"/>
          <w:rtl/>
        </w:rPr>
        <w:t xml:space="preserve"> وجوانبها التشغيلية واعتبارات نشر الشطر الأرضي منها ترد في كتيب الخدمة </w:t>
      </w:r>
      <w:r>
        <w:rPr>
          <w:rFonts w:hint="cs"/>
          <w:rtl/>
          <w:lang w:bidi="ar-EG"/>
        </w:rPr>
        <w:t>المتنقلة الساتلية؛</w:t>
      </w:r>
    </w:p>
    <w:p w:rsidR="00EB12E6" w:rsidRDefault="00EB12E6" w:rsidP="00EB12E6">
      <w:pPr>
        <w:rPr>
          <w:rFonts w:eastAsia="NSimSun"/>
          <w:rtl/>
        </w:rPr>
      </w:pPr>
      <w:r w:rsidRPr="003D7C78">
        <w:rPr>
          <w:rFonts w:eastAsia="NSimSun"/>
          <w:rtl/>
        </w:rPr>
        <w:lastRenderedPageBreak/>
        <w:t>ب)</w:t>
      </w:r>
      <w:r>
        <w:rPr>
          <w:rFonts w:eastAsia="NSimSun" w:hint="cs"/>
          <w:rtl/>
        </w:rPr>
        <w:tab/>
      </w:r>
      <w:r w:rsidRPr="003D7C78">
        <w:rPr>
          <w:rFonts w:eastAsia="NSimSun"/>
          <w:rtl/>
        </w:rPr>
        <w:t>أن العديد من مشغلي نظام</w:t>
      </w:r>
      <w:r w:rsidRPr="00B17ED7">
        <w:rPr>
          <w:rFonts w:hint="cs"/>
          <w:rtl/>
        </w:rPr>
        <w:t xml:space="preserve"> </w:t>
      </w:r>
      <w:r w:rsidRPr="00820EEA">
        <w:rPr>
          <w:rFonts w:hint="cs"/>
          <w:rtl/>
        </w:rPr>
        <w:t>الخدمة المتنقلة الساتلية</w:t>
      </w:r>
      <w:r>
        <w:rPr>
          <w:rFonts w:hint="cs"/>
          <w:rtl/>
        </w:rPr>
        <w:t xml:space="preserve"> قد قدموا بالفعل</w:t>
      </w:r>
      <w:r w:rsidRPr="00B17ED7">
        <w:rPr>
          <w:rFonts w:eastAsia="NSimSun"/>
          <w:rtl/>
        </w:rPr>
        <w:t xml:space="preserve"> </w:t>
      </w:r>
      <w:r>
        <w:rPr>
          <w:rFonts w:eastAsia="NSimSun" w:hint="cs"/>
          <w:rtl/>
        </w:rPr>
        <w:t xml:space="preserve">مساعدة </w:t>
      </w:r>
      <w:r w:rsidRPr="003D7C78">
        <w:rPr>
          <w:rFonts w:eastAsia="NSimSun"/>
          <w:rtl/>
        </w:rPr>
        <w:t>قي</w:t>
      </w:r>
      <w:r>
        <w:rPr>
          <w:rFonts w:eastAsia="NSimSun" w:hint="cs"/>
          <w:rtl/>
        </w:rPr>
        <w:t>ّ</w:t>
      </w:r>
      <w:r w:rsidRPr="003D7C78">
        <w:rPr>
          <w:rFonts w:eastAsia="NSimSun"/>
          <w:rtl/>
        </w:rPr>
        <w:t>مة في مجال الإغاثة في حالات الكوارث وإدارتها</w:t>
      </w:r>
      <w:r>
        <w:rPr>
          <w:rFonts w:eastAsia="NSimSun" w:hint="cs"/>
          <w:rtl/>
        </w:rPr>
        <w:t>،</w:t>
      </w:r>
      <w:r w:rsidRPr="00B17ED7">
        <w:rPr>
          <w:rFonts w:eastAsia="NSimSun"/>
          <w:rtl/>
        </w:rPr>
        <w:t xml:space="preserve"> </w:t>
      </w:r>
      <w:r w:rsidRPr="003D7C78">
        <w:rPr>
          <w:rFonts w:eastAsia="NSimSun"/>
          <w:rtl/>
        </w:rPr>
        <w:t>بما في ذلك توفير المعدات</w:t>
      </w:r>
      <w:r>
        <w:rPr>
          <w:rFonts w:eastAsia="NSimSun" w:hint="cs"/>
          <w:rtl/>
        </w:rPr>
        <w:t xml:space="preserve"> ووقت البث </w:t>
      </w:r>
      <w:r w:rsidRPr="003D7C78">
        <w:rPr>
          <w:rFonts w:eastAsia="NSimSun"/>
          <w:rtl/>
        </w:rPr>
        <w:t>من خلال اتفاقات شراكة مع الاتحاد الدولي للاتصالات</w:t>
      </w:r>
      <w:r>
        <w:rPr>
          <w:rFonts w:eastAsia="NSimSun" w:hint="cs"/>
          <w:rtl/>
        </w:rPr>
        <w:t>؛</w:t>
      </w:r>
    </w:p>
    <w:p w:rsidR="00EB12E6" w:rsidRDefault="00EB12E6" w:rsidP="00EB12E6">
      <w:pPr>
        <w:rPr>
          <w:rFonts w:eastAsia="NSimSun"/>
          <w:rtl/>
        </w:rPr>
      </w:pPr>
      <w:r w:rsidRPr="003D7C78">
        <w:rPr>
          <w:rFonts w:eastAsia="NSimSun"/>
          <w:rtl/>
        </w:rPr>
        <w:t>ج)</w:t>
      </w:r>
      <w:r>
        <w:rPr>
          <w:rFonts w:eastAsia="NSimSun" w:hint="cs"/>
          <w:rtl/>
        </w:rPr>
        <w:tab/>
        <w:t xml:space="preserve">أن التقرير </w:t>
      </w:r>
      <w:r w:rsidRPr="009C72BE">
        <w:t>ITU-R M.2149</w:t>
      </w:r>
      <w:r>
        <w:rPr>
          <w:rFonts w:hint="cs"/>
          <w:rtl/>
        </w:rPr>
        <w:t xml:space="preserve"> يورد وصفاً ل</w:t>
      </w:r>
      <w:r w:rsidRPr="003D7C78">
        <w:rPr>
          <w:rFonts w:eastAsia="NSimSun"/>
          <w:rtl/>
        </w:rPr>
        <w:t>بعض الأمثلة على</w:t>
      </w:r>
      <w:r w:rsidRPr="00732776">
        <w:rPr>
          <w:rFonts w:eastAsia="NSimSun"/>
          <w:rtl/>
        </w:rPr>
        <w:t xml:space="preserve"> </w:t>
      </w:r>
      <w:r w:rsidRPr="003D7C78">
        <w:rPr>
          <w:rFonts w:eastAsia="NSimSun"/>
          <w:rtl/>
        </w:rPr>
        <w:t>أنظمة</w:t>
      </w:r>
      <w:r w:rsidRPr="00732776">
        <w:rPr>
          <w:rFonts w:hint="cs"/>
          <w:rtl/>
        </w:rPr>
        <w:t xml:space="preserve"> </w:t>
      </w:r>
      <w:r w:rsidRPr="00820EEA">
        <w:rPr>
          <w:rFonts w:hint="cs"/>
          <w:rtl/>
        </w:rPr>
        <w:t>الخدمة المتنقلة الساتلية</w:t>
      </w:r>
      <w:r w:rsidRPr="00732776">
        <w:rPr>
          <w:rFonts w:eastAsia="NSimSun"/>
          <w:rtl/>
        </w:rPr>
        <w:t xml:space="preserve"> </w:t>
      </w:r>
      <w:r w:rsidRPr="003D7C78">
        <w:rPr>
          <w:rFonts w:eastAsia="NSimSun"/>
          <w:rtl/>
        </w:rPr>
        <w:t>التي يمكن أن توفر الاتصالات</w:t>
      </w:r>
      <w:r w:rsidRPr="00732776">
        <w:rPr>
          <w:rFonts w:eastAsia="NSimSun"/>
          <w:rtl/>
        </w:rPr>
        <w:t xml:space="preserve"> </w:t>
      </w:r>
      <w:r w:rsidRPr="003D7C78">
        <w:rPr>
          <w:rFonts w:eastAsia="NSimSun"/>
          <w:rtl/>
        </w:rPr>
        <w:t>ذات الصلة بالكوارث</w:t>
      </w:r>
      <w:r>
        <w:rPr>
          <w:rFonts w:eastAsia="NSimSun" w:hint="cs"/>
          <w:rtl/>
        </w:rPr>
        <w:t xml:space="preserve">؛ </w:t>
      </w:r>
    </w:p>
    <w:p w:rsidR="00EB12E6" w:rsidRDefault="00EB12E6" w:rsidP="00EB12E6">
      <w:pPr>
        <w:rPr>
          <w:rFonts w:eastAsia="NSimSun"/>
          <w:rtl/>
        </w:rPr>
      </w:pPr>
      <w:r w:rsidRPr="003D7C78">
        <w:rPr>
          <w:rFonts w:eastAsia="NSimSun"/>
          <w:rtl/>
        </w:rPr>
        <w:t>د</w:t>
      </w:r>
      <w:r>
        <w:rPr>
          <w:rFonts w:eastAsia="NSimSun" w:hint="cs"/>
          <w:rtl/>
        </w:rPr>
        <w:t xml:space="preserve"> </w:t>
      </w:r>
      <w:r w:rsidRPr="003D7C78">
        <w:rPr>
          <w:rFonts w:eastAsia="NSimSun"/>
          <w:rtl/>
        </w:rPr>
        <w:t>)</w:t>
      </w:r>
      <w:r>
        <w:rPr>
          <w:rFonts w:eastAsia="NSimSun" w:hint="cs"/>
          <w:rtl/>
        </w:rPr>
        <w:tab/>
      </w:r>
      <w:r w:rsidRPr="003D7C78">
        <w:rPr>
          <w:rFonts w:eastAsia="NSimSun"/>
          <w:rtl/>
        </w:rPr>
        <w:t xml:space="preserve"> أن هناك اتفاقات بين الاتحاد الدولي للاتصالات ومشغلي</w:t>
      </w:r>
      <w:r>
        <w:rPr>
          <w:rFonts w:eastAsia="NSimSun" w:hint="cs"/>
          <w:rtl/>
        </w:rPr>
        <w:t xml:space="preserve"> ساتل </w:t>
      </w:r>
      <w:r w:rsidRPr="00820EEA">
        <w:rPr>
          <w:rFonts w:hint="cs"/>
          <w:rtl/>
        </w:rPr>
        <w:t>الخدمة المتنقلة الساتلية</w:t>
      </w:r>
      <w:r>
        <w:rPr>
          <w:rFonts w:hint="cs"/>
          <w:rtl/>
        </w:rPr>
        <w:t>/مقدمي الخدمة بشأن استعمال أنظمة</w:t>
      </w:r>
      <w:r w:rsidRPr="00732776">
        <w:rPr>
          <w:rFonts w:hint="cs"/>
          <w:rtl/>
        </w:rPr>
        <w:t xml:space="preserve"> </w:t>
      </w:r>
      <w:r w:rsidRPr="00820EEA">
        <w:rPr>
          <w:rFonts w:hint="cs"/>
          <w:rtl/>
        </w:rPr>
        <w:t>الخدمة المتنقلة الساتلية</w:t>
      </w:r>
      <w:r>
        <w:rPr>
          <w:rFonts w:hint="cs"/>
          <w:rtl/>
        </w:rPr>
        <w:t xml:space="preserve"> في</w:t>
      </w:r>
      <w:r w:rsidRPr="00732776">
        <w:rPr>
          <w:rFonts w:eastAsia="NSimSun"/>
          <w:rtl/>
        </w:rPr>
        <w:t xml:space="preserve"> </w:t>
      </w:r>
      <w:r w:rsidRPr="003D7C78">
        <w:rPr>
          <w:rFonts w:eastAsia="NSimSun"/>
          <w:rtl/>
        </w:rPr>
        <w:t>الاتصالات المتعلقة بالكوارث</w:t>
      </w:r>
      <w:r>
        <w:rPr>
          <w:rFonts w:eastAsia="NSimSun" w:hint="cs"/>
          <w:rtl/>
        </w:rPr>
        <w:t xml:space="preserve"> </w:t>
      </w:r>
      <w:r w:rsidRPr="003D7C78">
        <w:rPr>
          <w:rFonts w:eastAsia="NSimSun"/>
          <w:rtl/>
        </w:rPr>
        <w:t>(انظر</w:t>
      </w:r>
      <w:r>
        <w:rPr>
          <w:rFonts w:eastAsia="NSimSun" w:hint="cs"/>
          <w:rtl/>
        </w:rPr>
        <w:t xml:space="preserve"> </w:t>
      </w:r>
      <w:hyperlink r:id="rId15" w:history="1">
        <w:r w:rsidRPr="004231D0">
          <w:rPr>
            <w:rStyle w:val="Hyperlink"/>
            <w:rFonts w:eastAsia="NSimSun"/>
          </w:rPr>
          <w:t>http://www.itu.int/ITU-D/</w:t>
        </w:r>
        <w:r w:rsidRPr="004231D0">
          <w:rPr>
            <w:rStyle w:val="Hyperlink"/>
            <w:rFonts w:eastAsia="NSimSun"/>
          </w:rPr>
          <w:br/>
        </w:r>
        <w:proofErr w:type="spellStart"/>
        <w:r w:rsidRPr="004231D0">
          <w:rPr>
            <w:rStyle w:val="Hyperlink"/>
            <w:rFonts w:eastAsia="NSimSun"/>
          </w:rPr>
          <w:t>emergencytelecoms</w:t>
        </w:r>
        <w:proofErr w:type="spellEnd"/>
        <w:r w:rsidRPr="004231D0">
          <w:rPr>
            <w:rStyle w:val="Hyperlink"/>
            <w:rFonts w:eastAsia="NSimSun"/>
          </w:rPr>
          <w:t>/partnerships.html</w:t>
        </w:r>
      </w:hyperlink>
      <w:r w:rsidRPr="003D7C78">
        <w:rPr>
          <w:rFonts w:eastAsia="NSimSun"/>
          <w:rtl/>
        </w:rPr>
        <w:t>)</w:t>
      </w:r>
      <w:r>
        <w:rPr>
          <w:rFonts w:eastAsia="NSimSun" w:hint="cs"/>
          <w:rtl/>
        </w:rPr>
        <w:t>؛</w:t>
      </w:r>
    </w:p>
    <w:p w:rsidR="00EB12E6" w:rsidRDefault="00EB12E6" w:rsidP="00EB12E6">
      <w:pPr>
        <w:rPr>
          <w:rFonts w:eastAsia="NSimSun"/>
          <w:rtl/>
        </w:rPr>
      </w:pPr>
      <w:r>
        <w:rPr>
          <w:rFonts w:eastAsia="NSimSun" w:hint="cs"/>
          <w:rtl/>
        </w:rPr>
        <w:t xml:space="preserve">ﻫ </w:t>
      </w:r>
      <w:r w:rsidRPr="003D7C78">
        <w:rPr>
          <w:rFonts w:eastAsia="NSimSun"/>
          <w:rtl/>
        </w:rPr>
        <w:t>)</w:t>
      </w:r>
      <w:r>
        <w:rPr>
          <w:rFonts w:eastAsia="NSimSun" w:hint="cs"/>
          <w:rtl/>
        </w:rPr>
        <w:tab/>
      </w:r>
      <w:r w:rsidRPr="003D7C78">
        <w:rPr>
          <w:rFonts w:eastAsia="NSimSun"/>
          <w:rtl/>
        </w:rPr>
        <w:t xml:space="preserve"> أن </w:t>
      </w:r>
      <w:r>
        <w:rPr>
          <w:rFonts w:eastAsia="NSimSun"/>
          <w:rtl/>
        </w:rPr>
        <w:t xml:space="preserve">توصية </w:t>
      </w:r>
      <w:r w:rsidRPr="003D7C78">
        <w:rPr>
          <w:rFonts w:eastAsia="NSimSun"/>
          <w:rtl/>
        </w:rPr>
        <w:t xml:space="preserve">قطاع الاتصالات الراديوية </w:t>
      </w:r>
      <w:r>
        <w:rPr>
          <w:rFonts w:eastAsia="NSimSun"/>
        </w:rPr>
        <w:t>ITU-R </w:t>
      </w:r>
      <w:r w:rsidRPr="003D7C78">
        <w:rPr>
          <w:rFonts w:eastAsia="NSimSun"/>
        </w:rPr>
        <w:t>S.1001</w:t>
      </w:r>
      <w:r w:rsidRPr="003D7C78">
        <w:rPr>
          <w:rFonts w:eastAsia="NSimSun"/>
          <w:rtl/>
        </w:rPr>
        <w:t xml:space="preserve"> </w:t>
      </w:r>
      <w:r>
        <w:rPr>
          <w:rFonts w:eastAsia="NSimSun" w:hint="cs"/>
          <w:rtl/>
        </w:rPr>
        <w:t>ت</w:t>
      </w:r>
      <w:r w:rsidRPr="003D7C78">
        <w:rPr>
          <w:rFonts w:eastAsia="NSimSun"/>
          <w:rtl/>
        </w:rPr>
        <w:t xml:space="preserve">حتوي على معلومات عن </w:t>
      </w:r>
      <w:r>
        <w:rPr>
          <w:rFonts w:eastAsia="NSimSun" w:hint="cs"/>
          <w:rtl/>
        </w:rPr>
        <w:t>استعمال</w:t>
      </w:r>
      <w:r w:rsidRPr="003D7C78">
        <w:rPr>
          <w:rFonts w:eastAsia="NSimSun"/>
          <w:rtl/>
        </w:rPr>
        <w:t xml:space="preserve"> أنظمة في الخدمة الثابتة الساتلية في حالات الكوارث الطبيعية وحالات الطوارئ المماثلة من أجل الإنذار وعمليات الإغاثة</w:t>
      </w:r>
      <w:r>
        <w:rPr>
          <w:rFonts w:eastAsia="NSimSun" w:hint="cs"/>
          <w:rtl/>
        </w:rPr>
        <w:t>؛</w:t>
      </w:r>
    </w:p>
    <w:p w:rsidR="00EB12E6" w:rsidRDefault="00EB12E6" w:rsidP="00EB12E6">
      <w:pPr>
        <w:rPr>
          <w:rFonts w:eastAsia="NSimSun"/>
          <w:rtl/>
        </w:rPr>
      </w:pPr>
      <w:r w:rsidRPr="003D7C78">
        <w:rPr>
          <w:rFonts w:eastAsia="NSimSun"/>
          <w:rtl/>
        </w:rPr>
        <w:t>و</w:t>
      </w:r>
      <w:r>
        <w:rPr>
          <w:rFonts w:eastAsia="NSimSun" w:hint="cs"/>
          <w:rtl/>
        </w:rPr>
        <w:t xml:space="preserve"> </w:t>
      </w:r>
      <w:r w:rsidRPr="003D7C78">
        <w:rPr>
          <w:rFonts w:eastAsia="NSimSun"/>
          <w:rtl/>
        </w:rPr>
        <w:t>)</w:t>
      </w:r>
      <w:r>
        <w:rPr>
          <w:rFonts w:eastAsia="NSimSun" w:hint="cs"/>
          <w:rtl/>
        </w:rPr>
        <w:tab/>
      </w:r>
      <w:r w:rsidRPr="003D7C78">
        <w:rPr>
          <w:rFonts w:eastAsia="NSimSun"/>
          <w:rtl/>
        </w:rPr>
        <w:t>أنشطة مكتب تنمية الاتصالات في الاتحاد</w:t>
      </w:r>
      <w:r>
        <w:rPr>
          <w:rFonts w:eastAsia="NSimSun" w:hint="cs"/>
          <w:rtl/>
        </w:rPr>
        <w:t xml:space="preserve"> كجهة تنسيق </w:t>
      </w:r>
      <w:r w:rsidRPr="003D7C78">
        <w:rPr>
          <w:rFonts w:eastAsia="NSimSun"/>
          <w:rtl/>
        </w:rPr>
        <w:t>في إدارة العمليات الميدانية والاتصالات الساتلية في حالات الكوارث والطوارئ بين أمانات الاتحاد الدولي للاتصالات</w:t>
      </w:r>
      <w:r>
        <w:rPr>
          <w:rFonts w:eastAsia="NSimSun" w:hint="cs"/>
          <w:rtl/>
        </w:rPr>
        <w:t>،</w:t>
      </w:r>
    </w:p>
    <w:p w:rsidR="00EB12E6" w:rsidRPr="009F7DAF" w:rsidRDefault="00EB12E6" w:rsidP="00EB12E6">
      <w:pPr>
        <w:pStyle w:val="CALL0"/>
        <w:rPr>
          <w:rFonts w:eastAsia="NSimSun"/>
          <w:rtl/>
        </w:rPr>
      </w:pPr>
      <w:r w:rsidRPr="009F7DAF">
        <w:rPr>
          <w:rFonts w:eastAsia="NSimSun"/>
          <w:rtl/>
        </w:rPr>
        <w:t>توصي</w:t>
      </w:r>
    </w:p>
    <w:p w:rsidR="00EB12E6" w:rsidRPr="009F7DAF" w:rsidRDefault="00EB12E6" w:rsidP="00EB12E6">
      <w:pPr>
        <w:rPr>
          <w:rFonts w:eastAsia="NSimSun"/>
          <w:rtl/>
          <w:lang w:eastAsia="zh-CN" w:bidi="ar-SY"/>
        </w:rPr>
      </w:pPr>
      <w:r w:rsidRPr="00D36D3C">
        <w:rPr>
          <w:rFonts w:eastAsia="NSimSun" w:hint="eastAsia"/>
          <w:b/>
          <w:bCs/>
          <w:lang w:eastAsia="zh-CN"/>
        </w:rPr>
        <w:t>1</w:t>
      </w:r>
      <w:r>
        <w:rPr>
          <w:rFonts w:eastAsia="NSimSun" w:hint="eastAsia"/>
          <w:lang w:eastAsia="zh-CN"/>
        </w:rPr>
        <w:tab/>
      </w:r>
      <w:r>
        <w:rPr>
          <w:rFonts w:eastAsia="NSimSun" w:hint="cs"/>
          <w:rtl/>
          <w:lang w:eastAsia="zh-CN" w:bidi="ar-SY"/>
        </w:rPr>
        <w:t xml:space="preserve">بتشجيع </w:t>
      </w:r>
      <w:r w:rsidRPr="003D7C78">
        <w:rPr>
          <w:rFonts w:eastAsia="NSimSun"/>
          <w:rtl/>
        </w:rPr>
        <w:t>الإدارات</w:t>
      </w:r>
      <w:r w:rsidRPr="009F7DAF">
        <w:rPr>
          <w:rFonts w:eastAsia="NSimSun"/>
          <w:rtl/>
        </w:rPr>
        <w:t xml:space="preserve"> </w:t>
      </w:r>
      <w:r w:rsidRPr="003D7C78">
        <w:rPr>
          <w:rFonts w:eastAsia="NSimSun"/>
          <w:rtl/>
        </w:rPr>
        <w:t>للنظر في</w:t>
      </w:r>
      <w:r>
        <w:rPr>
          <w:rFonts w:eastAsia="NSimSun" w:hint="cs"/>
          <w:rtl/>
        </w:rPr>
        <w:t xml:space="preserve"> </w:t>
      </w:r>
      <w:r>
        <w:rPr>
          <w:rFonts w:hint="cs"/>
          <w:rtl/>
          <w:lang w:bidi="ar-EG"/>
        </w:rPr>
        <w:t>النطاقات/</w:t>
      </w:r>
      <w:proofErr w:type="spellStart"/>
      <w:r>
        <w:rPr>
          <w:rFonts w:hint="cs"/>
          <w:rtl/>
          <w:lang w:bidi="ar-EG"/>
        </w:rPr>
        <w:t>الأمدية</w:t>
      </w:r>
      <w:proofErr w:type="spellEnd"/>
      <w:r>
        <w:rPr>
          <w:rFonts w:hint="cs"/>
          <w:rtl/>
          <w:lang w:bidi="ar-EG"/>
        </w:rPr>
        <w:t xml:space="preserve"> الترددية العالمية و/أو الإقليمية </w:t>
      </w:r>
      <w:r w:rsidRPr="003D7C78">
        <w:rPr>
          <w:rFonts w:eastAsia="NSimSun"/>
          <w:rtl/>
        </w:rPr>
        <w:t>للطوارئ</w:t>
      </w:r>
      <w:r w:rsidRPr="00046C6A">
        <w:rPr>
          <w:rFonts w:eastAsia="NSimSun"/>
          <w:i/>
          <w:iCs/>
          <w:rtl/>
        </w:rPr>
        <w:t xml:space="preserve"> </w:t>
      </w:r>
      <w:r w:rsidRPr="00CB5C1F">
        <w:rPr>
          <w:rFonts w:eastAsia="NSimSun"/>
          <w:rtl/>
        </w:rPr>
        <w:t>و</w:t>
      </w:r>
      <w:r w:rsidRPr="003D7C78">
        <w:rPr>
          <w:rFonts w:eastAsia="NSimSun"/>
          <w:rtl/>
        </w:rPr>
        <w:t>الإغاثة في حالات الكوارث</w:t>
      </w:r>
      <w:r>
        <w:rPr>
          <w:rFonts w:eastAsia="NSimSun" w:hint="eastAsia"/>
          <w:rtl/>
        </w:rPr>
        <w:t> </w:t>
      </w:r>
      <w:r>
        <w:rPr>
          <w:rFonts w:eastAsia="NSimSun" w:hint="cs"/>
          <w:rtl/>
        </w:rPr>
        <w:t xml:space="preserve">كما تُحدَد في الجدول </w:t>
      </w:r>
      <w:r>
        <w:rPr>
          <w:rFonts w:eastAsia="NSimSun" w:hint="eastAsia"/>
          <w:lang w:eastAsia="zh-CN"/>
        </w:rPr>
        <w:t>1</w:t>
      </w:r>
      <w:r>
        <w:rPr>
          <w:rFonts w:eastAsia="NSimSun" w:hint="cs"/>
          <w:rtl/>
          <w:lang w:eastAsia="zh-CN" w:bidi="ar-SY"/>
        </w:rPr>
        <w:t xml:space="preserve"> لدى وضع خططها الوطنية، وبموافاة </w:t>
      </w:r>
      <w:r w:rsidRPr="003D7C78">
        <w:rPr>
          <w:rFonts w:eastAsia="NSimSun"/>
          <w:rtl/>
        </w:rPr>
        <w:t xml:space="preserve">مكتب الاتصالات الراديوية </w:t>
      </w:r>
      <w:r>
        <w:rPr>
          <w:rFonts w:eastAsia="NSimSun" w:hint="cs"/>
          <w:rtl/>
        </w:rPr>
        <w:t>ب</w:t>
      </w:r>
      <w:r w:rsidRPr="003D7C78">
        <w:rPr>
          <w:rFonts w:eastAsia="NSimSun"/>
          <w:rtl/>
        </w:rPr>
        <w:t>هذه المعلومات عند تنفيذ القرار</w:t>
      </w:r>
      <w:r>
        <w:rPr>
          <w:rFonts w:eastAsia="NSimSun" w:hint="cs"/>
          <w:rtl/>
        </w:rPr>
        <w:t xml:space="preserve"> </w:t>
      </w:r>
      <w:r w:rsidRPr="009C72BE">
        <w:t>647</w:t>
      </w:r>
      <w:r>
        <w:t> </w:t>
      </w:r>
      <w:r w:rsidRPr="009C72BE">
        <w:t>(WRC-07)</w:t>
      </w:r>
      <w:r>
        <w:rPr>
          <w:rFonts w:hint="cs"/>
          <w:rtl/>
        </w:rPr>
        <w:t>؛</w:t>
      </w:r>
    </w:p>
    <w:p w:rsidR="00EB12E6" w:rsidRPr="00CA2E30" w:rsidRDefault="00EB12E6" w:rsidP="00EB12E6">
      <w:pPr>
        <w:pStyle w:val="TableNo"/>
        <w:keepNext/>
        <w:rPr>
          <w:rFonts w:eastAsia="NSimSun"/>
          <w:lang w:eastAsia="zh-CN"/>
        </w:rPr>
      </w:pPr>
      <w:r w:rsidRPr="00CA2E30">
        <w:rPr>
          <w:rFonts w:eastAsia="NSimSun" w:hint="cs"/>
          <w:rtl/>
        </w:rPr>
        <w:t>الج</w:t>
      </w:r>
      <w:r>
        <w:rPr>
          <w:rFonts w:eastAsia="NSimSun" w:hint="cs"/>
          <w:rtl/>
        </w:rPr>
        <w:t>ـ</w:t>
      </w:r>
      <w:r w:rsidRPr="00CA2E30">
        <w:rPr>
          <w:rFonts w:eastAsia="NSimSun" w:hint="cs"/>
          <w:rtl/>
        </w:rPr>
        <w:t xml:space="preserve">دول </w:t>
      </w:r>
      <w:r w:rsidRPr="00CA2E30">
        <w:rPr>
          <w:rFonts w:eastAsia="NSimSun" w:hint="eastAsia"/>
          <w:lang w:eastAsia="zh-CN"/>
        </w:rPr>
        <w:t>1</w:t>
      </w:r>
    </w:p>
    <w:tbl>
      <w:tblPr>
        <w:bidiVisual/>
        <w:tblW w:w="5000" w:type="pct"/>
        <w:jc w:val="center"/>
        <w:tblLook w:val="0000"/>
      </w:tblPr>
      <w:tblGrid>
        <w:gridCol w:w="1500"/>
        <w:gridCol w:w="1727"/>
        <w:gridCol w:w="1849"/>
        <w:gridCol w:w="1173"/>
        <w:gridCol w:w="1015"/>
        <w:gridCol w:w="1261"/>
        <w:gridCol w:w="1330"/>
      </w:tblGrid>
      <w:tr w:rsidR="00EB12E6" w:rsidRPr="00D36D3C" w:rsidTr="007A393C">
        <w:trPr>
          <w:trHeight w:val="305"/>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p>
        </w:tc>
        <w:tc>
          <w:tcPr>
            <w:tcW w:w="1110" w:type="pct"/>
            <w:gridSpan w:val="2"/>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eastAsia="SimSun" w:hAnsi="Times New Roman" w:hint="cs"/>
                <w:rtl/>
                <w:lang w:eastAsia="zh-CN" w:bidi="ar-SY"/>
              </w:rPr>
              <w:t>الوصلة الهابطة</w:t>
            </w:r>
            <w:r w:rsidRPr="00D36D3C">
              <w:rPr>
                <w:rFonts w:ascii="Times New Roman" w:hAnsi="Times New Roman"/>
              </w:rPr>
              <w:br/>
            </w:r>
            <w:r w:rsidRPr="00D36D3C">
              <w:rPr>
                <w:rFonts w:ascii="Times New Roman" w:hAnsi="Times New Roman"/>
                <w:vertAlign w:val="superscript"/>
              </w:rPr>
              <w:t>(2)</w:t>
            </w:r>
            <w:r w:rsidRPr="00D36D3C">
              <w:rPr>
                <w:rFonts w:ascii="Times New Roman" w:hAnsi="Times New Roman"/>
              </w:rPr>
              <w:t>(MHz)</w:t>
            </w:r>
          </w:p>
        </w:tc>
        <w:tc>
          <w:tcPr>
            <w:tcW w:w="1316" w:type="pct"/>
            <w:gridSpan w:val="2"/>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الوصلة الصاعدة</w:t>
            </w:r>
            <w:r w:rsidRPr="00D36D3C">
              <w:rPr>
                <w:rFonts w:ascii="Times New Roman" w:hAnsi="Times New Roman"/>
              </w:rPr>
              <w:t xml:space="preserve"> </w:t>
            </w:r>
            <w:r w:rsidRPr="00D36D3C">
              <w:rPr>
                <w:rFonts w:ascii="Times New Roman" w:hAnsi="Times New Roman"/>
              </w:rPr>
              <w:br/>
            </w:r>
            <w:r w:rsidRPr="00D36D3C">
              <w:rPr>
                <w:rFonts w:ascii="Times New Roman" w:hAnsi="Times New Roman"/>
                <w:vertAlign w:val="superscript"/>
              </w:rPr>
              <w:t>(2)</w:t>
            </w:r>
            <w:r w:rsidRPr="00D36D3C">
              <w:rPr>
                <w:rFonts w:ascii="Times New Roman" w:hAnsi="Times New Roman"/>
              </w:rPr>
              <w:t>(MHz)</w:t>
            </w:r>
          </w:p>
        </w:tc>
      </w:tr>
      <w:tr w:rsidR="00EB12E6" w:rsidRPr="00D36D3C" w:rsidTr="007A393C">
        <w:trPr>
          <w:trHeight w:val="305"/>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النظام</w:t>
            </w:r>
            <w:r w:rsidRPr="00D36D3C">
              <w:rPr>
                <w:rFonts w:ascii="Times New Roman" w:hAnsi="Times New Roman"/>
                <w:vertAlign w:val="superscript"/>
                <w:lang w:eastAsia="ja-JP"/>
              </w:rPr>
              <w:t>(1)</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النمط</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منطقة الخدمة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من</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إلى</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من</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head"/>
              <w:spacing w:before="60" w:after="60" w:line="240" w:lineRule="exact"/>
              <w:rPr>
                <w:rFonts w:ascii="Times New Roman" w:eastAsia="SimSun" w:hAnsi="Times New Roman"/>
              </w:rPr>
            </w:pPr>
            <w:r w:rsidRPr="00D36D3C">
              <w:rPr>
                <w:rFonts w:ascii="Times New Roman" w:hAnsi="Times New Roman" w:hint="cs"/>
                <w:rtl/>
              </w:rPr>
              <w:t>إلى</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t>ACeS</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 xml:space="preserve">مدار مستقر بالنسبة للأرض </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tl/>
                <w:lang w:bidi="ar-EG"/>
              </w:rPr>
            </w:pPr>
            <w:r w:rsidRPr="00D36D3C">
              <w:rPr>
                <w:rFonts w:hint="cs"/>
                <w:rtl/>
              </w:rPr>
              <w:t xml:space="preserve">أجزاء من الإقليم </w:t>
            </w:r>
            <w:r>
              <w:t>3</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1 660</w:t>
            </w:r>
            <w:r>
              <w:t>,</w:t>
            </w:r>
            <w:r w:rsidRPr="00D36D3C">
              <w:t>5</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t>AUSSAT</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 xml:space="preserve">مدار مستقر بالنسبة للأرض </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أستراليا</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1 545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1 646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1 660</w:t>
            </w:r>
            <w:r>
              <w:t>,</w:t>
            </w:r>
            <w:r w:rsidRPr="00D36D3C">
              <w:t>5</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t>DBSD</w:t>
            </w:r>
            <w:proofErr w:type="spellEnd"/>
            <w:r>
              <w:rPr>
                <w:rFonts w:hint="cs"/>
                <w:rtl/>
              </w:rPr>
              <w:br/>
              <w:t>أمريكا الشمالية</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 xml:space="preserve">مدار مستقر بالنسبة للأرض </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أمريكا الشمالية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2 180</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2 190</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2 010</w:t>
            </w:r>
            <w:r>
              <w:t>,</w:t>
            </w:r>
            <w:r w:rsidRPr="00D36D3C">
              <w:t>0</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2 020</w:t>
            </w:r>
            <w:r>
              <w:t>,</w:t>
            </w:r>
            <w:r w:rsidRPr="00D36D3C">
              <w:t>0</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t>Globalstar</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مدار غير مستقر بالنسبة للأرض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عالمية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2 483</w:t>
            </w:r>
            <w:r>
              <w:t>,</w:t>
            </w:r>
            <w:r w:rsidRPr="00D36D3C">
              <w:t>5</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2 500</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1 610</w:t>
            </w:r>
            <w:r>
              <w:t>,</w:t>
            </w:r>
            <w:r w:rsidRPr="00D36D3C">
              <w:t>0</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1 621</w:t>
            </w:r>
            <w:r>
              <w:t>,</w:t>
            </w:r>
            <w:r w:rsidRPr="00D36D3C">
              <w:t>35</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t>Inmarsat</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Pr>
                <w:rFonts w:hint="cs"/>
                <w:rtl/>
              </w:rPr>
              <w:t>مدار مستقر بالنسبة للأرض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spacing w:before="60" w:after="60" w:line="240" w:lineRule="exact"/>
              <w:jc w:val="left"/>
              <w:rPr>
                <w:sz w:val="20"/>
                <w:szCs w:val="26"/>
              </w:rPr>
            </w:pPr>
            <w:r w:rsidRPr="00D36D3C">
              <w:rPr>
                <w:rFonts w:hint="cs"/>
                <w:sz w:val="20"/>
                <w:szCs w:val="26"/>
                <w:rtl/>
              </w:rPr>
              <w:t>عالمية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1660</w:t>
            </w:r>
            <w:r>
              <w:t>,</w:t>
            </w:r>
            <w:r w:rsidRPr="00D36D3C">
              <w:t>5</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t>Iridium</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مدار غير مستقر بالنسبة للأرض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spacing w:before="60" w:after="60" w:line="240" w:lineRule="exact"/>
              <w:jc w:val="left"/>
              <w:rPr>
                <w:sz w:val="20"/>
                <w:szCs w:val="26"/>
              </w:rPr>
            </w:pPr>
            <w:r w:rsidRPr="00D36D3C">
              <w:rPr>
                <w:rFonts w:hint="cs"/>
                <w:sz w:val="20"/>
                <w:szCs w:val="26"/>
                <w:rtl/>
              </w:rPr>
              <w:t>عالمية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1 617</w:t>
            </w:r>
            <w:r>
              <w:t>,</w:t>
            </w:r>
            <w:r w:rsidRPr="00D36D3C">
              <w:t>775</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1 626</w:t>
            </w:r>
            <w:r>
              <w:t>,</w:t>
            </w:r>
            <w:r w:rsidRPr="00D36D3C">
              <w:t>5</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1 617</w:t>
            </w:r>
            <w:r>
              <w:t>,</w:t>
            </w:r>
            <w:r w:rsidRPr="00D36D3C">
              <w:t>775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1 626</w:t>
            </w:r>
            <w:r>
              <w:t>,</w:t>
            </w:r>
            <w:r w:rsidRPr="00D36D3C">
              <w:t>5</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t>SkyTerra</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 xml:space="preserve">مدار مستقر بالنسبة للأرض </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أمريكا الشمالية والوسطى</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1 660</w:t>
            </w:r>
            <w:r>
              <w:t>,</w:t>
            </w:r>
            <w:r w:rsidRPr="00D36D3C">
              <w:t>5</w:t>
            </w:r>
          </w:p>
        </w:tc>
      </w:tr>
      <w:tr w:rsidR="00EB12E6" w:rsidRPr="00D36D3C" w:rsidTr="007A393C">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t>Terrestar</w:t>
            </w:r>
            <w:proofErr w:type="spellEnd"/>
            <w:r w:rsidRPr="00D36D3C">
              <w:t xml:space="preserve"> </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 xml:space="preserve">مدار مستقر بالنسبة للأرض </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أمريكا الشمالية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2 190</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2 200</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2 000</w:t>
            </w:r>
            <w:r>
              <w:t>,</w:t>
            </w:r>
            <w:r w:rsidRPr="00D36D3C">
              <w:t>0</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2 010</w:t>
            </w:r>
            <w:r>
              <w:t>,</w:t>
            </w:r>
            <w:r w:rsidRPr="00D36D3C">
              <w:t>0</w:t>
            </w:r>
          </w:p>
        </w:tc>
      </w:tr>
      <w:tr w:rsidR="00EB12E6" w:rsidRPr="00D36D3C" w:rsidTr="007A393C">
        <w:trPr>
          <w:trHeight w:val="334"/>
          <w:jc w:val="center"/>
        </w:trPr>
        <w:tc>
          <w:tcPr>
            <w:tcW w:w="761" w:type="pct"/>
            <w:tcBorders>
              <w:top w:val="single" w:sz="2" w:space="0" w:color="000000"/>
              <w:left w:val="single" w:sz="2" w:space="0" w:color="000000"/>
              <w:bottom w:val="single" w:sz="4" w:space="0" w:color="auto"/>
              <w:right w:val="single" w:sz="2" w:space="0" w:color="000000"/>
            </w:tcBorders>
          </w:tcPr>
          <w:p w:rsidR="00EB12E6" w:rsidRPr="00D36D3C" w:rsidRDefault="00EB12E6" w:rsidP="007A393C">
            <w:pPr>
              <w:pStyle w:val="Tabletext"/>
              <w:spacing w:before="60" w:line="240" w:lineRule="exact"/>
              <w:rPr>
                <w:rFonts w:eastAsia="SimSun"/>
              </w:rPr>
            </w:pPr>
            <w:proofErr w:type="spellStart"/>
            <w:r w:rsidRPr="00D36D3C">
              <w:rPr>
                <w:rFonts w:hint="cs"/>
                <w:rtl/>
              </w:rPr>
              <w:t>الثريا</w:t>
            </w:r>
            <w:proofErr w:type="spellEnd"/>
            <w:r>
              <w:rPr>
                <w:rFonts w:hint="cs"/>
                <w:rtl/>
              </w:rPr>
              <w:t xml:space="preserve"> </w:t>
            </w:r>
            <w:r>
              <w:t>(</w:t>
            </w:r>
            <w:proofErr w:type="spellStart"/>
            <w:r>
              <w:t>Thuraya</w:t>
            </w:r>
            <w:proofErr w:type="spellEnd"/>
            <w:r>
              <w:t>)</w:t>
            </w:r>
          </w:p>
        </w:tc>
        <w:tc>
          <w:tcPr>
            <w:tcW w:w="876" w:type="pct"/>
            <w:tcBorders>
              <w:top w:val="single" w:sz="2" w:space="0" w:color="000000"/>
              <w:left w:val="single" w:sz="2" w:space="0" w:color="000000"/>
              <w:bottom w:val="single" w:sz="4" w:space="0" w:color="auto"/>
              <w:right w:val="single" w:sz="2" w:space="0" w:color="000000"/>
            </w:tcBorders>
          </w:tcPr>
          <w:p w:rsidR="00EB12E6" w:rsidRPr="00D36D3C" w:rsidRDefault="00EB12E6" w:rsidP="007A393C">
            <w:pPr>
              <w:pStyle w:val="Tabletext"/>
              <w:spacing w:before="60" w:line="240" w:lineRule="exact"/>
              <w:rPr>
                <w:rFonts w:eastAsia="SimSun"/>
              </w:rPr>
            </w:pPr>
            <w:r w:rsidRPr="00D36D3C">
              <w:rPr>
                <w:rFonts w:hint="cs"/>
                <w:rtl/>
              </w:rPr>
              <w:t xml:space="preserve">مدار مستقر بالنسبة للأرض </w:t>
            </w:r>
          </w:p>
        </w:tc>
        <w:tc>
          <w:tcPr>
            <w:tcW w:w="938" w:type="pct"/>
            <w:tcBorders>
              <w:top w:val="single" w:sz="2" w:space="0" w:color="000000"/>
              <w:left w:val="single" w:sz="2" w:space="0" w:color="000000"/>
              <w:bottom w:val="single" w:sz="4" w:space="0" w:color="auto"/>
              <w:right w:val="single" w:sz="2" w:space="0" w:color="000000"/>
            </w:tcBorders>
          </w:tcPr>
          <w:p w:rsidR="00EB12E6" w:rsidRPr="00D36D3C" w:rsidRDefault="00EB12E6" w:rsidP="007A393C">
            <w:pPr>
              <w:pStyle w:val="Tabletext"/>
              <w:spacing w:before="60" w:line="240" w:lineRule="exact"/>
              <w:rPr>
                <w:rFonts w:eastAsia="SimSun"/>
                <w:rtl/>
                <w:lang w:bidi="ar-EG"/>
              </w:rPr>
            </w:pPr>
            <w:r w:rsidRPr="00D36D3C">
              <w:rPr>
                <w:rFonts w:hint="cs"/>
                <w:rtl/>
              </w:rPr>
              <w:t xml:space="preserve">الإقليمان </w:t>
            </w:r>
            <w:r>
              <w:t>1</w:t>
            </w:r>
            <w:r w:rsidRPr="00D36D3C">
              <w:rPr>
                <w:rFonts w:hint="cs"/>
                <w:rtl/>
              </w:rPr>
              <w:t xml:space="preserve"> و</w:t>
            </w:r>
            <w:r>
              <w:t>3</w:t>
            </w:r>
          </w:p>
        </w:tc>
        <w:tc>
          <w:tcPr>
            <w:tcW w:w="595" w:type="pct"/>
            <w:tcBorders>
              <w:top w:val="single" w:sz="2" w:space="0" w:color="000000"/>
              <w:left w:val="single" w:sz="2" w:space="0" w:color="000000"/>
              <w:bottom w:val="single" w:sz="4" w:space="0" w:color="auto"/>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4" w:space="0" w:color="auto"/>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4" w:space="0" w:color="auto"/>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4" w:space="0" w:color="auto"/>
              <w:right w:val="single" w:sz="2" w:space="0" w:color="000000"/>
            </w:tcBorders>
          </w:tcPr>
          <w:p w:rsidR="00EB12E6" w:rsidRPr="00D36D3C" w:rsidRDefault="00EB12E6" w:rsidP="007A393C">
            <w:pPr>
              <w:pStyle w:val="Tabletext"/>
              <w:spacing w:before="60" w:line="240" w:lineRule="exact"/>
              <w:jc w:val="center"/>
              <w:rPr>
                <w:rFonts w:eastAsia="SimSun"/>
              </w:rPr>
            </w:pPr>
            <w:r w:rsidRPr="00D36D3C">
              <w:t>1 660</w:t>
            </w:r>
            <w:r>
              <w:t>,</w:t>
            </w:r>
            <w:r w:rsidRPr="00D36D3C">
              <w:t>5</w:t>
            </w:r>
          </w:p>
        </w:tc>
      </w:tr>
      <w:tr w:rsidR="00EB12E6" w:rsidRPr="00D36D3C" w:rsidTr="007A393C">
        <w:trPr>
          <w:trHeight w:val="334"/>
          <w:jc w:val="center"/>
        </w:trPr>
        <w:tc>
          <w:tcPr>
            <w:tcW w:w="5000" w:type="pct"/>
            <w:gridSpan w:val="7"/>
            <w:tcBorders>
              <w:top w:val="single" w:sz="4" w:space="0" w:color="auto"/>
            </w:tcBorders>
          </w:tcPr>
          <w:p w:rsidR="00EB12E6" w:rsidRPr="00EB12E6" w:rsidRDefault="00EB12E6" w:rsidP="007A393C">
            <w:pPr>
              <w:pStyle w:val="Tabletext"/>
              <w:spacing w:before="120" w:line="192" w:lineRule="auto"/>
              <w:rPr>
                <w:sz w:val="18"/>
                <w:szCs w:val="24"/>
                <w:rtl/>
              </w:rPr>
            </w:pPr>
            <w:r w:rsidRPr="00EB12E6">
              <w:rPr>
                <w:rFonts w:hint="cs"/>
                <w:b/>
                <w:bCs/>
                <w:sz w:val="18"/>
                <w:szCs w:val="24"/>
                <w:rtl/>
              </w:rPr>
              <w:t xml:space="preserve">الملاحظة </w:t>
            </w:r>
            <w:r w:rsidRPr="00EB12E6">
              <w:rPr>
                <w:b/>
                <w:bCs/>
                <w:sz w:val="18"/>
                <w:szCs w:val="24"/>
              </w:rPr>
              <w:t>1</w:t>
            </w:r>
            <w:r w:rsidRPr="00EB12E6">
              <w:rPr>
                <w:rFonts w:hint="cs"/>
                <w:sz w:val="18"/>
                <w:szCs w:val="24"/>
                <w:rtl/>
              </w:rPr>
              <w:t xml:space="preserve"> - </w:t>
            </w:r>
            <w:r w:rsidRPr="00EB12E6">
              <w:rPr>
                <w:rFonts w:eastAsia="NSimSun"/>
                <w:sz w:val="18"/>
                <w:szCs w:val="24"/>
                <w:rtl/>
              </w:rPr>
              <w:t>للحصول على مزيد من التفاصيل</w:t>
            </w:r>
            <w:r w:rsidRPr="00EB12E6">
              <w:rPr>
                <w:rFonts w:eastAsia="NSimSun" w:hint="cs"/>
                <w:sz w:val="18"/>
                <w:szCs w:val="24"/>
                <w:rtl/>
              </w:rPr>
              <w:t xml:space="preserve"> بشأن أنظمة </w:t>
            </w:r>
            <w:r w:rsidRPr="00EB12E6">
              <w:rPr>
                <w:rFonts w:hint="cs"/>
                <w:sz w:val="18"/>
                <w:szCs w:val="24"/>
                <w:rtl/>
              </w:rPr>
              <w:t xml:space="preserve">الخدمة المتنقلة الساتلية، راجع التقرير </w:t>
            </w:r>
            <w:r w:rsidRPr="00EB12E6">
              <w:rPr>
                <w:sz w:val="18"/>
                <w:szCs w:val="24"/>
              </w:rPr>
              <w:t>ITU-R M.2149</w:t>
            </w:r>
            <w:r w:rsidRPr="00EB12E6">
              <w:rPr>
                <w:rFonts w:hint="cs"/>
                <w:sz w:val="18"/>
                <w:szCs w:val="24"/>
                <w:rtl/>
              </w:rPr>
              <w:t>.</w:t>
            </w:r>
          </w:p>
          <w:p w:rsidR="00EB12E6" w:rsidRPr="00D36D3C" w:rsidRDefault="00EB12E6" w:rsidP="007A393C">
            <w:pPr>
              <w:pStyle w:val="Tabletext"/>
              <w:spacing w:before="60" w:line="192" w:lineRule="auto"/>
            </w:pPr>
            <w:r w:rsidRPr="00EB12E6">
              <w:rPr>
                <w:rFonts w:hint="cs"/>
                <w:b/>
                <w:bCs/>
                <w:sz w:val="18"/>
                <w:szCs w:val="24"/>
                <w:rtl/>
              </w:rPr>
              <w:t xml:space="preserve">الملاحظة </w:t>
            </w:r>
            <w:r w:rsidRPr="00EB12E6">
              <w:rPr>
                <w:b/>
                <w:bCs/>
                <w:sz w:val="18"/>
                <w:szCs w:val="24"/>
              </w:rPr>
              <w:t>2</w:t>
            </w:r>
            <w:r w:rsidRPr="00EB12E6">
              <w:rPr>
                <w:rFonts w:hint="cs"/>
                <w:sz w:val="18"/>
                <w:szCs w:val="24"/>
                <w:rtl/>
              </w:rPr>
              <w:t xml:space="preserve"> - قد تكون هناك </w:t>
            </w:r>
            <w:r w:rsidRPr="00EB12E6">
              <w:rPr>
                <w:rFonts w:eastAsia="NSimSun" w:hint="cs"/>
                <w:sz w:val="18"/>
                <w:szCs w:val="24"/>
                <w:rtl/>
              </w:rPr>
              <w:t>أنظمة أخرى ل</w:t>
            </w:r>
            <w:r w:rsidRPr="00EB12E6">
              <w:rPr>
                <w:rFonts w:hint="cs"/>
                <w:sz w:val="18"/>
                <w:szCs w:val="24"/>
                <w:rtl/>
              </w:rPr>
              <w:t>لخدمة المتنقلة الساتلية مستقبلاً في هذه النطاقات الترددية وغيرها.</w:t>
            </w:r>
          </w:p>
        </w:tc>
      </w:tr>
    </w:tbl>
    <w:p w:rsidR="00EB12E6" w:rsidRDefault="00EB12E6" w:rsidP="00EB12E6">
      <w:pPr>
        <w:spacing w:before="240"/>
        <w:rPr>
          <w:rFonts w:eastAsia="NSimSun"/>
          <w:rtl/>
        </w:rPr>
      </w:pPr>
      <w:r w:rsidRPr="004D4A9B">
        <w:rPr>
          <w:rFonts w:eastAsia="NSimSun" w:hint="eastAsia"/>
          <w:b/>
          <w:bCs/>
          <w:lang w:eastAsia="zh-CN"/>
        </w:rPr>
        <w:lastRenderedPageBreak/>
        <w:t>2</w:t>
      </w:r>
      <w:r>
        <w:rPr>
          <w:rFonts w:eastAsia="NSimSun" w:hint="eastAsia"/>
          <w:lang w:eastAsia="zh-CN"/>
        </w:rPr>
        <w:tab/>
      </w:r>
      <w:r>
        <w:rPr>
          <w:rFonts w:eastAsia="NSimSun" w:hint="cs"/>
          <w:rtl/>
          <w:lang w:eastAsia="zh-CN" w:bidi="ar-SY"/>
        </w:rPr>
        <w:t xml:space="preserve">بدعوة مشغلي أنظمة </w:t>
      </w:r>
      <w:r w:rsidRPr="00820EEA">
        <w:rPr>
          <w:rFonts w:hint="cs"/>
          <w:rtl/>
        </w:rPr>
        <w:t>الخدمة المتنقلة الساتلية (</w:t>
      </w:r>
      <w:r w:rsidRPr="00820EEA">
        <w:t>MSS</w:t>
      </w:r>
      <w:r w:rsidRPr="00820EEA">
        <w:rPr>
          <w:rFonts w:hint="cs"/>
          <w:rtl/>
        </w:rPr>
        <w:t>)</w:t>
      </w:r>
      <w:r>
        <w:rPr>
          <w:rFonts w:hint="cs"/>
          <w:rtl/>
        </w:rPr>
        <w:t xml:space="preserve"> لاستعمال </w:t>
      </w:r>
      <w:r>
        <w:rPr>
          <w:rtl/>
        </w:rPr>
        <w:t>بروتوكول الإنذار الموحد</w:t>
      </w:r>
      <w:r>
        <w:rPr>
          <w:rFonts w:hint="cs"/>
          <w:rtl/>
        </w:rPr>
        <w:t xml:space="preserve"> </w:t>
      </w:r>
      <w:r w:rsidRPr="00F0013A">
        <w:t>(CAP1.1)</w:t>
      </w:r>
      <w:r>
        <w:rPr>
          <w:rFonts w:hint="cs"/>
          <w:rtl/>
        </w:rPr>
        <w:t xml:space="preserve"> الذي يرد وصفه في التوصية </w:t>
      </w:r>
      <w:r w:rsidRPr="009C72BE">
        <w:t>ITU-T X.1303</w:t>
      </w:r>
      <w:r>
        <w:rPr>
          <w:rFonts w:hint="cs"/>
          <w:rtl/>
        </w:rPr>
        <w:t xml:space="preserve"> </w:t>
      </w:r>
      <w:r w:rsidRPr="003D7C78">
        <w:rPr>
          <w:rFonts w:eastAsia="NSimSun"/>
          <w:rtl/>
        </w:rPr>
        <w:t>ومتابعة التطورات في</w:t>
      </w:r>
      <w:r>
        <w:rPr>
          <w:rFonts w:eastAsia="NSimSun" w:hint="cs"/>
          <w:rtl/>
        </w:rPr>
        <w:t xml:space="preserve"> هذا الشأن؛</w:t>
      </w:r>
    </w:p>
    <w:p w:rsidR="00EB12E6" w:rsidRDefault="00EB12E6" w:rsidP="00EB12E6">
      <w:pPr>
        <w:rPr>
          <w:rFonts w:eastAsia="NSimSun"/>
          <w:rtl/>
        </w:rPr>
      </w:pPr>
      <w:r w:rsidRPr="004D4A9B">
        <w:rPr>
          <w:rFonts w:eastAsia="NSimSun"/>
          <w:b/>
          <w:bCs/>
        </w:rPr>
        <w:t>3</w:t>
      </w:r>
      <w:r>
        <w:rPr>
          <w:rFonts w:eastAsia="NSimSun" w:hint="cs"/>
          <w:rtl/>
        </w:rPr>
        <w:tab/>
        <w:t>بالتخطيط المسبق ما بين الإدارات و</w:t>
      </w:r>
      <w:r w:rsidRPr="003D7C78">
        <w:rPr>
          <w:rFonts w:eastAsia="NSimSun"/>
          <w:rtl/>
        </w:rPr>
        <w:t>مشغلي</w:t>
      </w:r>
      <w:r>
        <w:rPr>
          <w:rFonts w:eastAsia="NSimSun" w:hint="cs"/>
          <w:rtl/>
        </w:rPr>
        <w:t xml:space="preserve"> </w:t>
      </w:r>
      <w:r w:rsidRPr="00820EEA">
        <w:rPr>
          <w:rFonts w:hint="cs"/>
          <w:rtl/>
        </w:rPr>
        <w:t>الخدمة المتنقلة الساتلية</w:t>
      </w:r>
      <w:r>
        <w:rPr>
          <w:rFonts w:hint="cs"/>
          <w:rtl/>
        </w:rPr>
        <w:t>/مقدمي الخدمة</w:t>
      </w:r>
      <w:r>
        <w:rPr>
          <w:rFonts w:eastAsia="NSimSun" w:hint="cs"/>
          <w:rtl/>
        </w:rPr>
        <w:t xml:space="preserve"> لاستعمال قدرات</w:t>
      </w:r>
      <w:r w:rsidRPr="00CC4E41">
        <w:rPr>
          <w:rFonts w:hint="cs"/>
          <w:rtl/>
        </w:rPr>
        <w:t xml:space="preserve"> </w:t>
      </w:r>
      <w:r w:rsidRPr="00820EEA">
        <w:rPr>
          <w:rFonts w:hint="cs"/>
          <w:rtl/>
        </w:rPr>
        <w:t>الخدمة المتنقلة الساتلية (</w:t>
      </w:r>
      <w:r w:rsidRPr="00820EEA">
        <w:t>MSS</w:t>
      </w:r>
      <w:r w:rsidRPr="00820EEA">
        <w:rPr>
          <w:rFonts w:hint="cs"/>
          <w:rtl/>
        </w:rPr>
        <w:t>)</w:t>
      </w:r>
      <w:r>
        <w:rPr>
          <w:rFonts w:hint="cs"/>
          <w:rtl/>
        </w:rPr>
        <w:t xml:space="preserve"> في </w:t>
      </w:r>
      <w:r w:rsidRPr="003D7C78">
        <w:rPr>
          <w:rFonts w:eastAsia="NSimSun"/>
          <w:rtl/>
        </w:rPr>
        <w:t xml:space="preserve">حالات الطوارئ وعمليات الإغاثة </w:t>
      </w:r>
      <w:r>
        <w:rPr>
          <w:rFonts w:eastAsia="NSimSun" w:hint="cs"/>
          <w:rtl/>
        </w:rPr>
        <w:t>من</w:t>
      </w:r>
      <w:r w:rsidRPr="003D7C78">
        <w:rPr>
          <w:rFonts w:eastAsia="NSimSun"/>
          <w:rtl/>
        </w:rPr>
        <w:t xml:space="preserve"> الكوارث</w:t>
      </w:r>
      <w:r>
        <w:rPr>
          <w:rFonts w:eastAsia="NSimSun" w:hint="cs"/>
          <w:rtl/>
        </w:rPr>
        <w:t xml:space="preserve">، </w:t>
      </w:r>
      <w:r w:rsidRPr="003D7C78">
        <w:rPr>
          <w:rFonts w:eastAsia="NSimSun"/>
          <w:rtl/>
        </w:rPr>
        <w:t>لضمان</w:t>
      </w:r>
      <w:r>
        <w:rPr>
          <w:rFonts w:eastAsia="NSimSun" w:hint="cs"/>
          <w:rtl/>
        </w:rPr>
        <w:t xml:space="preserve"> التوفر الفوري للخدمات </w:t>
      </w:r>
      <w:r w:rsidRPr="00820EEA">
        <w:rPr>
          <w:rFonts w:hint="cs"/>
          <w:rtl/>
        </w:rPr>
        <w:t>المتنقلة الساتلية</w:t>
      </w:r>
      <w:r>
        <w:rPr>
          <w:rFonts w:hint="cs"/>
          <w:rtl/>
        </w:rPr>
        <w:t xml:space="preserve"> </w:t>
      </w:r>
      <w:r w:rsidRPr="003D7C78">
        <w:rPr>
          <w:rFonts w:eastAsia="NSimSun"/>
          <w:rtl/>
        </w:rPr>
        <w:t>في حالة الكوارث</w:t>
      </w:r>
      <w:r>
        <w:rPr>
          <w:rFonts w:eastAsia="NSimSun" w:hint="cs"/>
          <w:rtl/>
        </w:rPr>
        <w:t>،</w:t>
      </w:r>
      <w:r w:rsidRPr="000344A4">
        <w:rPr>
          <w:rFonts w:eastAsia="NSimSun"/>
          <w:rtl/>
        </w:rPr>
        <w:t xml:space="preserve"> </w:t>
      </w:r>
      <w:r w:rsidRPr="003D7C78">
        <w:rPr>
          <w:rFonts w:eastAsia="NSimSun"/>
          <w:rtl/>
        </w:rPr>
        <w:t>مع الأخذ في الاعتبار القرارات المشار إليها في</w:t>
      </w:r>
      <w:r>
        <w:rPr>
          <w:rFonts w:eastAsia="NSimSun" w:hint="cs"/>
          <w:rtl/>
        </w:rPr>
        <w:t xml:space="preserve"> فقرة </w:t>
      </w:r>
      <w:r w:rsidRPr="000344A4">
        <w:rPr>
          <w:rFonts w:eastAsia="NSimSun" w:hint="cs"/>
          <w:i/>
          <w:iCs/>
          <w:rtl/>
        </w:rPr>
        <w:t>إذ تدرك</w:t>
      </w:r>
      <w:r>
        <w:rPr>
          <w:rFonts w:eastAsia="NSimSun" w:hint="cs"/>
          <w:rtl/>
        </w:rPr>
        <w:t xml:space="preserve"> د)؛</w:t>
      </w:r>
    </w:p>
    <w:p w:rsidR="00EB12E6" w:rsidRPr="00CC4E41" w:rsidRDefault="00EB12E6" w:rsidP="00EB12E6">
      <w:pPr>
        <w:rPr>
          <w:rFonts w:eastAsia="NSimSun"/>
          <w:rtl/>
          <w:lang w:eastAsia="zh-CN" w:bidi="ar-SY"/>
        </w:rPr>
      </w:pPr>
      <w:r w:rsidRPr="004D4A9B">
        <w:rPr>
          <w:rFonts w:eastAsia="NSimSun"/>
          <w:b/>
          <w:bCs/>
        </w:rPr>
        <w:t>4</w:t>
      </w:r>
      <w:r>
        <w:rPr>
          <w:rFonts w:eastAsia="NSimSun" w:hint="cs"/>
          <w:rtl/>
        </w:rPr>
        <w:tab/>
        <w:t>ب</w:t>
      </w:r>
      <w:r w:rsidRPr="003D7C78">
        <w:rPr>
          <w:rFonts w:eastAsia="NSimSun"/>
          <w:rtl/>
        </w:rPr>
        <w:t>تشجيع مشغلي أنظمة</w:t>
      </w:r>
      <w:r w:rsidRPr="000344A4">
        <w:rPr>
          <w:rFonts w:hint="cs"/>
          <w:rtl/>
        </w:rPr>
        <w:t xml:space="preserve"> </w:t>
      </w:r>
      <w:r w:rsidRPr="00820EEA">
        <w:rPr>
          <w:rFonts w:hint="cs"/>
          <w:rtl/>
        </w:rPr>
        <w:t>الخدمة المتنقلة الساتلية (</w:t>
      </w:r>
      <w:r w:rsidRPr="00820EEA">
        <w:t>MSS</w:t>
      </w:r>
      <w:r w:rsidRPr="00820EEA">
        <w:rPr>
          <w:rFonts w:hint="cs"/>
          <w:rtl/>
        </w:rPr>
        <w:t>)</w:t>
      </w:r>
      <w:r>
        <w:rPr>
          <w:rFonts w:hint="cs"/>
          <w:rtl/>
        </w:rPr>
        <w:t xml:space="preserve"> على </w:t>
      </w:r>
      <w:r w:rsidRPr="003D7C78">
        <w:rPr>
          <w:rFonts w:eastAsia="NSimSun"/>
          <w:rtl/>
        </w:rPr>
        <w:t xml:space="preserve">مواصلة العمل مع الاتحاد الدولي للاتصالات فيما يتعلق بحالات الطوارئ </w:t>
      </w:r>
      <w:r w:rsidRPr="003D7C78">
        <w:rPr>
          <w:rFonts w:eastAsia="NSimSun" w:hint="cs"/>
          <w:rtl/>
        </w:rPr>
        <w:t>والإغاثة</w:t>
      </w:r>
      <w:r w:rsidRPr="003D7C78">
        <w:rPr>
          <w:rFonts w:eastAsia="NSimSun"/>
          <w:rtl/>
        </w:rPr>
        <w:t xml:space="preserve"> من الكوارث.</w:t>
      </w:r>
    </w:p>
    <w:p w:rsidR="00422D17" w:rsidRPr="00EB12E6" w:rsidRDefault="00EB12E6" w:rsidP="00EB12E6">
      <w:pPr>
        <w:spacing w:before="600"/>
        <w:jc w:val="center"/>
        <w:rPr>
          <w:lang w:bidi="ar-SY"/>
        </w:rPr>
      </w:pPr>
      <w:r>
        <w:rPr>
          <w:rFonts w:hint="cs"/>
          <w:rtl/>
          <w:lang w:bidi="ar-SY"/>
        </w:rPr>
        <w:t>__________</w:t>
      </w:r>
    </w:p>
    <w:sectPr w:rsidR="00422D17" w:rsidRPr="00EB12E6"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EE2C91">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EB12E6">
      <w:t>30.04.10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EE2C91" w:rsidRPr="003D017C">
      <w:rPr>
        <w:b w:val="0"/>
        <w:bCs w:val="0"/>
      </w:rPr>
      <w:fldChar w:fldCharType="begin"/>
    </w:r>
    <w:r w:rsidRPr="003D017C">
      <w:rPr>
        <w:b w:val="0"/>
        <w:bCs w:val="0"/>
      </w:rPr>
      <w:instrText xml:space="preserve"> PAGE   \* MERGEFORMAT </w:instrText>
    </w:r>
    <w:r w:rsidR="00EE2C91" w:rsidRPr="003D017C">
      <w:rPr>
        <w:b w:val="0"/>
        <w:bCs w:val="0"/>
      </w:rPr>
      <w:fldChar w:fldCharType="separate"/>
    </w:r>
    <w:r w:rsidR="000F312E">
      <w:rPr>
        <w:b w:val="0"/>
        <w:bCs w:val="0"/>
        <w:noProof/>
      </w:rPr>
      <w:t>ii</w:t>
    </w:r>
    <w:r w:rsidR="00EE2C91"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EE2C91" w:rsidP="00EB12E6">
    <w:pPr>
      <w:pStyle w:val="Header"/>
      <w:tabs>
        <w:tab w:val="center" w:pos="4819"/>
      </w:tabs>
      <w:jc w:val="both"/>
      <w:rPr>
        <w:b w:val="0"/>
        <w:bCs w:val="0"/>
        <w:lang w:bidi="ar-EG"/>
      </w:rPr>
    </w:pPr>
    <w:fldSimple w:instr=" PAGE   \* MERGEFORMAT ">
      <w:r w:rsidR="002C1ABE">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EB12E6">
      <w:rPr>
        <w:b w:val="0"/>
        <w:bCs w:val="0"/>
      </w:rPr>
      <w:t>M</w:t>
    </w:r>
    <w:r w:rsidR="003D017C">
      <w:rPr>
        <w:b w:val="0"/>
        <w:bCs w:val="0"/>
      </w:rPr>
      <w:t>.</w:t>
    </w:r>
    <w:r w:rsidR="00EB12E6">
      <w:rPr>
        <w:b w:val="0"/>
        <w:bCs w:val="0"/>
      </w:rPr>
      <w:t>1854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EE2C91"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EE2C9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C1ABE">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EB12E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EB12E6">
      <w:rPr>
        <w:b w:val="0"/>
        <w:bCs w:val="0"/>
      </w:rPr>
      <w:t>M</w:t>
    </w:r>
    <w:r>
      <w:rPr>
        <w:b w:val="0"/>
        <w:bCs w:val="0"/>
      </w:rPr>
      <w:t>.</w:t>
    </w:r>
    <w:r w:rsidR="00EB12E6">
      <w:rPr>
        <w:b w:val="0"/>
        <w:bCs w:val="0"/>
      </w:rPr>
      <w:t>1854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ABE"/>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B12E6"/>
    <w:rsid w:val="00EC2BCA"/>
    <w:rsid w:val="00EE2C91"/>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EB12E6"/>
    <w:pPr>
      <w:tabs>
        <w:tab w:val="left" w:pos="794"/>
      </w:tabs>
      <w:ind w:left="907"/>
    </w:pPr>
    <w:rPr>
      <w:i/>
      <w:iCs/>
      <w:lang w:eastAsia="en-US"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itu.int/ITU-D/emergencytelecoms/partnerships.html"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space/res647/index.asp"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0AD59-7FB1-4394-8FAE-81606DF3A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1595</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10831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2010-06-09T14:50:00Z</dcterms:created>
  <dcterms:modified xsi:type="dcterms:W3CDTF">2010-06-09T14:53:00Z</dcterms:modified>
</cp:coreProperties>
</file>