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760E5E"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A06502">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A06502">
              <w:rPr>
                <w:rFonts w:ascii="Tahoma" w:hAnsi="Tahoma" w:cs="Tahoma"/>
                <w:b/>
                <w:bCs/>
                <w:iCs/>
                <w:color w:val="243285"/>
                <w:sz w:val="36"/>
                <w:szCs w:val="36"/>
                <w:lang w:val="es-ES_tradnl"/>
              </w:rPr>
              <w:t>1849-1</w:t>
            </w:r>
          </w:p>
          <w:p w:rsidR="00042292" w:rsidRPr="00A07AEB" w:rsidRDefault="00042292" w:rsidP="00A06502">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w:t>
            </w:r>
            <w:r w:rsidR="00A06502">
              <w:rPr>
                <w:rFonts w:ascii="Tahoma" w:hAnsi="Tahoma" w:cs="Tahoma"/>
                <w:b/>
                <w:bCs/>
                <w:iCs/>
                <w:color w:val="243285"/>
                <w:szCs w:val="24"/>
                <w:lang w:val="es-ES_tradnl"/>
              </w:rPr>
              <w:t>9</w:t>
            </w:r>
            <w:r w:rsidRPr="00A07AEB">
              <w:rPr>
                <w:rFonts w:ascii="Tahoma" w:hAnsi="Tahoma" w:cs="Tahoma"/>
                <w:b/>
                <w:bCs/>
                <w:iCs/>
                <w:color w:val="243285"/>
                <w:szCs w:val="24"/>
                <w:lang w:val="es-ES_tradnl"/>
              </w:rPr>
              <w:t>/</w:t>
            </w:r>
            <w:r w:rsidR="00A06502">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042292" w:rsidRPr="00FF36E1"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21735B" w:rsidRDefault="00FF36E1" w:rsidP="0021735B">
            <w:pPr>
              <w:spacing w:before="80" w:line="500" w:lineRule="exact"/>
              <w:jc w:val="right"/>
              <w:rPr>
                <w:rFonts w:ascii="Tahoma" w:hAnsi="Tahoma" w:cs="Tahoma"/>
                <w:b/>
                <w:bCs/>
                <w:color w:val="243285"/>
                <w:sz w:val="44"/>
                <w:szCs w:val="44"/>
                <w:lang w:val="es-ES_tradnl"/>
              </w:rPr>
            </w:pPr>
            <w:r w:rsidRPr="00FF36E1">
              <w:rPr>
                <w:rFonts w:ascii="Tahoma" w:hAnsi="Tahoma" w:cs="Tahoma"/>
                <w:b/>
                <w:bCs/>
                <w:color w:val="243285"/>
                <w:sz w:val="44"/>
                <w:szCs w:val="44"/>
                <w:lang w:val="es-ES_tradnl"/>
              </w:rPr>
              <w:t>Aspe</w:t>
            </w:r>
            <w:bookmarkStart w:id="0" w:name="_GoBack"/>
            <w:bookmarkEnd w:id="0"/>
            <w:r w:rsidRPr="00FF36E1">
              <w:rPr>
                <w:rFonts w:ascii="Tahoma" w:hAnsi="Tahoma" w:cs="Tahoma"/>
                <w:b/>
                <w:bCs/>
                <w:color w:val="243285"/>
                <w:sz w:val="44"/>
                <w:szCs w:val="44"/>
                <w:lang w:val="es-ES_tradnl"/>
              </w:rPr>
              <w:t xml:space="preserve">ctos técnicos y operacionales de </w:t>
            </w:r>
            <w:r>
              <w:rPr>
                <w:rFonts w:ascii="Tahoma" w:hAnsi="Tahoma" w:cs="Tahoma"/>
                <w:b/>
                <w:bCs/>
                <w:color w:val="243285"/>
                <w:sz w:val="44"/>
                <w:szCs w:val="44"/>
                <w:lang w:val="es-ES_tradnl"/>
              </w:rPr>
              <w:br/>
            </w:r>
            <w:r w:rsidRPr="00FF36E1">
              <w:rPr>
                <w:rFonts w:ascii="Tahoma" w:hAnsi="Tahoma" w:cs="Tahoma"/>
                <w:b/>
                <w:bCs/>
                <w:color w:val="243285"/>
                <w:sz w:val="44"/>
                <w:szCs w:val="44"/>
                <w:lang w:val="es-ES_tradnl"/>
              </w:rPr>
              <w:t>los radares meteorológicos en tierra</w:t>
            </w:r>
            <w:r>
              <w:rPr>
                <w:rFonts w:ascii="Tahoma" w:hAnsi="Tahoma" w:cs="Tahoma"/>
                <w:b/>
                <w:bCs/>
                <w:color w:val="243285"/>
                <w:sz w:val="44"/>
                <w:szCs w:val="44"/>
                <w:lang w:val="es-ES_tradnl"/>
              </w:rPr>
              <w:t xml:space="preserve"> </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760E5E"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760E5E"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760E5E"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760E5E"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760E5E"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760E5E"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760E5E"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760E5E"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760E5E"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CF7F63">
      <w:pPr>
        <w:spacing w:before="0" w:after="40"/>
        <w:jc w:val="right"/>
        <w:rPr>
          <w:sz w:val="20"/>
          <w:lang w:val="es-ES_tradnl"/>
        </w:rPr>
      </w:pPr>
      <w:r w:rsidRPr="00763D08">
        <w:rPr>
          <w:sz w:val="20"/>
          <w:lang w:val="es-ES_tradnl"/>
        </w:rPr>
        <w:t>Ginebra, 20</w:t>
      </w:r>
      <w:r w:rsidR="001B26B3">
        <w:rPr>
          <w:sz w:val="20"/>
          <w:lang w:val="es-ES_tradnl"/>
        </w:rPr>
        <w:t>1</w:t>
      </w:r>
      <w:r w:rsidR="0072064A">
        <w:rPr>
          <w:sz w:val="20"/>
          <w:lang w:val="es-ES_tradnl"/>
        </w:rPr>
        <w:t>7</w:t>
      </w:r>
    </w:p>
    <w:p w:rsidR="00042292" w:rsidRPr="00763D08" w:rsidRDefault="00042292" w:rsidP="00042292">
      <w:pPr>
        <w:spacing w:before="0"/>
        <w:jc w:val="center"/>
        <w:rPr>
          <w:sz w:val="22"/>
          <w:lang w:val="es-ES_tradnl"/>
        </w:rPr>
      </w:pPr>
    </w:p>
    <w:p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B26B3">
        <w:rPr>
          <w:sz w:val="20"/>
          <w:lang w:val="es-ES_tradnl"/>
        </w:rPr>
        <w:t>1</w:t>
      </w:r>
      <w:r w:rsidR="0072064A">
        <w:rPr>
          <w:sz w:val="20"/>
          <w:lang w:val="es-ES_tradnl"/>
        </w:rPr>
        <w:t>7</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574749" w:rsidRPr="0010336F" w:rsidRDefault="00574749" w:rsidP="00FF36E1">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FF36E1">
        <w:rPr>
          <w:rStyle w:val="href"/>
          <w:lang w:val="es-ES_tradnl"/>
        </w:rPr>
        <w:t>1849-1</w:t>
      </w:r>
      <w:r w:rsidR="00BC280A" w:rsidRPr="00AD0E7A">
        <w:rPr>
          <w:rStyle w:val="FootnoteReference"/>
          <w:lang w:val="es-ES_tradnl"/>
        </w:rPr>
        <w:footnoteReference w:customMarkFollows="1" w:id="1"/>
        <w:t>*</w:t>
      </w:r>
    </w:p>
    <w:p w:rsidR="00BC280A" w:rsidRDefault="00BC280A" w:rsidP="00BC280A">
      <w:pPr>
        <w:pStyle w:val="Rectitle"/>
        <w:rPr>
          <w:lang w:val="es-ES_tradnl"/>
        </w:rPr>
      </w:pPr>
      <w:r w:rsidRPr="00AD0E7A">
        <w:rPr>
          <w:lang w:val="es-ES_tradnl"/>
        </w:rPr>
        <w:t>Aspectos técnicos y operacionales de los radares meteorológicos en tierra</w:t>
      </w:r>
    </w:p>
    <w:p w:rsidR="00BC280A" w:rsidRPr="00AD0E7A" w:rsidRDefault="00BC280A" w:rsidP="00BC280A">
      <w:pPr>
        <w:pStyle w:val="Recdate"/>
        <w:rPr>
          <w:lang w:val="es-ES_tradnl"/>
        </w:rPr>
      </w:pPr>
      <w:r w:rsidRPr="00AD0E7A">
        <w:rPr>
          <w:lang w:val="es-ES_tradnl"/>
        </w:rPr>
        <w:t>(2009</w:t>
      </w:r>
      <w:r>
        <w:rPr>
          <w:lang w:val="es-ES_tradnl"/>
        </w:rPr>
        <w:t>-2015</w:t>
      </w:r>
      <w:r w:rsidRPr="00AD0E7A">
        <w:rPr>
          <w:lang w:val="es-ES_tradnl"/>
        </w:rPr>
        <w:t>)</w:t>
      </w:r>
    </w:p>
    <w:p w:rsidR="00BC280A" w:rsidRPr="00AD0E7A" w:rsidRDefault="00BC280A" w:rsidP="00BC280A">
      <w:pPr>
        <w:pStyle w:val="HeadingSum"/>
      </w:pPr>
      <w:r>
        <w:t>Cometido</w:t>
      </w:r>
    </w:p>
    <w:p w:rsidR="00BC280A" w:rsidRDefault="00BC280A" w:rsidP="00BC280A">
      <w:pPr>
        <w:pStyle w:val="Summary"/>
      </w:pPr>
      <w:r>
        <w:t>Esta Recomendación aborda las características técnicas y de funcionamiento más importantes de los radares meteorológicos, describe los productos conexos proporcionados, destaca sus principales especificidades, discute los efectos de la interferencia sobre los radares meteorológicos y desarrolla los correspondientes criterios de protección contra la interferencia. El texto se limita a los radares meteorológicos en tierra y no incluye los radares de perfil del viento, que también se utilizan a efectos meteorológicos y que quedan cubiertos en otra Recomendación del UIT</w:t>
      </w:r>
      <w:r>
        <w:noBreakHyphen/>
        <w:t>R.</w:t>
      </w:r>
    </w:p>
    <w:p w:rsidR="00BC280A" w:rsidRPr="00B24D2A" w:rsidRDefault="00BC280A" w:rsidP="00A06502">
      <w:pPr>
        <w:pStyle w:val="Headingb"/>
        <w:rPr>
          <w:lang w:val="es-ES_tradnl"/>
        </w:rPr>
      </w:pPr>
      <w:r>
        <w:rPr>
          <w:lang w:val="es-ES_tradnl"/>
        </w:rPr>
        <w:t>Palabras clave</w:t>
      </w:r>
    </w:p>
    <w:p w:rsidR="00BC280A" w:rsidRPr="00B24D2A" w:rsidRDefault="00BC280A" w:rsidP="00BC280A">
      <w:pPr>
        <w:rPr>
          <w:lang w:val="es-ES_tradnl"/>
        </w:rPr>
      </w:pPr>
      <w:r>
        <w:rPr>
          <w:lang w:val="es-ES_tradnl"/>
        </w:rPr>
        <w:t>Radar, meteorológico, protección</w:t>
      </w:r>
    </w:p>
    <w:p w:rsidR="00BC280A" w:rsidRPr="00B24D2A" w:rsidRDefault="00BC280A" w:rsidP="00BC280A">
      <w:pPr>
        <w:rPr>
          <w:lang w:val="es-ES_tradnl"/>
        </w:rPr>
      </w:pPr>
      <w:r>
        <w:rPr>
          <w:b/>
          <w:bCs/>
          <w:lang w:val="es-ES_tradnl"/>
        </w:rPr>
        <w:t>Abreviaturas/Glosario</w:t>
      </w:r>
    </w:p>
    <w:p w:rsidR="00BC280A" w:rsidRPr="00B24D2A" w:rsidRDefault="00BC280A" w:rsidP="00BC280A">
      <w:pPr>
        <w:ind w:left="1588" w:hanging="1588"/>
        <w:rPr>
          <w:lang w:val="es-ES_tradnl"/>
        </w:rPr>
      </w:pPr>
      <w:r w:rsidRPr="00B24D2A">
        <w:rPr>
          <w:lang w:val="es-ES_tradnl"/>
        </w:rPr>
        <w:t>CASA</w:t>
      </w:r>
      <w:r w:rsidRPr="00B24D2A">
        <w:rPr>
          <w:lang w:val="es-ES_tradnl"/>
        </w:rPr>
        <w:tab/>
      </w:r>
      <w:r w:rsidRPr="00B24D2A">
        <w:rPr>
          <w:lang w:val="es-ES_tradnl"/>
        </w:rPr>
        <w:tab/>
      </w:r>
      <w:r w:rsidRPr="00B24D2A">
        <w:rPr>
          <w:lang w:val="es-ES_tradnl"/>
        </w:rPr>
        <w:tab/>
      </w:r>
      <w:r w:rsidRPr="00AD0E7A">
        <w:rPr>
          <w:lang w:val="es-ES_tradnl"/>
        </w:rPr>
        <w:t>Centro para la teledetección adaptativa conjunta de la atmósfera</w:t>
      </w:r>
      <w:r>
        <w:rPr>
          <w:lang w:val="es-ES_tradnl"/>
        </w:rPr>
        <w:t xml:space="preserve"> (</w:t>
      </w:r>
      <w:r w:rsidRPr="00B24D2A">
        <w:rPr>
          <w:i/>
          <w:iCs/>
          <w:lang w:val="es-ES_tradnl"/>
        </w:rPr>
        <w:t>Centre for collaborative adaptive sensing of the atmosphere</w:t>
      </w:r>
      <w:r>
        <w:rPr>
          <w:lang w:val="es-ES_tradnl"/>
        </w:rPr>
        <w:t>)</w:t>
      </w:r>
    </w:p>
    <w:p w:rsidR="00BC280A" w:rsidRPr="00B24D2A" w:rsidRDefault="00BC280A" w:rsidP="00BC280A">
      <w:pPr>
        <w:rPr>
          <w:lang w:val="es-ES_tradnl"/>
        </w:rPr>
      </w:pPr>
      <w:r w:rsidRPr="00B24D2A">
        <w:rPr>
          <w:lang w:val="es-ES_tradnl"/>
        </w:rPr>
        <w:t>GC</w:t>
      </w:r>
      <w:r w:rsidRPr="00B24D2A">
        <w:rPr>
          <w:lang w:val="es-ES_tradnl"/>
        </w:rPr>
        <w:tab/>
      </w:r>
      <w:r w:rsidRPr="00B24D2A">
        <w:rPr>
          <w:lang w:val="es-ES_tradnl"/>
        </w:rPr>
        <w:tab/>
      </w:r>
      <w:r w:rsidRPr="00B24D2A">
        <w:rPr>
          <w:lang w:val="es-ES_tradnl"/>
        </w:rPr>
        <w:tab/>
        <w:t>Ocupación del suelo (</w:t>
      </w:r>
      <w:r w:rsidRPr="00B24D2A">
        <w:rPr>
          <w:i/>
          <w:iCs/>
          <w:lang w:val="es-ES_tradnl"/>
        </w:rPr>
        <w:t>Ground clutter</w:t>
      </w:r>
      <w:r>
        <w:rPr>
          <w:i/>
          <w:iCs/>
          <w:lang w:val="es-ES_tradnl"/>
        </w:rPr>
        <w:t>)</w:t>
      </w:r>
    </w:p>
    <w:p w:rsidR="00BC280A" w:rsidRPr="00B24D2A" w:rsidRDefault="00BC280A" w:rsidP="00BC280A">
      <w:pPr>
        <w:rPr>
          <w:lang w:val="es-ES_tradnl"/>
        </w:rPr>
      </w:pPr>
      <w:r w:rsidRPr="00B24D2A">
        <w:rPr>
          <w:lang w:val="es-ES_tradnl"/>
        </w:rPr>
        <w:t>P</w:t>
      </w:r>
      <w:r w:rsidRPr="00B24D2A">
        <w:rPr>
          <w:vertAlign w:val="subscript"/>
          <w:lang w:val="es-ES_tradnl"/>
        </w:rPr>
        <w:t>d</w:t>
      </w:r>
      <w:r w:rsidRPr="00B24D2A">
        <w:rPr>
          <w:lang w:val="es-ES_tradnl"/>
        </w:rPr>
        <w:tab/>
      </w:r>
      <w:r w:rsidRPr="00B24D2A">
        <w:rPr>
          <w:lang w:val="es-ES_tradnl"/>
        </w:rPr>
        <w:tab/>
      </w:r>
      <w:r w:rsidRPr="00B24D2A">
        <w:rPr>
          <w:lang w:val="es-ES_tradnl"/>
        </w:rPr>
        <w:tab/>
        <w:t>Probabilidad de detección (</w:t>
      </w:r>
      <w:r w:rsidRPr="00B24D2A">
        <w:rPr>
          <w:i/>
          <w:iCs/>
          <w:lang w:val="es-ES_tradnl"/>
        </w:rPr>
        <w:t>Probability of detection)</w:t>
      </w:r>
    </w:p>
    <w:p w:rsidR="00BC280A" w:rsidRPr="00B24D2A" w:rsidRDefault="00BC280A" w:rsidP="00BC280A">
      <w:pPr>
        <w:rPr>
          <w:lang w:val="es-ES_tradnl"/>
        </w:rPr>
      </w:pPr>
      <w:r w:rsidRPr="00B24D2A">
        <w:rPr>
          <w:lang w:val="es-ES_tradnl"/>
        </w:rPr>
        <w:t>PRF</w:t>
      </w:r>
      <w:r w:rsidRPr="00B24D2A">
        <w:rPr>
          <w:lang w:val="es-ES_tradnl"/>
        </w:rPr>
        <w:tab/>
      </w:r>
      <w:r w:rsidRPr="00B24D2A">
        <w:rPr>
          <w:lang w:val="es-ES_tradnl"/>
        </w:rPr>
        <w:tab/>
      </w:r>
      <w:r w:rsidRPr="00B24D2A">
        <w:rPr>
          <w:lang w:val="es-ES_tradnl"/>
        </w:rPr>
        <w:tab/>
        <w:t>Frecuencia de repetición de impulsos (</w:t>
      </w:r>
      <w:r w:rsidRPr="00B24D2A">
        <w:rPr>
          <w:i/>
          <w:iCs/>
          <w:lang w:val="es-ES_tradnl"/>
        </w:rPr>
        <w:t>Pulse repetition frequency</w:t>
      </w:r>
      <w:r>
        <w:rPr>
          <w:i/>
          <w:iCs/>
          <w:lang w:val="es-ES_tradnl"/>
        </w:rPr>
        <w:t>)</w:t>
      </w:r>
    </w:p>
    <w:p w:rsidR="00BC280A" w:rsidRPr="00B24D2A" w:rsidRDefault="00BC280A" w:rsidP="00BC280A">
      <w:pPr>
        <w:rPr>
          <w:lang w:val="es-ES_tradnl"/>
        </w:rPr>
      </w:pPr>
      <w:r w:rsidRPr="00B24D2A">
        <w:rPr>
          <w:lang w:val="es-ES_tradnl"/>
        </w:rPr>
        <w:t>PRT</w:t>
      </w:r>
      <w:r w:rsidRPr="00B24D2A">
        <w:rPr>
          <w:lang w:val="es-ES_tradnl"/>
        </w:rPr>
        <w:tab/>
      </w:r>
      <w:r w:rsidRPr="00B24D2A">
        <w:rPr>
          <w:lang w:val="es-ES_tradnl"/>
        </w:rPr>
        <w:tab/>
      </w:r>
      <w:r w:rsidRPr="00B24D2A">
        <w:rPr>
          <w:lang w:val="es-ES_tradnl"/>
        </w:rPr>
        <w:tab/>
        <w:t>Tiempo de repetición de impulsos (</w:t>
      </w:r>
      <w:r w:rsidRPr="00B24D2A">
        <w:rPr>
          <w:i/>
          <w:iCs/>
          <w:lang w:val="es-ES_tradnl"/>
        </w:rPr>
        <w:t>Pulse repetition time</w:t>
      </w:r>
      <w:r>
        <w:rPr>
          <w:i/>
          <w:iCs/>
          <w:lang w:val="es-ES_tradnl"/>
        </w:rPr>
        <w:t>)</w:t>
      </w:r>
    </w:p>
    <w:p w:rsidR="00BC280A" w:rsidRPr="00B24D2A" w:rsidRDefault="00BC280A" w:rsidP="00BC280A">
      <w:pPr>
        <w:rPr>
          <w:lang w:val="es-ES_tradnl"/>
        </w:rPr>
      </w:pPr>
      <w:r w:rsidRPr="00B24D2A">
        <w:rPr>
          <w:lang w:val="es-ES_tradnl"/>
        </w:rPr>
        <w:t>SAR</w:t>
      </w:r>
      <w:r w:rsidRPr="00B24D2A">
        <w:rPr>
          <w:lang w:val="es-ES_tradnl"/>
        </w:rPr>
        <w:tab/>
      </w:r>
      <w:r w:rsidRPr="00B24D2A">
        <w:rPr>
          <w:lang w:val="es-ES_tradnl"/>
        </w:rPr>
        <w:tab/>
      </w:r>
      <w:r w:rsidRPr="00B24D2A">
        <w:rPr>
          <w:lang w:val="es-ES_tradnl"/>
        </w:rPr>
        <w:tab/>
        <w:t xml:space="preserve">Radar </w:t>
      </w:r>
      <w:r w:rsidR="00145B83">
        <w:rPr>
          <w:lang w:val="es-ES_tradnl"/>
        </w:rPr>
        <w:t xml:space="preserve">v </w:t>
      </w:r>
      <w:r w:rsidRPr="00B24D2A">
        <w:rPr>
          <w:lang w:val="es-ES_tradnl"/>
        </w:rPr>
        <w:t>de apertura sintética (</w:t>
      </w:r>
      <w:r w:rsidRPr="00B24D2A">
        <w:rPr>
          <w:i/>
          <w:iCs/>
          <w:lang w:val="es-ES_tradnl"/>
        </w:rPr>
        <w:t>Synthetic aperture radar</w:t>
      </w:r>
      <w:r>
        <w:rPr>
          <w:i/>
          <w:iCs/>
          <w:lang w:val="es-ES_tradnl"/>
        </w:rPr>
        <w:t>)</w:t>
      </w:r>
    </w:p>
    <w:p w:rsidR="00BC280A" w:rsidRPr="00B24D2A" w:rsidRDefault="00BC280A" w:rsidP="00BC280A">
      <w:pPr>
        <w:rPr>
          <w:lang w:val="es-ES_tradnl"/>
        </w:rPr>
      </w:pPr>
      <w:r w:rsidRPr="00B24D2A">
        <w:rPr>
          <w:lang w:val="es-ES_tradnl"/>
        </w:rPr>
        <w:t>VAD</w:t>
      </w:r>
      <w:r w:rsidRPr="00B24D2A">
        <w:rPr>
          <w:lang w:val="es-ES_tradnl"/>
        </w:rPr>
        <w:tab/>
      </w:r>
      <w:r w:rsidRPr="00B24D2A">
        <w:rPr>
          <w:lang w:val="es-ES_tradnl"/>
        </w:rPr>
        <w:tab/>
      </w:r>
      <w:r w:rsidRPr="00B24D2A">
        <w:rPr>
          <w:lang w:val="es-ES_tradnl"/>
        </w:rPr>
        <w:tab/>
        <w:t>Presentación de acimut vertical (</w:t>
      </w:r>
      <w:r w:rsidRPr="00B24D2A">
        <w:rPr>
          <w:i/>
          <w:iCs/>
          <w:lang w:val="es-ES_tradnl"/>
        </w:rPr>
        <w:t>Vertical azimuth display</w:t>
      </w:r>
      <w:r>
        <w:rPr>
          <w:i/>
          <w:iCs/>
          <w:lang w:val="es-ES_tradnl"/>
        </w:rPr>
        <w:t>)</w:t>
      </w:r>
    </w:p>
    <w:p w:rsidR="00BC280A" w:rsidRPr="00B24D2A" w:rsidRDefault="00BC280A" w:rsidP="00BC280A">
      <w:pPr>
        <w:rPr>
          <w:lang w:val="es-ES_tradnl"/>
        </w:rPr>
      </w:pPr>
      <w:r w:rsidRPr="00B24D2A">
        <w:rPr>
          <w:lang w:val="es-ES_tradnl"/>
        </w:rPr>
        <w:t>VCP</w:t>
      </w:r>
      <w:r w:rsidRPr="00B24D2A">
        <w:rPr>
          <w:lang w:val="es-ES_tradnl"/>
        </w:rPr>
        <w:tab/>
      </w:r>
      <w:r w:rsidRPr="00B24D2A">
        <w:rPr>
          <w:lang w:val="es-ES_tradnl"/>
        </w:rPr>
        <w:tab/>
      </w:r>
      <w:r w:rsidRPr="00B24D2A">
        <w:rPr>
          <w:lang w:val="es-ES_tradnl"/>
        </w:rPr>
        <w:tab/>
        <w:t>Diagrama de cobertura de volume</w:t>
      </w:r>
      <w:r>
        <w:rPr>
          <w:lang w:val="es-ES_tradnl"/>
        </w:rPr>
        <w:t>n</w:t>
      </w:r>
      <w:r w:rsidRPr="00B24D2A">
        <w:rPr>
          <w:lang w:val="es-ES_tradnl"/>
        </w:rPr>
        <w:t xml:space="preserve"> (</w:t>
      </w:r>
      <w:r w:rsidRPr="00B24D2A">
        <w:rPr>
          <w:i/>
          <w:iCs/>
          <w:lang w:val="es-ES_tradnl"/>
        </w:rPr>
        <w:t>Volume coverage pattern)</w:t>
      </w:r>
    </w:p>
    <w:p w:rsidR="00BC280A" w:rsidRPr="00B24D2A" w:rsidRDefault="00BC280A" w:rsidP="00BC280A">
      <w:pPr>
        <w:rPr>
          <w:lang w:val="es-ES_tradnl"/>
        </w:rPr>
      </w:pPr>
      <w:r w:rsidRPr="00B24D2A">
        <w:rPr>
          <w:lang w:val="es-ES_tradnl"/>
        </w:rPr>
        <w:t>WTC</w:t>
      </w:r>
      <w:r w:rsidRPr="00B24D2A">
        <w:rPr>
          <w:lang w:val="es-ES_tradnl"/>
        </w:rPr>
        <w:tab/>
      </w:r>
      <w:r w:rsidRPr="00B24D2A">
        <w:rPr>
          <w:lang w:val="es-ES_tradnl"/>
        </w:rPr>
        <w:tab/>
      </w:r>
      <w:r w:rsidRPr="00B24D2A">
        <w:rPr>
          <w:lang w:val="es-ES_tradnl"/>
        </w:rPr>
        <w:tab/>
      </w:r>
      <w:r>
        <w:rPr>
          <w:lang w:val="es-ES_tradnl"/>
        </w:rPr>
        <w:t>Eco de turbinas eólicas (</w:t>
      </w:r>
      <w:r w:rsidRPr="00B24D2A">
        <w:rPr>
          <w:i/>
          <w:iCs/>
          <w:lang w:val="es-ES_tradnl"/>
        </w:rPr>
        <w:t>Wind turbine clutter</w:t>
      </w:r>
      <w:r>
        <w:rPr>
          <w:i/>
          <w:iCs/>
          <w:lang w:val="es-ES_tradnl"/>
        </w:rPr>
        <w:t>)</w:t>
      </w:r>
    </w:p>
    <w:p w:rsidR="00BC280A" w:rsidRPr="00AD0E7A" w:rsidRDefault="00BC280A" w:rsidP="00BC280A">
      <w:pPr>
        <w:pStyle w:val="Normalaftertitle"/>
        <w:rPr>
          <w:lang w:val="es-ES_tradnl"/>
        </w:rPr>
      </w:pPr>
      <w:r w:rsidRPr="00AD0E7A">
        <w:rPr>
          <w:lang w:val="es-ES_tradnl"/>
        </w:rPr>
        <w:t>La Asamblea de Radiocomunicaciones de la UIT,</w:t>
      </w:r>
    </w:p>
    <w:p w:rsidR="00BC280A" w:rsidRPr="00AD0E7A" w:rsidRDefault="00BC280A" w:rsidP="00BC280A">
      <w:pPr>
        <w:pStyle w:val="Call"/>
        <w:rPr>
          <w:lang w:val="es-ES_tradnl"/>
        </w:rPr>
      </w:pPr>
      <w:r w:rsidRPr="00AD0E7A">
        <w:rPr>
          <w:lang w:val="es-ES_tradnl"/>
        </w:rPr>
        <w:t>considerando</w:t>
      </w:r>
    </w:p>
    <w:p w:rsidR="00BC280A" w:rsidRDefault="00BC280A" w:rsidP="00BC280A">
      <w:pPr>
        <w:rPr>
          <w:lang w:val="es-ES_tradnl"/>
        </w:rPr>
      </w:pPr>
      <w:r w:rsidRPr="00B24D2A">
        <w:rPr>
          <w:i/>
          <w:iCs/>
          <w:lang w:val="es-ES_tradnl"/>
        </w:rPr>
        <w:t>a)</w:t>
      </w:r>
      <w:r>
        <w:rPr>
          <w:lang w:val="es-ES_tradnl"/>
        </w:rPr>
        <w:tab/>
        <w:t>que las características del radar relativas a la antena, a la propagación de la señal, a la detección del blanco y a la gran anchura de banda necesaria para realizar sus funciones son óptimas en ciertas bandas de frecuencias;</w:t>
      </w:r>
    </w:p>
    <w:p w:rsidR="00BC280A" w:rsidRDefault="00BC280A" w:rsidP="00BC280A">
      <w:pPr>
        <w:rPr>
          <w:lang w:val="es-ES_tradnl"/>
        </w:rPr>
      </w:pPr>
      <w:r w:rsidRPr="00B24D2A">
        <w:rPr>
          <w:i/>
          <w:iCs/>
          <w:lang w:val="es-ES_tradnl"/>
        </w:rPr>
        <w:t>b)</w:t>
      </w:r>
      <w:r>
        <w:rPr>
          <w:lang w:val="es-ES_tradnl"/>
        </w:rPr>
        <w:tab/>
        <w:t>que se necesitan unas determinadas características técnicas y de funcionamiento representativas de los radares meteorológicos para determinar la posibilidad de introducir nuevos tipos de sistemas en bandas de frecuencias en los que funcionan los radares meteorológicos;</w:t>
      </w:r>
    </w:p>
    <w:p w:rsidR="00BC280A" w:rsidRDefault="00BC280A" w:rsidP="00BC280A">
      <w:pPr>
        <w:rPr>
          <w:lang w:val="es-ES_tradnl"/>
        </w:rPr>
      </w:pPr>
      <w:r w:rsidRPr="00145B83">
        <w:rPr>
          <w:i/>
          <w:iCs/>
          <w:lang w:val="es-ES_tradnl"/>
        </w:rPr>
        <w:t>c)</w:t>
      </w:r>
      <w:r>
        <w:rPr>
          <w:lang w:val="es-ES_tradnl"/>
        </w:rPr>
        <w:tab/>
        <w:t>que se necesitan procedimientos y metodologías para analizar la compatibilidad entre los radares meteorológicos y los otros servicios a que está atribuida la banda de frecuencias;</w:t>
      </w:r>
    </w:p>
    <w:p w:rsidR="00BC280A" w:rsidRDefault="00BC280A" w:rsidP="00BC280A">
      <w:pPr>
        <w:rPr>
          <w:lang w:val="es-ES_tradnl"/>
        </w:rPr>
      </w:pPr>
      <w:r w:rsidRPr="00B24D2A">
        <w:rPr>
          <w:i/>
          <w:iCs/>
          <w:lang w:val="es-ES_tradnl"/>
        </w:rPr>
        <w:t>d)</w:t>
      </w:r>
      <w:r>
        <w:rPr>
          <w:lang w:val="es-ES_tradnl"/>
        </w:rPr>
        <w:tab/>
        <w:t>que las características técnicas y de funcionamiento de los radares meteorológicos son específicas comparadas con otros tipos de radar y justifican una Recomendación UIT</w:t>
      </w:r>
      <w:r>
        <w:rPr>
          <w:lang w:val="es-ES_tradnl"/>
        </w:rPr>
        <w:noBreakHyphen/>
        <w:t>R separada;</w:t>
      </w:r>
    </w:p>
    <w:p w:rsidR="00BC280A" w:rsidRDefault="00BC280A" w:rsidP="00BC280A">
      <w:pPr>
        <w:rPr>
          <w:lang w:val="es-ES_tradnl"/>
        </w:rPr>
      </w:pPr>
      <w:r w:rsidRPr="00B24D2A">
        <w:rPr>
          <w:i/>
          <w:iCs/>
          <w:lang w:val="es-ES_tradnl"/>
        </w:rPr>
        <w:lastRenderedPageBreak/>
        <w:t>e)</w:t>
      </w:r>
      <w:r>
        <w:rPr>
          <w:lang w:val="es-ES_tradnl"/>
        </w:rPr>
        <w:tab/>
        <w:t>que los radares meteorológicos funcionan principalmente en las bandas de frecuencias 2 700</w:t>
      </w:r>
      <w:r>
        <w:rPr>
          <w:lang w:val="es-ES_tradnl"/>
        </w:rPr>
        <w:noBreakHyphen/>
        <w:t>2 900 MHz, 5 250</w:t>
      </w:r>
      <w:r>
        <w:rPr>
          <w:lang w:val="es-ES_tradnl"/>
        </w:rPr>
        <w:noBreakHyphen/>
        <w:t>5 725 MHz y 9 300</w:t>
      </w:r>
      <w:r>
        <w:rPr>
          <w:lang w:val="es-ES_tradnl"/>
        </w:rPr>
        <w:noBreakHyphen/>
      </w:r>
      <w:r w:rsidRPr="00486D44">
        <w:rPr>
          <w:lang w:val="es-ES_tradnl"/>
        </w:rPr>
        <w:t>9 500 MHz;</w:t>
      </w:r>
    </w:p>
    <w:p w:rsidR="00BC280A" w:rsidRDefault="00BC280A" w:rsidP="00BC280A">
      <w:pPr>
        <w:rPr>
          <w:lang w:val="es-ES_tradnl"/>
        </w:rPr>
      </w:pPr>
      <w:r w:rsidRPr="00B24D2A">
        <w:rPr>
          <w:i/>
          <w:iCs/>
          <w:lang w:val="es-ES_tradnl"/>
        </w:rPr>
        <w:t>f)</w:t>
      </w:r>
      <w:r>
        <w:rPr>
          <w:lang w:val="es-ES_tradnl"/>
        </w:rPr>
        <w:tab/>
        <w:t>que los radares meteorológicos son estaciones de observación fundamentales utilizadas para realizar predicciones meteorológicas y supervisar el medio ambiente;</w:t>
      </w:r>
    </w:p>
    <w:p w:rsidR="00BC280A" w:rsidRDefault="00BC280A" w:rsidP="00BC280A">
      <w:pPr>
        <w:rPr>
          <w:lang w:val="es-ES_tradnl"/>
        </w:rPr>
      </w:pPr>
      <w:r w:rsidRPr="00B24D2A">
        <w:rPr>
          <w:i/>
          <w:iCs/>
          <w:lang w:val="es-ES_tradnl"/>
        </w:rPr>
        <w:t>g)</w:t>
      </w:r>
      <w:r>
        <w:rPr>
          <w:lang w:val="es-ES_tradnl"/>
        </w:rPr>
        <w:tab/>
        <w:t>que los radares meteorológicos desempeñan un papel fundamental a la hora de proporcionar avisos de condiciones climatológicas severas inminentes, tales como inundaciones, ciclones, tifones y huracanes, que pueden poner en peligro a la población y dañar infraestructuras económicas estratégicas;</w:t>
      </w:r>
    </w:p>
    <w:p w:rsidR="00BC280A" w:rsidRDefault="00BC280A" w:rsidP="00BC280A">
      <w:pPr>
        <w:rPr>
          <w:lang w:val="es-ES_tradnl"/>
        </w:rPr>
      </w:pPr>
      <w:r w:rsidRPr="00B24D2A">
        <w:rPr>
          <w:i/>
          <w:iCs/>
          <w:lang w:val="es-ES_tradnl"/>
        </w:rPr>
        <w:t>h)</w:t>
      </w:r>
      <w:r>
        <w:rPr>
          <w:lang w:val="es-ES_tradnl"/>
        </w:rPr>
        <w:tab/>
        <w:t>que la aplicación de criterios de protección exige considerar la inclusión del carácter estadístico de los criterios y otros elementos de la metodología para llevar a cabo los estudios de compatibilidad (por ejemplo, sistema de exploración de la antena y pérdidas en el trayecto de propagación). En futuras revisiones de esta Recomendación pueden incluirse nuevos desarrollos de estas consideraciones estadísticas, según el caso,</w:t>
      </w:r>
    </w:p>
    <w:p w:rsidR="00BC280A" w:rsidRPr="00AD0E7A" w:rsidRDefault="00BC280A" w:rsidP="00BC280A">
      <w:pPr>
        <w:pStyle w:val="Call"/>
        <w:rPr>
          <w:lang w:val="es-ES_tradnl"/>
        </w:rPr>
      </w:pPr>
      <w:r w:rsidRPr="00AD0E7A">
        <w:rPr>
          <w:lang w:val="es-ES_tradnl"/>
        </w:rPr>
        <w:t>reconociendo</w:t>
      </w:r>
    </w:p>
    <w:p w:rsidR="00BC280A" w:rsidRDefault="00BC280A" w:rsidP="00BC280A">
      <w:pPr>
        <w:rPr>
          <w:lang w:val="es-ES_tradnl"/>
        </w:rPr>
      </w:pPr>
      <w:r w:rsidRPr="00B24D2A">
        <w:rPr>
          <w:i/>
          <w:iCs/>
          <w:lang w:val="es-ES_tradnl"/>
        </w:rPr>
        <w:t>a)</w:t>
      </w:r>
      <w:r w:rsidRPr="00486D44">
        <w:rPr>
          <w:lang w:val="es-ES_tradnl"/>
        </w:rPr>
        <w:tab/>
        <w:t>que el número </w:t>
      </w:r>
      <w:r w:rsidRPr="00B24D2A">
        <w:rPr>
          <w:b/>
          <w:bCs/>
          <w:lang w:val="es-ES_tradnl"/>
        </w:rPr>
        <w:t>5.423</w:t>
      </w:r>
      <w:r w:rsidRPr="00486D44">
        <w:rPr>
          <w:lang w:val="es-ES_tradnl"/>
        </w:rPr>
        <w:t xml:space="preserve"> del Reglamento de Radiocomunicaciones (RR) señala que los radares meteorol</w:t>
      </w:r>
      <w:r>
        <w:rPr>
          <w:lang w:val="es-ES_tradnl"/>
        </w:rPr>
        <w:t>ógicos instalados en tierra en la banda de frecuencias 2 700</w:t>
      </w:r>
      <w:r>
        <w:rPr>
          <w:lang w:val="es-ES_tradnl"/>
        </w:rPr>
        <w:noBreakHyphen/>
      </w:r>
      <w:r w:rsidRPr="00486D44">
        <w:rPr>
          <w:lang w:val="es-ES_tradnl"/>
        </w:rPr>
        <w:t>2 900 MHz</w:t>
      </w:r>
      <w:r>
        <w:rPr>
          <w:lang w:val="es-ES_tradnl"/>
        </w:rPr>
        <w:t xml:space="preserve"> están autorizados a funcionar sobre una base de igualdad con las estaciones del servicio de radionavegación aeronáutica;</w:t>
      </w:r>
    </w:p>
    <w:p w:rsidR="00BC280A" w:rsidRDefault="00BC280A" w:rsidP="00BC280A">
      <w:pPr>
        <w:rPr>
          <w:lang w:val="es-ES_tradnl"/>
        </w:rPr>
      </w:pPr>
      <w:r w:rsidRPr="00B24D2A">
        <w:rPr>
          <w:i/>
          <w:iCs/>
          <w:lang w:val="es-ES_tradnl"/>
        </w:rPr>
        <w:t>b)</w:t>
      </w:r>
      <w:r>
        <w:rPr>
          <w:lang w:val="es-ES_tradnl"/>
        </w:rPr>
        <w:tab/>
        <w:t xml:space="preserve">que el número </w:t>
      </w:r>
      <w:r w:rsidRPr="00B24D2A">
        <w:rPr>
          <w:b/>
          <w:bCs/>
          <w:lang w:val="es-ES_tradnl"/>
        </w:rPr>
        <w:t>5.452</w:t>
      </w:r>
      <w:r>
        <w:rPr>
          <w:lang w:val="es-ES_tradnl"/>
        </w:rPr>
        <w:t xml:space="preserve"> del RR señala que los radares meteorológicos instalados en tierra en la banda de frecuencias 5 600</w:t>
      </w:r>
      <w:r>
        <w:rPr>
          <w:lang w:val="es-ES_tradnl"/>
        </w:rPr>
        <w:noBreakHyphen/>
      </w:r>
      <w:r w:rsidRPr="00486D44">
        <w:rPr>
          <w:lang w:val="es-ES_tradnl"/>
        </w:rPr>
        <w:t>5 650 MHz</w:t>
      </w:r>
      <w:r>
        <w:rPr>
          <w:lang w:val="es-ES_tradnl"/>
        </w:rPr>
        <w:t xml:space="preserve"> están autorizados a funcionar sobre una base de igualdad con las estaciones del servicio de radionavegación marítima;</w:t>
      </w:r>
    </w:p>
    <w:p w:rsidR="00BC280A" w:rsidRDefault="00BC280A" w:rsidP="00BC280A">
      <w:pPr>
        <w:rPr>
          <w:lang w:val="es-ES_tradnl"/>
        </w:rPr>
      </w:pPr>
      <w:r w:rsidRPr="00B24D2A">
        <w:rPr>
          <w:i/>
          <w:iCs/>
          <w:lang w:val="es-ES_tradnl"/>
        </w:rPr>
        <w:t>c)</w:t>
      </w:r>
      <w:r>
        <w:rPr>
          <w:lang w:val="es-ES_tradnl"/>
        </w:rPr>
        <w:tab/>
        <w:t>que el número </w:t>
      </w:r>
      <w:r w:rsidRPr="00B24D2A">
        <w:rPr>
          <w:b/>
          <w:bCs/>
          <w:lang w:val="es-ES_tradnl"/>
        </w:rPr>
        <w:t>5.475B</w:t>
      </w:r>
      <w:r>
        <w:rPr>
          <w:lang w:val="es-ES_tradnl"/>
        </w:rPr>
        <w:t xml:space="preserve"> del RR señala que los radares meteorológicos instalados en tierra en la banda de frecuencias 9 300</w:t>
      </w:r>
      <w:r>
        <w:rPr>
          <w:lang w:val="es-ES_tradnl"/>
        </w:rPr>
        <w:noBreakHyphen/>
      </w:r>
      <w:r w:rsidRPr="00EA7D23">
        <w:rPr>
          <w:lang w:val="es-ES_tradnl"/>
        </w:rPr>
        <w:t>9 500 MHz</w:t>
      </w:r>
      <w:r>
        <w:rPr>
          <w:lang w:val="es-ES_tradnl"/>
        </w:rPr>
        <w:t xml:space="preserve"> tienen prioridad sobre cualquier otro uso de radiolocalización,</w:t>
      </w:r>
    </w:p>
    <w:p w:rsidR="00BC280A" w:rsidRPr="00AD0E7A" w:rsidRDefault="00BC280A" w:rsidP="00BC280A">
      <w:pPr>
        <w:pStyle w:val="Call"/>
        <w:rPr>
          <w:lang w:val="es-ES_tradnl"/>
        </w:rPr>
      </w:pPr>
      <w:r w:rsidRPr="00AD0E7A">
        <w:rPr>
          <w:lang w:val="es-ES_tradnl"/>
        </w:rPr>
        <w:t>observando</w:t>
      </w:r>
    </w:p>
    <w:p w:rsidR="00BC280A" w:rsidRDefault="00BC280A" w:rsidP="00BC280A">
      <w:pPr>
        <w:rPr>
          <w:lang w:val="es-ES_tradnl"/>
        </w:rPr>
      </w:pPr>
      <w:r w:rsidRPr="00B24D2A">
        <w:rPr>
          <w:i/>
          <w:iCs/>
          <w:lang w:val="es-ES_tradnl"/>
        </w:rPr>
        <w:t>a)</w:t>
      </w:r>
      <w:r w:rsidRPr="00A5116B">
        <w:rPr>
          <w:lang w:val="es-ES_tradnl"/>
        </w:rPr>
        <w:tab/>
        <w:t>que la Recomendación UIT</w:t>
      </w:r>
      <w:r w:rsidRPr="00A5116B">
        <w:rPr>
          <w:lang w:val="es-ES_tradnl"/>
        </w:rPr>
        <w:noBreakHyphen/>
        <w:t>R M.1461 tambi</w:t>
      </w:r>
      <w:r>
        <w:rPr>
          <w:lang w:val="es-ES_tradnl"/>
        </w:rPr>
        <w:t>én se utiliza como orientación para analizar la compatibilidad entre los radares y los otros servicios a que está atribuida la banda de frecuencias;</w:t>
      </w:r>
    </w:p>
    <w:p w:rsidR="00BC280A" w:rsidRDefault="00BC280A" w:rsidP="00BC280A">
      <w:pPr>
        <w:rPr>
          <w:lang w:val="es-ES_tradnl"/>
        </w:rPr>
      </w:pPr>
      <w:r w:rsidRPr="00B24D2A">
        <w:rPr>
          <w:i/>
          <w:iCs/>
          <w:lang w:val="es-ES_tradnl"/>
        </w:rPr>
        <w:t>b)</w:t>
      </w:r>
      <w:r>
        <w:rPr>
          <w:lang w:val="es-ES_tradnl"/>
        </w:rPr>
        <w:tab/>
        <w:t>que los criterios de protección del radar dependen de los tipos específicos de señales interferentes, tales como las descritas en el Anexo 1,</w:t>
      </w:r>
    </w:p>
    <w:p w:rsidR="00BC280A" w:rsidRPr="00AD0E7A" w:rsidRDefault="00BC280A" w:rsidP="00BC280A">
      <w:pPr>
        <w:pStyle w:val="Call"/>
        <w:rPr>
          <w:lang w:val="es-ES_tradnl"/>
        </w:rPr>
      </w:pPr>
      <w:r w:rsidRPr="00AD0E7A">
        <w:rPr>
          <w:lang w:val="es-ES_tradnl"/>
        </w:rPr>
        <w:t>recomienda</w:t>
      </w:r>
    </w:p>
    <w:p w:rsidR="00BC280A" w:rsidRDefault="00BC280A" w:rsidP="00BC280A">
      <w:pPr>
        <w:rPr>
          <w:lang w:val="es-ES_tradnl"/>
        </w:rPr>
      </w:pPr>
      <w:r w:rsidRPr="00A5116B">
        <w:rPr>
          <w:b/>
          <w:bCs/>
          <w:lang w:val="es-ES_tradnl"/>
        </w:rPr>
        <w:t>1</w:t>
      </w:r>
      <w:r w:rsidRPr="00A5116B">
        <w:rPr>
          <w:b/>
          <w:bCs/>
          <w:lang w:val="es-ES_tradnl"/>
        </w:rPr>
        <w:tab/>
      </w:r>
      <w:r w:rsidRPr="00A5116B">
        <w:rPr>
          <w:lang w:val="es-ES_tradnl"/>
        </w:rPr>
        <w:t>que al realizar estudios de compartici</w:t>
      </w:r>
      <w:r>
        <w:rPr>
          <w:lang w:val="es-ES_tradnl"/>
        </w:rPr>
        <w:t>ón se consideren los aspectos técnicos y operacionales de los radares meteorológicos descritos en el Anexo 1 y las características que figuran en el Anexo 2;</w:t>
      </w:r>
    </w:p>
    <w:p w:rsidR="00BC280A" w:rsidRDefault="00BC280A" w:rsidP="00BC280A">
      <w:pPr>
        <w:rPr>
          <w:lang w:val="es-ES_tradnl"/>
        </w:rPr>
      </w:pPr>
      <w:r>
        <w:rPr>
          <w:b/>
          <w:bCs/>
          <w:lang w:val="es-ES_tradnl"/>
        </w:rPr>
        <w:t>2</w:t>
      </w:r>
      <w:r>
        <w:rPr>
          <w:b/>
          <w:bCs/>
          <w:lang w:val="es-ES_tradnl"/>
        </w:rPr>
        <w:tab/>
      </w:r>
      <w:r>
        <w:rPr>
          <w:lang w:val="es-ES_tradnl"/>
        </w:rPr>
        <w:t>que los criterios de protección combinados para los radares meteorológicos en tierra se</w:t>
      </w:r>
      <w:r w:rsidRPr="006861CD">
        <w:rPr>
          <w:lang w:val="es-ES_tradnl"/>
        </w:rPr>
        <w:t>a</w:t>
      </w:r>
      <w:r>
        <w:rPr>
          <w:lang w:val="es-ES_tradnl"/>
        </w:rPr>
        <w:t xml:space="preserve">n una </w:t>
      </w:r>
      <w:r>
        <w:rPr>
          <w:i/>
          <w:iCs/>
          <w:lang w:val="es-ES_tradnl"/>
        </w:rPr>
        <w:t xml:space="preserve">I/N </w:t>
      </w:r>
      <w:r>
        <w:rPr>
          <w:lang w:val="es-ES_tradnl"/>
        </w:rPr>
        <w:t xml:space="preserve">de </w:t>
      </w:r>
      <w:r w:rsidRPr="00055DB2">
        <w:rPr>
          <w:lang w:val="es-ES_tradnl"/>
        </w:rPr>
        <w:t>–</w:t>
      </w:r>
      <w:r>
        <w:rPr>
          <w:lang w:val="es-ES_tradnl"/>
        </w:rPr>
        <w:t>10 dB.</w:t>
      </w:r>
    </w:p>
    <w:p w:rsidR="00BC280A" w:rsidRPr="007F63E5" w:rsidRDefault="00BC280A" w:rsidP="00BC280A">
      <w:pPr>
        <w:pStyle w:val="AnnexNoTitle"/>
        <w:rPr>
          <w:lang w:val="es-ES_tradnl"/>
        </w:rPr>
      </w:pPr>
      <w:r w:rsidRPr="007F63E5">
        <w:rPr>
          <w:lang w:val="es-ES_tradnl"/>
        </w:rPr>
        <w:t>Anexo 1</w:t>
      </w:r>
      <w:r w:rsidRPr="007F63E5">
        <w:rPr>
          <w:lang w:val="es-ES_tradnl"/>
        </w:rPr>
        <w:br/>
      </w:r>
      <w:r w:rsidRPr="007F63E5">
        <w:rPr>
          <w:lang w:val="es-ES_tradnl"/>
        </w:rPr>
        <w:br/>
        <w:t>Aspectos técnicos y operacion</w:t>
      </w:r>
      <w:r>
        <w:rPr>
          <w:lang w:val="es-ES_tradnl"/>
        </w:rPr>
        <w:t>al</w:t>
      </w:r>
      <w:r w:rsidRPr="007F63E5">
        <w:rPr>
          <w:lang w:val="es-ES_tradnl"/>
        </w:rPr>
        <w:t>es de los radares meteorológicos en tierra</w:t>
      </w:r>
    </w:p>
    <w:p w:rsidR="00BC280A" w:rsidRPr="00AD0E7A" w:rsidRDefault="00BC280A" w:rsidP="00BC280A">
      <w:pPr>
        <w:pStyle w:val="Heading1"/>
        <w:rPr>
          <w:lang w:val="es-ES_tradnl"/>
        </w:rPr>
      </w:pPr>
      <w:r w:rsidRPr="00AD0E7A">
        <w:rPr>
          <w:lang w:val="es-ES_tradnl"/>
        </w:rPr>
        <w:t>1</w:t>
      </w:r>
      <w:r w:rsidRPr="00AD0E7A">
        <w:rPr>
          <w:lang w:val="es-ES_tradnl"/>
        </w:rPr>
        <w:tab/>
        <w:t>Introducción</w:t>
      </w:r>
    </w:p>
    <w:p w:rsidR="00BC280A" w:rsidRDefault="00BC280A" w:rsidP="00BC280A">
      <w:pPr>
        <w:rPr>
          <w:lang w:val="es-ES_tradnl"/>
        </w:rPr>
      </w:pPr>
      <w:r>
        <w:rPr>
          <w:lang w:val="es-ES_tradnl"/>
        </w:rPr>
        <w:t xml:space="preserve">Los radares meteorológicos en tierra se utilizan para la meteorología operacional y la predicción del tiempo, la investigación atmosférica y la navegación marítima y aeronáutica y desempeñan un papel fundamental en los procesos de alerta de fenómenos meteorológicos e hidrológicos inmediatos. Estos </w:t>
      </w:r>
      <w:r>
        <w:rPr>
          <w:lang w:val="es-ES_tradnl"/>
        </w:rPr>
        <w:lastRenderedPageBreak/>
        <w:t>radares también funcionan de manera continua las 24 horas al día. Las redes de radares meteorológicos representan la última línea de detección de eventos climáticos que pueden provocar pérdidas de vida y propiedad a causa de inundaciones repentinas o intensas tormentas.</w:t>
      </w:r>
    </w:p>
    <w:p w:rsidR="00BC280A" w:rsidRDefault="00BC280A" w:rsidP="00BC280A">
      <w:pPr>
        <w:rPr>
          <w:lang w:val="es-ES_tradnl"/>
        </w:rPr>
      </w:pPr>
      <w:r>
        <w:rPr>
          <w:lang w:val="es-ES_tradnl"/>
        </w:rPr>
        <w:t>La teoría de funcionamiento y los productos generados por los radares meteorológicos son muy distintos a los de otros radares. Es importante entender estas diferencias a la hora de evaluar la compatibilidad entre los radares meteorológicos y otros servicios a los que está atribuida la banda de frecuencias. Las características técnicas y operacionales de los radares meteorológicos dan lugar a distintos efectos relativos a la interferencia admisible en comparación con otros sistemas de radar.</w:t>
      </w:r>
    </w:p>
    <w:p w:rsidR="00BC280A" w:rsidRPr="00E925F8" w:rsidRDefault="00BC280A" w:rsidP="00BC280A">
      <w:pPr>
        <w:pStyle w:val="Heading1"/>
        <w:rPr>
          <w:lang w:val="es-ES_tradnl"/>
        </w:rPr>
      </w:pPr>
      <w:r w:rsidRPr="00E925F8">
        <w:rPr>
          <w:lang w:val="es-ES_tradnl"/>
        </w:rPr>
        <w:t>2</w:t>
      </w:r>
      <w:r w:rsidRPr="00E925F8">
        <w:rPr>
          <w:lang w:val="es-ES_tradnl"/>
        </w:rPr>
        <w:tab/>
        <w:t>Resumen</w:t>
      </w:r>
    </w:p>
    <w:p w:rsidR="00BC280A" w:rsidRDefault="00BC280A" w:rsidP="00BC280A">
      <w:pPr>
        <w:rPr>
          <w:lang w:val="es-ES_tradnl"/>
        </w:rPr>
      </w:pPr>
      <w:r>
        <w:rPr>
          <w:lang w:val="es-ES_tradnl"/>
        </w:rPr>
        <w:t>Los radares meteorológicos se utilizan para determinar las condiciones de la atmósfera a fin de efectuar previsiones meteorológicas rutinarias, detectar condiciones climatológicas extremas, detectar vientos y precipitaciones, estimar las precipitaciones, detectar condiciones de congelamiento en aeronaves y prevenir contra situaciones climatológicas extremas en la navegación.</w:t>
      </w:r>
    </w:p>
    <w:p w:rsidR="00BC280A" w:rsidRDefault="00BC280A" w:rsidP="00BC280A">
      <w:pPr>
        <w:rPr>
          <w:lang w:val="es-ES_tradnl"/>
        </w:rPr>
      </w:pPr>
      <w:r>
        <w:rPr>
          <w:lang w:val="es-ES_tradnl"/>
        </w:rPr>
        <w:t>Los radares meteorológicos transmiten impulsos con polarización horizontal que miden la dimensión horizontal de una nube (agua de la nube y hielo de la nube) y la precipitación (nieve, granizo y partículas de hielo y lluvia).</w:t>
      </w:r>
    </w:p>
    <w:p w:rsidR="00BC280A" w:rsidRPr="001D5F99" w:rsidRDefault="00BC280A" w:rsidP="00BC280A">
      <w:pPr>
        <w:rPr>
          <w:lang w:val="es-ES_tradnl"/>
        </w:rPr>
      </w:pPr>
      <w:r>
        <w:rPr>
          <w:lang w:val="es-ES_tradnl"/>
        </w:rPr>
        <w:t>Los radares polarimétricos, también llamados radares de doble polarización, transmiten impulsos con polarización tanto horizontal como vertical. Estos radares proporcionan una mejora significativa en la estimación de la intensidad de lluvia, la clasificación de las precipitaciones, la calidad de los datos y la detección de peligros meteorológicos con respecto a los sistemas no polarimétricos.</w:t>
      </w:r>
    </w:p>
    <w:p w:rsidR="00BC280A" w:rsidRDefault="00BC280A" w:rsidP="00BC280A">
      <w:pPr>
        <w:rPr>
          <w:lang w:val="es-ES_tradnl"/>
        </w:rPr>
      </w:pPr>
      <w:r>
        <w:rPr>
          <w:lang w:val="es-ES_tradnl"/>
        </w:rPr>
        <w:t>Los radares meteorológicos no constituyen un servicio de radiocomunicaciones individual en el UIT</w:t>
      </w:r>
      <w:r>
        <w:rPr>
          <w:lang w:val="es-ES_tradnl"/>
        </w:rPr>
        <w:noBreakHyphen/>
        <w:t xml:space="preserve">R sino que forman parte del servicio de radiolocalización y/o radionavegación en el RR. La determinación de si se refiere a radiolocalización y/o radionavegación depende de la forma en que se utilice el radar correspondiente. Un radar meteorológico en tierra utilizado para investigación de la atmósfera o previsiones meteorológicas funcionará en el servicio de radiolocalización. Un radar meteorológico a bordo de aeronaves comerciales funcionará bajo el servicio de radionavegación. Un radar meteorológico en tierra también puede explotarse en el servicio de radionavegación si, por ejemplo, se emplea por el control de tráfico aéreo para encaminar las aeronaves en caso de condiciones climatológicas adversas. En consecuencia, los radares meteorológicos pueden funcionar en una gran variedad de bandas de frecuencias atribuidas a los servicios de radiolocalización y radionavegación siempre que su utilización sea coherente con la definición del servicio de radiocomunicaciones. El RR contiene tres referencias específicas a los radares meteorológicos en el Cuadro de atribución de bandas de frecuencias. </w:t>
      </w:r>
      <w:r w:rsidRPr="00AA4BA2">
        <w:rPr>
          <w:lang w:val="es-ES_tradnl"/>
        </w:rPr>
        <w:t>Las tres referencias figuran en notas asociadas a las bandas</w:t>
      </w:r>
      <w:r>
        <w:rPr>
          <w:lang w:val="es-ES_tradnl"/>
        </w:rPr>
        <w:t xml:space="preserve"> de frecuencias 2 700</w:t>
      </w:r>
      <w:r>
        <w:rPr>
          <w:lang w:val="es-ES_tradnl"/>
        </w:rPr>
        <w:noBreakHyphen/>
      </w:r>
      <w:r w:rsidRPr="00AA4BA2">
        <w:rPr>
          <w:lang w:val="es-ES_tradnl"/>
        </w:rPr>
        <w:t>2</w:t>
      </w:r>
      <w:r>
        <w:rPr>
          <w:lang w:val="es-ES_tradnl"/>
        </w:rPr>
        <w:t> </w:t>
      </w:r>
      <w:r w:rsidRPr="00AA4BA2">
        <w:rPr>
          <w:lang w:val="es-ES_tradnl"/>
        </w:rPr>
        <w:t>900 MHz (</w:t>
      </w:r>
      <w:r>
        <w:rPr>
          <w:lang w:val="es-ES_tradnl"/>
        </w:rPr>
        <w:t>número</w:t>
      </w:r>
      <w:r w:rsidRPr="00AA4BA2">
        <w:rPr>
          <w:lang w:val="es-ES_tradnl"/>
        </w:rPr>
        <w:t> </w:t>
      </w:r>
      <w:r w:rsidRPr="00273AC9">
        <w:rPr>
          <w:b/>
          <w:bCs/>
          <w:lang w:val="es-ES_tradnl"/>
        </w:rPr>
        <w:t>5.423</w:t>
      </w:r>
      <w:r>
        <w:rPr>
          <w:lang w:val="es-ES_tradnl"/>
        </w:rPr>
        <w:t xml:space="preserve"> del</w:t>
      </w:r>
      <w:r w:rsidRPr="00AA4BA2">
        <w:rPr>
          <w:lang w:val="es-ES_tradnl"/>
        </w:rPr>
        <w:t xml:space="preserve"> RR), 5 600</w:t>
      </w:r>
      <w:r w:rsidRPr="00AA4BA2">
        <w:rPr>
          <w:lang w:val="es-ES_tradnl"/>
        </w:rPr>
        <w:noBreakHyphen/>
        <w:t>5 650 MHz (</w:t>
      </w:r>
      <w:r>
        <w:rPr>
          <w:lang w:val="es-ES_tradnl"/>
        </w:rPr>
        <w:t>número </w:t>
      </w:r>
      <w:r w:rsidRPr="00273AC9">
        <w:rPr>
          <w:b/>
          <w:bCs/>
          <w:lang w:val="es-ES_tradnl"/>
        </w:rPr>
        <w:t>5.452</w:t>
      </w:r>
      <w:r>
        <w:rPr>
          <w:lang w:val="es-ES_tradnl"/>
        </w:rPr>
        <w:t xml:space="preserve"> del RR</w:t>
      </w:r>
      <w:r w:rsidRPr="00AA4BA2">
        <w:rPr>
          <w:lang w:val="es-ES_tradnl"/>
        </w:rPr>
        <w:t xml:space="preserve">) </w:t>
      </w:r>
      <w:r>
        <w:rPr>
          <w:lang w:val="es-ES_tradnl"/>
        </w:rPr>
        <w:t>y 9 300</w:t>
      </w:r>
      <w:r>
        <w:rPr>
          <w:lang w:val="es-ES_tradnl"/>
        </w:rPr>
        <w:noBreakHyphen/>
      </w:r>
      <w:r w:rsidRPr="00AA4BA2">
        <w:rPr>
          <w:lang w:val="es-ES_tradnl"/>
        </w:rPr>
        <w:t>9 500 MHz (</w:t>
      </w:r>
      <w:r>
        <w:rPr>
          <w:lang w:val="es-ES_tradnl"/>
        </w:rPr>
        <w:t>número </w:t>
      </w:r>
      <w:r w:rsidRPr="00273AC9">
        <w:rPr>
          <w:b/>
          <w:bCs/>
          <w:lang w:val="es-ES_tradnl"/>
        </w:rPr>
        <w:t>5.475</w:t>
      </w:r>
      <w:r>
        <w:rPr>
          <w:lang w:val="es-ES_tradnl"/>
        </w:rPr>
        <w:t xml:space="preserve"> del RR</w:t>
      </w:r>
      <w:r w:rsidRPr="00AA4BA2">
        <w:rPr>
          <w:lang w:val="es-ES_tradnl"/>
        </w:rPr>
        <w:t>)</w:t>
      </w:r>
      <w:r>
        <w:rPr>
          <w:lang w:val="es-ES_tradnl"/>
        </w:rPr>
        <w:t>.</w:t>
      </w:r>
    </w:p>
    <w:p w:rsidR="00BC280A" w:rsidRPr="00AA4BA2" w:rsidRDefault="00BC280A" w:rsidP="00BC280A">
      <w:pPr>
        <w:pStyle w:val="Heading2"/>
        <w:rPr>
          <w:lang w:val="es-ES_tradnl"/>
        </w:rPr>
      </w:pPr>
      <w:r>
        <w:rPr>
          <w:lang w:val="es-ES_tradnl"/>
        </w:rPr>
        <w:t>2.1</w:t>
      </w:r>
      <w:r>
        <w:rPr>
          <w:lang w:val="es-ES_tradnl"/>
        </w:rPr>
        <w:tab/>
        <w:t>Ecuación del radar para un solo blanco</w:t>
      </w:r>
      <w:r w:rsidRPr="00E679A4">
        <w:rPr>
          <w:rStyle w:val="FootnoteReference"/>
          <w:b w:val="0"/>
        </w:rPr>
        <w:footnoteReference w:id="2"/>
      </w:r>
    </w:p>
    <w:p w:rsidR="00BC280A" w:rsidRDefault="00BC280A" w:rsidP="00BC280A">
      <w:pPr>
        <w:rPr>
          <w:lang w:val="es-ES_tradnl"/>
        </w:rPr>
      </w:pPr>
      <w:r>
        <w:rPr>
          <w:lang w:val="es-ES_tradnl"/>
        </w:rPr>
        <w:t xml:space="preserve">Los radares meteorológicos no realizan seguimientos de blancos puntuales. No obstante, la ecuación del radar puede adaptarse para su utilización por estos radares meteorológicos. La cantidad de potencia devuelta tras una exploración de volumen llevada a cabo por un radar meteorológico determina si los fenómenos climatológicos serán detectables. La ecuación de alcance del radar </w:t>
      </w:r>
      <w:r>
        <w:rPr>
          <w:lang w:val="es-ES_tradnl"/>
        </w:rPr>
        <w:lastRenderedPageBreak/>
        <w:t>expresa la relación entre la potencia devuelta por un blanco y las características del blanco en particular y el radar de transmisión.</w:t>
      </w:r>
    </w:p>
    <w:p w:rsidR="00BC280A" w:rsidRPr="00AA4BA2" w:rsidRDefault="00BC280A" w:rsidP="00BC280A">
      <w:pPr>
        <w:rPr>
          <w:lang w:val="es-ES_tradnl"/>
        </w:rPr>
      </w:pPr>
      <w:r>
        <w:rPr>
          <w:lang w:val="es-ES_tradnl"/>
        </w:rPr>
        <w:t>El blanco puntual típico tendrá las siguientes variables de la ecuación del radar:</w:t>
      </w:r>
    </w:p>
    <w:p w:rsidR="00BC280A" w:rsidRPr="00AA4BA2" w:rsidRDefault="00BC280A" w:rsidP="00BC280A">
      <w:pPr>
        <w:pStyle w:val="Equationlegend"/>
        <w:rPr>
          <w:lang w:val="es-ES_tradnl"/>
        </w:rPr>
      </w:pPr>
      <w:r w:rsidRPr="00AD0E7A">
        <w:rPr>
          <w:lang w:val="es-ES_tradnl"/>
        </w:rPr>
        <w:tab/>
      </w:r>
      <w:r w:rsidRPr="00AA4BA2">
        <w:rPr>
          <w:i/>
          <w:iCs/>
          <w:lang w:val="es-ES_tradnl"/>
        </w:rPr>
        <w:t>P</w:t>
      </w:r>
      <w:r w:rsidRPr="00AA4BA2">
        <w:rPr>
          <w:i/>
          <w:iCs/>
          <w:vertAlign w:val="subscript"/>
          <w:lang w:val="es-ES_tradnl"/>
        </w:rPr>
        <w:t>R</w:t>
      </w:r>
      <w:r w:rsidRPr="00AA4BA2">
        <w:rPr>
          <w:lang w:val="es-ES_tradnl"/>
        </w:rPr>
        <w:t>:</w:t>
      </w:r>
      <w:r w:rsidRPr="00AA4BA2">
        <w:rPr>
          <w:lang w:val="es-ES_tradnl"/>
        </w:rPr>
        <w:tab/>
        <w:t>potencia recibida por el radar</w:t>
      </w:r>
    </w:p>
    <w:p w:rsidR="00BC280A" w:rsidRPr="00AA4BA2" w:rsidRDefault="00BC280A" w:rsidP="00BC280A">
      <w:pPr>
        <w:pStyle w:val="Equationlegend"/>
        <w:rPr>
          <w:lang w:val="es-ES_tradnl"/>
        </w:rPr>
      </w:pPr>
      <w:r w:rsidRPr="00AA4BA2">
        <w:rPr>
          <w:lang w:val="es-ES_tradnl"/>
        </w:rPr>
        <w:tab/>
      </w:r>
      <w:r w:rsidRPr="00AA4BA2">
        <w:rPr>
          <w:i/>
          <w:iCs/>
          <w:lang w:val="es-ES_tradnl"/>
        </w:rPr>
        <w:t>P</w:t>
      </w:r>
      <w:r w:rsidRPr="00AA4BA2">
        <w:rPr>
          <w:i/>
          <w:iCs/>
          <w:vertAlign w:val="subscript"/>
          <w:lang w:val="es-ES_tradnl"/>
        </w:rPr>
        <w:t>T</w:t>
      </w:r>
      <w:r w:rsidRPr="00AA4BA2">
        <w:rPr>
          <w:lang w:val="es-ES_tradnl"/>
        </w:rPr>
        <w:t>:</w:t>
      </w:r>
      <w:r w:rsidRPr="00AA4BA2">
        <w:rPr>
          <w:lang w:val="es-ES_tradnl"/>
        </w:rPr>
        <w:tab/>
        <w:t xml:space="preserve">potencia de cresta transmitida por el radar </w:t>
      </w:r>
    </w:p>
    <w:p w:rsidR="00BC280A" w:rsidRPr="00AA4BA2" w:rsidRDefault="00BC280A" w:rsidP="00BC280A">
      <w:pPr>
        <w:pStyle w:val="Equationlegend"/>
        <w:rPr>
          <w:lang w:val="es-ES_tradnl"/>
        </w:rPr>
      </w:pPr>
      <w:r w:rsidRPr="00AA4BA2">
        <w:rPr>
          <w:lang w:val="es-ES_tradnl"/>
        </w:rPr>
        <w:tab/>
      </w:r>
      <w:r w:rsidRPr="00AA4BA2">
        <w:rPr>
          <w:i/>
          <w:iCs/>
          <w:lang w:val="es-ES_tradnl"/>
        </w:rPr>
        <w:t>A</w:t>
      </w:r>
      <w:r w:rsidRPr="00AA4BA2">
        <w:rPr>
          <w:i/>
          <w:iCs/>
          <w:vertAlign w:val="subscript"/>
          <w:lang w:val="es-ES_tradnl"/>
        </w:rPr>
        <w:t>T</w:t>
      </w:r>
      <w:r w:rsidRPr="00AA4BA2">
        <w:rPr>
          <w:lang w:val="es-ES_tradnl"/>
        </w:rPr>
        <w:t>:</w:t>
      </w:r>
      <w:r w:rsidRPr="00AA4BA2">
        <w:rPr>
          <w:lang w:val="es-ES_tradnl"/>
        </w:rPr>
        <w:tab/>
        <w:t>área del blanco</w:t>
      </w:r>
    </w:p>
    <w:p w:rsidR="00BC280A" w:rsidRPr="00AA4BA2" w:rsidRDefault="00BC280A" w:rsidP="00BC280A">
      <w:pPr>
        <w:pStyle w:val="Equationlegend"/>
        <w:keepNext/>
        <w:keepLines/>
        <w:rPr>
          <w:lang w:val="es-ES_tradnl"/>
        </w:rPr>
      </w:pPr>
      <w:r w:rsidRPr="00AA4BA2">
        <w:rPr>
          <w:lang w:val="es-ES_tradnl"/>
        </w:rPr>
        <w:tab/>
      </w:r>
      <w:r w:rsidRPr="00AA4BA2">
        <w:rPr>
          <w:i/>
          <w:iCs/>
          <w:lang w:val="es-ES_tradnl"/>
        </w:rPr>
        <w:t>R</w:t>
      </w:r>
      <w:r w:rsidRPr="00AA4BA2">
        <w:rPr>
          <w:lang w:val="es-ES_tradnl"/>
        </w:rPr>
        <w:t xml:space="preserve">: </w:t>
      </w:r>
      <w:r w:rsidRPr="00AA4BA2">
        <w:rPr>
          <w:lang w:val="es-ES_tradnl"/>
        </w:rPr>
        <w:tab/>
        <w:t>distancia del banco al radar</w:t>
      </w:r>
    </w:p>
    <w:p w:rsidR="00BC280A" w:rsidRPr="009F08D3" w:rsidRDefault="00BC280A" w:rsidP="00BC280A">
      <w:pPr>
        <w:pStyle w:val="Equationlegend"/>
        <w:rPr>
          <w:lang w:val="es-ES_tradnl"/>
        </w:rPr>
      </w:pPr>
      <w:r w:rsidRPr="00AA4BA2">
        <w:rPr>
          <w:lang w:val="es-ES_tradnl"/>
        </w:rPr>
        <w:tab/>
      </w:r>
      <w:r w:rsidRPr="009F08D3">
        <w:rPr>
          <w:i/>
          <w:iCs/>
          <w:lang w:val="es-ES_tradnl"/>
        </w:rPr>
        <w:t>G</w:t>
      </w:r>
      <w:r w:rsidRPr="009F08D3">
        <w:rPr>
          <w:lang w:val="es-ES_tradnl"/>
        </w:rPr>
        <w:t xml:space="preserve">: </w:t>
      </w:r>
      <w:r w:rsidRPr="009F08D3">
        <w:rPr>
          <w:lang w:val="es-ES_tradnl"/>
        </w:rPr>
        <w:tab/>
        <w:t>ganancia de la antena de transmisión.</w:t>
      </w:r>
    </w:p>
    <w:p w:rsidR="00BC280A" w:rsidRPr="009F08D3" w:rsidRDefault="00BC280A" w:rsidP="00BC280A">
      <w:pPr>
        <w:rPr>
          <w:lang w:val="es-ES_tradnl"/>
        </w:rPr>
      </w:pPr>
      <w:r w:rsidRPr="009F08D3">
        <w:rPr>
          <w:lang w:val="es-ES_tradnl"/>
        </w:rPr>
        <w:t>Estas variables se combinan para establecer la ecuaci</w:t>
      </w:r>
      <w:r>
        <w:rPr>
          <w:lang w:val="es-ES_tradnl"/>
        </w:rPr>
        <w:t>ón general del radar para un blanco puntual:</w:t>
      </w:r>
    </w:p>
    <w:p w:rsidR="00BC280A" w:rsidRPr="00960314" w:rsidRDefault="00BC280A" w:rsidP="00BC280A">
      <w:pPr>
        <w:pStyle w:val="Equation"/>
        <w:spacing w:after="120"/>
      </w:pPr>
      <w:r w:rsidRPr="009F08D3">
        <w:rPr>
          <w:lang w:val="es-ES_tradnl"/>
        </w:rPr>
        <w:tab/>
      </w:r>
      <w:r w:rsidRPr="009F08D3">
        <w:rPr>
          <w:lang w:val="es-ES_tradnl"/>
        </w:rPr>
        <w:tab/>
      </w:r>
      <w:r w:rsidRPr="00E679A4">
        <w:rPr>
          <w:position w:val="-34"/>
        </w:rPr>
        <w:object w:dxaOrig="20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3pt;height:40.05pt" o:ole="">
            <v:imagedata r:id="rId13" o:title=""/>
          </v:shape>
          <o:OLEObject Type="Embed" ProgID="Equation.3" ShapeID="_x0000_i1025" DrawAspect="Content" ObjectID="_1570022839" r:id="rId14"/>
        </w:object>
      </w:r>
    </w:p>
    <w:p w:rsidR="00BC280A" w:rsidRPr="00E925F8" w:rsidRDefault="00BC280A" w:rsidP="00BC280A">
      <w:pPr>
        <w:rPr>
          <w:lang w:val="es-ES_tradnl"/>
        </w:rPr>
      </w:pPr>
      <w:r w:rsidRPr="00263699">
        <w:rPr>
          <w:lang w:val="es-ES_tradnl"/>
        </w:rPr>
        <w:t xml:space="preserve">La anterior ecuación supone </w:t>
      </w:r>
      <w:r>
        <w:rPr>
          <w:lang w:val="es-ES_tradnl"/>
        </w:rPr>
        <w:t>radia</w:t>
      </w:r>
      <w:r w:rsidRPr="00263699">
        <w:rPr>
          <w:lang w:val="es-ES_tradnl"/>
        </w:rPr>
        <w:t xml:space="preserve">ción isótropa y dispersión isótropa. </w:t>
      </w:r>
      <w:r w:rsidRPr="00E925F8">
        <w:rPr>
          <w:lang w:val="es-ES_tradnl"/>
        </w:rPr>
        <w:t>Sin embargo, la mayoría de los blancos no dispersan la radiación incidente de manera isótropa y, por consiguiente</w:t>
      </w:r>
      <w:r>
        <w:rPr>
          <w:lang w:val="es-ES_tradnl"/>
        </w:rPr>
        <w:t>,</w:t>
      </w:r>
      <w:r w:rsidRPr="00E925F8">
        <w:rPr>
          <w:lang w:val="es-ES_tradnl"/>
        </w:rPr>
        <w:t xml:space="preserve"> es necesario contar con la sección transversal de la retrodispersión, </w:t>
      </w:r>
      <w:r w:rsidRPr="00E679A4">
        <w:t>σ</w:t>
      </w:r>
      <w:r w:rsidRPr="00E925F8">
        <w:rPr>
          <w:lang w:val="es-ES_tradnl"/>
        </w:rPr>
        <w:t>, del blanco:</w:t>
      </w:r>
    </w:p>
    <w:p w:rsidR="00BC280A" w:rsidRPr="00E679A4" w:rsidRDefault="00BC280A" w:rsidP="00BC280A">
      <w:pPr>
        <w:pStyle w:val="Equation"/>
      </w:pPr>
      <w:r w:rsidRPr="00E925F8">
        <w:rPr>
          <w:lang w:val="es-ES_tradnl"/>
        </w:rPr>
        <w:tab/>
      </w:r>
      <w:r w:rsidRPr="00E925F8">
        <w:rPr>
          <w:lang w:val="es-ES_tradnl"/>
        </w:rPr>
        <w:tab/>
      </w:r>
      <w:r w:rsidRPr="00E679A4">
        <w:rPr>
          <w:position w:val="-34"/>
        </w:rPr>
        <w:object w:dxaOrig="2020" w:dyaOrig="800">
          <v:shape id="_x0000_i1026" type="#_x0000_t75" style="width:100.8pt;height:40.05pt" o:ole="">
            <v:imagedata r:id="rId15" o:title=""/>
          </v:shape>
          <o:OLEObject Type="Embed" ProgID="Equation.3" ShapeID="_x0000_i1026" DrawAspect="Content" ObjectID="_1570022840" r:id="rId16"/>
        </w:object>
      </w:r>
    </w:p>
    <w:p w:rsidR="00BC280A" w:rsidRPr="00AD0E7A" w:rsidRDefault="00BC280A" w:rsidP="00BC280A">
      <w:pPr>
        <w:pStyle w:val="Heading2"/>
        <w:rPr>
          <w:lang w:val="es-ES_tradnl"/>
        </w:rPr>
      </w:pPr>
      <w:r w:rsidRPr="00AD0E7A">
        <w:rPr>
          <w:lang w:val="es-ES_tradnl"/>
        </w:rPr>
        <w:t>2.2</w:t>
      </w:r>
      <w:r w:rsidRPr="00AD0E7A">
        <w:rPr>
          <w:lang w:val="es-ES_tradnl"/>
        </w:rPr>
        <w:tab/>
        <w:t>Ecuación del radar meteorológico</w:t>
      </w:r>
    </w:p>
    <w:p w:rsidR="00BC280A" w:rsidRPr="00E925F8" w:rsidRDefault="00BC280A" w:rsidP="00BC280A">
      <w:pPr>
        <w:rPr>
          <w:lang w:val="es-ES_tradnl"/>
        </w:rPr>
      </w:pPr>
      <w:r w:rsidRPr="00AD0E7A">
        <w:rPr>
          <w:lang w:val="es-ES_tradnl"/>
        </w:rPr>
        <w:t xml:space="preserve">Una vez obtenida la ecuación para un solo blanco puntual, el siguiente paso es editar la ecuación anterior para incluir los blancos de los radares meteorológicos. </w:t>
      </w:r>
      <w:r w:rsidRPr="00E925F8">
        <w:rPr>
          <w:lang w:val="es-ES_tradnl"/>
        </w:rPr>
        <w:t>Las gotas de lluvia, los copos de nieve y las partículas de nube son ejemplos de una importante clase de blancos de radar, conocido</w:t>
      </w:r>
      <w:r>
        <w:rPr>
          <w:lang w:val="es-ES_tradnl"/>
        </w:rPr>
        <w:t>s</w:t>
      </w:r>
      <w:r w:rsidRPr="00E925F8">
        <w:rPr>
          <w:lang w:val="es-ES_tradnl"/>
        </w:rPr>
        <w:t xml:space="preserve"> como blancos distribuidos.</w:t>
      </w:r>
    </w:p>
    <w:p w:rsidR="00BC280A" w:rsidRPr="00AD0E7A" w:rsidRDefault="00BC280A" w:rsidP="00BC280A">
      <w:pPr>
        <w:rPr>
          <w:lang w:val="es-ES_tradnl"/>
        </w:rPr>
      </w:pPr>
      <w:r w:rsidRPr="00AD0E7A">
        <w:rPr>
          <w:lang w:val="es-ES_tradnl"/>
        </w:rPr>
        <w:t>Los impulsos de radar incidentes crean el volumen de resolución transmitido del radar meteorológico iluminando simultáneamente el volumen que contiene las partículas de precipitación. La potencia media recibida de los blancos de precipitación da lugar a la siguiente ecuación, donde</w:t>
      </w:r>
      <w:r>
        <w:rPr>
          <w:lang w:val="es-ES_tradnl"/>
        </w:rPr>
        <w:t> </w:t>
      </w:r>
      <w:r w:rsidRPr="00E679A4">
        <w:t>Σσ</w:t>
      </w:r>
      <w:r w:rsidRPr="00AD0E7A">
        <w:rPr>
          <w:lang w:val="es-ES_tradnl"/>
        </w:rPr>
        <w:t xml:space="preserve"> es la suma de las secciones transversales de retrodispersión de todas las partículas que se encuentran en el interior del volumen de resolución.</w:t>
      </w:r>
    </w:p>
    <w:p w:rsidR="00BC280A" w:rsidRPr="00E679A4" w:rsidRDefault="00BC280A" w:rsidP="00BC280A">
      <w:pPr>
        <w:pStyle w:val="Equation"/>
        <w:spacing w:before="160" w:after="40"/>
      </w:pPr>
      <w:r w:rsidRPr="00AD0E7A">
        <w:rPr>
          <w:lang w:val="es-ES_tradnl"/>
        </w:rPr>
        <w:tab/>
      </w:r>
      <w:r w:rsidRPr="00AD0E7A">
        <w:rPr>
          <w:lang w:val="es-ES_tradnl"/>
        </w:rPr>
        <w:tab/>
      </w:r>
      <w:r w:rsidRPr="006B79CB">
        <w:rPr>
          <w:position w:val="-34"/>
        </w:rPr>
        <w:object w:dxaOrig="2520" w:dyaOrig="800">
          <v:shape id="_x0000_i1027" type="#_x0000_t75" style="width:125.2pt;height:40.05pt" o:ole="">
            <v:imagedata r:id="rId17" o:title=""/>
          </v:shape>
          <o:OLEObject Type="Embed" ProgID="Equation.3" ShapeID="_x0000_i1027" DrawAspect="Content" ObjectID="_1570022841" r:id="rId18"/>
        </w:object>
      </w:r>
    </w:p>
    <w:p w:rsidR="00BC280A" w:rsidRPr="00AD0E7A" w:rsidRDefault="00BC280A" w:rsidP="00BC280A">
      <w:pPr>
        <w:keepNext/>
        <w:keepLines/>
        <w:rPr>
          <w:color w:val="FFFFFF"/>
          <w:lang w:val="es-ES_tradnl"/>
        </w:rPr>
      </w:pPr>
      <w:r w:rsidRPr="00AD0E7A">
        <w:rPr>
          <w:lang w:val="es-ES_tradnl"/>
        </w:rPr>
        <w:t xml:space="preserve">Como el volumen del haz del radar continúa aumentando al incrementarse la distancia, el haz del radar incluye cada vez más blancos. El volumen definido del haz del radar es equivalente a: </w:t>
      </w:r>
    </w:p>
    <w:p w:rsidR="00BC280A" w:rsidRPr="00E679A4" w:rsidRDefault="00BC280A" w:rsidP="00BC280A">
      <w:pPr>
        <w:pStyle w:val="Equation"/>
        <w:spacing w:before="160" w:after="40"/>
      </w:pPr>
      <w:r w:rsidRPr="00AD0E7A">
        <w:rPr>
          <w:lang w:val="es-ES_tradnl"/>
        </w:rPr>
        <w:tab/>
      </w:r>
      <w:r w:rsidRPr="00AD0E7A">
        <w:rPr>
          <w:lang w:val="es-ES_tradnl"/>
        </w:rPr>
        <w:tab/>
      </w:r>
      <w:r w:rsidRPr="00E679A4">
        <w:rPr>
          <w:position w:val="-28"/>
        </w:rPr>
        <w:object w:dxaOrig="1760" w:dyaOrig="760">
          <v:shape id="_x0000_i1028" type="#_x0000_t75" style="width:88.3pt;height:38.8pt" o:ole="">
            <v:imagedata r:id="rId19" o:title=""/>
          </v:shape>
          <o:OLEObject Type="Embed" ProgID="Equation.3" ShapeID="_x0000_i1028" DrawAspect="Content" ObjectID="_1570022842" r:id="rId20"/>
        </w:object>
      </w:r>
    </w:p>
    <w:p w:rsidR="00BC280A" w:rsidRPr="00E925F8" w:rsidRDefault="00BC280A" w:rsidP="00BC280A">
      <w:pPr>
        <w:rPr>
          <w:lang w:val="es-ES_tradnl"/>
        </w:rPr>
      </w:pPr>
      <w:r w:rsidRPr="00AD0E7A">
        <w:rPr>
          <w:lang w:val="es-ES_tradnl"/>
        </w:rPr>
        <w:t xml:space="preserve">donde </w:t>
      </w:r>
      <w:r w:rsidRPr="00AD0E7A">
        <w:rPr>
          <w:i/>
          <w:lang w:val="es-ES_tradnl"/>
        </w:rPr>
        <w:t>h</w:t>
      </w:r>
      <w:r w:rsidRPr="00AD0E7A">
        <w:rPr>
          <w:lang w:val="es-ES_tradnl"/>
        </w:rPr>
        <w:t> = </w:t>
      </w:r>
      <w:r w:rsidRPr="00AD0E7A">
        <w:rPr>
          <w:i/>
          <w:lang w:val="es-ES_tradnl"/>
        </w:rPr>
        <w:t>c</w:t>
      </w:r>
      <w:r w:rsidRPr="00E679A4">
        <w:t>τ</w:t>
      </w:r>
      <w:r w:rsidRPr="00AD0E7A">
        <w:rPr>
          <w:lang w:val="es-ES_tradnl"/>
        </w:rPr>
        <w:t xml:space="preserve"> es la longitud del impulso y </w:t>
      </w:r>
      <w:r w:rsidRPr="00E679A4">
        <w:t>θ</w:t>
      </w:r>
      <w:r w:rsidRPr="00AD0E7A">
        <w:rPr>
          <w:lang w:val="es-ES_tradnl"/>
        </w:rPr>
        <w:t xml:space="preserve"> es la anchura de haz de la antena. </w:t>
      </w:r>
      <w:r w:rsidRPr="00E925F8">
        <w:rPr>
          <w:lang w:val="es-ES_tradnl"/>
        </w:rPr>
        <w:t>Combinando la ecuación general del radar con el volumen del haz del radar, se obtiene como sigue la potencia media devuelta:</w:t>
      </w:r>
    </w:p>
    <w:p w:rsidR="00BC280A" w:rsidRPr="00E679A4" w:rsidRDefault="00BC280A" w:rsidP="00BC280A">
      <w:pPr>
        <w:pStyle w:val="Equation"/>
        <w:spacing w:before="160" w:after="40"/>
      </w:pPr>
      <w:r w:rsidRPr="00E925F8">
        <w:rPr>
          <w:lang w:val="es-ES_tradnl"/>
        </w:rPr>
        <w:tab/>
      </w:r>
      <w:r w:rsidRPr="00E925F8">
        <w:rPr>
          <w:lang w:val="es-ES_tradnl"/>
        </w:rPr>
        <w:tab/>
      </w:r>
      <w:r w:rsidRPr="00E679A4">
        <w:rPr>
          <w:position w:val="-34"/>
        </w:rPr>
        <w:object w:dxaOrig="3340" w:dyaOrig="820">
          <v:shape id="_x0000_i1029" type="#_x0000_t75" style="width:166.55pt;height:40.7pt" o:ole="">
            <v:imagedata r:id="rId21" o:title=""/>
          </v:shape>
          <o:OLEObject Type="Embed" ProgID="Equation.3" ShapeID="_x0000_i1029" DrawAspect="Content" ObjectID="_1570022843" r:id="rId22"/>
        </w:object>
      </w:r>
    </w:p>
    <w:p w:rsidR="00BC280A" w:rsidRPr="0055644A" w:rsidRDefault="00BC280A" w:rsidP="00BC280A">
      <w:pPr>
        <w:keepNext/>
        <w:keepLines/>
        <w:rPr>
          <w:lang w:val="es-ES_tradnl"/>
        </w:rPr>
      </w:pPr>
      <w:r w:rsidRPr="00AD0E7A">
        <w:rPr>
          <w:lang w:val="es-ES_tradnl"/>
        </w:rPr>
        <w:lastRenderedPageBreak/>
        <w:t xml:space="preserve">siendo </w:t>
      </w:r>
      <w:r w:rsidRPr="00E679A4">
        <w:t>η</w:t>
      </w:r>
      <w:r w:rsidRPr="00AD0E7A">
        <w:rPr>
          <w:lang w:val="es-ES_tradnl"/>
        </w:rPr>
        <w:t xml:space="preserve"> la reflectividad del radar por unidad de volumen. </w:t>
      </w:r>
      <w:r w:rsidRPr="0055644A">
        <w:rPr>
          <w:lang w:val="es-ES_tradnl"/>
        </w:rPr>
        <w:t xml:space="preserve">Sin embargo, en la anterior ecuación </w:t>
      </w:r>
      <w:r>
        <w:rPr>
          <w:lang w:val="es-ES_tradnl"/>
        </w:rPr>
        <w:t xml:space="preserve">se ha </w:t>
      </w:r>
      <w:r w:rsidRPr="0055644A">
        <w:rPr>
          <w:lang w:val="es-ES_tradnl"/>
        </w:rPr>
        <w:t>sup</w:t>
      </w:r>
      <w:r>
        <w:rPr>
          <w:lang w:val="es-ES_tradnl"/>
        </w:rPr>
        <w:t>u</w:t>
      </w:r>
      <w:r w:rsidRPr="0055644A">
        <w:rPr>
          <w:lang w:val="es-ES_tradnl"/>
        </w:rPr>
        <w:t>e</w:t>
      </w:r>
      <w:r>
        <w:rPr>
          <w:lang w:val="es-ES_tradnl"/>
        </w:rPr>
        <w:t>sto</w:t>
      </w:r>
      <w:r w:rsidRPr="0055644A">
        <w:rPr>
          <w:lang w:val="es-ES_tradnl"/>
        </w:rPr>
        <w:t xml:space="preserve"> que la ganancia de antena es uniforme en sus límites de 3 dB, lo cual no es cierto. </w:t>
      </w:r>
      <w:r w:rsidRPr="00AD0E7A">
        <w:rPr>
          <w:lang w:val="es-ES_tradnl"/>
        </w:rPr>
        <w:t xml:space="preserve">Suponiendo un diagrama de haz Gaussiano, el volumen efectivo se define de forma más adecuada mediante el diagrama del haz del radar en vez de en el interior de los límites de 3 dB. </w:t>
      </w:r>
      <w:r w:rsidRPr="0055644A">
        <w:rPr>
          <w:lang w:val="es-ES_tradnl"/>
        </w:rPr>
        <w:t>Utilizando un diagrama de haz Gaussiano, la potencia media devuelta pasa a ser:</w:t>
      </w:r>
    </w:p>
    <w:p w:rsidR="00BC280A" w:rsidRPr="00E679A4" w:rsidRDefault="00BC280A" w:rsidP="00BC280A">
      <w:pPr>
        <w:pStyle w:val="Equation"/>
        <w:spacing w:before="160" w:after="40"/>
      </w:pPr>
      <w:r w:rsidRPr="0055644A">
        <w:rPr>
          <w:lang w:val="es-ES_tradnl"/>
        </w:rPr>
        <w:tab/>
      </w:r>
      <w:r w:rsidRPr="0055644A">
        <w:rPr>
          <w:lang w:val="es-ES_tradnl"/>
        </w:rPr>
        <w:tab/>
      </w:r>
      <w:r w:rsidRPr="006B79CB">
        <w:rPr>
          <w:position w:val="-32"/>
        </w:rPr>
        <w:object w:dxaOrig="2780" w:dyaOrig="780">
          <v:shape id="_x0000_i1030" type="#_x0000_t75" style="width:138.35pt;height:38.8pt" o:ole="">
            <v:imagedata r:id="rId23" o:title=""/>
          </v:shape>
          <o:OLEObject Type="Embed" ProgID="Equation.3" ShapeID="_x0000_i1030" DrawAspect="Content" ObjectID="_1570022844" r:id="rId24"/>
        </w:object>
      </w:r>
    </w:p>
    <w:p w:rsidR="00BC280A" w:rsidRPr="00586157" w:rsidRDefault="00BC280A" w:rsidP="00BC280A">
      <w:pPr>
        <w:rPr>
          <w:lang w:val="es-ES_tradnl"/>
        </w:rPr>
      </w:pPr>
      <w:r w:rsidRPr="00AD0E7A">
        <w:rPr>
          <w:lang w:val="es-ES_tradnl"/>
        </w:rPr>
        <w:t xml:space="preserve">Considerando una sola partícula esférica de pequeño tamaño comparada con la longitud de onda del radar, puede representarse la sección transversal de retrodispersión mediante la fórmula </w:t>
      </w:r>
      <w:r w:rsidRPr="00256835">
        <w:rPr>
          <w:position w:val="-14"/>
        </w:rPr>
        <w:object w:dxaOrig="1800" w:dyaOrig="460">
          <v:shape id="_x0000_i1031" type="#_x0000_t75" style="width:89.55pt;height:23.15pt" o:ole="">
            <v:imagedata r:id="rId25" o:title=""/>
          </v:shape>
          <o:OLEObject Type="Embed" ProgID="Equation.3" ShapeID="_x0000_i1031" DrawAspect="Content" ObjectID="_1570022845" r:id="rId26"/>
        </w:object>
      </w:r>
      <w:r w:rsidRPr="00AD0E7A">
        <w:rPr>
          <w:lang w:val="es-ES_tradnl"/>
        </w:rPr>
        <w:t xml:space="preserve">, siendo </w:t>
      </w:r>
      <w:r w:rsidRPr="00AD0E7A">
        <w:rPr>
          <w:i/>
          <w:lang w:val="es-ES_tradnl"/>
        </w:rPr>
        <w:t>K</w:t>
      </w:r>
      <w:r w:rsidRPr="00AD0E7A">
        <w:rPr>
          <w:lang w:val="es-ES_tradnl"/>
        </w:rPr>
        <w:t xml:space="preserve"> el índice de refracción complejo y </w:t>
      </w:r>
      <w:r w:rsidRPr="00AD0E7A">
        <w:rPr>
          <w:i/>
          <w:lang w:val="es-ES_tradnl"/>
        </w:rPr>
        <w:t>r</w:t>
      </w:r>
      <w:r w:rsidRPr="00AD0E7A">
        <w:rPr>
          <w:i/>
          <w:vertAlign w:val="subscript"/>
          <w:lang w:val="es-ES_tradnl"/>
        </w:rPr>
        <w:t>o</w:t>
      </w:r>
      <w:r w:rsidRPr="00256835">
        <w:rPr>
          <w:lang w:val="es-ES_tradnl"/>
        </w:rPr>
        <w:t xml:space="preserve"> el radio de la esfera. </w:t>
      </w:r>
      <w:r w:rsidRPr="000723FA">
        <w:rPr>
          <w:lang w:val="es-ES_tradnl"/>
        </w:rPr>
        <w:t xml:space="preserve">Las partículas de precipitación que son lo suficientemente pequeñas como para poder aplicar la ley de dispersión de </w:t>
      </w:r>
      <w:r w:rsidRPr="0055644A">
        <w:rPr>
          <w:lang w:val="es-ES_tradnl"/>
        </w:rPr>
        <w:t xml:space="preserve">Rayleigh se conocen con el nombre de dispersores de Rayleigh. </w:t>
      </w:r>
      <w:r w:rsidRPr="00AD0E7A">
        <w:rPr>
          <w:lang w:val="es-ES_tradnl"/>
        </w:rPr>
        <w:t xml:space="preserve">Las gotas de lluvia y los copos de nieve se consideran dispersores de Rayleigh medidos con aproximación precisa cuando la longitud de onda del radar se encuentra entre </w:t>
      </w:r>
      <w:smartTag w:uri="urn:schemas-microsoft-com:office:smarttags" w:element="metricconverter">
        <w:smartTagPr>
          <w:attr w:name="ProductID" w:val="5ﾠcm"/>
        </w:smartTagPr>
        <w:r w:rsidRPr="00AD0E7A">
          <w:rPr>
            <w:lang w:val="es-ES_tradnl"/>
          </w:rPr>
          <w:t>5 cm</w:t>
        </w:r>
      </w:smartTag>
      <w:r w:rsidRPr="00AD0E7A">
        <w:rPr>
          <w:lang w:val="es-ES_tradnl"/>
        </w:rPr>
        <w:t xml:space="preserve"> y 10 cm, que es la longitud de onda de funcionamiento común de la mayoría de los radares meteorológicos. </w:t>
      </w:r>
      <w:r w:rsidRPr="00586157">
        <w:rPr>
          <w:lang w:val="es-ES_tradnl"/>
        </w:rPr>
        <w:t>Para una longitud de onda de</w:t>
      </w:r>
      <w:r>
        <w:rPr>
          <w:lang w:val="es-ES_tradnl"/>
        </w:rPr>
        <w:t xml:space="preserve"> </w:t>
      </w:r>
      <w:r w:rsidRPr="00586157">
        <w:rPr>
          <w:lang w:val="es-ES_tradnl"/>
        </w:rPr>
        <w:t>3 cm, puede seguir siendo útil la dispersión aproximada, pero es menos precisa.</w:t>
      </w:r>
    </w:p>
    <w:p w:rsidR="00BC280A" w:rsidRPr="0055644A" w:rsidRDefault="00BC280A" w:rsidP="00BC280A">
      <w:pPr>
        <w:rPr>
          <w:lang w:val="es-ES_tradnl"/>
        </w:rPr>
      </w:pPr>
      <w:r w:rsidRPr="0055644A">
        <w:rPr>
          <w:lang w:val="es-ES_tradnl"/>
        </w:rPr>
        <w:t>Para un grupo de gotas esféricas, pequeñas en comparación con la longitud de onda del radar, la potencia media devuelta pasa a ser:</w:t>
      </w:r>
    </w:p>
    <w:p w:rsidR="00BC280A" w:rsidRPr="00E679A4" w:rsidRDefault="00BC280A" w:rsidP="00BC280A">
      <w:pPr>
        <w:pStyle w:val="Equation"/>
        <w:spacing w:before="160" w:after="40"/>
      </w:pPr>
      <w:r w:rsidRPr="0055644A">
        <w:rPr>
          <w:lang w:val="es-ES_tradnl"/>
        </w:rPr>
        <w:tab/>
      </w:r>
      <w:r w:rsidRPr="0055644A">
        <w:rPr>
          <w:lang w:val="es-ES_tradnl"/>
        </w:rPr>
        <w:tab/>
      </w:r>
      <w:r w:rsidRPr="006B79CB">
        <w:rPr>
          <w:position w:val="-34"/>
        </w:rPr>
        <w:object w:dxaOrig="3920" w:dyaOrig="800">
          <v:shape id="_x0000_i1032" type="#_x0000_t75" style="width:195.35pt;height:40.05pt" o:ole="">
            <v:imagedata r:id="rId27" o:title=""/>
          </v:shape>
          <o:OLEObject Type="Embed" ProgID="Equation.3" ShapeID="_x0000_i1032" DrawAspect="Content" ObjectID="_1570022846" r:id="rId28"/>
        </w:object>
      </w:r>
    </w:p>
    <w:p w:rsidR="00BC280A" w:rsidRPr="0055644A" w:rsidRDefault="00BC280A" w:rsidP="00BC280A">
      <w:pPr>
        <w:rPr>
          <w:lang w:val="es-ES_tradnl"/>
        </w:rPr>
      </w:pPr>
      <w:r w:rsidRPr="00AD0E7A">
        <w:rPr>
          <w:lang w:val="es-ES_tradnl"/>
        </w:rPr>
        <w:t xml:space="preserve">donde </w:t>
      </w:r>
      <w:r w:rsidRPr="00E679A4">
        <w:t>Σ</w:t>
      </w:r>
      <w:r w:rsidRPr="00AD0E7A">
        <w:rPr>
          <w:lang w:val="es-ES_tradnl"/>
        </w:rPr>
        <w:t xml:space="preserve"> es un sumatorio del radio esférico para cada uno de los dispersores de precipitación. </w:t>
      </w:r>
      <w:r w:rsidRPr="0055644A">
        <w:rPr>
          <w:lang w:val="es-ES_tradnl"/>
        </w:rPr>
        <w:t>Haciendo (</w:t>
      </w:r>
      <w:r w:rsidRPr="0055644A">
        <w:rPr>
          <w:i/>
          <w:lang w:val="es-ES_tradnl"/>
        </w:rPr>
        <w:t>D</w:t>
      </w:r>
      <w:r w:rsidRPr="0055644A">
        <w:rPr>
          <w:lang w:val="es-ES_tradnl"/>
        </w:rPr>
        <w:t>/2)</w:t>
      </w:r>
      <w:r w:rsidRPr="0055644A">
        <w:rPr>
          <w:vertAlign w:val="superscript"/>
          <w:lang w:val="es-ES_tradnl"/>
        </w:rPr>
        <w:t>6</w:t>
      </w:r>
      <w:r w:rsidRPr="003A180B">
        <w:rPr>
          <w:lang w:val="es-ES_tradnl"/>
        </w:rPr>
        <w:t xml:space="preserve"> igual </w:t>
      </w:r>
      <w:r w:rsidRPr="009150A4">
        <w:rPr>
          <w:position w:val="-12"/>
        </w:rPr>
        <w:object w:dxaOrig="279" w:dyaOrig="420">
          <v:shape id="_x0000_i1033" type="#_x0000_t75" style="width:13.75pt;height:21.3pt" o:ole="">
            <v:imagedata r:id="rId29" o:title=""/>
          </v:shape>
          <o:OLEObject Type="Embed" ProgID="Equation.3" ShapeID="_x0000_i1033" DrawAspect="Content" ObjectID="_1570022847" r:id="rId30"/>
        </w:object>
      </w:r>
      <w:r w:rsidRPr="0055644A">
        <w:rPr>
          <w:lang w:val="es-ES_tradnl"/>
        </w:rPr>
        <w:t>, la potencia media devuelta puede reflejarse en términos de diámetros de gota para dispersores esféricos:</w:t>
      </w:r>
    </w:p>
    <w:p w:rsidR="00BC280A" w:rsidRPr="00E679A4" w:rsidRDefault="00BC280A" w:rsidP="00BC280A">
      <w:pPr>
        <w:pStyle w:val="Equation"/>
        <w:spacing w:before="160" w:after="40"/>
      </w:pPr>
      <w:r w:rsidRPr="0055644A">
        <w:rPr>
          <w:lang w:val="es-ES_tradnl"/>
        </w:rPr>
        <w:tab/>
      </w:r>
      <w:r w:rsidRPr="0055644A">
        <w:rPr>
          <w:lang w:val="es-ES_tradnl"/>
        </w:rPr>
        <w:tab/>
      </w:r>
      <w:r w:rsidRPr="00FD758D">
        <w:rPr>
          <w:position w:val="-34"/>
        </w:rPr>
        <w:object w:dxaOrig="3280" w:dyaOrig="800">
          <v:shape id="_x0000_i1034" type="#_x0000_t75" style="width:163.4pt;height:40.05pt" o:ole="">
            <v:imagedata r:id="rId31" o:title=""/>
          </v:shape>
          <o:OLEObject Type="Embed" ProgID="Equation.3" ShapeID="_x0000_i1034" DrawAspect="Content" ObjectID="_1570022848" r:id="rId32"/>
        </w:object>
      </w:r>
    </w:p>
    <w:p w:rsidR="00BC280A" w:rsidRPr="000723FA" w:rsidRDefault="00BC280A" w:rsidP="00BC280A">
      <w:pPr>
        <w:rPr>
          <w:lang w:val="es-ES_tradnl"/>
        </w:rPr>
      </w:pPr>
      <w:r w:rsidRPr="0055644A">
        <w:rPr>
          <w:lang w:val="es-ES_tradnl"/>
        </w:rPr>
        <w:t xml:space="preserve">Por consiguiente, para dispersores esféricos considerablemente más pequeños que la longitud de onda del radar, la potencia media recibida por el radar meteorológico se determina mediante las características del radar, </w:t>
      </w:r>
      <w:r>
        <w:rPr>
          <w:lang w:val="es-ES_tradnl"/>
        </w:rPr>
        <w:t xml:space="preserve">el </w:t>
      </w:r>
      <w:r w:rsidRPr="0055644A">
        <w:rPr>
          <w:lang w:val="es-ES_tradnl"/>
        </w:rPr>
        <w:t xml:space="preserve">alcance, </w:t>
      </w:r>
      <w:r>
        <w:rPr>
          <w:lang w:val="es-ES_tradnl"/>
        </w:rPr>
        <w:t xml:space="preserve">el </w:t>
      </w:r>
      <w:r w:rsidRPr="0055644A">
        <w:rPr>
          <w:lang w:val="es-ES_tradnl"/>
        </w:rPr>
        <w:t>índice de refracción del dispersor (|</w:t>
      </w:r>
      <w:r w:rsidRPr="0055644A">
        <w:rPr>
          <w:i/>
          <w:lang w:val="es-ES_tradnl"/>
        </w:rPr>
        <w:t>K</w:t>
      </w:r>
      <w:r w:rsidRPr="0055644A">
        <w:rPr>
          <w:lang w:val="es-ES_tradnl"/>
        </w:rPr>
        <w:t>|</w:t>
      </w:r>
      <w:r w:rsidRPr="0055644A">
        <w:rPr>
          <w:vertAlign w:val="superscript"/>
          <w:lang w:val="es-ES_tradnl"/>
        </w:rPr>
        <w:t>2</w:t>
      </w:r>
      <w:r w:rsidRPr="000723FA">
        <w:rPr>
          <w:lang w:val="es-ES_tradnl"/>
        </w:rPr>
        <w:t>) y el diámetro del dispersor (</w:t>
      </w:r>
      <w:r w:rsidRPr="000723FA">
        <w:rPr>
          <w:i/>
          <w:iCs/>
          <w:lang w:val="es-ES_tradnl"/>
        </w:rPr>
        <w:t>D</w:t>
      </w:r>
      <w:r w:rsidRPr="0055644A">
        <w:rPr>
          <w:vertAlign w:val="superscript"/>
          <w:lang w:val="es-ES_tradnl"/>
        </w:rPr>
        <w:t>6</w:t>
      </w:r>
      <w:r w:rsidRPr="000723FA">
        <w:rPr>
          <w:lang w:val="es-ES_tradnl"/>
        </w:rPr>
        <w:t>).</w:t>
      </w:r>
    </w:p>
    <w:p w:rsidR="00BC280A" w:rsidRPr="00AD0E7A" w:rsidRDefault="00BC280A" w:rsidP="00BC280A">
      <w:pPr>
        <w:keepNext/>
        <w:keepLines/>
        <w:rPr>
          <w:lang w:val="es-ES_tradnl"/>
        </w:rPr>
      </w:pPr>
      <w:r w:rsidRPr="00AD0E7A">
        <w:rPr>
          <w:lang w:val="es-ES_tradnl"/>
        </w:rPr>
        <w:t xml:space="preserve">Por último, el factor de reflectividad del blanco, </w:t>
      </w:r>
      <w:r w:rsidRPr="00AD0E7A">
        <w:rPr>
          <w:i/>
          <w:lang w:val="es-ES_tradnl"/>
        </w:rPr>
        <w:t>Z</w:t>
      </w:r>
      <w:r w:rsidRPr="00AD0E7A">
        <w:rPr>
          <w:lang w:val="es-ES_tradnl"/>
        </w:rPr>
        <w:t xml:space="preserve">, puede expresarse como </w:t>
      </w:r>
      <w:r w:rsidRPr="00AD0E7A">
        <w:rPr>
          <w:i/>
          <w:lang w:val="es-ES_tradnl"/>
        </w:rPr>
        <w:t>Z</w:t>
      </w:r>
      <w:r w:rsidRPr="00AD0E7A">
        <w:rPr>
          <w:lang w:val="es-ES_tradnl"/>
        </w:rPr>
        <w:t xml:space="preserve"> = </w:t>
      </w:r>
      <w:r w:rsidRPr="00E679A4">
        <w:t>Σ</w:t>
      </w:r>
      <w:r w:rsidRPr="00AD0E7A">
        <w:rPr>
          <w:i/>
          <w:vertAlign w:val="subscript"/>
          <w:lang w:val="es-ES_tradnl"/>
        </w:rPr>
        <w:t>V</w:t>
      </w:r>
      <w:r w:rsidRPr="00AD0E7A">
        <w:rPr>
          <w:i/>
          <w:lang w:val="es-ES_tradnl"/>
        </w:rPr>
        <w:t xml:space="preserve"> D</w:t>
      </w:r>
      <w:r w:rsidRPr="00AD0E7A">
        <w:rPr>
          <w:vertAlign w:val="superscript"/>
          <w:lang w:val="es-ES_tradnl"/>
        </w:rPr>
        <w:t>6</w:t>
      </w:r>
      <w:r w:rsidRPr="00AD0E7A">
        <w:rPr>
          <w:lang w:val="es-ES_tradnl"/>
        </w:rPr>
        <w:t xml:space="preserve"> = ∫ </w:t>
      </w:r>
      <w:r w:rsidRPr="00AD0E7A">
        <w:rPr>
          <w:i/>
          <w:lang w:val="es-ES_tradnl"/>
        </w:rPr>
        <w:t>N</w:t>
      </w:r>
      <w:r w:rsidRPr="00AD0E7A">
        <w:rPr>
          <w:lang w:val="es-ES_tradnl"/>
        </w:rPr>
        <w:t>(</w:t>
      </w:r>
      <w:r w:rsidRPr="00AD0E7A">
        <w:rPr>
          <w:i/>
          <w:lang w:val="es-ES_tradnl"/>
        </w:rPr>
        <w:t>D</w:t>
      </w:r>
      <w:r w:rsidRPr="00AD0E7A">
        <w:rPr>
          <w:lang w:val="es-ES_tradnl"/>
        </w:rPr>
        <w:t>)</w:t>
      </w:r>
      <w:r w:rsidRPr="00AD0E7A">
        <w:rPr>
          <w:i/>
          <w:lang w:val="es-ES_tradnl"/>
        </w:rPr>
        <w:t>D</w:t>
      </w:r>
      <w:r w:rsidRPr="00AD0E7A">
        <w:rPr>
          <w:vertAlign w:val="superscript"/>
          <w:lang w:val="es-ES_tradnl"/>
        </w:rPr>
        <w:t>6</w:t>
      </w:r>
      <w:r w:rsidRPr="00AD0E7A">
        <w:rPr>
          <w:iCs/>
          <w:lang w:val="es-ES_tradnl"/>
        </w:rPr>
        <w:t>d</w:t>
      </w:r>
      <w:r w:rsidRPr="00AD0E7A">
        <w:rPr>
          <w:i/>
          <w:lang w:val="es-ES_tradnl"/>
        </w:rPr>
        <w:t>D</w:t>
      </w:r>
      <w:r w:rsidRPr="00AD0E7A">
        <w:rPr>
          <w:lang w:val="es-ES_tradnl"/>
        </w:rPr>
        <w:t xml:space="preserve">, siendo </w:t>
      </w:r>
      <w:r w:rsidRPr="00E679A4">
        <w:t>Σ</w:t>
      </w:r>
      <w:r w:rsidRPr="00AD0E7A">
        <w:rPr>
          <w:i/>
          <w:vertAlign w:val="subscript"/>
          <w:lang w:val="es-ES_tradnl"/>
        </w:rPr>
        <w:t>V</w:t>
      </w:r>
      <w:r w:rsidRPr="00AD0E7A">
        <w:rPr>
          <w:lang w:val="es-ES_tradnl"/>
        </w:rPr>
        <w:t xml:space="preserve"> el sumatorio a lo largo de una unidad de volumen y </w:t>
      </w:r>
      <w:r w:rsidRPr="00AD0E7A">
        <w:rPr>
          <w:i/>
          <w:lang w:val="es-ES_tradnl"/>
        </w:rPr>
        <w:t>N</w:t>
      </w:r>
      <w:r w:rsidRPr="00AD0E7A">
        <w:rPr>
          <w:lang w:val="es-ES_tradnl"/>
        </w:rPr>
        <w:t>(</w:t>
      </w:r>
      <w:r w:rsidRPr="00AD0E7A">
        <w:rPr>
          <w:i/>
          <w:lang w:val="es-ES_tradnl"/>
        </w:rPr>
        <w:t>D</w:t>
      </w:r>
      <w:r w:rsidRPr="00AD0E7A">
        <w:rPr>
          <w:lang w:val="es-ES_tradnl"/>
        </w:rPr>
        <w:t>)</w:t>
      </w:r>
      <w:r w:rsidRPr="00AD0E7A">
        <w:rPr>
          <w:i/>
          <w:lang w:val="es-ES_tradnl"/>
        </w:rPr>
        <w:t>D</w:t>
      </w:r>
      <w:r w:rsidRPr="00AD0E7A">
        <w:rPr>
          <w:vertAlign w:val="superscript"/>
          <w:lang w:val="es-ES_tradnl"/>
        </w:rPr>
        <w:t>6</w:t>
      </w:r>
      <w:r w:rsidRPr="00AD0E7A">
        <w:rPr>
          <w:lang w:val="es-ES_tradnl"/>
        </w:rPr>
        <w:t xml:space="preserve"> el número de dispersores por unidad de volumen. La forma final de la ecuación de radar para radares meteorológicos, incluidas las correcciones introducidas previamente para representar un diagrama de haz Gaussiano, pasa a ser:</w:t>
      </w:r>
    </w:p>
    <w:p w:rsidR="00BC280A" w:rsidRPr="00E679A4" w:rsidRDefault="00BC280A" w:rsidP="00BC280A">
      <w:pPr>
        <w:pStyle w:val="Equation"/>
        <w:spacing w:before="160"/>
      </w:pPr>
      <w:r w:rsidRPr="00AD0E7A">
        <w:rPr>
          <w:lang w:val="es-ES_tradnl"/>
        </w:rPr>
        <w:tab/>
      </w:r>
      <w:r w:rsidRPr="00AD0E7A">
        <w:rPr>
          <w:lang w:val="es-ES_tradnl"/>
        </w:rPr>
        <w:tab/>
      </w:r>
      <w:r w:rsidRPr="00121E56">
        <w:rPr>
          <w:position w:val="-34"/>
        </w:rPr>
        <w:object w:dxaOrig="4420" w:dyaOrig="800">
          <v:shape id="_x0000_i1035" type="#_x0000_t75" style="width:220.4pt;height:40.05pt" o:ole="">
            <v:imagedata r:id="rId33" o:title=""/>
          </v:shape>
          <o:OLEObject Type="Embed" ProgID="Equation.3" ShapeID="_x0000_i1035" DrawAspect="Content" ObjectID="_1570022849" r:id="rId34"/>
        </w:object>
      </w:r>
    </w:p>
    <w:p w:rsidR="00BC280A" w:rsidRPr="00AD0E7A" w:rsidRDefault="00BC280A" w:rsidP="00BC280A">
      <w:pPr>
        <w:pStyle w:val="Heading1"/>
        <w:rPr>
          <w:lang w:val="es-ES_tradnl"/>
        </w:rPr>
      </w:pPr>
      <w:r w:rsidRPr="00AD0E7A">
        <w:rPr>
          <w:lang w:val="es-ES_tradnl"/>
        </w:rPr>
        <w:t>3</w:t>
      </w:r>
      <w:r w:rsidRPr="00AD0E7A">
        <w:rPr>
          <w:lang w:val="es-ES_tradnl"/>
        </w:rPr>
        <w:tab/>
        <w:t>Principios generales de los radares meteorológicos</w:t>
      </w:r>
    </w:p>
    <w:p w:rsidR="00BC280A" w:rsidRPr="00AD0E7A" w:rsidRDefault="00BC280A" w:rsidP="00BC280A">
      <w:pPr>
        <w:rPr>
          <w:lang w:val="es-ES_tradnl"/>
        </w:rPr>
      </w:pPr>
      <w:r w:rsidRPr="00AD0E7A">
        <w:rPr>
          <w:lang w:val="es-ES_tradnl"/>
        </w:rPr>
        <w:t>Los radares meteorológicos llevan a cabo fundamentalmente dos tipos de mediciones:</w:t>
      </w:r>
    </w:p>
    <w:p w:rsidR="00BC280A" w:rsidRPr="00AD0E7A" w:rsidRDefault="00BC280A" w:rsidP="00BC280A">
      <w:pPr>
        <w:pStyle w:val="enumlev1"/>
        <w:rPr>
          <w:lang w:val="es-ES_tradnl"/>
        </w:rPr>
      </w:pPr>
      <w:r w:rsidRPr="00AD0E7A">
        <w:rPr>
          <w:lang w:val="es-ES_tradnl"/>
        </w:rPr>
        <w:t>–</w:t>
      </w:r>
      <w:r w:rsidRPr="00AD0E7A">
        <w:rPr>
          <w:lang w:val="es-ES_tradnl"/>
        </w:rPr>
        <w:tab/>
        <w:t>mediciones de precipitación;</w:t>
      </w:r>
    </w:p>
    <w:p w:rsidR="00BC280A" w:rsidRPr="00AD0E7A" w:rsidRDefault="00BC280A" w:rsidP="00BC280A">
      <w:pPr>
        <w:pStyle w:val="enumlev1"/>
        <w:rPr>
          <w:lang w:val="es-ES_tradnl"/>
        </w:rPr>
      </w:pPr>
      <w:r w:rsidRPr="00AD0E7A">
        <w:rPr>
          <w:lang w:val="es-ES_tradnl"/>
        </w:rPr>
        <w:lastRenderedPageBreak/>
        <w:t>–</w:t>
      </w:r>
      <w:r w:rsidRPr="00AD0E7A">
        <w:rPr>
          <w:lang w:val="es-ES_tradnl"/>
        </w:rPr>
        <w:tab/>
        <w:t>mediciones de viento.</w:t>
      </w:r>
    </w:p>
    <w:p w:rsidR="00BC280A" w:rsidRPr="00AD0E7A" w:rsidRDefault="00BC280A" w:rsidP="00BC280A">
      <w:pPr>
        <w:rPr>
          <w:lang w:val="es-ES_tradnl"/>
        </w:rPr>
      </w:pPr>
      <w:r w:rsidRPr="00AD0E7A">
        <w:rPr>
          <w:lang w:val="es-ES_tradnl"/>
        </w:rPr>
        <w:t>Estas mediciones se realizan en una rejilla de píxeles que permiten una presentación cartográfica de los eventos meteorológicos antes indicados.</w:t>
      </w:r>
    </w:p>
    <w:p w:rsidR="00BC280A" w:rsidRPr="00AD0E7A" w:rsidRDefault="00BC280A" w:rsidP="00BC280A">
      <w:pPr>
        <w:pStyle w:val="Heading2"/>
        <w:rPr>
          <w:lang w:val="es-ES_tradnl"/>
        </w:rPr>
      </w:pPr>
      <w:r w:rsidRPr="00AD0E7A">
        <w:rPr>
          <w:lang w:val="es-ES_tradnl"/>
        </w:rPr>
        <w:t>3.1</w:t>
      </w:r>
      <w:r w:rsidRPr="00AD0E7A">
        <w:rPr>
          <w:lang w:val="es-ES_tradnl"/>
        </w:rPr>
        <w:tab/>
        <w:t xml:space="preserve">Ejemplo de funcionamiento de radar meteorológico en la banda de </w:t>
      </w:r>
      <w:r w:rsidR="00AB595B">
        <w:rPr>
          <w:lang w:val="es-ES_tradnl"/>
        </w:rPr>
        <w:t>frecuencias </w:t>
      </w:r>
      <w:r w:rsidRPr="00AD0E7A">
        <w:rPr>
          <w:lang w:val="es-ES_tradnl"/>
        </w:rPr>
        <w:t>2,</w:t>
      </w:r>
      <w:r>
        <w:rPr>
          <w:lang w:val="es-ES_tradnl"/>
        </w:rPr>
        <w:t>7</w:t>
      </w:r>
      <w:r>
        <w:rPr>
          <w:lang w:val="es-ES_tradnl"/>
        </w:rPr>
        <w:noBreakHyphen/>
        <w:t>2,9 </w:t>
      </w:r>
      <w:r w:rsidRPr="00AD0E7A">
        <w:rPr>
          <w:lang w:val="es-ES_tradnl"/>
        </w:rPr>
        <w:t>GHz</w:t>
      </w:r>
    </w:p>
    <w:p w:rsidR="00BC280A" w:rsidRPr="00AD0E7A" w:rsidRDefault="00BC280A" w:rsidP="00BC280A">
      <w:pPr>
        <w:rPr>
          <w:lang w:val="es-ES_tradnl"/>
        </w:rPr>
      </w:pPr>
      <w:r w:rsidRPr="00AD0E7A">
        <w:rPr>
          <w:lang w:val="es-ES_tradnl"/>
        </w:rPr>
        <w:t>El radar 1 del Anexo 2, Cuadro 1, es un sistema representativo de radares meteorológicos que funcionan en frecuencias en torno a 2,8 GHz. La curva de</w:t>
      </w:r>
      <w:r>
        <w:rPr>
          <w:lang w:val="es-ES_tradnl"/>
        </w:rPr>
        <w:t xml:space="preserve"> </w:t>
      </w:r>
      <w:r w:rsidRPr="00AD0E7A">
        <w:rPr>
          <w:lang w:val="es-ES_tradnl"/>
        </w:rPr>
        <w:t xml:space="preserve">0 dBz para este radar intersecta el nivel de ruido del receptor </w:t>
      </w:r>
      <w:r>
        <w:rPr>
          <w:lang w:val="es-ES_tradnl"/>
        </w:rPr>
        <w:t>(</w:t>
      </w:r>
      <w:r w:rsidRPr="00256835">
        <w:rPr>
          <w:lang w:val="es-ES_tradnl"/>
        </w:rPr>
        <w:t>–</w:t>
      </w:r>
      <w:r>
        <w:rPr>
          <w:lang w:val="es-ES_tradnl"/>
        </w:rPr>
        <w:t xml:space="preserve">113 dBm)) </w:t>
      </w:r>
      <w:r w:rsidRPr="00AD0E7A">
        <w:rPr>
          <w:lang w:val="es-ES_tradnl"/>
        </w:rPr>
        <w:t>a una distancia de 200 km.</w:t>
      </w:r>
    </w:p>
    <w:p w:rsidR="00BC280A" w:rsidRPr="00AD0E7A" w:rsidRDefault="00BC280A" w:rsidP="00BC280A">
      <w:pPr>
        <w:pStyle w:val="Heading3"/>
        <w:rPr>
          <w:lang w:val="es-ES_tradnl"/>
        </w:rPr>
      </w:pPr>
      <w:r w:rsidRPr="00AD0E7A">
        <w:rPr>
          <w:lang w:val="es-ES_tradnl"/>
        </w:rPr>
        <w:t>3.1.1</w:t>
      </w:r>
      <w:r w:rsidRPr="00AD0E7A">
        <w:rPr>
          <w:lang w:val="es-ES_tradnl"/>
        </w:rPr>
        <w:tab/>
        <w:t>Estimación de la precipitación</w:t>
      </w:r>
    </w:p>
    <w:p w:rsidR="00BC280A" w:rsidRDefault="00BC280A" w:rsidP="00BC280A">
      <w:pPr>
        <w:rPr>
          <w:lang w:val="es-ES_tradnl"/>
        </w:rPr>
      </w:pPr>
      <w:r w:rsidRPr="00AD0E7A">
        <w:rPr>
          <w:lang w:val="es-ES_tradnl"/>
        </w:rPr>
        <w:t>Los radares representativos que funcionan cerca de 2,8 GHz utilizan una variedad de fórmulas reflectividad</w:t>
      </w:r>
      <w:r w:rsidRPr="00AD0E7A">
        <w:rPr>
          <w:lang w:val="es-ES_tradnl"/>
        </w:rPr>
        <w:noBreakHyphen/>
        <w:t>alcance (Z</w:t>
      </w:r>
      <w:r w:rsidRPr="00AD0E7A">
        <w:rPr>
          <w:lang w:val="es-ES_tradnl"/>
        </w:rPr>
        <w:noBreakHyphen/>
        <w:t>R) y reflectividad</w:t>
      </w:r>
      <w:r w:rsidRPr="00AD0E7A">
        <w:rPr>
          <w:lang w:val="es-ES_tradnl"/>
        </w:rPr>
        <w:noBreakHyphen/>
        <w:t>intensidad de lluvia (Z</w:t>
      </w:r>
      <w:r w:rsidRPr="00AD0E7A">
        <w:rPr>
          <w:lang w:val="es-ES_tradnl"/>
        </w:rPr>
        <w:noBreakHyphen/>
        <w:t>S) para estimar la precipitación. Dependiendo del algoritmo específico, puede variar el efecto de la interferencia sobre el alcance operacional.</w:t>
      </w:r>
    </w:p>
    <w:p w:rsidR="00AB595B" w:rsidRPr="00AB595B" w:rsidRDefault="00AB595B" w:rsidP="00AB595B">
      <w:pPr>
        <w:pStyle w:val="Headingi"/>
      </w:pPr>
      <w:r w:rsidRPr="00AB595B">
        <w:t>Ejemplo de funcionamiento de radar meteorológico en la banda de frecuencias 5,6-5,65 GHz</w:t>
      </w:r>
    </w:p>
    <w:p w:rsidR="00BC280A" w:rsidRPr="00AD0E7A" w:rsidRDefault="00BC280A" w:rsidP="00BC280A">
      <w:pPr>
        <w:rPr>
          <w:lang w:val="es-ES_tradnl"/>
        </w:rPr>
      </w:pPr>
      <w:r w:rsidRPr="00AD0E7A">
        <w:rPr>
          <w:lang w:val="es-ES_tradnl"/>
        </w:rPr>
        <w:t>Normalmente, la cobertura del radar se extiende más allá de los 200 km, presentando una resolución de píxeles de 1 km × 1 km. En algunos casos, se presenta una rejilla más detallada de 250 m × 250 m píxeles.</w:t>
      </w:r>
    </w:p>
    <w:p w:rsidR="00BC280A" w:rsidRPr="0055644A" w:rsidRDefault="00BC280A" w:rsidP="00BC280A">
      <w:pPr>
        <w:rPr>
          <w:lang w:val="es-ES_tradnl"/>
        </w:rPr>
      </w:pPr>
      <w:r w:rsidRPr="0055644A">
        <w:rPr>
          <w:lang w:val="es-ES_tradnl"/>
        </w:rPr>
        <w:t>Para cada píxel, las mediciones del radar se calculan a lo largo de todas las respuestas al impulso correspondientes a este píxel; es decir, para cada par de impulsos y cada ventana de distancia</w:t>
      </w:r>
      <w:r>
        <w:rPr>
          <w:lang w:val="es-ES_tradnl"/>
        </w:rPr>
        <w:t>,</w:t>
      </w:r>
      <w:r w:rsidRPr="0055644A">
        <w:rPr>
          <w:lang w:val="es-ES_tradnl"/>
        </w:rPr>
        <w:t xml:space="preserve"> y a continuación proyectándolo directamente en una rejilla de coordenadas Cartesianas (véase la Fig. 1).</w:t>
      </w:r>
    </w:p>
    <w:p w:rsidR="00BC280A" w:rsidRPr="00AD0E7A" w:rsidRDefault="00BC280A" w:rsidP="00BC280A">
      <w:pPr>
        <w:pStyle w:val="FigureNo"/>
        <w:rPr>
          <w:lang w:val="es-ES_tradnl"/>
        </w:rPr>
      </w:pPr>
      <w:r w:rsidRPr="00AD0E7A">
        <w:rPr>
          <w:lang w:val="es-ES_tradnl"/>
        </w:rPr>
        <w:t>Figura 1</w:t>
      </w:r>
    </w:p>
    <w:p w:rsidR="00BC280A" w:rsidRPr="00AD0E7A" w:rsidRDefault="00BC280A" w:rsidP="00BC280A">
      <w:pPr>
        <w:pStyle w:val="Figuretitle"/>
        <w:rPr>
          <w:lang w:val="es-ES_tradnl"/>
        </w:rPr>
      </w:pPr>
      <w:r w:rsidRPr="00AD0E7A">
        <w:rPr>
          <w:lang w:val="es-ES_tradnl"/>
        </w:rPr>
        <w:t>Proyección Cartesiana de par de impulsos y ventana de distancia</w:t>
      </w:r>
    </w:p>
    <w:p w:rsidR="00BC280A" w:rsidRDefault="00BC280A" w:rsidP="00BC280A">
      <w:pPr>
        <w:pStyle w:val="Figure"/>
      </w:pPr>
      <w:r>
        <w:object w:dxaOrig="4321" w:dyaOrig="4349">
          <v:shape id="_x0000_i1036" type="#_x0000_t75" style="width:3in;height:217.9pt" o:ole="" o:allowoverlap="f">
            <v:imagedata r:id="rId35" o:title=""/>
          </v:shape>
          <o:OLEObject Type="Embed" ProgID="CorelDraw.Graphic.12" ShapeID="_x0000_i1036" DrawAspect="Content" ObjectID="_1570022850" r:id="rId36"/>
        </w:object>
      </w:r>
    </w:p>
    <w:p w:rsidR="00BC280A" w:rsidRPr="001A189D" w:rsidRDefault="00BC280A" w:rsidP="00BC280A">
      <w:pPr>
        <w:pStyle w:val="Normalaftertitle"/>
        <w:rPr>
          <w:lang w:val="es-ES_tradnl"/>
        </w:rPr>
      </w:pPr>
      <w:r w:rsidRPr="001A189D">
        <w:rPr>
          <w:lang w:val="es-ES_tradnl"/>
        </w:rPr>
        <w:t>En consecuencia, el número de estimaciones por píxel varía de acuerdo con la distancia. Estos números están relacionados con la frecuencia de repetición de impulsos (</w:t>
      </w:r>
      <w:r>
        <w:rPr>
          <w:lang w:val="es-ES_tradnl"/>
        </w:rPr>
        <w:t>PRF</w:t>
      </w:r>
      <w:r w:rsidRPr="001A189D">
        <w:rPr>
          <w:lang w:val="es-ES_tradnl"/>
        </w:rPr>
        <w:t>) media y la velocidad de rotación de la antena. Por término medio, con una velocidad de rotación de la antena típica de</w:t>
      </w:r>
      <w:r>
        <w:rPr>
          <w:lang w:val="es-ES_tradnl"/>
        </w:rPr>
        <w:t xml:space="preserve"> </w:t>
      </w:r>
      <w:r w:rsidRPr="001A189D">
        <w:rPr>
          <w:lang w:val="es-ES_tradnl"/>
        </w:rPr>
        <w:t>6 grados/s, una P</w:t>
      </w:r>
      <w:r>
        <w:rPr>
          <w:lang w:val="es-ES_tradnl"/>
        </w:rPr>
        <w:t>RF</w:t>
      </w:r>
      <w:r w:rsidRPr="001A189D">
        <w:rPr>
          <w:lang w:val="es-ES_tradnl"/>
        </w:rPr>
        <w:t xml:space="preserve"> media de 333 Hz y una separación de ventanas de 240 m, se obtiene para</w:t>
      </w:r>
      <w:r>
        <w:rPr>
          <w:lang w:val="es-ES_tradnl"/>
        </w:rPr>
        <w:t xml:space="preserve"> </w:t>
      </w:r>
      <w:r w:rsidRPr="001A189D">
        <w:rPr>
          <w:lang w:val="es-ES_tradnl"/>
        </w:rPr>
        <w:t>10 y 100 km unas 1 000 y 100 estimaciones, respectivamente, para un píxel de 1 km</w:t>
      </w:r>
      <w:r w:rsidRPr="001A189D">
        <w:rPr>
          <w:vertAlign w:val="superscript"/>
          <w:lang w:val="es-ES_tradnl"/>
        </w:rPr>
        <w:t>2</w:t>
      </w:r>
      <w:r w:rsidRPr="001A189D">
        <w:rPr>
          <w:lang w:val="es-ES_tradnl"/>
        </w:rPr>
        <w:t>.</w:t>
      </w:r>
    </w:p>
    <w:p w:rsidR="00BC280A" w:rsidRPr="00AD0E7A" w:rsidRDefault="00BC280A" w:rsidP="00BC280A">
      <w:pPr>
        <w:rPr>
          <w:lang w:val="es-ES_tradnl"/>
        </w:rPr>
      </w:pPr>
      <w:r w:rsidRPr="00AD0E7A">
        <w:rPr>
          <w:lang w:val="es-ES_tradnl"/>
        </w:rPr>
        <w:lastRenderedPageBreak/>
        <w:t>La Fig. 2 representa un cálculo simplificado de dicho número de estimaciones en función de la distancia para píxeles de 250 m × 250 m y 1 km × 1 km, lo que confirma que las mediciones del radar son más sensibles a distancias elevadas así como para píxeles más pequeños.</w:t>
      </w:r>
    </w:p>
    <w:p w:rsidR="00BC280A" w:rsidRPr="00AD0E7A" w:rsidRDefault="00BC280A" w:rsidP="00BC280A">
      <w:pPr>
        <w:pStyle w:val="FigureNo"/>
        <w:rPr>
          <w:lang w:val="es-ES_tradnl"/>
        </w:rPr>
      </w:pPr>
      <w:r w:rsidRPr="00AD0E7A">
        <w:rPr>
          <w:lang w:val="es-ES_tradnl"/>
        </w:rPr>
        <w:t>figurA 2</w:t>
      </w:r>
    </w:p>
    <w:p w:rsidR="00BC280A" w:rsidRPr="00AD0E7A" w:rsidRDefault="00BC280A" w:rsidP="00BC280A">
      <w:pPr>
        <w:pStyle w:val="Figuretitle"/>
        <w:rPr>
          <w:lang w:val="es-ES_tradnl"/>
        </w:rPr>
      </w:pPr>
      <w:r w:rsidRPr="00AD0E7A">
        <w:rPr>
          <w:lang w:val="es-ES_tradnl"/>
        </w:rPr>
        <w:t>Estimación del píxel en función de la distancia</w:t>
      </w:r>
    </w:p>
    <w:p w:rsidR="00BC280A" w:rsidRDefault="00AB595B" w:rsidP="00BC280A">
      <w:pPr>
        <w:pStyle w:val="Figure"/>
      </w:pPr>
      <w:r>
        <w:object w:dxaOrig="4454" w:dyaOrig="2138">
          <v:shape id="_x0000_i1122" type="#_x0000_t75" style="width:322.45pt;height:155.25pt" o:ole="">
            <v:imagedata r:id="rId37" o:title=""/>
          </v:shape>
          <o:OLEObject Type="Embed" ProgID="CorelDRAW.Graphic.14" ShapeID="_x0000_i1122" DrawAspect="Content" ObjectID="_1570022851" r:id="rId38"/>
        </w:object>
      </w:r>
    </w:p>
    <w:p w:rsidR="00BC280A" w:rsidRPr="001A189D" w:rsidRDefault="00BC280A" w:rsidP="00BC280A">
      <w:pPr>
        <w:pStyle w:val="Heading3"/>
        <w:rPr>
          <w:lang w:val="es-ES_tradnl"/>
        </w:rPr>
      </w:pPr>
      <w:r w:rsidRPr="001A189D">
        <w:rPr>
          <w:lang w:val="es-ES_tradnl"/>
        </w:rPr>
        <w:t>3.1.2</w:t>
      </w:r>
      <w:r w:rsidRPr="001A189D">
        <w:rPr>
          <w:lang w:val="es-ES_tradnl"/>
        </w:rPr>
        <w:tab/>
        <w:t>Principio de mediciones de la precipitación</w:t>
      </w:r>
    </w:p>
    <w:p w:rsidR="00BC280A" w:rsidRPr="00AD0E7A" w:rsidRDefault="00BC280A" w:rsidP="00BC280A">
      <w:pPr>
        <w:rPr>
          <w:lang w:val="es-ES_tradnl"/>
        </w:rPr>
      </w:pPr>
      <w:r w:rsidRPr="00AD0E7A">
        <w:rPr>
          <w:lang w:val="es-ES_tradnl"/>
        </w:rPr>
        <w:t>Los radares meteorológicos llevan a cabo mediciones de la precipitación que se expresan en la reflectividad (dBz). A continuación se indican los principios de estas mediciones, basándose en un ejemplo de un diseño de radar en particular. Otros diseños de radar funcionarán de forma similar, pero los niveles de señal variarán según el diseño.</w:t>
      </w:r>
    </w:p>
    <w:p w:rsidR="00BC280A" w:rsidRPr="00C36E43" w:rsidRDefault="00BC280A" w:rsidP="00BC280A">
      <w:pPr>
        <w:rPr>
          <w:lang w:val="es-ES_tradnl"/>
        </w:rPr>
      </w:pPr>
      <w:r w:rsidRPr="00C36E43">
        <w:rPr>
          <w:lang w:val="es-ES_tradnl"/>
        </w:rPr>
        <w:t xml:space="preserve">Los radares instalados en </w:t>
      </w:r>
      <w:r>
        <w:rPr>
          <w:lang w:val="es-ES_tradnl"/>
        </w:rPr>
        <w:t>una</w:t>
      </w:r>
      <w:r w:rsidRPr="00C36E43">
        <w:rPr>
          <w:lang w:val="es-ES_tradnl"/>
        </w:rPr>
        <w:t xml:space="preserve"> red de </w:t>
      </w:r>
      <w:r>
        <w:rPr>
          <w:lang w:val="es-ES_tradnl"/>
        </w:rPr>
        <w:t>una administración</w:t>
      </w:r>
      <w:r w:rsidRPr="00C36E43">
        <w:rPr>
          <w:lang w:val="es-ES_tradnl"/>
        </w:rPr>
        <w:t xml:space="preserve"> se calibran para que coincidan con el nivel de ruido del receptor (es decir aproximadamente −113 dBm) con un nivel de reflectividad de 0 dBz a 100 km. Además, el mínimo nivel de detección de una célula de lluvia se fija a 8 dBz.</w:t>
      </w:r>
    </w:p>
    <w:p w:rsidR="00BC280A" w:rsidRPr="00C36E43" w:rsidRDefault="00BC280A" w:rsidP="00BC280A">
      <w:pPr>
        <w:rPr>
          <w:lang w:val="es-ES_tradnl"/>
        </w:rPr>
      </w:pPr>
      <w:r w:rsidRPr="00C36E43">
        <w:rPr>
          <w:lang w:val="es-ES_tradnl"/>
        </w:rPr>
        <w:t>La Fig. 3 presenta los niveles relativos (dBz) de la detección mínima (8 dBz) de una célula convectiva significativa (60 dBz) y el nivel equivalente de ruido del receptor.</w:t>
      </w:r>
    </w:p>
    <w:p w:rsidR="00BC280A" w:rsidRPr="00AD0E7A" w:rsidRDefault="00BC280A" w:rsidP="00BC280A">
      <w:pPr>
        <w:pStyle w:val="FigureNo"/>
        <w:rPr>
          <w:lang w:val="es-ES_tradnl"/>
        </w:rPr>
      </w:pPr>
      <w:r w:rsidRPr="00AD0E7A">
        <w:rPr>
          <w:lang w:val="es-ES_tradnl"/>
        </w:rPr>
        <w:t>figura 3</w:t>
      </w:r>
    </w:p>
    <w:p w:rsidR="00BC280A" w:rsidRPr="00AD0E7A" w:rsidRDefault="00BC280A" w:rsidP="00BC280A">
      <w:pPr>
        <w:pStyle w:val="Figuretitle"/>
        <w:rPr>
          <w:lang w:val="es-ES_tradnl"/>
        </w:rPr>
      </w:pPr>
      <w:r w:rsidRPr="00AD0E7A">
        <w:rPr>
          <w:lang w:val="es-ES_tradnl"/>
        </w:rPr>
        <w:t>Niveles relativos de detección mínima</w:t>
      </w:r>
    </w:p>
    <w:p w:rsidR="00BC280A" w:rsidRDefault="00BC280A" w:rsidP="00BC280A">
      <w:pPr>
        <w:pStyle w:val="Figure"/>
      </w:pPr>
      <w:r>
        <w:object w:dxaOrig="5409" w:dyaOrig="4280">
          <v:shape id="_x0000_i1038" type="#_x0000_t75" style="width:270.45pt;height:213.5pt" o:ole="" o:allowoverlap="f">
            <v:imagedata r:id="rId39" o:title=""/>
          </v:shape>
          <o:OLEObject Type="Embed" ProgID="CorelDraw.Graphic.12" ShapeID="_x0000_i1038" DrawAspect="Content" ObjectID="_1570022852" r:id="rId40"/>
        </w:object>
      </w:r>
    </w:p>
    <w:p w:rsidR="00BC280A" w:rsidRPr="00C36E43" w:rsidRDefault="00BC280A" w:rsidP="00BC280A">
      <w:pPr>
        <w:pStyle w:val="Normalaftertitle"/>
        <w:spacing w:before="400"/>
        <w:rPr>
          <w:lang w:val="es-ES_tradnl"/>
        </w:rPr>
      </w:pPr>
      <w:r w:rsidRPr="00C36E43">
        <w:rPr>
          <w:lang w:val="es-ES_tradnl"/>
        </w:rPr>
        <w:lastRenderedPageBreak/>
        <w:t>La relación entre potencia y la reflectividad viene dada por la siguiente fórmula:</w:t>
      </w:r>
    </w:p>
    <w:p w:rsidR="00BC280A" w:rsidRPr="009111FA" w:rsidRDefault="00BC280A" w:rsidP="00BC280A">
      <w:pPr>
        <w:pStyle w:val="Equation"/>
        <w:spacing w:before="160" w:after="40"/>
        <w:rPr>
          <w:lang w:val="en-US"/>
        </w:rPr>
      </w:pPr>
      <w:r w:rsidRPr="00C36E43">
        <w:rPr>
          <w:lang w:val="es-ES_tradnl"/>
        </w:rPr>
        <w:tab/>
      </w:r>
      <w:r w:rsidRPr="00C36E43">
        <w:rPr>
          <w:lang w:val="es-ES_tradnl"/>
        </w:rPr>
        <w:tab/>
      </w:r>
      <w:r w:rsidRPr="00E679A4">
        <w:rPr>
          <w:position w:val="-28"/>
        </w:rPr>
        <w:object w:dxaOrig="780" w:dyaOrig="660">
          <v:shape id="_x0000_i1039" type="#_x0000_t75" style="width:39.45pt;height:32.55pt" o:ole="">
            <v:imagedata r:id="rId41" o:title=""/>
          </v:shape>
          <o:OLEObject Type="Embed" ProgID="Equation.3" ShapeID="_x0000_i1039" DrawAspect="Content" ObjectID="_1570022853" r:id="rId42"/>
        </w:object>
      </w:r>
    </w:p>
    <w:p w:rsidR="00BC280A" w:rsidRPr="00AD0E7A" w:rsidRDefault="00BC280A" w:rsidP="00BC280A">
      <w:pPr>
        <w:rPr>
          <w:b/>
          <w:lang w:val="es-ES_tradnl"/>
        </w:rPr>
      </w:pPr>
      <w:r w:rsidRPr="00AD0E7A">
        <w:rPr>
          <w:lang w:val="es-ES_tradnl"/>
        </w:rPr>
        <w:t>siendo:</w:t>
      </w:r>
    </w:p>
    <w:p w:rsidR="00BC280A" w:rsidRPr="00AD0E7A" w:rsidRDefault="00BC280A" w:rsidP="00BC280A">
      <w:pPr>
        <w:pStyle w:val="Equationlegend"/>
        <w:tabs>
          <w:tab w:val="clear" w:pos="1985"/>
          <w:tab w:val="left" w:pos="1980"/>
        </w:tabs>
        <w:ind w:left="1440" w:hanging="1440"/>
        <w:rPr>
          <w:lang w:val="es-ES_tradnl"/>
        </w:rPr>
      </w:pPr>
      <w:r w:rsidRPr="00AD0E7A">
        <w:rPr>
          <w:lang w:val="es-ES_tradnl"/>
        </w:rPr>
        <w:tab/>
      </w:r>
      <w:r w:rsidRPr="00AD0E7A">
        <w:rPr>
          <w:i/>
          <w:lang w:val="es-ES_tradnl"/>
        </w:rPr>
        <w:t>P</w:t>
      </w:r>
      <w:r w:rsidRPr="00AD0E7A">
        <w:rPr>
          <w:lang w:val="es-ES_tradnl"/>
        </w:rPr>
        <w:t>:</w:t>
      </w:r>
      <w:r w:rsidRPr="00AD0E7A">
        <w:rPr>
          <w:lang w:val="es-ES_tradnl"/>
        </w:rPr>
        <w:tab/>
      </w:r>
      <w:r w:rsidRPr="00AD0E7A">
        <w:rPr>
          <w:lang w:val="es-ES_tradnl"/>
        </w:rPr>
        <w:tab/>
        <w:t>potencia (mW)</w:t>
      </w:r>
    </w:p>
    <w:p w:rsidR="00BC280A" w:rsidRPr="007C2788" w:rsidRDefault="00BC280A" w:rsidP="00BC280A">
      <w:pPr>
        <w:pStyle w:val="Equationlegend"/>
        <w:tabs>
          <w:tab w:val="clear" w:pos="1985"/>
          <w:tab w:val="left" w:pos="1980"/>
        </w:tabs>
        <w:ind w:left="1440" w:hanging="1440"/>
        <w:rPr>
          <w:lang w:val="pt-BR"/>
        </w:rPr>
      </w:pPr>
      <w:r w:rsidRPr="00AD0E7A">
        <w:rPr>
          <w:lang w:val="es-ES_tradnl"/>
        </w:rPr>
        <w:tab/>
      </w:r>
      <w:r w:rsidRPr="007C2788">
        <w:rPr>
          <w:i/>
          <w:lang w:val="pt-BR"/>
        </w:rPr>
        <w:t>C</w:t>
      </w:r>
      <w:r w:rsidRPr="007C2788">
        <w:rPr>
          <w:lang w:val="pt-BR"/>
        </w:rPr>
        <w:t>:</w:t>
      </w:r>
      <w:r>
        <w:rPr>
          <w:lang w:val="pt-BR"/>
        </w:rPr>
        <w:tab/>
      </w:r>
      <w:r>
        <w:rPr>
          <w:lang w:val="pt-BR"/>
        </w:rPr>
        <w:tab/>
      </w:r>
      <w:r w:rsidRPr="007C2788">
        <w:rPr>
          <w:lang w:val="pt-BR"/>
        </w:rPr>
        <w:t>constante (aproximadamente 10</w:t>
      </w:r>
      <w:r w:rsidRPr="007C2788">
        <w:rPr>
          <w:vertAlign w:val="superscript"/>
          <w:lang w:val="pt-BR"/>
        </w:rPr>
        <w:t>−7</w:t>
      </w:r>
      <w:r w:rsidRPr="007C2788">
        <w:rPr>
          <w:lang w:val="pt-BR"/>
        </w:rPr>
        <w:t xml:space="preserve"> </w:t>
      </w:r>
      <w:r>
        <w:rPr>
          <w:lang w:val="pt-BR"/>
        </w:rPr>
        <w:t>ó</w:t>
      </w:r>
      <w:r w:rsidRPr="007C2788">
        <w:rPr>
          <w:lang w:val="pt-BR"/>
        </w:rPr>
        <w:t xml:space="preserve"> –70 dB)</w:t>
      </w:r>
    </w:p>
    <w:p w:rsidR="00BC280A" w:rsidRPr="00E30BCA" w:rsidRDefault="00BC280A" w:rsidP="00BC280A">
      <w:pPr>
        <w:pStyle w:val="Equationlegend"/>
        <w:tabs>
          <w:tab w:val="clear" w:pos="1985"/>
          <w:tab w:val="left" w:pos="1980"/>
        </w:tabs>
        <w:ind w:left="1440" w:hanging="1440"/>
        <w:rPr>
          <w:lang w:val="pt-BR"/>
        </w:rPr>
      </w:pPr>
      <w:r w:rsidRPr="007C2788">
        <w:rPr>
          <w:lang w:val="pt-BR"/>
        </w:rPr>
        <w:tab/>
      </w:r>
      <w:r w:rsidRPr="00E30BCA">
        <w:rPr>
          <w:i/>
          <w:lang w:val="pt-BR"/>
        </w:rPr>
        <w:t>z</w:t>
      </w:r>
      <w:r w:rsidRPr="00E30BCA">
        <w:rPr>
          <w:lang w:val="pt-BR"/>
        </w:rPr>
        <w:t xml:space="preserve">: </w:t>
      </w:r>
      <w:r w:rsidRPr="00E30BCA">
        <w:rPr>
          <w:lang w:val="pt-BR"/>
        </w:rPr>
        <w:tab/>
      </w:r>
      <w:r w:rsidRPr="00E30BCA">
        <w:rPr>
          <w:lang w:val="pt-BR"/>
        </w:rPr>
        <w:tab/>
        <w:t>reflectivi</w:t>
      </w:r>
      <w:r>
        <w:rPr>
          <w:lang w:val="pt-BR"/>
        </w:rPr>
        <w:t>dad</w:t>
      </w:r>
    </w:p>
    <w:p w:rsidR="00BC280A" w:rsidRPr="00E30BCA" w:rsidRDefault="00BC280A" w:rsidP="00BC280A">
      <w:pPr>
        <w:pStyle w:val="Equationlegend"/>
        <w:tabs>
          <w:tab w:val="clear" w:pos="1985"/>
          <w:tab w:val="left" w:pos="1980"/>
        </w:tabs>
        <w:ind w:left="1440" w:hanging="1440"/>
        <w:rPr>
          <w:lang w:val="pt-BR"/>
        </w:rPr>
      </w:pPr>
      <w:r w:rsidRPr="00E30BCA">
        <w:rPr>
          <w:lang w:val="pt-BR"/>
        </w:rPr>
        <w:tab/>
      </w:r>
      <w:r w:rsidRPr="00E30BCA">
        <w:rPr>
          <w:i/>
          <w:lang w:val="pt-BR"/>
        </w:rPr>
        <w:t>r</w:t>
      </w:r>
      <w:r w:rsidRPr="00E30BCA">
        <w:rPr>
          <w:lang w:val="pt-BR"/>
        </w:rPr>
        <w:t xml:space="preserve">: </w:t>
      </w:r>
      <w:r w:rsidRPr="00E30BCA">
        <w:rPr>
          <w:lang w:val="pt-BR"/>
        </w:rPr>
        <w:tab/>
      </w:r>
      <w:r w:rsidRPr="00E30BCA">
        <w:rPr>
          <w:lang w:val="pt-BR"/>
        </w:rPr>
        <w:tab/>
        <w:t>distanc</w:t>
      </w:r>
      <w:r>
        <w:rPr>
          <w:lang w:val="pt-BR"/>
        </w:rPr>
        <w:t>ia</w:t>
      </w:r>
      <w:r w:rsidRPr="00E30BCA">
        <w:rPr>
          <w:lang w:val="pt-BR"/>
        </w:rPr>
        <w:t xml:space="preserve"> (km)</w:t>
      </w:r>
    </w:p>
    <w:p w:rsidR="00BC280A" w:rsidRPr="00AD0E7A" w:rsidRDefault="00BC280A" w:rsidP="00BC280A">
      <w:pPr>
        <w:rPr>
          <w:lang w:val="es-ES_tradnl"/>
        </w:rPr>
      </w:pPr>
      <w:r w:rsidRPr="00AD0E7A">
        <w:rPr>
          <w:lang w:val="es-ES_tradnl"/>
        </w:rPr>
        <w:t>con lo que se obtiene (dB) la siguiente fórmula:</w:t>
      </w:r>
    </w:p>
    <w:p w:rsidR="00BC280A" w:rsidRPr="00AD0E7A" w:rsidRDefault="00BC280A" w:rsidP="00BC280A">
      <w:pPr>
        <w:pStyle w:val="Equation"/>
        <w:spacing w:before="160" w:after="40"/>
        <w:rPr>
          <w:i/>
          <w:lang w:val="es-ES_tradnl"/>
        </w:rPr>
      </w:pPr>
      <w:r w:rsidRPr="00AD0E7A">
        <w:rPr>
          <w:lang w:val="es-ES_tradnl"/>
        </w:rPr>
        <w:tab/>
      </w:r>
      <w:r w:rsidRPr="00AD0E7A">
        <w:rPr>
          <w:lang w:val="es-ES_tradnl"/>
        </w:rPr>
        <w:tab/>
        <w:t xml:space="preserve">dBm = dBz + </w:t>
      </w:r>
      <w:r w:rsidRPr="00AD0E7A">
        <w:rPr>
          <w:i/>
          <w:lang w:val="es-ES_tradnl"/>
        </w:rPr>
        <w:t>C</w:t>
      </w:r>
      <w:r w:rsidRPr="00AD0E7A">
        <w:rPr>
          <w:lang w:val="es-ES_tradnl"/>
        </w:rPr>
        <w:t xml:space="preserve"> – 20 log </w:t>
      </w:r>
      <w:r w:rsidRPr="00AD0E7A">
        <w:rPr>
          <w:i/>
          <w:lang w:val="es-ES_tradnl"/>
        </w:rPr>
        <w:t>I</w:t>
      </w:r>
    </w:p>
    <w:p w:rsidR="00BC280A" w:rsidRPr="00C36E43" w:rsidRDefault="00BC280A" w:rsidP="00BC280A">
      <w:pPr>
        <w:rPr>
          <w:lang w:val="es-ES_tradnl"/>
        </w:rPr>
      </w:pPr>
      <w:r w:rsidRPr="00C36E43">
        <w:rPr>
          <w:lang w:val="es-ES_tradnl"/>
        </w:rPr>
        <w:t xml:space="preserve">Basándose en ello, la Fig. 4 proporciona (dBm) los niveles </w:t>
      </w:r>
      <w:r>
        <w:rPr>
          <w:lang w:val="es-ES_tradnl"/>
        </w:rPr>
        <w:t>de recepción</w:t>
      </w:r>
      <w:r w:rsidRPr="00C36E43">
        <w:rPr>
          <w:lang w:val="es-ES_tradnl"/>
        </w:rPr>
        <w:t xml:space="preserve"> correspondientes a los niveles de reflectividad de la Fig. 3.</w:t>
      </w:r>
    </w:p>
    <w:p w:rsidR="00BC280A" w:rsidRPr="00AD0E7A" w:rsidRDefault="00BC280A" w:rsidP="00BC280A">
      <w:pPr>
        <w:pStyle w:val="FigureNo"/>
        <w:rPr>
          <w:lang w:val="es-ES_tradnl"/>
        </w:rPr>
      </w:pPr>
      <w:r w:rsidRPr="00AD0E7A">
        <w:rPr>
          <w:lang w:val="es-ES_tradnl"/>
        </w:rPr>
        <w:t>FigurA 4</w:t>
      </w:r>
    </w:p>
    <w:p w:rsidR="00BC280A" w:rsidRPr="00AD0E7A" w:rsidRDefault="00BC280A" w:rsidP="00BC280A">
      <w:pPr>
        <w:pStyle w:val="Figuretitle"/>
        <w:rPr>
          <w:lang w:val="es-ES_tradnl"/>
        </w:rPr>
      </w:pPr>
      <w:r w:rsidRPr="00AD0E7A">
        <w:rPr>
          <w:lang w:val="es-ES_tradnl"/>
        </w:rPr>
        <w:t>Niveles relativos (dBm) correspondientes a niveles de reflectividad</w:t>
      </w:r>
      <w:r>
        <w:rPr>
          <w:lang w:val="es-ES_tradnl"/>
        </w:rPr>
        <w:t xml:space="preserve"> y distancia</w:t>
      </w:r>
    </w:p>
    <w:p w:rsidR="00BC280A" w:rsidRDefault="00BC280A" w:rsidP="00BC280A">
      <w:pPr>
        <w:pStyle w:val="Figure"/>
      </w:pPr>
      <w:r>
        <w:object w:dxaOrig="5645" w:dyaOrig="3952">
          <v:shape id="_x0000_i1040" type="#_x0000_t75" style="width:282.35pt;height:197.2pt" o:ole="" o:allowoverlap="f">
            <v:imagedata r:id="rId43" o:title=""/>
          </v:shape>
          <o:OLEObject Type="Embed" ProgID="CorelDraw.Graphic.12" ShapeID="_x0000_i1040" DrawAspect="Content" ObjectID="_1570022854" r:id="rId44"/>
        </w:object>
      </w:r>
    </w:p>
    <w:p w:rsidR="00BC280A" w:rsidRPr="00645BD3" w:rsidRDefault="00BC280A" w:rsidP="00BC280A">
      <w:pPr>
        <w:pStyle w:val="Normalaftertitle"/>
        <w:spacing w:before="500"/>
        <w:rPr>
          <w:lang w:val="es-ES_tradnl"/>
        </w:rPr>
      </w:pPr>
      <w:r w:rsidRPr="00645BD3">
        <w:rPr>
          <w:lang w:val="es-ES_tradnl"/>
        </w:rPr>
        <w:t>Por último, las cifras de reflectividad se trasladan a niveles de precipitación utilizando la siguiente fórmula (para lluvia típica):</w:t>
      </w:r>
    </w:p>
    <w:p w:rsidR="00BC280A" w:rsidRPr="00E679A4" w:rsidRDefault="00BC280A" w:rsidP="00BC280A">
      <w:pPr>
        <w:pStyle w:val="Equation"/>
        <w:spacing w:before="160" w:after="40"/>
      </w:pPr>
      <w:r w:rsidRPr="00645BD3">
        <w:rPr>
          <w:lang w:val="es-ES_tradnl"/>
        </w:rPr>
        <w:tab/>
      </w:r>
      <w:r w:rsidRPr="00645BD3">
        <w:rPr>
          <w:lang w:val="es-ES_tradnl"/>
        </w:rPr>
        <w:tab/>
      </w:r>
      <w:r w:rsidRPr="00E679A4">
        <w:rPr>
          <w:position w:val="-28"/>
        </w:rPr>
        <w:object w:dxaOrig="1920" w:dyaOrig="840">
          <v:shape id="_x0000_i1041" type="#_x0000_t75" style="width:96.4pt;height:41.95pt" o:ole="">
            <v:imagedata r:id="rId45" o:title=""/>
          </v:shape>
          <o:OLEObject Type="Embed" ProgID="Equation.3" ShapeID="_x0000_i1041" DrawAspect="Content" ObjectID="_1570022855" r:id="rId46"/>
        </w:object>
      </w:r>
    </w:p>
    <w:p w:rsidR="00BC280A" w:rsidRPr="00645BD3" w:rsidRDefault="00BC280A" w:rsidP="00BC280A">
      <w:pPr>
        <w:rPr>
          <w:lang w:val="es-ES_tradnl"/>
        </w:rPr>
      </w:pPr>
      <w:r w:rsidRPr="00645BD3">
        <w:rPr>
          <w:lang w:val="es-ES_tradnl"/>
        </w:rPr>
        <w:t xml:space="preserve">Cabe señalar que esta fórmula de traslación es válida para </w:t>
      </w:r>
      <w:r>
        <w:rPr>
          <w:lang w:val="es-ES_tradnl"/>
        </w:rPr>
        <w:t>tasa de precipitación</w:t>
      </w:r>
      <w:r w:rsidRPr="00645BD3">
        <w:rPr>
          <w:lang w:val="es-ES_tradnl"/>
        </w:rPr>
        <w:t xml:space="preserve"> típica (</w:t>
      </w:r>
      <w:r w:rsidRPr="00645BD3">
        <w:rPr>
          <w:i/>
          <w:lang w:val="es-ES_tradnl"/>
        </w:rPr>
        <w:t>a</w:t>
      </w:r>
      <w:r w:rsidRPr="00645BD3">
        <w:rPr>
          <w:lang w:val="es-ES_tradnl"/>
        </w:rPr>
        <w:t> = 1,6) pero se han definido otras fórmulas para distintos tipos de precipitación (lluvia tropical, nieve, granizo, etc.) en las que el valor de </w:t>
      </w:r>
      <w:r w:rsidRPr="00645BD3">
        <w:rPr>
          <w:i/>
          <w:lang w:val="es-ES_tradnl"/>
        </w:rPr>
        <w:t>a</w:t>
      </w:r>
      <w:r w:rsidRPr="00645BD3">
        <w:rPr>
          <w:lang w:val="es-ES_tradnl"/>
        </w:rPr>
        <w:t xml:space="preserve"> debería ajustarse de la manera correspondiente.</w:t>
      </w:r>
    </w:p>
    <w:p w:rsidR="00BC280A" w:rsidRPr="00645BD3" w:rsidRDefault="00BC280A" w:rsidP="00BC280A">
      <w:pPr>
        <w:rPr>
          <w:lang w:val="es-ES_tradnl"/>
        </w:rPr>
      </w:pPr>
      <w:r w:rsidRPr="00645BD3">
        <w:rPr>
          <w:lang w:val="es-ES_tradnl"/>
        </w:rPr>
        <w:t>Para un píxel concreto de la rejilla del radar, se consideran las cifras de reflectividad para cada estimación (correspondientes a una respuesta al impulso y una ventana) para determinar los siguientes elementos:</w:t>
      </w:r>
    </w:p>
    <w:p w:rsidR="00BC280A" w:rsidRPr="00AD0E7A" w:rsidRDefault="00BC280A" w:rsidP="004005D9">
      <w:pPr>
        <w:pStyle w:val="enumlev1"/>
        <w:keepNext/>
        <w:rPr>
          <w:lang w:val="es-ES_tradnl"/>
        </w:rPr>
      </w:pPr>
      <w:r w:rsidRPr="00AD0E7A">
        <w:rPr>
          <w:lang w:val="es-ES_tradnl"/>
        </w:rPr>
        <w:lastRenderedPageBreak/>
        <w:t>–</w:t>
      </w:r>
      <w:r w:rsidRPr="00AD0E7A">
        <w:rPr>
          <w:lang w:val="es-ES_tradnl"/>
        </w:rPr>
        <w:tab/>
        <w:t>la media (dBz) a lo largo de todas las estimaciones;</w:t>
      </w:r>
    </w:p>
    <w:p w:rsidR="00BC280A" w:rsidRPr="00AD0E7A" w:rsidRDefault="00BC280A" w:rsidP="00BC280A">
      <w:pPr>
        <w:pStyle w:val="enumlev1"/>
        <w:rPr>
          <w:lang w:val="es-ES_tradnl"/>
        </w:rPr>
      </w:pPr>
      <w:r w:rsidRPr="00AD0E7A">
        <w:rPr>
          <w:lang w:val="es-ES_tradnl"/>
        </w:rPr>
        <w:t>–</w:t>
      </w:r>
      <w:r w:rsidRPr="00AD0E7A">
        <w:rPr>
          <w:lang w:val="es-ES_tradnl"/>
        </w:rPr>
        <w:tab/>
        <w:t>la desviación típica.</w:t>
      </w:r>
    </w:p>
    <w:p w:rsidR="00BC280A" w:rsidRPr="00185175" w:rsidRDefault="00BC280A" w:rsidP="00BC280A">
      <w:pPr>
        <w:rPr>
          <w:lang w:val="es-ES_tradnl"/>
        </w:rPr>
      </w:pPr>
      <w:r w:rsidRPr="00185175">
        <w:rPr>
          <w:lang w:val="es-ES_tradnl"/>
        </w:rPr>
        <w:t>Las respuestas de la célula de lluvia se caracterizan por una cierta variabilidad que se utiliza para discriminarlas del eco</w:t>
      </w:r>
      <w:r>
        <w:rPr>
          <w:lang w:val="es-ES_tradnl"/>
        </w:rPr>
        <w:t xml:space="preserve"> </w:t>
      </w:r>
      <w:r w:rsidRPr="00185175">
        <w:rPr>
          <w:lang w:val="es-ES_tradnl"/>
        </w:rPr>
        <w:t>parásito, utilizando el valor de desviación típica.</w:t>
      </w:r>
    </w:p>
    <w:p w:rsidR="00BC280A" w:rsidRPr="003D6100" w:rsidRDefault="00BC280A" w:rsidP="00BC280A">
      <w:pPr>
        <w:rPr>
          <w:lang w:val="es-ES_tradnl"/>
        </w:rPr>
      </w:pPr>
      <w:r>
        <w:rPr>
          <w:lang w:val="es-ES_tradnl"/>
        </w:rPr>
        <w:t>En</w:t>
      </w:r>
      <w:r w:rsidRPr="003D6100">
        <w:rPr>
          <w:lang w:val="es-ES_tradnl"/>
        </w:rPr>
        <w:t xml:space="preserve"> los radares instalados en </w:t>
      </w:r>
      <w:r>
        <w:rPr>
          <w:lang w:val="es-ES_tradnl"/>
        </w:rPr>
        <w:t>una administración</w:t>
      </w:r>
      <w:r w:rsidRPr="003D6100">
        <w:rPr>
          <w:lang w:val="es-ES_tradnl"/>
        </w:rPr>
        <w:t xml:space="preserve"> los valores de reflectividad se corrigen</w:t>
      </w:r>
      <w:r>
        <w:rPr>
          <w:lang w:val="es-ES_tradnl"/>
        </w:rPr>
        <w:t>,</w:t>
      </w:r>
      <w:r w:rsidRPr="003D6100">
        <w:rPr>
          <w:lang w:val="es-ES_tradnl"/>
        </w:rPr>
        <w:t xml:space="preserve"> por consiguiente</w:t>
      </w:r>
      <w:r>
        <w:rPr>
          <w:lang w:val="es-ES_tradnl"/>
        </w:rPr>
        <w:t>,</w:t>
      </w:r>
      <w:r w:rsidRPr="003D6100">
        <w:rPr>
          <w:lang w:val="es-ES_tradnl"/>
        </w:rPr>
        <w:t xml:space="preserve"> utilizando el siguiente</w:t>
      </w:r>
      <w:r>
        <w:rPr>
          <w:lang w:val="es-ES_tradnl"/>
        </w:rPr>
        <w:t xml:space="preserve"> algoritmo:</w:t>
      </w:r>
    </w:p>
    <w:p w:rsidR="00BC280A" w:rsidRDefault="00BC280A" w:rsidP="00BC280A">
      <w:pPr>
        <w:pStyle w:val="FigureNo"/>
      </w:pPr>
      <w:r>
        <w:t>figurA</w:t>
      </w:r>
      <w:r w:rsidRPr="008060D3">
        <w:t xml:space="preserve"> 5</w:t>
      </w:r>
    </w:p>
    <w:p w:rsidR="00BC280A" w:rsidRPr="0011368E" w:rsidRDefault="00BC280A" w:rsidP="00BC280A">
      <w:pPr>
        <w:pStyle w:val="Figuretitle"/>
      </w:pPr>
      <w:r>
        <w:t>Pendiente de atenuación</w:t>
      </w:r>
    </w:p>
    <w:p w:rsidR="00BC280A" w:rsidRPr="003F4EA6" w:rsidRDefault="00BC280A" w:rsidP="00BC280A">
      <w:pPr>
        <w:pStyle w:val="Figure"/>
      </w:pPr>
      <w:r>
        <w:object w:dxaOrig="5674" w:dyaOrig="3129">
          <v:shape id="_x0000_i1042" type="#_x0000_t75" style="width:283.6pt;height:155.9pt" o:ole="" o:allowoverlap="f">
            <v:imagedata r:id="rId47" o:title=""/>
          </v:shape>
          <o:OLEObject Type="Embed" ProgID="CorelDraw.Graphic.12" ShapeID="_x0000_i1042" DrawAspect="Content" ObjectID="_1570022856" r:id="rId48"/>
        </w:object>
      </w:r>
    </w:p>
    <w:p w:rsidR="00BC280A" w:rsidRPr="003D6100" w:rsidRDefault="00BC280A" w:rsidP="00BC280A">
      <w:pPr>
        <w:rPr>
          <w:lang w:val="es-ES_tradnl"/>
        </w:rPr>
      </w:pPr>
    </w:p>
    <w:p w:rsidR="00BC280A" w:rsidRPr="00E679A4" w:rsidRDefault="00BC280A" w:rsidP="00BC280A">
      <w:pPr>
        <w:pStyle w:val="Equation"/>
        <w:spacing w:before="200" w:after="120"/>
      </w:pPr>
      <w:r w:rsidRPr="00E679A4">
        <w:tab/>
      </w:r>
      <w:r w:rsidRPr="00E679A4">
        <w:tab/>
      </w:r>
      <w:r w:rsidRPr="00E679A4">
        <w:rPr>
          <w:position w:val="-34"/>
        </w:rPr>
        <w:object w:dxaOrig="5600" w:dyaOrig="800">
          <v:shape id="_x0000_i1043" type="#_x0000_t75" style="width:279.85pt;height:40.05pt" o:ole="" fillcolor="window">
            <v:imagedata r:id="rId49" o:title=""/>
          </v:shape>
          <o:OLEObject Type="Embed" ProgID="Equation.3" ShapeID="_x0000_i1043" DrawAspect="Content" ObjectID="_1570022857" r:id="rId50"/>
        </w:object>
      </w:r>
    </w:p>
    <w:p w:rsidR="00BC280A" w:rsidRPr="00AD0E7A" w:rsidRDefault="00BC280A" w:rsidP="00BC280A">
      <w:pPr>
        <w:pStyle w:val="Equationlegend"/>
        <w:rPr>
          <w:lang w:val="es-ES_tradnl"/>
        </w:rPr>
      </w:pPr>
      <w:r w:rsidRPr="00E679A4">
        <w:tab/>
        <w:t>σ</w:t>
      </w:r>
      <w:r w:rsidRPr="00AD0E7A">
        <w:rPr>
          <w:lang w:val="es-ES_tradnl"/>
        </w:rPr>
        <w:t>:</w:t>
      </w:r>
      <w:r w:rsidRPr="00AD0E7A">
        <w:rPr>
          <w:lang w:val="es-ES_tradnl"/>
        </w:rPr>
        <w:tab/>
        <w:t>desviación típica (dB)</w:t>
      </w:r>
    </w:p>
    <w:p w:rsidR="00BC280A" w:rsidRPr="00AD0E7A" w:rsidRDefault="00BC280A" w:rsidP="00BC280A">
      <w:pPr>
        <w:pStyle w:val="Equationlegend"/>
        <w:rPr>
          <w:lang w:val="es-ES_tradnl"/>
        </w:rPr>
      </w:pPr>
      <w:r w:rsidRPr="00AD0E7A">
        <w:rPr>
          <w:lang w:val="es-ES_tradnl"/>
        </w:rPr>
        <w:tab/>
      </w:r>
      <w:r w:rsidRPr="00AD0E7A">
        <w:rPr>
          <w:i/>
          <w:lang w:val="es-ES_tradnl"/>
        </w:rPr>
        <w:t>Z</w:t>
      </w:r>
      <w:r w:rsidRPr="00AD0E7A">
        <w:rPr>
          <w:i/>
          <w:vertAlign w:val="subscript"/>
          <w:lang w:val="es-ES_tradnl"/>
        </w:rPr>
        <w:t>seef</w:t>
      </w:r>
      <w:r w:rsidRPr="00AD0E7A">
        <w:rPr>
          <w:lang w:val="es-ES_tradnl"/>
        </w:rPr>
        <w:t> :</w:t>
      </w:r>
      <w:r w:rsidRPr="00AD0E7A">
        <w:rPr>
          <w:lang w:val="es-ES_tradnl"/>
        </w:rPr>
        <w:tab/>
        <w:t>valor de la reflectividad antes de la corrección</w:t>
      </w:r>
    </w:p>
    <w:p w:rsidR="00BC280A" w:rsidRPr="00AD0E7A" w:rsidRDefault="00BC280A" w:rsidP="00BC280A">
      <w:pPr>
        <w:pStyle w:val="Equationlegend"/>
        <w:rPr>
          <w:lang w:val="es-ES_tradnl"/>
        </w:rPr>
      </w:pPr>
      <w:r w:rsidRPr="00AD0E7A">
        <w:rPr>
          <w:lang w:val="es-ES_tradnl"/>
        </w:rPr>
        <w:tab/>
      </w:r>
      <w:r w:rsidRPr="00AD0E7A">
        <w:rPr>
          <w:i/>
          <w:lang w:val="es-ES_tradnl"/>
        </w:rPr>
        <w:t>Z</w:t>
      </w:r>
      <w:r w:rsidRPr="00AD0E7A">
        <w:rPr>
          <w:i/>
          <w:vertAlign w:val="subscript"/>
          <w:lang w:val="es-ES_tradnl"/>
        </w:rPr>
        <w:t>aeef</w:t>
      </w:r>
      <w:r w:rsidRPr="00AD0E7A">
        <w:rPr>
          <w:lang w:val="es-ES_tradnl"/>
        </w:rPr>
        <w:t> :</w:t>
      </w:r>
      <w:r w:rsidRPr="00AD0E7A">
        <w:rPr>
          <w:lang w:val="es-ES_tradnl"/>
        </w:rPr>
        <w:tab/>
        <w:t>valor de la reflectividad después de la corrección.</w:t>
      </w:r>
    </w:p>
    <w:p w:rsidR="00BC280A" w:rsidRPr="003D6100" w:rsidRDefault="00BC280A" w:rsidP="00BC280A">
      <w:pPr>
        <w:spacing w:before="180"/>
        <w:rPr>
          <w:lang w:val="es-ES_tradnl"/>
        </w:rPr>
      </w:pPr>
      <w:r w:rsidRPr="003D6100">
        <w:rPr>
          <w:lang w:val="es-ES_tradnl"/>
        </w:rPr>
        <w:t xml:space="preserve">La pendiente de atenuación representada en la Fig. 5 </w:t>
      </w:r>
      <w:r>
        <w:rPr>
          <w:lang w:val="es-ES_tradnl"/>
        </w:rPr>
        <w:t>viene dada por</w:t>
      </w:r>
      <w:r w:rsidRPr="003D6100">
        <w:rPr>
          <w:lang w:val="es-ES_tradnl"/>
        </w:rPr>
        <w:t>:</w:t>
      </w:r>
    </w:p>
    <w:p w:rsidR="00BC280A" w:rsidRPr="00E679A4" w:rsidRDefault="00BC280A" w:rsidP="00BC280A">
      <w:pPr>
        <w:pStyle w:val="Equation"/>
        <w:spacing w:before="140" w:after="20"/>
      </w:pPr>
      <w:r w:rsidRPr="00AD0E7A">
        <w:rPr>
          <w:lang w:val="es-ES_tradnl"/>
        </w:rPr>
        <w:tab/>
      </w:r>
      <w:r w:rsidRPr="00AD0E7A">
        <w:rPr>
          <w:lang w:val="es-ES_tradnl"/>
        </w:rPr>
        <w:tab/>
      </w:r>
      <w:r w:rsidR="004005D9" w:rsidRPr="003F4EA6">
        <w:rPr>
          <w:position w:val="-22"/>
        </w:rPr>
        <w:object w:dxaOrig="1719" w:dyaOrig="560">
          <v:shape id="_x0000_i1044" type="#_x0000_t75" style="width:95.8pt;height:31.3pt" o:ole="" fillcolor="window">
            <v:imagedata r:id="rId51" o:title=""/>
          </v:shape>
          <o:OLEObject Type="Embed" ProgID="Equation.3" ShapeID="_x0000_i1044" DrawAspect="Content" ObjectID="_1570022858" r:id="rId52"/>
        </w:object>
      </w:r>
    </w:p>
    <w:p w:rsidR="00BC280A" w:rsidRPr="003D6100" w:rsidRDefault="00BC280A" w:rsidP="00BC280A">
      <w:pPr>
        <w:rPr>
          <w:lang w:val="es-ES_tradnl"/>
        </w:rPr>
      </w:pPr>
      <w:r w:rsidRPr="003D6100">
        <w:rPr>
          <w:lang w:val="es-ES_tradnl"/>
        </w:rPr>
        <w:t>En aplicaciones operacionales, los valores del umbral y la pendiente se definen de manera que garanticen que casi no hay atenuaci</w:t>
      </w:r>
      <w:r>
        <w:rPr>
          <w:lang w:val="es-ES_tradnl"/>
        </w:rPr>
        <w:t>ón de las señales meteorológicas (en realidad menos del </w:t>
      </w:r>
      <w:r w:rsidRPr="003D6100">
        <w:rPr>
          <w:lang w:val="es-ES_tradnl"/>
        </w:rPr>
        <w:t xml:space="preserve">5%), </w:t>
      </w:r>
      <w:r>
        <w:rPr>
          <w:lang w:val="es-ES_tradnl"/>
        </w:rPr>
        <w:t xml:space="preserve">actualmente fijada, basándose en experimentos, a </w:t>
      </w:r>
      <w:r w:rsidRPr="003D6100">
        <w:rPr>
          <w:lang w:val="es-ES_tradnl"/>
        </w:rPr>
        <w:t xml:space="preserve">20 dB </w:t>
      </w:r>
      <w:r>
        <w:rPr>
          <w:lang w:val="es-ES_tradnl"/>
        </w:rPr>
        <w:t xml:space="preserve">para la pendiente y en la gama </w:t>
      </w:r>
      <w:r w:rsidRPr="003D6100">
        <w:rPr>
          <w:lang w:val="es-ES_tradnl"/>
        </w:rPr>
        <w:t>2</w:t>
      </w:r>
      <w:r>
        <w:rPr>
          <w:lang w:val="es-ES_tradnl"/>
        </w:rPr>
        <w:t>,</w:t>
      </w:r>
      <w:r w:rsidRPr="003D6100">
        <w:rPr>
          <w:lang w:val="es-ES_tradnl"/>
        </w:rPr>
        <w:t>3</w:t>
      </w:r>
      <w:r>
        <w:rPr>
          <w:lang w:val="es-ES_tradnl"/>
        </w:rPr>
        <w:noBreakHyphen/>
      </w:r>
      <w:r w:rsidRPr="003D6100">
        <w:rPr>
          <w:lang w:val="es-ES_tradnl"/>
        </w:rPr>
        <w:t>2</w:t>
      </w:r>
      <w:r>
        <w:rPr>
          <w:lang w:val="es-ES_tradnl"/>
        </w:rPr>
        <w:t>,</w:t>
      </w:r>
      <w:r w:rsidRPr="003D6100">
        <w:rPr>
          <w:lang w:val="es-ES_tradnl"/>
        </w:rPr>
        <w:t>7 dB</w:t>
      </w:r>
      <w:r>
        <w:rPr>
          <w:lang w:val="es-ES_tradnl"/>
        </w:rPr>
        <w:t xml:space="preserve"> para el umbral sigma. Por último, cabe señalar que cuando la atenuación calculada supera los </w:t>
      </w:r>
      <w:r w:rsidRPr="003D6100">
        <w:rPr>
          <w:lang w:val="es-ES_tradnl"/>
        </w:rPr>
        <w:t xml:space="preserve">25 dB, </w:t>
      </w:r>
      <w:r>
        <w:rPr>
          <w:lang w:val="es-ES_tradnl"/>
        </w:rPr>
        <w:t xml:space="preserve">la reflectividad resultante se fija a </w:t>
      </w:r>
      <w:r w:rsidRPr="003D6100">
        <w:rPr>
          <w:lang w:val="es-ES_tradnl"/>
        </w:rPr>
        <w:t>0.</w:t>
      </w:r>
    </w:p>
    <w:p w:rsidR="00BC280A" w:rsidRPr="00AD0E7A" w:rsidRDefault="00BC280A" w:rsidP="00BC280A">
      <w:pPr>
        <w:pStyle w:val="Heading2"/>
        <w:spacing w:before="200"/>
        <w:rPr>
          <w:lang w:val="es-ES_tradnl"/>
        </w:rPr>
      </w:pPr>
      <w:r w:rsidRPr="00AD0E7A">
        <w:rPr>
          <w:lang w:val="es-ES_tradnl"/>
        </w:rPr>
        <w:t>3.2</w:t>
      </w:r>
      <w:r w:rsidRPr="00AD0E7A">
        <w:rPr>
          <w:lang w:val="es-ES_tradnl"/>
        </w:rPr>
        <w:tab/>
        <w:t>Principios de mediciones del viento</w:t>
      </w:r>
    </w:p>
    <w:p w:rsidR="00BC280A" w:rsidRPr="00701A93" w:rsidRDefault="00BC280A" w:rsidP="00BC280A">
      <w:pPr>
        <w:rPr>
          <w:lang w:val="es-ES_tradnl"/>
        </w:rPr>
      </w:pPr>
      <w:r w:rsidRPr="00701A93">
        <w:rPr>
          <w:lang w:val="es-ES_tradnl"/>
        </w:rPr>
        <w:t xml:space="preserve">A diferencia de la reflectividad (dBz),que es una medida de la intensidad de la señal, las mediciones del viento se basan en la detección Doppler realizada en la fase </w:t>
      </w:r>
      <w:r>
        <w:rPr>
          <w:lang w:val="es-ES_tradnl"/>
        </w:rPr>
        <w:t xml:space="preserve">y el tipo de fase </w:t>
      </w:r>
      <w:r w:rsidRPr="00701A93">
        <w:rPr>
          <w:lang w:val="es-ES_tradnl"/>
        </w:rPr>
        <w:t>de la señal y pu</w:t>
      </w:r>
      <w:r>
        <w:rPr>
          <w:lang w:val="es-ES_tradnl"/>
        </w:rPr>
        <w:t xml:space="preserve">eden tener lugar tan pronto como la señal recibida supera el nivel de ruido </w:t>
      </w:r>
      <w:r w:rsidRPr="00701A93">
        <w:rPr>
          <w:lang w:val="es-ES_tradnl"/>
        </w:rPr>
        <w:t>(</w:t>
      </w:r>
      <w:r>
        <w:rPr>
          <w:lang w:val="es-ES_tradnl"/>
        </w:rPr>
        <w:t>es decir,</w:t>
      </w:r>
      <w:r w:rsidRPr="00701A93">
        <w:rPr>
          <w:lang w:val="es-ES_tradnl"/>
        </w:rPr>
        <w:t xml:space="preserve"> −113 dBm). </w:t>
      </w:r>
    </w:p>
    <w:p w:rsidR="00BC280A" w:rsidRDefault="00BC280A" w:rsidP="00BC280A">
      <w:pPr>
        <w:rPr>
          <w:lang w:val="es-ES_tradnl"/>
        </w:rPr>
      </w:pPr>
      <w:r w:rsidRPr="00701A93">
        <w:rPr>
          <w:lang w:val="es-ES_tradnl"/>
        </w:rPr>
        <w:t>Para evitar la detección de fase que puede causar la variación del ruido o las fuentes no meteorol</w:t>
      </w:r>
      <w:r>
        <w:rPr>
          <w:lang w:val="es-ES_tradnl"/>
        </w:rPr>
        <w:t>ógicas, se considera un umbral de </w:t>
      </w:r>
      <w:r w:rsidRPr="00701A93">
        <w:rPr>
          <w:lang w:val="es-ES_tradnl"/>
        </w:rPr>
        <w:t xml:space="preserve">3 dB </w:t>
      </w:r>
      <w:r>
        <w:rPr>
          <w:lang w:val="es-ES_tradnl"/>
        </w:rPr>
        <w:t xml:space="preserve">sobre el ruido </w:t>
      </w:r>
      <w:r w:rsidRPr="00701A93">
        <w:rPr>
          <w:lang w:val="es-ES_tradnl"/>
        </w:rPr>
        <w:t>(</w:t>
      </w:r>
      <w:r>
        <w:rPr>
          <w:lang w:val="es-ES_tradnl"/>
        </w:rPr>
        <w:t>es decir,</w:t>
      </w:r>
      <w:r w:rsidRPr="00701A93">
        <w:rPr>
          <w:lang w:val="es-ES_tradnl"/>
        </w:rPr>
        <w:t xml:space="preserve"> –110 dBm) </w:t>
      </w:r>
      <w:r>
        <w:rPr>
          <w:lang w:val="es-ES_tradnl"/>
        </w:rPr>
        <w:t xml:space="preserve">en algunos </w:t>
      </w:r>
      <w:r>
        <w:rPr>
          <w:lang w:val="es-ES_tradnl"/>
        </w:rPr>
        <w:lastRenderedPageBreak/>
        <w:t xml:space="preserve">radares, mientras que otros radares meteorológicos son capaces de procesar niveles de </w:t>
      </w:r>
      <w:r w:rsidRPr="00701A93">
        <w:rPr>
          <w:i/>
          <w:lang w:val="es-ES_tradnl"/>
        </w:rPr>
        <w:t>S</w:t>
      </w:r>
      <w:r w:rsidRPr="00701A93">
        <w:rPr>
          <w:lang w:val="es-ES_tradnl"/>
        </w:rPr>
        <w:t>/</w:t>
      </w:r>
      <w:r w:rsidRPr="00701A93">
        <w:rPr>
          <w:i/>
          <w:lang w:val="es-ES_tradnl"/>
        </w:rPr>
        <w:t>N</w:t>
      </w:r>
      <w:r w:rsidRPr="00701A93">
        <w:rPr>
          <w:lang w:val="es-ES_tradnl"/>
        </w:rPr>
        <w:t xml:space="preserve"> </w:t>
      </w:r>
      <w:r>
        <w:rPr>
          <w:lang w:val="es-ES_tradnl"/>
        </w:rPr>
        <w:t>hasta valores comprendidos entre</w:t>
      </w:r>
      <w:r w:rsidRPr="00701A93">
        <w:rPr>
          <w:lang w:val="es-ES_tradnl"/>
        </w:rPr>
        <w:t xml:space="preserve"> –3 dB </w:t>
      </w:r>
      <w:r>
        <w:rPr>
          <w:lang w:val="es-ES_tradnl"/>
        </w:rPr>
        <w:t>y</w:t>
      </w:r>
      <w:r w:rsidRPr="00701A93">
        <w:rPr>
          <w:lang w:val="es-ES_tradnl"/>
        </w:rPr>
        <w:t xml:space="preserve"> –6 dB.</w:t>
      </w:r>
    </w:p>
    <w:p w:rsidR="00BC280A" w:rsidRDefault="00BC280A" w:rsidP="00BC280A">
      <w:pPr>
        <w:rPr>
          <w:lang w:val="es-ES_tradnl"/>
        </w:rPr>
      </w:pPr>
      <w:r>
        <w:rPr>
          <w:lang w:val="es-ES_tradnl"/>
        </w:rPr>
        <w:t>Cabe señalar igualmente que dichas mediciones se llevan a cabo en condiciones de lluvia y de cielo despejado. En el primer caso, los niveles de recepción son similares a los descritos por la Fig. 2 mientras que en condiciones de cielo despejado, puede observarse fácilmente que los niveles de reflectividad correspondientes son muy bajos y no permitirían realizar mediciones de viento a distancias superiores a unos 30 a 50 km.</w:t>
      </w:r>
    </w:p>
    <w:p w:rsidR="00BC280A" w:rsidRDefault="00BC280A" w:rsidP="00BC280A">
      <w:pPr>
        <w:rPr>
          <w:lang w:val="es-ES_tradnl"/>
        </w:rPr>
      </w:pPr>
      <w:r>
        <w:rPr>
          <w:lang w:val="es-ES_tradnl"/>
        </w:rPr>
        <w:t>Para cada estimación (correspondiente a una respuesta al impulso y una ventana), las cifras de fase y reflectividad se consideran como un vector y, para un píxel determinado de la rejilla del radar, el vector de viento resultante se obtiene como la combinación de todos los vectores sencillos.</w:t>
      </w:r>
    </w:p>
    <w:p w:rsidR="00BC280A" w:rsidRDefault="00BC280A" w:rsidP="00BC280A">
      <w:pPr>
        <w:rPr>
          <w:lang w:val="es-ES_tradnl"/>
        </w:rPr>
      </w:pPr>
      <w:r>
        <w:rPr>
          <w:lang w:val="es-ES_tradnl"/>
        </w:rPr>
        <w:t>Ello significa que la fase de cada estimación se equilibra con el correspondiente módulo de reflectividad y que una sola estimación que presenta una elevada reflectividad (es decir el vector módulo) puede controlar la medición del píxel.</w:t>
      </w:r>
    </w:p>
    <w:p w:rsidR="00BC280A" w:rsidRDefault="00BC280A" w:rsidP="00BC280A">
      <w:pPr>
        <w:rPr>
          <w:lang w:val="es-ES_tradnl"/>
        </w:rPr>
      </w:pPr>
      <w:r>
        <w:rPr>
          <w:lang w:val="es-ES_tradnl"/>
        </w:rPr>
        <w:t>Las mediciones del viento se utilizan para obtener dos conjuntos distintos de productos del viento:</w:t>
      </w:r>
    </w:p>
    <w:p w:rsidR="00BC280A" w:rsidRDefault="00BC280A" w:rsidP="00BC280A">
      <w:pPr>
        <w:pStyle w:val="enumlev1"/>
        <w:rPr>
          <w:lang w:val="es-ES_tradnl"/>
        </w:rPr>
      </w:pPr>
      <w:r w:rsidRPr="00513F08">
        <w:rPr>
          <w:lang w:val="es-ES_tradnl"/>
        </w:rPr>
        <w:t>–</w:t>
      </w:r>
      <w:r>
        <w:rPr>
          <w:lang w:val="es-ES_tradnl"/>
        </w:rPr>
        <w:tab/>
        <w:t>la velocidad radial en la rejilla del radar, similar a la pantalla de precipitación;</w:t>
      </w:r>
    </w:p>
    <w:p w:rsidR="00BC280A" w:rsidRDefault="00BC280A" w:rsidP="00BC280A">
      <w:pPr>
        <w:pStyle w:val="enumlev1"/>
        <w:rPr>
          <w:lang w:val="es-ES_tradnl"/>
        </w:rPr>
      </w:pPr>
      <w:r w:rsidRPr="00513F08">
        <w:rPr>
          <w:lang w:val="es-ES_tradnl"/>
        </w:rPr>
        <w:t>–</w:t>
      </w:r>
      <w:r>
        <w:rPr>
          <w:lang w:val="es-ES_tradnl"/>
        </w:rPr>
        <w:tab/>
        <w:t>la presentación de acimut vertical (VAD), en la cual el conjunto de los datos (para todas las altitudes) en un radio de unos pocos kilómetros o unas pocas decenas de kilómetros se integra para calcular el perfil del viento en dirección vertical al radar.</w:t>
      </w:r>
    </w:p>
    <w:p w:rsidR="00BC280A" w:rsidRDefault="00BC280A" w:rsidP="00BC280A">
      <w:pPr>
        <w:pStyle w:val="Heading2"/>
        <w:rPr>
          <w:lang w:val="es-ES_tradnl"/>
        </w:rPr>
      </w:pPr>
      <w:r>
        <w:rPr>
          <w:lang w:val="es-ES_tradnl"/>
        </w:rPr>
        <w:t>3.3</w:t>
      </w:r>
      <w:r>
        <w:rPr>
          <w:lang w:val="es-ES_tradnl"/>
        </w:rPr>
        <w:tab/>
        <w:t>Ejemplo de funcionamiento de radar meteorológico en partes de la gama de frecuencias 8,5</w:t>
      </w:r>
      <w:r>
        <w:rPr>
          <w:lang w:val="es-ES_tradnl"/>
        </w:rPr>
        <w:noBreakHyphen/>
        <w:t>10,5 GHz</w:t>
      </w:r>
    </w:p>
    <w:p w:rsidR="00BC280A" w:rsidRDefault="00BC280A" w:rsidP="00BC280A">
      <w:pPr>
        <w:rPr>
          <w:lang w:val="es-ES_tradnl"/>
        </w:rPr>
      </w:pPr>
      <w:r>
        <w:rPr>
          <w:lang w:val="es-ES_tradnl"/>
        </w:rPr>
        <w:t>Los radares meteorológicos que funcionan en partes de la gama de frecuencias 8,5</w:t>
      </w:r>
      <w:r>
        <w:rPr>
          <w:lang w:val="es-ES_tradnl"/>
        </w:rPr>
        <w:noBreakHyphen/>
        <w:t>10,5 GHz (es decir, en longitudes de onda de 2,5 cm a 4 cm) pueden detectar partículas más pequeñas. Estos radares meteorológicos generalmente se emplean para estudios sobre desarrollo de nubes debido a su capacidad para detectar partículas de agua muy pequeñas y precipitación muy ligera. Tienen un alcance típico de 30 km para blancos de precipitación de 10 dBz y funcionan con unos niveles de potencia relativamente baja (por ejemplo, 12 kW).</w:t>
      </w:r>
    </w:p>
    <w:p w:rsidR="00BC280A" w:rsidRDefault="00BC280A" w:rsidP="00BC280A">
      <w:pPr>
        <w:rPr>
          <w:lang w:val="es-ES_tradnl"/>
        </w:rPr>
      </w:pPr>
      <w:r>
        <w:rPr>
          <w:lang w:val="es-ES_tradnl"/>
        </w:rPr>
        <w:t>Las redes de radares que funcionan en partes de la gama de frecuencias 8,5</w:t>
      </w:r>
      <w:r>
        <w:rPr>
          <w:lang w:val="es-ES_tradnl"/>
        </w:rPr>
        <w:noBreakHyphen/>
        <w:t>10,5 GHz también se están investigando como un medio para complementar los actuales sistemas de radares meteorológicos detectando señales precursoras de fenómenos meteorológicos severos.</w:t>
      </w:r>
    </w:p>
    <w:p w:rsidR="00BC280A" w:rsidRDefault="00BC280A" w:rsidP="00BC280A">
      <w:pPr>
        <w:rPr>
          <w:lang w:val="es-ES_tradnl"/>
        </w:rPr>
      </w:pPr>
      <w:r>
        <w:rPr>
          <w:lang w:val="es-ES_tradnl"/>
        </w:rPr>
        <w:t>«Un inconveniente de utilizar radares que funcionan en partes de la gama de frecuencias 8</w:t>
      </w:r>
      <w:r>
        <w:rPr>
          <w:lang w:val="es-ES_tradnl"/>
        </w:rPr>
        <w:noBreakHyphen/>
        <w:t>12 GHz para detección de fenómenos meteorológicos es el volumen de atenuación de señal que puede experimentarse debido a la lluvia. Esta atenuación es especialmente severa en caso de lluvia moderada a intensa, donde el factor de reflectividad es mayor de 40 dBz. Mientras el radar pueda obtener una señal detectable a pesar de la atenuación, pueden realizarse mediciones de velocidad y pueden aplicarse estimaciones de la tasa de atenuación para corregir los valores de reflectividad. Las mediciones polarimétricas dobles pueden ser especialmente eficaces para corregir la atenuación. (Por ejemplo, Lim y Chandrasekar, 2005).»</w:t>
      </w:r>
    </w:p>
    <w:p w:rsidR="00BC280A" w:rsidRDefault="00BC280A" w:rsidP="00BC280A">
      <w:pPr>
        <w:rPr>
          <w:lang w:val="es-ES_tradnl"/>
        </w:rPr>
      </w:pPr>
      <w:r>
        <w:rPr>
          <w:lang w:val="es-ES_tradnl"/>
        </w:rPr>
        <w:t>Una vez que la señal atenuada cae por debajo del valor de sensibilidad del radar, no pueden obtenerse mediciones de la velocidad. Cuando no se dispone de estas mediciones queda muy comprometida la capacidad del radar para detectar condiciones meteorológicas peligrosas.</w:t>
      </w:r>
    </w:p>
    <w:p w:rsidR="00BC280A" w:rsidRDefault="00BC280A" w:rsidP="00BC280A">
      <w:pPr>
        <w:rPr>
          <w:lang w:val="es-ES_tradnl"/>
        </w:rPr>
      </w:pPr>
      <w:r>
        <w:rPr>
          <w:lang w:val="es-ES_tradnl"/>
        </w:rPr>
        <w:t xml:space="preserve">Será preciso realizar estudios analíticos adicionales y mediciones de campo para cuantificar las repercusiones de la interferencia localizada sobre estos sistemas y determinar la magnitud de los niveles de </w:t>
      </w:r>
      <w:r>
        <w:rPr>
          <w:i/>
          <w:iCs/>
          <w:lang w:val="es-ES_tradnl"/>
        </w:rPr>
        <w:t>I/N</w:t>
      </w:r>
      <w:r>
        <w:rPr>
          <w:lang w:val="es-ES_tradnl"/>
        </w:rPr>
        <w:t xml:space="preserve"> requeridos para proteger estos sistemas.</w:t>
      </w:r>
    </w:p>
    <w:p w:rsidR="00BC280A" w:rsidRDefault="00BC280A" w:rsidP="00BC280A">
      <w:pPr>
        <w:pStyle w:val="Heading1"/>
        <w:rPr>
          <w:lang w:val="es-ES_tradnl"/>
        </w:rPr>
      </w:pPr>
      <w:r>
        <w:rPr>
          <w:lang w:val="es-ES_tradnl"/>
        </w:rPr>
        <w:lastRenderedPageBreak/>
        <w:t>4</w:t>
      </w:r>
      <w:r>
        <w:rPr>
          <w:lang w:val="es-ES_tradnl"/>
        </w:rPr>
        <w:tab/>
        <w:t>Comparación de radares meteorológicos con otros radares</w:t>
      </w:r>
    </w:p>
    <w:p w:rsidR="00BC280A" w:rsidRDefault="00BC280A" w:rsidP="00BC280A">
      <w:pPr>
        <w:rPr>
          <w:lang w:val="es-ES_tradnl"/>
        </w:rPr>
      </w:pPr>
      <w:r>
        <w:rPr>
          <w:lang w:val="es-ES_tradnl"/>
        </w:rPr>
        <w:t xml:space="preserve">La mayoría de los radares se utilizan para la detección y seguimiento de los bancos puntuales que se encuentran dentro del alcance de detección del radar. En comparación, los radares meteorológicos no se concentran en la detección de blancos discretos. Miden toda la atmósfera en torno al radar. Se procesan los retornos procedentes de cada intervalo a lo largo de cada radial para proporcionar una medición completa de la atmósfera, lo que normalmente se denomina exploración de volumen. Por esta razón, generalmente no se emplea el término probabilidad de detección </w:t>
      </w:r>
      <w:r w:rsidRPr="00FD2E85">
        <w:rPr>
          <w:lang w:val="es-ES_tradnl"/>
        </w:rPr>
        <w:t>(</w:t>
      </w:r>
      <w:r w:rsidRPr="00FD2E85">
        <w:rPr>
          <w:i/>
          <w:lang w:val="es-ES_tradnl"/>
        </w:rPr>
        <w:t>p</w:t>
      </w:r>
      <w:r w:rsidRPr="00FD2E85">
        <w:rPr>
          <w:i/>
          <w:vertAlign w:val="subscript"/>
          <w:lang w:val="es-ES_tradnl"/>
        </w:rPr>
        <w:t>d</w:t>
      </w:r>
      <w:r w:rsidRPr="00FD2E85">
        <w:rPr>
          <w:lang w:val="es-ES_tradnl"/>
        </w:rPr>
        <w:t>)</w:t>
      </w:r>
      <w:r>
        <w:rPr>
          <w:lang w:val="es-ES_tradnl"/>
        </w:rPr>
        <w:t xml:space="preserve"> para caracterizar los radares meteorológicos. De hecho, una ausencia de retorno de señal también constituye información para el usuario de datos pues indica que existen unas condiciones atmosféricas despejadas.</w:t>
      </w:r>
    </w:p>
    <w:p w:rsidR="00BC280A" w:rsidRDefault="00BC280A" w:rsidP="00BC280A">
      <w:pPr>
        <w:rPr>
          <w:lang w:val="es-ES_tradnl"/>
        </w:rPr>
      </w:pPr>
      <w:r>
        <w:rPr>
          <w:lang w:val="es-ES_tradnl"/>
        </w:rPr>
        <w:t>Como señala el término exploración de volumen, el radar realiza una exploración del volumen atmosférico para crear una representación completa de las condiciones atmosféricas. Si bien muchos tipos de radares realizan un seguimiento de blancos discretos para obtener información (velocidad, sección trasversal del radar, etc.) a partir de las características de los impulsos de retorno, son estas características las que utiliza un radar meteorológico para proporcionar casi toda la información. A menos que el cielo esté absolutamente despejado, los radares meteorológicos reciben y procesan retornos de casi todos los intervalos a lo largo de un radial.</w:t>
      </w:r>
    </w:p>
    <w:p w:rsidR="00BC280A" w:rsidRDefault="00BC280A" w:rsidP="00BC280A">
      <w:pPr>
        <w:rPr>
          <w:lang w:val="es-ES_tradnl"/>
        </w:rPr>
      </w:pPr>
      <w:r>
        <w:rPr>
          <w:lang w:val="es-ES_tradnl"/>
        </w:rPr>
        <w:t>Los criterios para la evaluación operacional de un sistema de radar meteorológico típico incluyen:</w:t>
      </w:r>
    </w:p>
    <w:p w:rsidR="00BC280A" w:rsidRPr="00AD0E7A" w:rsidRDefault="00BC280A" w:rsidP="00BC280A">
      <w:pPr>
        <w:pStyle w:val="enumlev1"/>
        <w:rPr>
          <w:lang w:val="es-ES_tradnl"/>
        </w:rPr>
      </w:pPr>
      <w:r w:rsidRPr="00AD0E7A">
        <w:rPr>
          <w:lang w:val="es-ES_tradnl"/>
        </w:rPr>
        <w:t>a)</w:t>
      </w:r>
      <w:r w:rsidRPr="00AD0E7A">
        <w:rPr>
          <w:lang w:val="es-ES_tradnl"/>
        </w:rPr>
        <w:tab/>
        <w:t>aspectos técnicos</w:t>
      </w:r>
      <w:r>
        <w:rPr>
          <w:lang w:val="es-ES_tradnl"/>
        </w:rPr>
        <w:t>;</w:t>
      </w:r>
    </w:p>
    <w:p w:rsidR="00BC280A" w:rsidRPr="00FD2E85" w:rsidRDefault="00BC280A" w:rsidP="00BC280A">
      <w:pPr>
        <w:pStyle w:val="enumlev1"/>
        <w:rPr>
          <w:lang w:val="es-ES_tradnl"/>
        </w:rPr>
      </w:pPr>
      <w:r w:rsidRPr="00FD2E85">
        <w:rPr>
          <w:lang w:val="es-ES_tradnl"/>
        </w:rPr>
        <w:t>b)</w:t>
      </w:r>
      <w:r w:rsidRPr="00FD2E85">
        <w:rPr>
          <w:lang w:val="es-ES_tradnl"/>
        </w:rPr>
        <w:tab/>
        <w:t>características de los avisos, y</w:t>
      </w:r>
    </w:p>
    <w:p w:rsidR="00BC280A" w:rsidRDefault="00BC280A" w:rsidP="00BC280A">
      <w:pPr>
        <w:pStyle w:val="enumlev1"/>
        <w:rPr>
          <w:lang w:val="es-ES_tradnl"/>
        </w:rPr>
      </w:pPr>
      <w:r>
        <w:rPr>
          <w:lang w:val="es-ES_tradnl"/>
        </w:rPr>
        <w:t>c)</w:t>
      </w:r>
      <w:r>
        <w:rPr>
          <w:lang w:val="es-ES_tradnl"/>
        </w:rPr>
        <w:tab/>
        <w:t>calidad y fiabilidad de los productos derivados.</w:t>
      </w:r>
    </w:p>
    <w:p w:rsidR="00BC280A" w:rsidRDefault="00BC280A" w:rsidP="00BC280A">
      <w:pPr>
        <w:rPr>
          <w:lang w:val="es-ES_tradnl"/>
        </w:rPr>
      </w:pPr>
      <w:r>
        <w:rPr>
          <w:lang w:val="es-ES_tradnl"/>
        </w:rPr>
        <w:t>Los aspectos técnicos incluyen factores tales como cobertura a altitudes específicas, resolución espacial y temporal, sensibilidad, cobertura Doppler y disponibilidad del radar. Las características del aviso pueden considerarse como una medida objetiva pero, de hecho, están directamente vinculadas con la capacidad de detección. La calidad y fiabilidad de los productos derivados fundamentales (reflectividad, velocidad radial media y anchura espectral) tienen influencia sobre la capacidad de proporcionar avisos de condiciones meteorológicas peligrosas y previsiones meteorológicas oportunas y precisas.</w:t>
      </w:r>
    </w:p>
    <w:p w:rsidR="00BC280A" w:rsidRDefault="00BC280A" w:rsidP="00BC280A">
      <w:pPr>
        <w:pStyle w:val="Heading2"/>
        <w:rPr>
          <w:lang w:val="es-ES_tradnl"/>
        </w:rPr>
      </w:pPr>
      <w:r>
        <w:rPr>
          <w:lang w:val="es-ES_tradnl"/>
        </w:rPr>
        <w:t>4.1</w:t>
      </w:r>
      <w:r>
        <w:rPr>
          <w:lang w:val="es-ES_tradnl"/>
        </w:rPr>
        <w:tab/>
        <w:t>Especificidades con respecto a los criterios de protección</w:t>
      </w:r>
    </w:p>
    <w:p w:rsidR="00BC280A" w:rsidRDefault="00BC280A" w:rsidP="00BC280A">
      <w:pPr>
        <w:rPr>
          <w:lang w:val="es-ES_tradnl"/>
        </w:rPr>
      </w:pPr>
      <w:r>
        <w:rPr>
          <w:lang w:val="es-ES_tradnl"/>
        </w:rPr>
        <w:t xml:space="preserve">En el caso de radares que realizan seguimientos de blancos discretos, se supone aceptable un valor de </w:t>
      </w:r>
      <w:r w:rsidRPr="00FD2E85">
        <w:rPr>
          <w:i/>
          <w:lang w:val="es-ES_tradnl"/>
        </w:rPr>
        <w:t>I</w:t>
      </w:r>
      <w:r w:rsidRPr="00FD2E85">
        <w:rPr>
          <w:iCs/>
          <w:lang w:val="es-ES_tradnl"/>
        </w:rPr>
        <w:t>/</w:t>
      </w:r>
      <w:r w:rsidRPr="00FD2E85">
        <w:rPr>
          <w:i/>
          <w:lang w:val="es-ES_tradnl"/>
        </w:rPr>
        <w:t>N</w:t>
      </w:r>
      <w:r>
        <w:rPr>
          <w:lang w:val="es-ES_tradnl"/>
        </w:rPr>
        <w:t> </w:t>
      </w:r>
      <w:r w:rsidRPr="00FD2E85">
        <w:rPr>
          <w:lang w:val="es-ES_tradnl"/>
        </w:rPr>
        <w:t>=</w:t>
      </w:r>
      <w:r>
        <w:rPr>
          <w:lang w:val="es-ES_tradnl"/>
        </w:rPr>
        <w:t> </w:t>
      </w:r>
      <w:r w:rsidRPr="00FD2E85">
        <w:rPr>
          <w:lang w:val="es-ES_tradnl"/>
        </w:rPr>
        <w:t xml:space="preserve">−6 dB, </w:t>
      </w:r>
      <w:r>
        <w:rPr>
          <w:lang w:val="es-ES_tradnl"/>
        </w:rPr>
        <w:t>lo que da lugar a una reducción del</w:t>
      </w:r>
      <w:r w:rsidRPr="00FD2E85">
        <w:rPr>
          <w:lang w:val="es-ES_tradnl"/>
        </w:rPr>
        <w:t xml:space="preserve"> 6% </w:t>
      </w:r>
      <w:r>
        <w:rPr>
          <w:lang w:val="es-ES_tradnl"/>
        </w:rPr>
        <w:t xml:space="preserve">del alcance de detección. </w:t>
      </w:r>
      <w:r w:rsidRPr="00FD2E85">
        <w:rPr>
          <w:lang w:val="es-ES_tradnl"/>
        </w:rPr>
        <w:t>De hecho, la señal recibida por estos radares es proporcional a 1/</w:t>
      </w:r>
      <w:r w:rsidRPr="00FD2E85">
        <w:rPr>
          <w:i/>
          <w:lang w:val="es-ES_tradnl"/>
        </w:rPr>
        <w:t>r</w:t>
      </w:r>
      <w:r w:rsidRPr="00FD2E85">
        <w:rPr>
          <w:szCs w:val="24"/>
          <w:vertAlign w:val="superscript"/>
          <w:lang w:val="es-ES_tradnl"/>
        </w:rPr>
        <w:t>4</w:t>
      </w:r>
      <w:r w:rsidRPr="00FD2E85">
        <w:rPr>
          <w:lang w:val="es-ES_tradnl"/>
        </w:rPr>
        <w:t xml:space="preserve"> (siendo </w:t>
      </w:r>
      <w:r w:rsidRPr="00FD2E85">
        <w:rPr>
          <w:i/>
          <w:lang w:val="es-ES_tradnl"/>
        </w:rPr>
        <w:t xml:space="preserve">r </w:t>
      </w:r>
      <w:r w:rsidRPr="00FD2E85">
        <w:rPr>
          <w:iCs/>
          <w:lang w:val="es-ES_tradnl"/>
        </w:rPr>
        <w:t>la distancia</w:t>
      </w:r>
      <w:r w:rsidRPr="00FD2E85">
        <w:rPr>
          <w:lang w:val="es-ES_tradnl"/>
        </w:rPr>
        <w:t xml:space="preserve">), </w:t>
      </w:r>
      <w:r>
        <w:rPr>
          <w:lang w:val="es-ES_tradnl"/>
        </w:rPr>
        <w:t>y por consiguiente la distancia en el espacio libre obtenible es proporcional a la 4ª raíz de la relación</w:t>
      </w:r>
      <w:r w:rsidRPr="00FD2E85">
        <w:rPr>
          <w:lang w:val="es-ES_tradnl"/>
        </w:rPr>
        <w:t xml:space="preserve"> S</w:t>
      </w:r>
      <w:r>
        <w:rPr>
          <w:lang w:val="es-ES_tradnl"/>
        </w:rPr>
        <w:t>/</w:t>
      </w:r>
      <w:r w:rsidRPr="00FD2E85">
        <w:rPr>
          <w:lang w:val="es-ES_tradnl"/>
        </w:rPr>
        <w:t>N</w:t>
      </w:r>
      <w:r>
        <w:rPr>
          <w:lang w:val="es-ES_tradnl"/>
        </w:rPr>
        <w:t xml:space="preserve"> resultante</w:t>
      </w:r>
      <w:r w:rsidRPr="00FD2E85">
        <w:rPr>
          <w:lang w:val="es-ES_tradnl"/>
        </w:rPr>
        <w:t xml:space="preserve">. </w:t>
      </w:r>
      <w:r w:rsidRPr="00FC2CF0">
        <w:rPr>
          <w:lang w:val="es-ES_tradnl"/>
        </w:rPr>
        <w:t xml:space="preserve">Una </w:t>
      </w:r>
      <w:r w:rsidRPr="00FC2CF0">
        <w:rPr>
          <w:i/>
          <w:lang w:val="es-ES_tradnl"/>
        </w:rPr>
        <w:t>I</w:t>
      </w:r>
      <w:r w:rsidRPr="00FC2CF0">
        <w:rPr>
          <w:lang w:val="es-ES_tradnl"/>
        </w:rPr>
        <w:t>/</w:t>
      </w:r>
      <w:r w:rsidRPr="00FC2CF0">
        <w:rPr>
          <w:i/>
          <w:lang w:val="es-ES_tradnl"/>
        </w:rPr>
        <w:t>N</w:t>
      </w:r>
      <w:r w:rsidRPr="00FC2CF0">
        <w:rPr>
          <w:lang w:val="es-ES_tradnl"/>
        </w:rPr>
        <w:t> = −6 dB corresponde a un incremento de 1 dB en la potencia de ruido y un factor de 1</w:t>
      </w:r>
      <w:r>
        <w:rPr>
          <w:lang w:val="es-ES_tradnl"/>
        </w:rPr>
        <w:t>,</w:t>
      </w:r>
      <w:r w:rsidRPr="00FC2CF0">
        <w:rPr>
          <w:lang w:val="es-ES_tradnl"/>
        </w:rPr>
        <w:t xml:space="preserve">26 </w:t>
      </w:r>
      <w:r>
        <w:rPr>
          <w:lang w:val="es-ES_tradnl"/>
        </w:rPr>
        <w:t>en potencia. Por lo tanto, el alcance en el espacio libre resultante se reduce por un factor de 1/(1,</w:t>
      </w:r>
      <w:r w:rsidRPr="00FC2CF0">
        <w:rPr>
          <w:lang w:val="es-ES_tradnl"/>
        </w:rPr>
        <w:t>26</w:t>
      </w:r>
      <w:r w:rsidRPr="00FC2CF0">
        <w:rPr>
          <w:vertAlign w:val="superscript"/>
          <w:lang w:val="es-ES_tradnl"/>
        </w:rPr>
        <w:t>1/4</w:t>
      </w:r>
      <w:r w:rsidRPr="00FC2CF0">
        <w:rPr>
          <w:lang w:val="es-ES_tradnl"/>
        </w:rPr>
        <w:t>), o</w:t>
      </w:r>
      <w:r>
        <w:rPr>
          <w:lang w:val="es-ES_tradnl"/>
        </w:rPr>
        <w:t xml:space="preserve"> 1/1,06; es decir, una reducción en la capacidad de alcance de aproximadamente el </w:t>
      </w:r>
      <w:r w:rsidRPr="00FC2CF0">
        <w:rPr>
          <w:lang w:val="es-ES_tradnl"/>
        </w:rPr>
        <w:t>6%.</w:t>
      </w:r>
    </w:p>
    <w:p w:rsidR="00BC280A" w:rsidRDefault="00BC280A" w:rsidP="00BC280A">
      <w:pPr>
        <w:rPr>
          <w:lang w:val="es-ES_tradnl"/>
        </w:rPr>
      </w:pPr>
      <w:r>
        <w:rPr>
          <w:lang w:val="es-ES_tradnl"/>
        </w:rPr>
        <w:t xml:space="preserve">Para los radares meteorológicos, la situación es distinta en el caso de blancos ampliados ya que normalmente la precipitación ocupa todo el haz estrecho del radar. Utilizando la ecuación del radar desarrollada en el </w:t>
      </w:r>
      <w:r w:rsidRPr="00FC2CF0">
        <w:rPr>
          <w:lang w:val="es-ES_tradnl"/>
        </w:rPr>
        <w:t>§ 2.2, los blancos ampliados dan lugar a una señal recibida proporcional a 1/</w:t>
      </w:r>
      <w:r w:rsidRPr="00FC2CF0">
        <w:rPr>
          <w:i/>
          <w:lang w:val="es-ES_tradnl"/>
        </w:rPr>
        <w:t>r</w:t>
      </w:r>
      <w:r w:rsidRPr="00FC2CF0">
        <w:rPr>
          <w:lang w:val="es-ES_tradnl"/>
        </w:rPr>
        <w:t>²</w:t>
      </w:r>
      <w:r>
        <w:rPr>
          <w:lang w:val="es-ES_tradnl"/>
        </w:rPr>
        <w:t xml:space="preserve"> y un alcance en espacio libre proporcional a la raíz cuadrada de la relación S/N resultante. En tales casos, una reducción similar de la capacidad de alcance del 6% aceptable para los radares meteorológicos requiere un factor de interferencia de potencia de 1,12 (en vez de 1,26 para otros tipos de radar), lo que corresponde a un incremento del ruido de 0,</w:t>
      </w:r>
      <w:r w:rsidRPr="00FC2CF0">
        <w:rPr>
          <w:lang w:val="es-ES_tradnl"/>
        </w:rPr>
        <w:t xml:space="preserve">5 dB </w:t>
      </w:r>
      <w:r>
        <w:rPr>
          <w:lang w:val="es-ES_tradnl"/>
        </w:rPr>
        <w:t>y da lugar a una</w:t>
      </w:r>
      <w:r w:rsidRPr="00FC2CF0">
        <w:rPr>
          <w:lang w:val="es-ES_tradnl"/>
        </w:rPr>
        <w:t xml:space="preserve"> </w:t>
      </w:r>
      <w:r w:rsidRPr="00FC2CF0">
        <w:rPr>
          <w:i/>
          <w:lang w:val="es-ES_tradnl"/>
        </w:rPr>
        <w:t>I</w:t>
      </w:r>
      <w:r w:rsidRPr="00FC2CF0">
        <w:rPr>
          <w:lang w:val="es-ES_tradnl"/>
        </w:rPr>
        <w:t>/</w:t>
      </w:r>
      <w:r w:rsidRPr="00FC2CF0">
        <w:rPr>
          <w:i/>
          <w:lang w:val="es-ES_tradnl"/>
        </w:rPr>
        <w:t>N</w:t>
      </w:r>
      <w:r>
        <w:rPr>
          <w:lang w:val="es-ES_tradnl"/>
        </w:rPr>
        <w:t> = </w:t>
      </w:r>
      <w:r w:rsidRPr="00FC2CF0">
        <w:rPr>
          <w:lang w:val="es-ES_tradnl"/>
        </w:rPr>
        <w:t>−10 dB.</w:t>
      </w:r>
    </w:p>
    <w:p w:rsidR="00BC280A" w:rsidRDefault="00BC280A" w:rsidP="00BC280A">
      <w:pPr>
        <w:rPr>
          <w:lang w:val="es-ES_tradnl"/>
        </w:rPr>
      </w:pPr>
      <w:r w:rsidRPr="00FC2CF0">
        <w:rPr>
          <w:lang w:val="es-ES_tradnl"/>
        </w:rPr>
        <w:t>En el § 8 aparece una detallada justificaci</w:t>
      </w:r>
      <w:r>
        <w:rPr>
          <w:lang w:val="es-ES_tradnl"/>
        </w:rPr>
        <w:t>ón de este criterio.</w:t>
      </w:r>
    </w:p>
    <w:p w:rsidR="00BC280A" w:rsidRDefault="00BC280A" w:rsidP="00BC280A">
      <w:pPr>
        <w:pStyle w:val="Heading2"/>
        <w:rPr>
          <w:lang w:val="es-ES_tradnl"/>
        </w:rPr>
      </w:pPr>
      <w:r>
        <w:rPr>
          <w:lang w:val="es-ES_tradnl"/>
        </w:rPr>
        <w:lastRenderedPageBreak/>
        <w:t>4.2</w:t>
      </w:r>
      <w:r>
        <w:rPr>
          <w:lang w:val="es-ES_tradnl"/>
        </w:rPr>
        <w:tab/>
        <w:t>Especificidades con respecto a esquemas de emisión y estrategias de exploración</w:t>
      </w:r>
    </w:p>
    <w:p w:rsidR="00BC280A" w:rsidRDefault="00BC280A" w:rsidP="00BC280A">
      <w:pPr>
        <w:rPr>
          <w:lang w:val="es-ES_tradnl"/>
        </w:rPr>
      </w:pPr>
      <w:r>
        <w:rPr>
          <w:lang w:val="es-ES_tradnl"/>
        </w:rPr>
        <w:t>Para garantizar el procesamiento en la exploración del volumen (normalmente en una gama de 15 minutos), los radares meteorológicos utilizan una cierta variedad de esquemas de emisión distintos a diferentes elevaciones empleando conjuntos de diversas anchuras de impulso, PRF y velocidades de rotación, en lo que se denomina «estrategias de exploración». Desafortunadamente no hay esquemas típicos ya que varían basándose en un cierto número de factores tales como las capacidades del radar y el entorno del radar para los productos meteorológicos requeridos.</w:t>
      </w:r>
    </w:p>
    <w:p w:rsidR="00BC280A" w:rsidRDefault="00BC280A" w:rsidP="00BC280A">
      <w:pPr>
        <w:rPr>
          <w:lang w:val="es-ES_tradnl"/>
        </w:rPr>
      </w:pPr>
      <w:r>
        <w:rPr>
          <w:lang w:val="es-ES_tradnl"/>
        </w:rPr>
        <w:t>Esto se ha confirmado realizando una encuesta sobre los radares meteorológicos en la banda C en Europa que ha demostrado la existencia de amplias gamas de parámetros de esquemas de emisión distintos:</w:t>
      </w:r>
    </w:p>
    <w:p w:rsidR="00BC280A" w:rsidRPr="00FC2CF0" w:rsidRDefault="00BC280A" w:rsidP="00BC280A">
      <w:pPr>
        <w:pStyle w:val="enumlev1"/>
        <w:rPr>
          <w:lang w:val="es-ES_tradnl"/>
        </w:rPr>
      </w:pPr>
      <w:r w:rsidRPr="00FC2CF0">
        <w:rPr>
          <w:lang w:val="es-ES_tradnl"/>
        </w:rPr>
        <w:t>–</w:t>
      </w:r>
      <w:r w:rsidRPr="00FC2CF0">
        <w:rPr>
          <w:lang w:val="es-ES_tradnl"/>
        </w:rPr>
        <w:tab/>
        <w:t>Elevación operacional entre 0° y 90°.</w:t>
      </w:r>
    </w:p>
    <w:p w:rsidR="00BC280A" w:rsidRDefault="00BC280A" w:rsidP="00BC280A">
      <w:pPr>
        <w:pStyle w:val="enumlev1"/>
        <w:rPr>
          <w:lang w:val="es-ES_tradnl"/>
        </w:rPr>
      </w:pPr>
      <w:r w:rsidRPr="00FC2CF0">
        <w:rPr>
          <w:lang w:val="es-ES_tradnl"/>
        </w:rPr>
        <w:t>–</w:t>
      </w:r>
      <w:r w:rsidRPr="00FC2CF0">
        <w:rPr>
          <w:lang w:val="es-ES_tradnl"/>
        </w:rPr>
        <w:tab/>
        <w:t xml:space="preserve">Anchuras de impulso entre </w:t>
      </w:r>
      <w:r>
        <w:rPr>
          <w:lang w:val="es-ES_tradnl"/>
        </w:rPr>
        <w:t>0,</w:t>
      </w:r>
      <w:r w:rsidRPr="00FC2CF0">
        <w:rPr>
          <w:lang w:val="es-ES_tradnl"/>
        </w:rPr>
        <w:t xml:space="preserve">5 </w:t>
      </w:r>
      <w:r>
        <w:rPr>
          <w:lang w:val="es-ES_tradnl"/>
        </w:rPr>
        <w:t>y 2,5 </w:t>
      </w:r>
      <w:r w:rsidRPr="00E679A4">
        <w:t>μ</w:t>
      </w:r>
      <w:r w:rsidRPr="00FC2CF0">
        <w:rPr>
          <w:lang w:val="es-ES_tradnl"/>
        </w:rPr>
        <w:t>s (</w:t>
      </w:r>
      <w:r>
        <w:rPr>
          <w:lang w:val="es-ES_tradnl"/>
        </w:rPr>
        <w:t>para radares operacionales</w:t>
      </w:r>
      <w:r w:rsidRPr="00FC2CF0">
        <w:rPr>
          <w:lang w:val="es-ES_tradnl"/>
        </w:rPr>
        <w:t>). Los radares existentes son capaces de trabajar con impulsos de anchura de hasta 3</w:t>
      </w:r>
      <w:r>
        <w:rPr>
          <w:lang w:val="es-ES_tradnl"/>
        </w:rPr>
        <w:t>,</w:t>
      </w:r>
      <w:r w:rsidRPr="00FC2CF0">
        <w:rPr>
          <w:lang w:val="es-ES_tradnl"/>
        </w:rPr>
        <w:t>3</w:t>
      </w:r>
      <w:r>
        <w:rPr>
          <w:lang w:val="es-ES_tradnl"/>
        </w:rPr>
        <w:t> </w:t>
      </w:r>
      <w:r w:rsidRPr="00E679A4">
        <w:t>μ</w:t>
      </w:r>
      <w:r w:rsidRPr="00FC2CF0">
        <w:rPr>
          <w:lang w:val="es-ES_tradnl"/>
        </w:rPr>
        <w:t xml:space="preserve">s </w:t>
      </w:r>
      <w:r>
        <w:rPr>
          <w:lang w:val="es-ES_tradnl"/>
        </w:rPr>
        <w:t xml:space="preserve">para impulsos sin comprimir, mientras que algunos radares utilizan compresión de impulsos con una anchura de impulso de unos </w:t>
      </w:r>
      <w:r w:rsidRPr="00FC2CF0">
        <w:rPr>
          <w:lang w:val="es-ES_tradnl"/>
        </w:rPr>
        <w:t>40</w:t>
      </w:r>
      <w:r>
        <w:rPr>
          <w:lang w:val="es-ES_tradnl"/>
        </w:rPr>
        <w:t> </w:t>
      </w:r>
      <w:r w:rsidRPr="00E679A4">
        <w:t>μ</w:t>
      </w:r>
      <w:r w:rsidRPr="00FC2CF0">
        <w:rPr>
          <w:lang w:val="es-ES_tradnl"/>
        </w:rPr>
        <w:t xml:space="preserve">s </w:t>
      </w:r>
      <w:r>
        <w:rPr>
          <w:lang w:val="es-ES_tradnl"/>
        </w:rPr>
        <w:t>que se espera aumentar hasta </w:t>
      </w:r>
      <w:r w:rsidRPr="00FC2CF0">
        <w:rPr>
          <w:lang w:val="es-ES_tradnl"/>
        </w:rPr>
        <w:t>100</w:t>
      </w:r>
      <w:r>
        <w:rPr>
          <w:lang w:val="es-ES_tradnl"/>
        </w:rPr>
        <w:t> </w:t>
      </w:r>
      <w:r w:rsidRPr="00E679A4">
        <w:t>μ</w:t>
      </w:r>
      <w:r w:rsidRPr="00FC2CF0">
        <w:rPr>
          <w:lang w:val="es-ES_tradnl"/>
        </w:rPr>
        <w:t>s</w:t>
      </w:r>
      <w:r>
        <w:rPr>
          <w:lang w:val="es-ES_tradnl"/>
        </w:rPr>
        <w:t xml:space="preserve"> en el futuro.</w:t>
      </w:r>
    </w:p>
    <w:p w:rsidR="00BC280A" w:rsidRDefault="00BC280A" w:rsidP="00BC280A">
      <w:pPr>
        <w:pStyle w:val="enumlev1"/>
        <w:rPr>
          <w:lang w:val="es-ES_tradnl"/>
        </w:rPr>
      </w:pPr>
      <w:r w:rsidRPr="00306AEE">
        <w:rPr>
          <w:lang w:val="es-ES_tradnl"/>
        </w:rPr>
        <w:t>–</w:t>
      </w:r>
      <w:r>
        <w:rPr>
          <w:lang w:val="es-ES_tradnl"/>
        </w:rPr>
        <w:tab/>
        <w:t>Frecuencia de repetición de impulsos (PRF) entre 250 y 1 200 Hz (para radares operacionales). Los radares existentes son capaces de funcionar con una PRF de hasta 2 400 Hz.</w:t>
      </w:r>
    </w:p>
    <w:p w:rsidR="00BC280A" w:rsidRDefault="00BC280A" w:rsidP="00BC280A">
      <w:pPr>
        <w:pStyle w:val="enumlev1"/>
        <w:rPr>
          <w:lang w:val="es-ES_tradnl" w:eastAsia="de-DE"/>
        </w:rPr>
      </w:pPr>
      <w:r w:rsidRPr="00306AEE">
        <w:rPr>
          <w:lang w:val="es-ES_tradnl"/>
        </w:rPr>
        <w:t>–</w:t>
      </w:r>
      <w:r w:rsidRPr="00306AEE">
        <w:rPr>
          <w:lang w:val="es-ES_tradnl"/>
        </w:rPr>
        <w:tab/>
        <w:t>Velocidad de rotación entre 1 y 6</w:t>
      </w:r>
      <w:r>
        <w:rPr>
          <w:lang w:val="es-ES_tradnl" w:eastAsia="de-DE"/>
        </w:rPr>
        <w:t> </w:t>
      </w:r>
      <w:r w:rsidRPr="00306AEE">
        <w:rPr>
          <w:lang w:val="es-ES_tradnl" w:eastAsia="de-DE"/>
        </w:rPr>
        <w:t>rpm</w:t>
      </w:r>
      <w:r>
        <w:rPr>
          <w:lang w:val="es-ES_tradnl" w:eastAsia="de-DE"/>
        </w:rPr>
        <w:t>.</w:t>
      </w:r>
    </w:p>
    <w:p w:rsidR="00BC280A" w:rsidRDefault="00BC280A" w:rsidP="00BC280A">
      <w:pPr>
        <w:pStyle w:val="enumlev1"/>
        <w:rPr>
          <w:lang w:val="es-ES_tradnl" w:eastAsia="de-DE"/>
        </w:rPr>
      </w:pPr>
      <w:r w:rsidRPr="00306AEE">
        <w:rPr>
          <w:lang w:val="es-ES_tradnl" w:eastAsia="de-DE"/>
        </w:rPr>
        <w:t>–</w:t>
      </w:r>
      <w:r w:rsidRPr="00306AEE">
        <w:rPr>
          <w:lang w:val="es-ES_tradnl" w:eastAsia="de-DE"/>
        </w:rPr>
        <w:tab/>
        <w:t>Utilización en un radar determinado de distintos esquemas de emisi</w:t>
      </w:r>
      <w:r>
        <w:rPr>
          <w:lang w:val="es-ES_tradnl" w:eastAsia="de-DE"/>
        </w:rPr>
        <w:t>ón que combinan diferentes anchuras de impulso y PRF y, en particular, la utilización de PRF fija, escalonada o entrelazada (es decir, distintas PRF dentro de un solo esquema).</w:t>
      </w:r>
    </w:p>
    <w:p w:rsidR="00BC280A" w:rsidRPr="00306AEE" w:rsidRDefault="00BC280A" w:rsidP="00BC280A">
      <w:pPr>
        <w:rPr>
          <w:lang w:val="es-ES_tradnl"/>
        </w:rPr>
      </w:pPr>
      <w:r>
        <w:rPr>
          <w:lang w:val="es-ES_tradnl"/>
        </w:rPr>
        <w:t>A continuación se representan algunos ejemplos de estos diferentes esquemas de emisión:</w:t>
      </w:r>
    </w:p>
    <w:p w:rsidR="00BC280A" w:rsidRPr="009D2289" w:rsidRDefault="00BC280A" w:rsidP="00BC280A">
      <w:pPr>
        <w:pStyle w:val="FigureNo"/>
        <w:rPr>
          <w:lang w:eastAsia="de-DE"/>
        </w:rPr>
      </w:pPr>
      <w:r>
        <w:rPr>
          <w:lang w:eastAsia="de-DE"/>
        </w:rPr>
        <w:t>FIGURA</w:t>
      </w:r>
      <w:r w:rsidRPr="009D2289">
        <w:rPr>
          <w:lang w:eastAsia="de-DE"/>
        </w:rPr>
        <w:t xml:space="preserve"> 6</w:t>
      </w:r>
    </w:p>
    <w:p w:rsidR="00BC280A" w:rsidRDefault="00BC280A" w:rsidP="00BC280A">
      <w:pPr>
        <w:pStyle w:val="Figuretitle"/>
        <w:rPr>
          <w:lang w:eastAsia="de-DE"/>
        </w:rPr>
      </w:pPr>
      <w:r>
        <w:rPr>
          <w:lang w:eastAsia="de-DE"/>
        </w:rPr>
        <w:t>PRF fija</w:t>
      </w:r>
    </w:p>
    <w:p w:rsidR="00BC280A" w:rsidRDefault="00BC280A" w:rsidP="00BC280A">
      <w:pPr>
        <w:pStyle w:val="Figure"/>
      </w:pPr>
      <w:r>
        <w:object w:dxaOrig="7790" w:dyaOrig="1747">
          <v:shape id="_x0000_i1045" type="#_x0000_t75" style="width:389.45pt;height:87.05pt" o:ole="" o:allowoverlap="f">
            <v:imagedata r:id="rId53" o:title=""/>
          </v:shape>
          <o:OLEObject Type="Embed" ProgID="CorelDraw.Graphic.12" ShapeID="_x0000_i1045" DrawAspect="Content" ObjectID="_1570022859" r:id="rId54"/>
        </w:object>
      </w:r>
    </w:p>
    <w:p w:rsidR="00BC280A" w:rsidRPr="009D2289" w:rsidRDefault="00BC280A" w:rsidP="00BC280A">
      <w:pPr>
        <w:pStyle w:val="FigureNo"/>
        <w:rPr>
          <w:lang w:eastAsia="de-DE"/>
        </w:rPr>
      </w:pPr>
      <w:r>
        <w:rPr>
          <w:lang w:eastAsia="de-DE"/>
        </w:rPr>
        <w:t>FIGURA</w:t>
      </w:r>
      <w:r w:rsidRPr="009D2289">
        <w:rPr>
          <w:lang w:eastAsia="de-DE"/>
        </w:rPr>
        <w:t xml:space="preserve"> 7</w:t>
      </w:r>
    </w:p>
    <w:p w:rsidR="00BC280A" w:rsidRDefault="00BC280A" w:rsidP="00BC280A">
      <w:pPr>
        <w:pStyle w:val="Figuretitle"/>
        <w:rPr>
          <w:lang w:eastAsia="de-DE"/>
        </w:rPr>
      </w:pPr>
      <w:r>
        <w:rPr>
          <w:lang w:eastAsia="de-DE"/>
        </w:rPr>
        <w:t>PRF escalonada</w:t>
      </w:r>
    </w:p>
    <w:p w:rsidR="00BC280A" w:rsidRDefault="00BC280A" w:rsidP="00BC280A">
      <w:pPr>
        <w:pStyle w:val="Figure"/>
        <w:rPr>
          <w:lang w:eastAsia="de-DE"/>
        </w:rPr>
      </w:pPr>
      <w:r>
        <w:object w:dxaOrig="7804" w:dyaOrig="2013">
          <v:shape id="_x0000_i1046" type="#_x0000_t75" style="width:389.45pt;height:100.8pt" o:ole="" o:allowoverlap="f">
            <v:imagedata r:id="rId55" o:title=""/>
          </v:shape>
          <o:OLEObject Type="Embed" ProgID="CorelDraw.Graphic.12" ShapeID="_x0000_i1046" DrawAspect="Content" ObjectID="_1570022860" r:id="rId56"/>
        </w:object>
      </w:r>
    </w:p>
    <w:p w:rsidR="00BC280A" w:rsidRPr="00306AEE" w:rsidRDefault="00BC280A" w:rsidP="00BC280A">
      <w:pPr>
        <w:pStyle w:val="FigureNo"/>
        <w:rPr>
          <w:lang w:val="es-ES_tradnl" w:eastAsia="de-DE"/>
        </w:rPr>
      </w:pPr>
      <w:r w:rsidRPr="00306AEE">
        <w:rPr>
          <w:lang w:val="es-ES_tradnl" w:eastAsia="de-DE"/>
        </w:rPr>
        <w:lastRenderedPageBreak/>
        <w:t>FIGURa 8</w:t>
      </w:r>
    </w:p>
    <w:p w:rsidR="00BC280A" w:rsidRDefault="00BC280A" w:rsidP="00BC280A">
      <w:pPr>
        <w:pStyle w:val="Figuretitle"/>
        <w:rPr>
          <w:lang w:val="es-ES_tradnl" w:eastAsia="de-DE"/>
        </w:rPr>
      </w:pPr>
      <w:r>
        <w:rPr>
          <w:lang w:val="es-ES_tradnl" w:eastAsia="de-DE"/>
        </w:rPr>
        <w:t>PRF entrelazada doble (PRT doble</w:t>
      </w:r>
      <w:r w:rsidRPr="00306AEE">
        <w:rPr>
          <w:lang w:val="es-ES_tradnl" w:eastAsia="de-DE"/>
        </w:rPr>
        <w:t>)</w:t>
      </w:r>
    </w:p>
    <w:p w:rsidR="00BC280A" w:rsidRDefault="00BC280A" w:rsidP="00BC280A">
      <w:pPr>
        <w:pStyle w:val="Figure"/>
      </w:pPr>
      <w:r>
        <w:object w:dxaOrig="7787" w:dyaOrig="1747">
          <v:shape id="_x0000_i1047" type="#_x0000_t75" style="width:390.05pt;height:87.05pt" o:ole="" o:allowoverlap="f">
            <v:imagedata r:id="rId57" o:title=""/>
          </v:shape>
          <o:OLEObject Type="Embed" ProgID="CorelDraw.Graphic.12" ShapeID="_x0000_i1047" DrawAspect="Content" ObjectID="_1570022861" r:id="rId58"/>
        </w:object>
      </w:r>
    </w:p>
    <w:p w:rsidR="00BC280A" w:rsidRPr="009E3E8A" w:rsidRDefault="00BC280A" w:rsidP="00BC280A">
      <w:pPr>
        <w:pStyle w:val="FigureNo"/>
        <w:rPr>
          <w:lang w:val="es-ES_tradnl" w:eastAsia="de-DE"/>
        </w:rPr>
      </w:pPr>
      <w:r w:rsidRPr="009E3E8A">
        <w:rPr>
          <w:lang w:val="es-ES_tradnl" w:eastAsia="de-DE"/>
        </w:rPr>
        <w:t>FIGURA 9</w:t>
      </w:r>
    </w:p>
    <w:p w:rsidR="00BC280A" w:rsidRDefault="00BC280A" w:rsidP="00BC280A">
      <w:pPr>
        <w:pStyle w:val="Figuretitle"/>
        <w:rPr>
          <w:lang w:val="es-ES_tradnl" w:eastAsia="de-DE"/>
        </w:rPr>
      </w:pPr>
      <w:r w:rsidRPr="009E3E8A">
        <w:rPr>
          <w:lang w:val="es-ES_tradnl" w:eastAsia="de-DE"/>
        </w:rPr>
        <w:t>P</w:t>
      </w:r>
      <w:r>
        <w:rPr>
          <w:lang w:val="es-ES_tradnl" w:eastAsia="de-DE"/>
        </w:rPr>
        <w:t>RF</w:t>
      </w:r>
      <w:r w:rsidRPr="009E3E8A">
        <w:rPr>
          <w:lang w:val="es-ES_tradnl" w:eastAsia="de-DE"/>
        </w:rPr>
        <w:t xml:space="preserve"> entrelada triple (PRT triple)</w:t>
      </w:r>
    </w:p>
    <w:p w:rsidR="00BC280A" w:rsidRDefault="00BC280A" w:rsidP="00BC280A">
      <w:pPr>
        <w:pStyle w:val="Figure"/>
        <w:rPr>
          <w:lang w:eastAsia="de-DE"/>
        </w:rPr>
      </w:pPr>
      <w:r>
        <w:object w:dxaOrig="8082" w:dyaOrig="1788">
          <v:shape id="_x0000_i1048" type="#_x0000_t75" style="width:403.85pt;height:90.15pt" o:ole="">
            <v:imagedata r:id="rId59" o:title=""/>
          </v:shape>
          <o:OLEObject Type="Embed" ProgID="CorelDRAW.Graphic.14" ShapeID="_x0000_i1048" DrawAspect="Content" ObjectID="_1570022862" r:id="rId60"/>
        </w:object>
      </w:r>
    </w:p>
    <w:p w:rsidR="00BC280A" w:rsidRDefault="00BC280A" w:rsidP="00BC280A">
      <w:pPr>
        <w:pStyle w:val="Normalaftertitle"/>
        <w:rPr>
          <w:lang w:val="es-ES_tradnl"/>
        </w:rPr>
      </w:pPr>
      <w:r w:rsidRPr="00481473">
        <w:rPr>
          <w:lang w:val="es-ES_tradnl"/>
        </w:rPr>
        <w:t>Estos diferentes esquemas de emisión se utilizan en un cierto n</w:t>
      </w:r>
      <w:r>
        <w:rPr>
          <w:lang w:val="es-ES_tradnl"/>
        </w:rPr>
        <w:t>úmero de radares como estrategia de exploración, durante la cual se transmite un esquema de emisión para distintas elevaciones y velocidades de rotación.</w:t>
      </w:r>
    </w:p>
    <w:p w:rsidR="00BC280A" w:rsidRDefault="00BC280A" w:rsidP="00BC280A">
      <w:pPr>
        <w:rPr>
          <w:lang w:val="es-ES_tradnl"/>
        </w:rPr>
      </w:pPr>
      <w:r>
        <w:rPr>
          <w:lang w:val="es-ES_tradnl"/>
        </w:rPr>
        <w:t>Hay que destacar que de un radar a otro, los valores de PRF y de anchura del impulso asociados con estos ejemplos de esquema varían en las gamas definidas anteriormente. Además, para un esquema determinado, las anchuras del impulso pueden variar de un impulso a otro.</w:t>
      </w:r>
    </w:p>
    <w:p w:rsidR="00BC280A" w:rsidRDefault="00BC280A" w:rsidP="00BC280A">
      <w:pPr>
        <w:rPr>
          <w:lang w:val="es-ES_tradnl"/>
        </w:rPr>
      </w:pPr>
      <w:r>
        <w:rPr>
          <w:lang w:val="es-ES_tradnl"/>
        </w:rPr>
        <w:br w:type="page"/>
      </w:r>
    </w:p>
    <w:p w:rsidR="00BC280A" w:rsidRPr="00481473" w:rsidRDefault="00BC280A" w:rsidP="00BC280A">
      <w:pPr>
        <w:rPr>
          <w:lang w:val="es-ES_tradnl"/>
        </w:rPr>
      </w:pPr>
      <w:r>
        <w:rPr>
          <w:lang w:val="es-ES_tradnl"/>
        </w:rPr>
        <w:lastRenderedPageBreak/>
        <w:t>A continuación figura un ejemplo de estrategia de exploración:</w:t>
      </w:r>
    </w:p>
    <w:p w:rsidR="00BC280A" w:rsidRPr="00EE06D7" w:rsidRDefault="00BC280A" w:rsidP="00BC280A">
      <w:pPr>
        <w:pStyle w:val="FigureNo"/>
        <w:rPr>
          <w:lang w:val="es-ES_tradnl"/>
        </w:rPr>
      </w:pPr>
      <w:r w:rsidRPr="00EE06D7">
        <w:rPr>
          <w:lang w:val="es-ES_tradnl"/>
        </w:rPr>
        <w:t>FIGURA 10</w:t>
      </w:r>
    </w:p>
    <w:p w:rsidR="00BC280A" w:rsidRDefault="00041ECB" w:rsidP="00BC280A">
      <w:pPr>
        <w:pStyle w:val="Figure"/>
      </w:pPr>
      <w:r>
        <w:object w:dxaOrig="8117" w:dyaOrig="8461">
          <v:shape id="_x0000_i1049" type="#_x0000_t75" style="width:420.1pt;height:437pt;mso-position-horizontal:absolute" o:ole="" o:allowoverlap="f">
            <v:imagedata r:id="rId61" o:title=""/>
          </v:shape>
          <o:OLEObject Type="Embed" ProgID="CorelDRAW.Graphic.14" ShapeID="_x0000_i1049" DrawAspect="Content" ObjectID="_1570022863" r:id="rId62"/>
        </w:object>
      </w:r>
    </w:p>
    <w:p w:rsidR="00BC280A" w:rsidRPr="008A2D94" w:rsidRDefault="00BC280A" w:rsidP="00BC280A">
      <w:pPr>
        <w:pStyle w:val="FigureNo"/>
        <w:rPr>
          <w:lang w:val="en-US"/>
        </w:rPr>
      </w:pPr>
      <w:r w:rsidRPr="008A2D94">
        <w:rPr>
          <w:lang w:val="en-US"/>
        </w:rPr>
        <w:lastRenderedPageBreak/>
        <w:t>FIGUR</w:t>
      </w:r>
      <w:r>
        <w:rPr>
          <w:lang w:val="en-US"/>
        </w:rPr>
        <w:t>A</w:t>
      </w:r>
      <w:r w:rsidRPr="008A2D94">
        <w:rPr>
          <w:lang w:val="en-US"/>
        </w:rPr>
        <w:t xml:space="preserve"> 11</w:t>
      </w:r>
    </w:p>
    <w:p w:rsidR="00BC280A" w:rsidRPr="008A2D94" w:rsidRDefault="00BC280A" w:rsidP="00BC280A">
      <w:pPr>
        <w:pStyle w:val="Figure"/>
        <w:rPr>
          <w:lang w:val="en-US"/>
        </w:rPr>
      </w:pPr>
      <w:r>
        <w:object w:dxaOrig="7901" w:dyaOrig="8622">
          <v:shape id="_x0000_i1050" type="#_x0000_t75" style="width:395.7pt;height:430.75pt" o:ole="" o:allowoverlap="f">
            <v:imagedata r:id="rId63" o:title=""/>
          </v:shape>
          <o:OLEObject Type="Embed" ProgID="CorelDRAW.Graphic.14" ShapeID="_x0000_i1050" DrawAspect="Content" ObjectID="_1570022864" r:id="rId64"/>
        </w:object>
      </w:r>
    </w:p>
    <w:p w:rsidR="00BC280A" w:rsidRDefault="00BC280A" w:rsidP="00BC280A">
      <w:pPr>
        <w:rPr>
          <w:lang w:val="es-ES_tradnl"/>
        </w:rPr>
      </w:pPr>
    </w:p>
    <w:p w:rsidR="00BC280A" w:rsidRPr="008A2D94" w:rsidRDefault="00BC280A" w:rsidP="00BC280A">
      <w:pPr>
        <w:pStyle w:val="Heading2"/>
        <w:rPr>
          <w:lang w:val="es-ES_tradnl"/>
        </w:rPr>
      </w:pPr>
      <w:r w:rsidRPr="008A2D94">
        <w:rPr>
          <w:lang w:val="es-ES_tradnl"/>
        </w:rPr>
        <w:t>4.3</w:t>
      </w:r>
      <w:r w:rsidRPr="008A2D94">
        <w:rPr>
          <w:lang w:val="es-ES_tradnl"/>
        </w:rPr>
        <w:tab/>
        <w:t>Especifi</w:t>
      </w:r>
      <w:r>
        <w:rPr>
          <w:lang w:val="es-ES_tradnl"/>
        </w:rPr>
        <w:t>ci</w:t>
      </w:r>
      <w:r w:rsidRPr="008A2D94">
        <w:rPr>
          <w:lang w:val="es-ES_tradnl"/>
        </w:rPr>
        <w:t>dades relativas a la calibración del ruido</w:t>
      </w:r>
    </w:p>
    <w:p w:rsidR="00BC280A" w:rsidRDefault="00BC280A" w:rsidP="00BC280A">
      <w:pPr>
        <w:rPr>
          <w:lang w:val="es-ES_tradnl"/>
        </w:rPr>
      </w:pPr>
      <w:r>
        <w:rPr>
          <w:lang w:val="es-ES_tradnl"/>
        </w:rPr>
        <w:t>Considerando la debilidad de la señal de retorno a los radares meteorológicos, el nivel de ruido debe extraerse de la señal para lograr mediciones más precisas y recuperar los productos meteorológicos pertinentes.</w:t>
      </w:r>
    </w:p>
    <w:p w:rsidR="00BC280A" w:rsidRDefault="00BC280A" w:rsidP="00BC280A">
      <w:pPr>
        <w:rPr>
          <w:lang w:val="es-ES_tradnl"/>
        </w:rPr>
      </w:pPr>
      <w:r>
        <w:rPr>
          <w:lang w:val="es-ES_tradnl"/>
        </w:rPr>
        <w:t xml:space="preserve">Siendo </w:t>
      </w:r>
      <w:r w:rsidRPr="008A2D94">
        <w:rPr>
          <w:i/>
          <w:lang w:val="es-ES_tradnl"/>
        </w:rPr>
        <w:t>N</w:t>
      </w:r>
      <w:r>
        <w:rPr>
          <w:lang w:val="es-ES_tradnl"/>
        </w:rPr>
        <w:t xml:space="preserve"> el nivel de ruido y </w:t>
      </w:r>
      <w:r w:rsidRPr="008A2D94">
        <w:rPr>
          <w:i/>
          <w:lang w:val="es-ES_tradnl"/>
        </w:rPr>
        <w:t>S</w:t>
      </w:r>
      <w:r>
        <w:rPr>
          <w:lang w:val="es-ES_tradnl"/>
        </w:rPr>
        <w:t xml:space="preserve"> la señal útil (es decir, el retorno de la señal meteorológica), los radares meteorológicos llevan a cabo el siguiente proceso:</w:t>
      </w:r>
    </w:p>
    <w:p w:rsidR="00BC280A" w:rsidRDefault="00BC280A" w:rsidP="00BC280A">
      <w:pPr>
        <w:pStyle w:val="enumlev1"/>
        <w:rPr>
          <w:iCs/>
          <w:lang w:val="es-ES_tradnl"/>
        </w:rPr>
      </w:pPr>
      <w:r w:rsidRPr="008A2D94">
        <w:rPr>
          <w:lang w:val="es-ES_tradnl"/>
        </w:rPr>
        <w:t>1</w:t>
      </w:r>
      <w:r>
        <w:rPr>
          <w:lang w:val="es-ES_tradnl"/>
        </w:rPr>
        <w:t>)</w:t>
      </w:r>
      <w:r w:rsidRPr="008A2D94">
        <w:rPr>
          <w:lang w:val="es-ES_tradnl"/>
        </w:rPr>
        <w:tab/>
        <w:t xml:space="preserve">Para cada ventana, el radar mide la señal de retorno correspondiente a la señal </w:t>
      </w:r>
      <w:r>
        <w:rPr>
          <w:lang w:val="es-ES_tradnl"/>
        </w:rPr>
        <w:t xml:space="preserve">útil </w:t>
      </w:r>
      <w:r w:rsidRPr="008A2D94">
        <w:rPr>
          <w:lang w:val="es-ES_tradnl"/>
        </w:rPr>
        <w:t>(</w:t>
      </w:r>
      <w:r w:rsidRPr="008A2D94">
        <w:rPr>
          <w:i/>
          <w:iCs/>
          <w:lang w:val="es-ES_tradnl"/>
        </w:rPr>
        <w:t>S</w:t>
      </w:r>
      <w:r w:rsidRPr="008A2D94">
        <w:rPr>
          <w:lang w:val="es-ES_tradnl"/>
        </w:rPr>
        <w:t>)</w:t>
      </w:r>
      <w:r>
        <w:rPr>
          <w:lang w:val="es-ES_tradnl"/>
        </w:rPr>
        <w:t xml:space="preserve"> y al ruido </w:t>
      </w:r>
      <w:r w:rsidRPr="008A2D94">
        <w:rPr>
          <w:lang w:val="es-ES_tradnl"/>
        </w:rPr>
        <w:t>(</w:t>
      </w:r>
      <w:r w:rsidRPr="008A2D94">
        <w:rPr>
          <w:i/>
          <w:iCs/>
          <w:lang w:val="es-ES_tradnl"/>
        </w:rPr>
        <w:t>N</w:t>
      </w:r>
      <w:r w:rsidRPr="008A2D94">
        <w:rPr>
          <w:lang w:val="es-ES_tradnl"/>
        </w:rPr>
        <w:t>),</w:t>
      </w:r>
      <w:r>
        <w:rPr>
          <w:lang w:val="es-ES_tradnl"/>
        </w:rPr>
        <w:t xml:space="preserve"> es decir</w:t>
      </w:r>
      <w:r w:rsidRPr="008A2D94">
        <w:rPr>
          <w:lang w:val="es-ES_tradnl"/>
        </w:rPr>
        <w:t> </w:t>
      </w:r>
      <w:r w:rsidRPr="008A2D94">
        <w:rPr>
          <w:i/>
          <w:iCs/>
          <w:lang w:val="es-ES_tradnl"/>
        </w:rPr>
        <w:t>N + S</w:t>
      </w:r>
      <w:r>
        <w:rPr>
          <w:iCs/>
          <w:lang w:val="es-ES_tradnl"/>
        </w:rPr>
        <w:t>.</w:t>
      </w:r>
    </w:p>
    <w:p w:rsidR="00BC280A" w:rsidRDefault="00BC280A" w:rsidP="00BC280A">
      <w:pPr>
        <w:pStyle w:val="enumlev1"/>
        <w:rPr>
          <w:i/>
          <w:iCs/>
          <w:lang w:val="es-ES_tradnl"/>
        </w:rPr>
      </w:pPr>
      <w:r>
        <w:rPr>
          <w:iCs/>
          <w:lang w:val="es-ES_tradnl"/>
        </w:rPr>
        <w:t>2)</w:t>
      </w:r>
      <w:r>
        <w:rPr>
          <w:iCs/>
          <w:lang w:val="es-ES_tradnl"/>
        </w:rPr>
        <w:tab/>
        <w:t xml:space="preserve">Para obtener </w:t>
      </w:r>
      <w:r w:rsidRPr="008A2D94">
        <w:rPr>
          <w:i/>
          <w:iCs/>
          <w:lang w:val="es-ES_tradnl"/>
        </w:rPr>
        <w:t>S</w:t>
      </w:r>
      <w:r>
        <w:rPr>
          <w:iCs/>
          <w:lang w:val="es-ES_tradnl"/>
        </w:rPr>
        <w:t xml:space="preserve">, el radar extrae de </w:t>
      </w:r>
      <w:r w:rsidRPr="008A2D94">
        <w:rPr>
          <w:i/>
          <w:iCs/>
          <w:lang w:val="es-ES_tradnl"/>
        </w:rPr>
        <w:t>N + S</w:t>
      </w:r>
      <w:r w:rsidRPr="008A2D94">
        <w:rPr>
          <w:lang w:val="es-ES_tradnl"/>
        </w:rPr>
        <w:t xml:space="preserve"> </w:t>
      </w:r>
      <w:r>
        <w:rPr>
          <w:lang w:val="es-ES_tradnl"/>
        </w:rPr>
        <w:t>el nivel de ruido</w:t>
      </w:r>
      <w:r w:rsidRPr="008A2D94">
        <w:rPr>
          <w:lang w:val="es-ES_tradnl"/>
        </w:rPr>
        <w:t xml:space="preserve">, </w:t>
      </w:r>
      <w:r w:rsidRPr="008A2D94">
        <w:rPr>
          <w:i/>
          <w:iCs/>
          <w:lang w:val="es-ES_tradnl"/>
        </w:rPr>
        <w:t>N.</w:t>
      </w:r>
    </w:p>
    <w:p w:rsidR="00BC280A" w:rsidRPr="0077619F" w:rsidRDefault="00BC280A" w:rsidP="00BC280A">
      <w:pPr>
        <w:pStyle w:val="enumlev1"/>
        <w:rPr>
          <w:lang w:val="es-ES_tradnl"/>
        </w:rPr>
      </w:pPr>
      <w:r>
        <w:rPr>
          <w:iCs/>
          <w:lang w:val="es-ES_tradnl"/>
        </w:rPr>
        <w:t>3)</w:t>
      </w:r>
      <w:r>
        <w:rPr>
          <w:iCs/>
          <w:lang w:val="es-ES_tradnl"/>
        </w:rPr>
        <w:tab/>
        <w:t xml:space="preserve">A continuación, a partir de </w:t>
      </w:r>
      <w:r w:rsidRPr="008A2D94">
        <w:rPr>
          <w:i/>
          <w:iCs/>
          <w:lang w:val="es-ES_tradnl"/>
        </w:rPr>
        <w:t>S</w:t>
      </w:r>
      <w:r w:rsidRPr="008A2D94">
        <w:rPr>
          <w:lang w:val="es-ES_tradnl"/>
        </w:rPr>
        <w:t xml:space="preserve"> (dBm),</w:t>
      </w:r>
      <w:r>
        <w:rPr>
          <w:lang w:val="es-ES_tradnl"/>
        </w:rPr>
        <w:t xml:space="preserve"> el radar puede determinar todos los parámetros meteorológicos tales como la precipitación (obtenida a partir del factor de reflectividad </w:t>
      </w:r>
      <w:r w:rsidRPr="0077619F">
        <w:rPr>
          <w:lang w:val="es-ES_tradnl"/>
        </w:rPr>
        <w:t>(dBz)) o</w:t>
      </w:r>
      <w:r>
        <w:rPr>
          <w:lang w:val="es-ES_tradnl"/>
        </w:rPr>
        <w:t xml:space="preserve"> la velocidad del viento, mediante análisis</w:t>
      </w:r>
      <w:r w:rsidRPr="0077619F">
        <w:rPr>
          <w:lang w:val="es-ES_tradnl"/>
        </w:rPr>
        <w:t xml:space="preserve"> Doppler</w:t>
      </w:r>
      <w:r>
        <w:rPr>
          <w:lang w:val="es-ES_tradnl"/>
        </w:rPr>
        <w:t>.</w:t>
      </w:r>
    </w:p>
    <w:p w:rsidR="00BC280A" w:rsidRDefault="00BC280A" w:rsidP="00BC280A">
      <w:pPr>
        <w:keepNext/>
        <w:keepLines/>
        <w:rPr>
          <w:lang w:val="es-ES_tradnl"/>
        </w:rPr>
      </w:pPr>
      <w:r>
        <w:rPr>
          <w:lang w:val="es-ES_tradnl"/>
        </w:rPr>
        <w:lastRenderedPageBreak/>
        <w:t xml:space="preserve">Para obtener los parámetros meteorológicos más precisos, la señal </w:t>
      </w:r>
      <w:r w:rsidRPr="0077619F">
        <w:rPr>
          <w:i/>
          <w:lang w:val="es-ES_tradnl"/>
        </w:rPr>
        <w:t>S</w:t>
      </w:r>
      <w:r>
        <w:rPr>
          <w:lang w:val="es-ES_tradnl"/>
        </w:rPr>
        <w:t xml:space="preserve"> debe ser lo más precisa posible, lo que significa que es fundamental lograr una adecuada calibración del ruido del radar.</w:t>
      </w:r>
    </w:p>
    <w:p w:rsidR="00BC280A" w:rsidRDefault="00BC280A" w:rsidP="00BC280A">
      <w:pPr>
        <w:rPr>
          <w:lang w:val="es-ES_tradnl"/>
        </w:rPr>
      </w:pPr>
      <w:r>
        <w:rPr>
          <w:lang w:val="es-ES_tradnl"/>
        </w:rPr>
        <w:t>Esta calibración del ruido, también denominada «Verificación cero» se lleva a cabo por tanto de manera periódica, ya sea durante las emisiones regulares del radar (por estimación) o durante periodos específicos de tiempo (véase el ejemplo de estrategia de exploración) durante los cuales se mide el ruido.</w:t>
      </w:r>
    </w:p>
    <w:p w:rsidR="00BC280A" w:rsidRDefault="00BC280A" w:rsidP="00BC280A">
      <w:pPr>
        <w:rPr>
          <w:lang w:val="es-ES_tradnl"/>
        </w:rPr>
      </w:pPr>
      <w:r>
        <w:rPr>
          <w:lang w:val="es-ES_tradnl"/>
        </w:rPr>
        <w:t>En muchos casos, esta medición del ruido se realiza sin ninguna emisión del radar (en particular esto tendría repercusiones en el diseño de ciertos sistemas radioeléctricos destinados a detectar la señal del radar para reducir la interferencia).</w:t>
      </w:r>
    </w:p>
    <w:p w:rsidR="00BC280A" w:rsidRDefault="00BC280A" w:rsidP="00BC280A">
      <w:pPr>
        <w:rPr>
          <w:lang w:val="es-ES_tradnl"/>
        </w:rPr>
      </w:pPr>
      <w:r>
        <w:rPr>
          <w:lang w:val="es-ES_tradnl"/>
        </w:rPr>
        <w:t>En todos los casos, la interferencia recibida durante la calibración para comprobación del ruido perturbará toda la recopilación de datos hasta que se efectúe la siguiente calibración sin interferencia.</w:t>
      </w:r>
    </w:p>
    <w:p w:rsidR="00BC280A" w:rsidRDefault="00BC280A" w:rsidP="00BC280A">
      <w:pPr>
        <w:pStyle w:val="Heading1"/>
        <w:rPr>
          <w:lang w:val="es-ES_tradnl"/>
        </w:rPr>
      </w:pPr>
      <w:r>
        <w:rPr>
          <w:lang w:val="es-ES_tradnl"/>
        </w:rPr>
        <w:t>5</w:t>
      </w:r>
      <w:r>
        <w:rPr>
          <w:lang w:val="es-ES_tradnl"/>
        </w:rPr>
        <w:tab/>
        <w:t>Modos operacionales para radares meteorológicos</w:t>
      </w:r>
    </w:p>
    <w:p w:rsidR="00BC280A" w:rsidRDefault="00BC280A" w:rsidP="00BC280A">
      <w:pPr>
        <w:rPr>
          <w:lang w:val="es-ES_tradnl"/>
        </w:rPr>
      </w:pPr>
      <w:r>
        <w:rPr>
          <w:lang w:val="es-ES_tradnl"/>
        </w:rPr>
        <w:t xml:space="preserve">El típico radar meteorológico Doppler funciona en dos modos seleccionables: modo en cielo despejado y modo en precipitación. El primero exige una selección manual por parte del usuario. El modo precipitación puede seleccionarse manualmente en cualquier instante durante el funcionamiento o puede accionarse automáticamente siempre que el radar meteorológico detecte precipitación (basándose en unos valores predeterminados y en una cobertura de zona de reflectividad). Por regla general, los radares meteorológicos aprovechan ambos modos. </w:t>
      </w:r>
    </w:p>
    <w:p w:rsidR="00BC280A" w:rsidRDefault="00BC280A" w:rsidP="00BC280A">
      <w:pPr>
        <w:pStyle w:val="Heading2"/>
        <w:rPr>
          <w:lang w:val="es-ES_tradnl"/>
        </w:rPr>
      </w:pPr>
      <w:r>
        <w:rPr>
          <w:lang w:val="es-ES_tradnl"/>
        </w:rPr>
        <w:t>5.1</w:t>
      </w:r>
      <w:r>
        <w:rPr>
          <w:lang w:val="es-ES_tradnl"/>
        </w:rPr>
        <w:tab/>
        <w:t>Modo en cielo despejado</w:t>
      </w:r>
    </w:p>
    <w:p w:rsidR="00BC280A" w:rsidRDefault="00BC280A" w:rsidP="00BC280A">
      <w:pPr>
        <w:rPr>
          <w:lang w:val="es-ES_tradnl"/>
        </w:rPr>
      </w:pPr>
      <w:r>
        <w:rPr>
          <w:lang w:val="es-ES_tradnl"/>
        </w:rPr>
        <w:t>El modo en cielo despejado proporciona a los radares meteorológicos la posibilidad de detectar signos tempranos de actividad de precipitación.</w:t>
      </w:r>
    </w:p>
    <w:p w:rsidR="00BC280A" w:rsidRDefault="00BC280A" w:rsidP="00BC280A">
      <w:pPr>
        <w:rPr>
          <w:lang w:val="es-ES_tradnl"/>
        </w:rPr>
      </w:pPr>
      <w:r>
        <w:rPr>
          <w:lang w:val="es-ES_tradnl"/>
        </w:rPr>
        <w:t>Existen ciertas variables en la velocidad de bajo nivel y la densidad del aire que permiten detectar la posibilidad de precipitación. El radar utiliza una velocidad de exploración lenta junto con una frecuencia de repetición de impulsos (PRF) baja para lograr una capacidad de alta sensibilidad. Esta alta sensibilidad es ideal para detectar los pequeños cambios en las condiciones atmosféricas a largas distancias. El modo en cielo despejado es especialmente útil cuando hay poca o ninguna actividad convectiva en la gama de transmisión del radar y se adapta idealmente a la detección de signos que indican que se está desarrollando una tormenta u otros tipos de fenómenos climatológicos severos.</w:t>
      </w:r>
    </w:p>
    <w:p w:rsidR="00BC280A" w:rsidRDefault="00BC280A" w:rsidP="00BC280A">
      <w:pPr>
        <w:rPr>
          <w:lang w:val="es-ES_tradnl"/>
        </w:rPr>
      </w:pPr>
      <w:r>
        <w:rPr>
          <w:lang w:val="es-ES_tradnl"/>
        </w:rPr>
        <w:t xml:space="preserve">La elevada sensibilidad del radar meteorológico se debe al diagrama de exploración de volumen en el modo en cielo despejado. Seleccionando un diagrama en el modo cielo despejado, la antena del radar es capaz de permanecer durante un amplio periodo de tiempo en cualquier volumen de espacio determinado y recibir múltiples señales de retorno permitiendo a la vez el funcionamiento con un bajo nivel de </w:t>
      </w:r>
      <w:r w:rsidRPr="00AF5EC0">
        <w:rPr>
          <w:i/>
          <w:lang w:val="es-ES_tradnl"/>
        </w:rPr>
        <w:t>S/N</w:t>
      </w:r>
      <w:r>
        <w:rPr>
          <w:lang w:val="es-ES_tradnl"/>
        </w:rPr>
        <w:t>. La utilización de una anchura de impulso amplia y una baja PRF proporciona aproximadamente una potencia de eco de 8 dB para un dBz determinado de reflectividad.</w:t>
      </w:r>
    </w:p>
    <w:p w:rsidR="00BC280A" w:rsidRDefault="00BC280A" w:rsidP="00BC280A">
      <w:pPr>
        <w:pStyle w:val="Heading2"/>
        <w:rPr>
          <w:lang w:val="es-ES_tradnl"/>
        </w:rPr>
      </w:pPr>
      <w:r>
        <w:rPr>
          <w:lang w:val="es-ES_tradnl"/>
        </w:rPr>
        <w:t>5.2</w:t>
      </w:r>
      <w:r>
        <w:rPr>
          <w:lang w:val="es-ES_tradnl"/>
        </w:rPr>
        <w:tab/>
        <w:t xml:space="preserve">Modo precipitación </w:t>
      </w:r>
    </w:p>
    <w:p w:rsidR="00BC280A" w:rsidRDefault="00BC280A" w:rsidP="00BC280A">
      <w:pPr>
        <w:rPr>
          <w:lang w:val="es-ES_tradnl"/>
        </w:rPr>
      </w:pPr>
      <w:r>
        <w:rPr>
          <w:lang w:val="es-ES_tradnl"/>
        </w:rPr>
        <w:t>El modo precipitación tiene un objetivo distinto que el modo en cielo despejado. La velocidad de exploración en modo precipitación es función del ángulo de elevación. Esta dependencia permite el mayor número posible de ángulos de elevación en el muestreo del volumen de radar total. El modo precipitación aprovecha los diagramas de cobertura de volumen para implementar distintos tipos de estrategias de exploración (véase un ejemplo en el § 4.2) con distinto muestreo de elevación. Los fenómenos meteorológicos supervisados normalmente en modo precipitación van asociados con el desarrollo de precipitaciones en que intervienen tormentas convectivas (lluvias torrenciales, granizo, tormentas severas, tornados, etc.) y sistemas sinópticos a gran escala.</w:t>
      </w:r>
    </w:p>
    <w:p w:rsidR="00BC280A" w:rsidRDefault="00BC280A" w:rsidP="00BC280A">
      <w:pPr>
        <w:pStyle w:val="Heading1"/>
        <w:rPr>
          <w:lang w:val="es-ES_tradnl"/>
        </w:rPr>
      </w:pPr>
      <w:r>
        <w:rPr>
          <w:lang w:val="es-ES_tradnl"/>
        </w:rPr>
        <w:lastRenderedPageBreak/>
        <w:t>6</w:t>
      </w:r>
      <w:r>
        <w:rPr>
          <w:lang w:val="es-ES_tradnl"/>
        </w:rPr>
        <w:tab/>
        <w:t>Productos de datos de radar meteorológico</w:t>
      </w:r>
    </w:p>
    <w:p w:rsidR="00BC280A" w:rsidRPr="008327F8" w:rsidRDefault="00BC280A" w:rsidP="00BC280A">
      <w:pPr>
        <w:rPr>
          <w:lang w:val="es-ES_tradnl"/>
        </w:rPr>
      </w:pPr>
      <w:r>
        <w:rPr>
          <w:lang w:val="es-ES_tradnl"/>
        </w:rPr>
        <w:t>Para ofrecer una mejor comprensión de los radares meteorológicos a efectos de análisis de interferencia y gestión del espectro, hay que considerar dos categorías de productos de datos de radar meteorológico: productos de datos de base y productos de datos derivados.</w:t>
      </w:r>
    </w:p>
    <w:p w:rsidR="00BC280A" w:rsidRDefault="00BC280A" w:rsidP="00BC280A">
      <w:pPr>
        <w:pStyle w:val="Heading2"/>
        <w:rPr>
          <w:lang w:val="es-ES_tradnl"/>
        </w:rPr>
      </w:pPr>
      <w:r>
        <w:rPr>
          <w:lang w:val="es-ES_tradnl"/>
        </w:rPr>
        <w:t>6.1</w:t>
      </w:r>
      <w:r>
        <w:rPr>
          <w:lang w:val="es-ES_tradnl"/>
        </w:rPr>
        <w:tab/>
        <w:t>Productos de datos de base de radar meteorológico convencional</w:t>
      </w:r>
    </w:p>
    <w:p w:rsidR="00BC280A" w:rsidRPr="00AF5EC0" w:rsidRDefault="00BC280A" w:rsidP="00BC280A">
      <w:pPr>
        <w:rPr>
          <w:lang w:val="es-ES_tradnl"/>
        </w:rPr>
      </w:pPr>
      <w:r>
        <w:rPr>
          <w:lang w:val="es-ES_tradnl"/>
        </w:rPr>
        <w:t>Un radar meteorológico Doppler genera tres categorías de productos de datos de base a partir de los retornos de señal: reflectividad de base, velocidad radial media y anchura del espectro. Todos los productos de nivel más elevado se generan a partir de estos tres productos de base. La precisión del producto de base se especifica a menudo como un requisito de calidad fundamental para el diseño del radar. Sin la precisión requerida a este bajo nivel, no puede lograrse la precisión del producto derivado a nivel más elevado. En un previo estudio realizado por el UIT-R sobre radares meteorológicos, la influencia de la interferencia permisible sobre los datos del producto de base se utilizó para establecer los criterios de protección. Por ejemplo, se empleó un radar representativo con las precisiones de datos de base que aparecen en el Cuadro 1 en un estudio destinado a determinar la relación interferencia/ruido que hacía que el radar no satisficiera sus requisitos de diseño. En el punto 8.3 y en el Anexo 1 al Informe UIT</w:t>
      </w:r>
      <w:r>
        <w:rPr>
          <w:lang w:val="es-ES_tradnl"/>
        </w:rPr>
        <w:noBreakHyphen/>
        <w:t>R M.2136 se abordan los detalles para determinar los criterios de protección del radar meteorológico.</w:t>
      </w:r>
    </w:p>
    <w:p w:rsidR="00BC280A" w:rsidRPr="00AF5EC0" w:rsidRDefault="00BC280A" w:rsidP="00BC280A">
      <w:pPr>
        <w:pStyle w:val="TableNo"/>
        <w:rPr>
          <w:lang w:val="es-ES_tradnl"/>
        </w:rPr>
      </w:pPr>
      <w:r>
        <w:rPr>
          <w:lang w:val="es-ES_tradnl"/>
        </w:rPr>
        <w:t>CUADRO</w:t>
      </w:r>
      <w:r w:rsidRPr="00AF5EC0">
        <w:rPr>
          <w:lang w:val="es-ES_tradnl"/>
        </w:rPr>
        <w:t xml:space="preserve"> 1</w:t>
      </w:r>
    </w:p>
    <w:p w:rsidR="00BC280A" w:rsidRPr="008327F8" w:rsidRDefault="00BC280A" w:rsidP="00BC280A">
      <w:pPr>
        <w:pStyle w:val="Tabletitle"/>
        <w:rPr>
          <w:lang w:val="es-ES_tradnl"/>
        </w:rPr>
      </w:pPr>
      <w:r>
        <w:rPr>
          <w:lang w:val="es-ES_tradnl"/>
        </w:rPr>
        <w:t>R</w:t>
      </w:r>
      <w:r w:rsidRPr="00AF5EC0">
        <w:rPr>
          <w:lang w:val="es-ES_tradnl"/>
        </w:rPr>
        <w:t>adar</w:t>
      </w:r>
      <w:r>
        <w:rPr>
          <w:lang w:val="es-ES_tradnl"/>
        </w:rPr>
        <w:t xml:space="preserve"> meteorológico representativo</w:t>
      </w:r>
      <w:r w:rsidRPr="00AF5EC0">
        <w:rPr>
          <w:lang w:val="es-ES_tradnl"/>
        </w:rPr>
        <w:t xml:space="preserve"> (2 700-2 900 MHz) </w:t>
      </w:r>
      <w:r w:rsidRPr="00AF5EC0">
        <w:rPr>
          <w:lang w:val="es-ES_tradnl"/>
        </w:rPr>
        <w:br/>
      </w:r>
      <w:r>
        <w:rPr>
          <w:lang w:val="es-ES_tradnl"/>
        </w:rPr>
        <w:t>requisitos de precisión de los datos de base</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1"/>
        <w:gridCol w:w="4437"/>
      </w:tblGrid>
      <w:tr w:rsidR="00BC280A" w:rsidRPr="00BC280A" w:rsidTr="006E5560">
        <w:trPr>
          <w:jc w:val="center"/>
        </w:trPr>
        <w:tc>
          <w:tcPr>
            <w:tcW w:w="2520" w:type="dxa"/>
            <w:vAlign w:val="center"/>
          </w:tcPr>
          <w:p w:rsidR="00BC280A" w:rsidRPr="008327F8" w:rsidRDefault="00BC280A" w:rsidP="006E5560">
            <w:pPr>
              <w:pStyle w:val="Tabletext"/>
              <w:rPr>
                <w:lang w:val="es-ES_tradnl"/>
              </w:rPr>
            </w:pPr>
            <w:r w:rsidRPr="008327F8">
              <w:rPr>
                <w:lang w:val="es-ES_tradnl"/>
              </w:rPr>
              <w:t>Producto de datos de base</w:t>
            </w:r>
          </w:p>
        </w:tc>
        <w:tc>
          <w:tcPr>
            <w:tcW w:w="3193" w:type="dxa"/>
          </w:tcPr>
          <w:p w:rsidR="00BC280A" w:rsidRPr="008327F8" w:rsidRDefault="00BC280A" w:rsidP="006E5560">
            <w:pPr>
              <w:pStyle w:val="Tabletext"/>
              <w:jc w:val="center"/>
              <w:rPr>
                <w:lang w:val="es-ES_tradnl"/>
              </w:rPr>
            </w:pPr>
            <w:r w:rsidRPr="008327F8">
              <w:rPr>
                <w:lang w:val="es-ES_tradnl"/>
              </w:rPr>
              <w:t>Requisito de precisión de diseño</w:t>
            </w:r>
          </w:p>
        </w:tc>
      </w:tr>
      <w:tr w:rsidR="00BC280A" w:rsidRPr="00E679A4" w:rsidTr="006E5560">
        <w:trPr>
          <w:jc w:val="center"/>
        </w:trPr>
        <w:tc>
          <w:tcPr>
            <w:tcW w:w="2520" w:type="dxa"/>
          </w:tcPr>
          <w:p w:rsidR="00BC280A" w:rsidRPr="00E679A4" w:rsidRDefault="00BC280A" w:rsidP="006E5560">
            <w:pPr>
              <w:pStyle w:val="Tabletext"/>
            </w:pPr>
            <w:r>
              <w:t>Reflectividad de base</w:t>
            </w:r>
          </w:p>
        </w:tc>
        <w:tc>
          <w:tcPr>
            <w:tcW w:w="3193" w:type="dxa"/>
          </w:tcPr>
          <w:p w:rsidR="00BC280A" w:rsidRPr="00E679A4" w:rsidRDefault="00BC280A" w:rsidP="006E5560">
            <w:pPr>
              <w:pStyle w:val="Tabletext"/>
              <w:jc w:val="center"/>
            </w:pPr>
            <w:r w:rsidRPr="00E679A4">
              <w:sym w:font="Symbol" w:char="F03C"/>
            </w:r>
            <w:r w:rsidRPr="00E679A4">
              <w:t> 1 dB</w:t>
            </w:r>
          </w:p>
        </w:tc>
      </w:tr>
      <w:tr w:rsidR="00BC280A" w:rsidRPr="00E679A4" w:rsidTr="006E5560">
        <w:trPr>
          <w:jc w:val="center"/>
        </w:trPr>
        <w:tc>
          <w:tcPr>
            <w:tcW w:w="2520" w:type="dxa"/>
          </w:tcPr>
          <w:p w:rsidR="00BC280A" w:rsidRPr="00E679A4" w:rsidRDefault="00BC280A" w:rsidP="006E5560">
            <w:pPr>
              <w:pStyle w:val="Tabletext"/>
              <w:rPr>
                <w:bCs/>
              </w:rPr>
            </w:pPr>
            <w:r>
              <w:rPr>
                <w:bCs/>
              </w:rPr>
              <w:t>Velocidad radial media</w:t>
            </w:r>
          </w:p>
        </w:tc>
        <w:tc>
          <w:tcPr>
            <w:tcW w:w="3193" w:type="dxa"/>
          </w:tcPr>
          <w:p w:rsidR="00BC280A" w:rsidRPr="00E679A4" w:rsidRDefault="00BC280A" w:rsidP="006E5560">
            <w:pPr>
              <w:pStyle w:val="Tabletext"/>
              <w:jc w:val="center"/>
            </w:pPr>
            <w:r w:rsidRPr="00E679A4">
              <w:sym w:font="Symbol" w:char="F03C"/>
            </w:r>
            <w:r w:rsidRPr="00E679A4">
              <w:t> 1 m/s</w:t>
            </w:r>
          </w:p>
        </w:tc>
      </w:tr>
      <w:tr w:rsidR="00BC280A" w:rsidRPr="00E679A4" w:rsidTr="006E5560">
        <w:trPr>
          <w:jc w:val="center"/>
        </w:trPr>
        <w:tc>
          <w:tcPr>
            <w:tcW w:w="2520" w:type="dxa"/>
          </w:tcPr>
          <w:p w:rsidR="00BC280A" w:rsidRPr="00E679A4" w:rsidRDefault="00BC280A" w:rsidP="006E5560">
            <w:pPr>
              <w:pStyle w:val="Tabletext"/>
            </w:pPr>
            <w:r>
              <w:t>Anchura de espectro</w:t>
            </w:r>
          </w:p>
        </w:tc>
        <w:tc>
          <w:tcPr>
            <w:tcW w:w="3193" w:type="dxa"/>
          </w:tcPr>
          <w:p w:rsidR="00BC280A" w:rsidRPr="00E679A4" w:rsidRDefault="00BC280A" w:rsidP="006E5560">
            <w:pPr>
              <w:pStyle w:val="Tabletext"/>
              <w:jc w:val="center"/>
            </w:pPr>
            <w:r>
              <w:t>˃ 1 000 Hz</w:t>
            </w:r>
          </w:p>
        </w:tc>
      </w:tr>
    </w:tbl>
    <w:p w:rsidR="00BC280A" w:rsidRDefault="00BC280A" w:rsidP="00BC280A">
      <w:pPr>
        <w:pStyle w:val="Tablefin"/>
      </w:pPr>
    </w:p>
    <w:p w:rsidR="00BC280A" w:rsidRPr="0077619F" w:rsidRDefault="00BC280A" w:rsidP="00BC280A">
      <w:pPr>
        <w:pStyle w:val="Heading3"/>
        <w:rPr>
          <w:lang w:val="es-ES_tradnl"/>
        </w:rPr>
      </w:pPr>
      <w:r>
        <w:rPr>
          <w:lang w:val="es-ES_tradnl"/>
        </w:rPr>
        <w:t>6.1.1</w:t>
      </w:r>
      <w:r>
        <w:rPr>
          <w:lang w:val="es-ES_tradnl"/>
        </w:rPr>
        <w:tab/>
        <w:t>Reflectividad de base</w:t>
      </w:r>
    </w:p>
    <w:p w:rsidR="00BC280A" w:rsidRPr="0077619F" w:rsidRDefault="00BC280A" w:rsidP="00BC280A">
      <w:pPr>
        <w:rPr>
          <w:lang w:val="es-ES_tradnl"/>
        </w:rPr>
      </w:pPr>
      <w:r>
        <w:rPr>
          <w:lang w:val="es-ES_tradnl"/>
        </w:rPr>
        <w:t>La reflectividad de base se utiliza en múltiples aplicaciones de radares meteorológicos, la más importante de las cuales es la estimación de la intensidad de lluvia. La reflectividad de base es la intensidad de los impulsos de retorno y se calcula a partir del valor medio lineal de la potencia de retorno. Cualquier interferencia al radar se suma a la potencia del impulso de retorno y afecta a los valores de la reflectividad. Las mediciones de reflectividad pueden verse comprometidas si el error rebasa los requisitos de precisión de los datos de base.</w:t>
      </w:r>
    </w:p>
    <w:p w:rsidR="00BC280A" w:rsidRPr="0077619F" w:rsidRDefault="00BC280A" w:rsidP="00BC280A">
      <w:pPr>
        <w:pStyle w:val="Heading3"/>
        <w:rPr>
          <w:lang w:val="es-ES_tradnl"/>
        </w:rPr>
      </w:pPr>
      <w:r>
        <w:rPr>
          <w:lang w:val="es-ES_tradnl"/>
        </w:rPr>
        <w:t>6.1.2</w:t>
      </w:r>
      <w:r>
        <w:rPr>
          <w:lang w:val="es-ES_tradnl"/>
        </w:rPr>
        <w:tab/>
        <w:t>Velocidad radial media</w:t>
      </w:r>
    </w:p>
    <w:p w:rsidR="00BC280A" w:rsidRPr="00654265" w:rsidRDefault="00BC280A" w:rsidP="00BC280A">
      <w:pPr>
        <w:rPr>
          <w:lang w:val="es-ES_tradnl"/>
        </w:rPr>
      </w:pPr>
      <w:r>
        <w:rPr>
          <w:lang w:val="es-ES_tradnl"/>
        </w:rPr>
        <w:t xml:space="preserve">La velocidad radial media también se conoce como velocidad Doppler media y representa la media ponderada de la reflectividad de la velocidad de los blancos en una determinada muestra de volumen. La velocidad radial media se refiere al primer momento de la densidad espectral; velocidad radial a los datos de base. Normalmente se determina a partir de un gran número de impulsos sucesivos y se calcula mediante el argumento de la varianza compleja del retardo sencillo. El argumento de covarianza compleja proporciona una estimación del desplazamiento angular del vector de señal Doppler entre impulsos del radar. La velocidad angular del vector Doppler es igual al desplazamiento dividido por el intervalo de tiempo entre impulsos. El espectro Doppler revela la reflectividad y la distribución de velocidades ponderada del radar dentro del volumen del radar. Una señal de interferencia que aparece como ruido de banda ancha presenta una probabilidad uniforme en el plano </w:t>
      </w:r>
      <w:r>
        <w:rPr>
          <w:lang w:val="es-ES_tradnl"/>
        </w:rPr>
        <w:lastRenderedPageBreak/>
        <w:t>complejo y, en consecuencia, no introduce una rotación sistemática del vector Doppler ni afecta a la estimación. Sin embargo, la aleatoriedad de las señales compuestas más la interferencia aumenta la varianza de la estimación de la señal Doppler.</w:t>
      </w:r>
    </w:p>
    <w:p w:rsidR="00BC280A" w:rsidRPr="00055E67" w:rsidRDefault="00BC280A" w:rsidP="00BC280A">
      <w:pPr>
        <w:pStyle w:val="Heading3"/>
        <w:rPr>
          <w:lang w:val="es-ES_tradnl"/>
        </w:rPr>
      </w:pPr>
      <w:r w:rsidRPr="00055E67">
        <w:rPr>
          <w:lang w:val="es-ES_tradnl"/>
        </w:rPr>
        <w:t>6.1.3</w:t>
      </w:r>
      <w:r w:rsidRPr="00055E67">
        <w:rPr>
          <w:lang w:val="es-ES_tradnl"/>
        </w:rPr>
        <w:tab/>
        <w:t>Anchura del espectro</w:t>
      </w:r>
    </w:p>
    <w:p w:rsidR="00BC280A" w:rsidRPr="00AD0E7A" w:rsidRDefault="00BC280A" w:rsidP="00BC280A">
      <w:pPr>
        <w:rPr>
          <w:lang w:val="es-ES_tradnl"/>
        </w:rPr>
      </w:pPr>
      <w:r w:rsidRPr="00055E67">
        <w:rPr>
          <w:lang w:val="es-ES_tradnl"/>
        </w:rPr>
        <w:t xml:space="preserve">En el diseño de los radares meteorológicos, la anchura del espectro se calcula a partir de la correlación de retardo sencilla suponiendo una densidad espectral Gaussiana. </w:t>
      </w:r>
      <w:r w:rsidRPr="00AD0E7A">
        <w:rPr>
          <w:lang w:val="es-ES_tradnl"/>
        </w:rPr>
        <w:t>Se trata de una medida de la dispersión de velocidades dentro del volumen de muestra del radar y es la desviación típica del espectro de velocidad. La anchura espectral depende de los gradientes de reflectividad y velocidad a través del volumen de impulso y de la turbulencia dentro del volumen de impulso [Doviak y Zrnic, 1984]</w:t>
      </w:r>
      <w:r>
        <w:rPr>
          <w:rStyle w:val="FootnoteReference"/>
          <w:lang w:val="en-US"/>
        </w:rPr>
        <w:footnoteReference w:id="3"/>
      </w:r>
      <w:r w:rsidRPr="00AD0E7A">
        <w:rPr>
          <w:lang w:val="es-ES_tradnl"/>
        </w:rPr>
        <w:t>. No se realiza una promediación de las muestras utilizadas en los cálculos de anchura del espectro. Sin embargo hay una acumulación de las partes real e imaginaria de las series de muestras; es decir, las muestras tomadas a lo largo del radial.</w:t>
      </w:r>
    </w:p>
    <w:p w:rsidR="00BC280A" w:rsidRPr="00AD0E7A" w:rsidRDefault="00BC280A" w:rsidP="00BC280A">
      <w:pPr>
        <w:pStyle w:val="Heading2"/>
        <w:rPr>
          <w:lang w:val="es-ES_tradnl"/>
        </w:rPr>
      </w:pPr>
      <w:r w:rsidRPr="00AD0E7A">
        <w:rPr>
          <w:lang w:val="es-ES_tradnl"/>
        </w:rPr>
        <w:t>6.2</w:t>
      </w:r>
      <w:r w:rsidRPr="00AD0E7A">
        <w:rPr>
          <w:lang w:val="es-ES_tradnl"/>
        </w:rPr>
        <w:tab/>
        <w:t>Productos de radares meteorológicos con polarización doble</w:t>
      </w:r>
    </w:p>
    <w:p w:rsidR="00BC280A" w:rsidRPr="00AD0E7A" w:rsidRDefault="00BC280A" w:rsidP="00BC280A">
      <w:pPr>
        <w:pStyle w:val="Heading3"/>
        <w:rPr>
          <w:lang w:val="es-ES_tradnl"/>
        </w:rPr>
      </w:pPr>
      <w:r w:rsidRPr="00AD0E7A">
        <w:rPr>
          <w:lang w:val="es-ES_tradnl"/>
        </w:rPr>
        <w:t>6.2.1</w:t>
      </w:r>
      <w:r w:rsidRPr="00AD0E7A">
        <w:rPr>
          <w:lang w:val="es-ES_tradnl"/>
        </w:rPr>
        <w:tab/>
        <w:t>Reflectividad diferencial</w:t>
      </w:r>
    </w:p>
    <w:p w:rsidR="00BC280A" w:rsidRPr="00AD0E7A" w:rsidRDefault="00BC280A" w:rsidP="00BC280A">
      <w:pPr>
        <w:rPr>
          <w:lang w:val="es-ES_tradnl"/>
        </w:rPr>
      </w:pPr>
      <w:r w:rsidRPr="00AD0E7A">
        <w:rPr>
          <w:lang w:val="es-ES_tradnl"/>
        </w:rPr>
        <w:t xml:space="preserve">La reflectividad diferencial es un producto asociado con los radares meteorológicos polarimétricos y se trata de la relación entre los retornos de potencia horizontal y vertical reflejados. </w:t>
      </w:r>
      <w:r w:rsidRPr="007E1218">
        <w:rPr>
          <w:lang w:val="es-ES_tradnl"/>
        </w:rPr>
        <w:t xml:space="preserve">Entre otras cosas, es un buen indicador de la forma de la gota. </w:t>
      </w:r>
      <w:r w:rsidRPr="00AD0E7A">
        <w:rPr>
          <w:lang w:val="es-ES_tradnl"/>
        </w:rPr>
        <w:t>A su vez, esta forma es una buena estimación del tamaño medio de la gota.</w:t>
      </w:r>
    </w:p>
    <w:p w:rsidR="00BC280A" w:rsidRPr="00AD0E7A" w:rsidRDefault="00BC280A" w:rsidP="00BC280A">
      <w:pPr>
        <w:pStyle w:val="Heading3"/>
        <w:rPr>
          <w:lang w:val="es-ES_tradnl"/>
        </w:rPr>
      </w:pPr>
      <w:r w:rsidRPr="00AD0E7A">
        <w:rPr>
          <w:lang w:val="es-ES_tradnl"/>
        </w:rPr>
        <w:t>6.2.2</w:t>
      </w:r>
      <w:r w:rsidRPr="00AD0E7A">
        <w:rPr>
          <w:lang w:val="es-ES_tradnl"/>
        </w:rPr>
        <w:tab/>
        <w:t>Coeficiente de correlación</w:t>
      </w:r>
    </w:p>
    <w:p w:rsidR="00BC280A" w:rsidRPr="00AD0E7A" w:rsidRDefault="00BC280A" w:rsidP="00BC280A">
      <w:pPr>
        <w:rPr>
          <w:lang w:val="es-ES_tradnl"/>
        </w:rPr>
      </w:pPr>
      <w:r w:rsidRPr="00AD0E7A">
        <w:rPr>
          <w:lang w:val="es-ES_tradnl"/>
        </w:rPr>
        <w:t>El coeficiente de correlación es un producto del radar meteorológico polarimétrico y se trata de una correlación estadística entre los retornos de potencia horizontal y vertical reflejados. El coeficiente de correlación describe las similaridades en las características de retrodispersión de los ecos con polarización horizontal y vertical. Es un buen indicador de las regiones donde se produce una combinación de tipos de precipitación, tales como lluvia y nieve.</w:t>
      </w:r>
    </w:p>
    <w:p w:rsidR="00BC280A" w:rsidRPr="00AD0E7A" w:rsidRDefault="00BC280A" w:rsidP="00BC280A">
      <w:pPr>
        <w:pStyle w:val="Heading3"/>
        <w:rPr>
          <w:lang w:val="es-ES_tradnl"/>
        </w:rPr>
      </w:pPr>
      <w:r w:rsidRPr="00AD0E7A">
        <w:rPr>
          <w:lang w:val="es-ES_tradnl"/>
        </w:rPr>
        <w:t>6.2.3</w:t>
      </w:r>
      <w:r w:rsidRPr="00AD0E7A">
        <w:rPr>
          <w:lang w:val="es-ES_tradnl"/>
        </w:rPr>
        <w:tab/>
        <w:t>Relación de despolarización lineal</w:t>
      </w:r>
    </w:p>
    <w:p w:rsidR="00BC280A" w:rsidRPr="007E1218" w:rsidRDefault="00BC280A" w:rsidP="00BC280A">
      <w:pPr>
        <w:rPr>
          <w:lang w:val="es-ES_tradnl"/>
        </w:rPr>
      </w:pPr>
      <w:r w:rsidRPr="007E1218">
        <w:rPr>
          <w:lang w:val="es-ES_tradnl"/>
        </w:rPr>
        <w:t>Otro producto de radar polarimétrico es la relación de despolarización lineal, que se trata de la relación de un retorno de potencia vertical procedente de un impulso horizontal o un retorno de potencia horizontal procedente de un impulso vertical. También es un buen indicador de las regiones donde aparecen combinaciones de tipos de precipitación.</w:t>
      </w:r>
    </w:p>
    <w:p w:rsidR="00BC280A" w:rsidRPr="00AD0E7A" w:rsidRDefault="00BC280A" w:rsidP="00BC280A">
      <w:pPr>
        <w:pStyle w:val="Heading3"/>
        <w:rPr>
          <w:lang w:val="es-ES_tradnl"/>
        </w:rPr>
      </w:pPr>
      <w:r w:rsidRPr="00AD0E7A">
        <w:rPr>
          <w:lang w:val="es-ES_tradnl"/>
        </w:rPr>
        <w:lastRenderedPageBreak/>
        <w:t>6.2.4</w:t>
      </w:r>
      <w:r w:rsidRPr="00AD0E7A">
        <w:rPr>
          <w:lang w:val="es-ES_tradnl"/>
        </w:rPr>
        <w:tab/>
        <w:t>Fase diferencial específica</w:t>
      </w:r>
    </w:p>
    <w:p w:rsidR="00BC280A" w:rsidRPr="00AD0E7A" w:rsidRDefault="00BC280A" w:rsidP="00BC280A">
      <w:pPr>
        <w:keepNext/>
        <w:keepLines/>
        <w:rPr>
          <w:lang w:val="es-ES_tradnl"/>
        </w:rPr>
      </w:pPr>
      <w:r w:rsidRPr="00AD0E7A">
        <w:rPr>
          <w:lang w:val="es-ES_tradnl"/>
        </w:rPr>
        <w:t xml:space="preserve">La fase diferencial específica es también un producto del radar meteorológico polarimétrico. Se trata de una comparación de la diferencia de fase de retorno entre los impulsos horizontal y vertical. </w:t>
      </w:r>
      <w:r w:rsidRPr="007E1218">
        <w:rPr>
          <w:lang w:val="es-ES_tradnl"/>
        </w:rPr>
        <w:t xml:space="preserve">Esta diferencia de fase viene causada por la diferencia en el número de ciclos de onda (o longitudes de onda) a lo largo del trayecto de propagación para las ondas polarizadas horizontal y verticalmente. No debe confundirse con el desplazamiento de frecuencia Doppler que viene provocado por el movimiento de las partículas de nube y de la precipitación. A diferencia de la reflectividad diferencial, del coeficiente de correlación y </w:t>
      </w:r>
      <w:r>
        <w:rPr>
          <w:lang w:val="es-ES_tradnl"/>
        </w:rPr>
        <w:t xml:space="preserve">de </w:t>
      </w:r>
      <w:r w:rsidRPr="007E1218">
        <w:rPr>
          <w:lang w:val="es-ES_tradnl"/>
        </w:rPr>
        <w:t xml:space="preserve">la relación de despolarización lineal, todos ellos dependientes de la potencia reflejada, la fase diferencial específica es </w:t>
      </w:r>
      <w:r>
        <w:rPr>
          <w:lang w:val="es-ES_tradnl"/>
        </w:rPr>
        <w:t>«</w:t>
      </w:r>
      <w:r w:rsidRPr="007E1218">
        <w:rPr>
          <w:lang w:val="es-ES_tradnl"/>
        </w:rPr>
        <w:t>efecto de propagación</w:t>
      </w:r>
      <w:r>
        <w:rPr>
          <w:lang w:val="es-ES_tradnl"/>
        </w:rPr>
        <w:t>»</w:t>
      </w:r>
      <w:r w:rsidRPr="007E1218">
        <w:rPr>
          <w:lang w:val="es-ES_tradnl"/>
        </w:rPr>
        <w:t xml:space="preserve">. </w:t>
      </w:r>
      <w:r w:rsidRPr="00AD0E7A">
        <w:rPr>
          <w:lang w:val="es-ES_tradnl"/>
        </w:rPr>
        <w:t>También es una buena estimación de la intensidad de lluvia.</w:t>
      </w:r>
    </w:p>
    <w:p w:rsidR="00BC280A" w:rsidRPr="00AD0E7A" w:rsidRDefault="00BC280A" w:rsidP="00BC280A">
      <w:pPr>
        <w:pStyle w:val="Heading2"/>
        <w:rPr>
          <w:lang w:val="es-ES_tradnl"/>
        </w:rPr>
      </w:pPr>
      <w:r w:rsidRPr="00AD0E7A">
        <w:rPr>
          <w:lang w:val="es-ES_tradnl"/>
        </w:rPr>
        <w:t>6.3</w:t>
      </w:r>
      <w:r w:rsidRPr="00AD0E7A">
        <w:rPr>
          <w:lang w:val="es-ES_tradnl"/>
        </w:rPr>
        <w:tab/>
        <w:t>Productos de datos derivados</w:t>
      </w:r>
    </w:p>
    <w:p w:rsidR="00BC280A" w:rsidRPr="007E1218" w:rsidRDefault="00BC280A" w:rsidP="00BC280A">
      <w:pPr>
        <w:rPr>
          <w:lang w:val="es-ES_tradnl"/>
        </w:rPr>
      </w:pPr>
      <w:r w:rsidRPr="007E1218">
        <w:rPr>
          <w:lang w:val="es-ES_tradnl"/>
        </w:rPr>
        <w:t xml:space="preserve">Utilizando los productos de datos de base, el procesador elabora productos de datos derivados de nivel más elevado para el usuario del radar. Este texto no abordará estos productos de datos derivados en detalle pues varían de un radar a otro y </w:t>
      </w:r>
      <w:r>
        <w:rPr>
          <w:lang w:val="es-ES_tradnl"/>
        </w:rPr>
        <w:t>su</w:t>
      </w:r>
      <w:r w:rsidRPr="007E1218">
        <w:rPr>
          <w:lang w:val="es-ES_tradnl"/>
        </w:rPr>
        <w:t xml:space="preserve"> número es bastante elevado. Para garantizar la precisión de los productos de datos derivados, deben mantenerse también con precisión los productos de datos de base.</w:t>
      </w:r>
    </w:p>
    <w:p w:rsidR="00BC280A" w:rsidRPr="00AD0E7A" w:rsidRDefault="00BC280A" w:rsidP="00BC280A">
      <w:pPr>
        <w:pStyle w:val="Heading1"/>
        <w:rPr>
          <w:lang w:val="es-ES_tradnl"/>
        </w:rPr>
      </w:pPr>
      <w:r w:rsidRPr="00AD0E7A">
        <w:rPr>
          <w:lang w:val="es-ES_tradnl"/>
        </w:rPr>
        <w:t>7</w:t>
      </w:r>
      <w:r w:rsidRPr="00AD0E7A">
        <w:rPr>
          <w:lang w:val="es-ES_tradnl"/>
        </w:rPr>
        <w:tab/>
        <w:t>Diagramas de antena y dinámica de antena</w:t>
      </w:r>
    </w:p>
    <w:p w:rsidR="00BC280A" w:rsidRPr="007E1218" w:rsidRDefault="00BC280A" w:rsidP="00BC280A">
      <w:pPr>
        <w:rPr>
          <w:lang w:val="es-ES_tradnl"/>
        </w:rPr>
      </w:pPr>
      <w:r w:rsidRPr="007E1218">
        <w:rPr>
          <w:lang w:val="es-ES_tradnl"/>
        </w:rPr>
        <w:t>Los radares meteorológicos normalmente utilizan antenas de reflector parabólico que producen un diagrama de antena de haz estrecho. Los diagramas de antena normalizados de la UIT para antenas parabólicas no son aplicables a antenas utilizadas en los radares de meteorología puesto que el diagrama de haz principal generado a menudo es mucho más amplio que el diagrama de haz estrecho real. La utilización de un diagrama de antena más ancho proporciona generalm</w:t>
      </w:r>
      <w:r>
        <w:rPr>
          <w:lang w:val="es-ES_tradnl"/>
        </w:rPr>
        <w:t>en</w:t>
      </w:r>
      <w:r w:rsidRPr="007E1218">
        <w:rPr>
          <w:lang w:val="es-ES_tradnl"/>
        </w:rPr>
        <w:t>t</w:t>
      </w:r>
      <w:r>
        <w:rPr>
          <w:lang w:val="es-ES_tradnl"/>
        </w:rPr>
        <w:t>e</w:t>
      </w:r>
      <w:r w:rsidRPr="007E1218">
        <w:rPr>
          <w:lang w:val="es-ES_tradnl"/>
        </w:rPr>
        <w:t xml:space="preserve"> resultados de compartición</w:t>
      </w:r>
      <w:r>
        <w:rPr>
          <w:lang w:val="es-ES_tradnl"/>
        </w:rPr>
        <w:t>,</w:t>
      </w:r>
      <w:r w:rsidRPr="007E1218">
        <w:rPr>
          <w:lang w:val="es-ES_tradnl"/>
        </w:rPr>
        <w:t xml:space="preserve"> lo que supone más problemas de interferencia significativa que un diagrama de antena preciso.</w:t>
      </w:r>
    </w:p>
    <w:p w:rsidR="00BC280A" w:rsidRPr="00AD0E7A" w:rsidRDefault="00BC280A" w:rsidP="00BC280A">
      <w:pPr>
        <w:pStyle w:val="Heading2"/>
        <w:rPr>
          <w:lang w:val="es-ES_tradnl"/>
        </w:rPr>
      </w:pPr>
      <w:r w:rsidRPr="00AD0E7A">
        <w:rPr>
          <w:lang w:val="es-ES_tradnl"/>
        </w:rPr>
        <w:t>7.1</w:t>
      </w:r>
      <w:r w:rsidRPr="00AD0E7A">
        <w:rPr>
          <w:lang w:val="es-ES_tradnl"/>
        </w:rPr>
        <w:tab/>
        <w:t>Movimiento de la antena en la exploración de volumen</w:t>
      </w:r>
    </w:p>
    <w:p w:rsidR="00BC280A" w:rsidRPr="007E1218" w:rsidRDefault="00BC280A" w:rsidP="00BC280A">
      <w:pPr>
        <w:rPr>
          <w:lang w:val="es-ES_tradnl"/>
        </w:rPr>
      </w:pPr>
      <w:r w:rsidRPr="00AD0E7A">
        <w:rPr>
          <w:lang w:val="es-ES_tradnl"/>
        </w:rPr>
        <w:t xml:space="preserve">La cobertura horizontal y vertical requerida para que una exploración de volumen produzca un corte de elevación se logra girando la antena en el plano horizontal con un ángulo de elevación constante. </w:t>
      </w:r>
      <w:r w:rsidRPr="007E1218">
        <w:rPr>
          <w:lang w:val="es-ES_tradnl"/>
        </w:rPr>
        <w:t xml:space="preserve">La elevación de la antena se aumenta un valor previamente fijado </w:t>
      </w:r>
      <w:r>
        <w:rPr>
          <w:lang w:val="es-ES_tradnl"/>
        </w:rPr>
        <w:t>tras cada</w:t>
      </w:r>
      <w:r w:rsidRPr="007E1218">
        <w:rPr>
          <w:lang w:val="es-ES_tradnl"/>
        </w:rPr>
        <w:t xml:space="preserve"> corte de elevación. </w:t>
      </w:r>
      <w:r w:rsidRPr="00055E67">
        <w:rPr>
          <w:lang w:val="es-ES_tradnl"/>
        </w:rPr>
        <w:t>El corte de elevación más baja oscila normalmente entre 0º y 1º y la elevación más elevada se encuentra en la gama de 20º</w:t>
      </w:r>
      <w:r>
        <w:rPr>
          <w:lang w:val="es-ES_tradnl"/>
        </w:rPr>
        <w:t xml:space="preserve"> </w:t>
      </w:r>
      <w:r w:rsidRPr="00055E67">
        <w:rPr>
          <w:lang w:val="es-ES_tradnl"/>
        </w:rPr>
        <w:t>a</w:t>
      </w:r>
      <w:r>
        <w:rPr>
          <w:lang w:val="es-ES_tradnl"/>
        </w:rPr>
        <w:t xml:space="preserve"> </w:t>
      </w:r>
      <w:r w:rsidRPr="00055E67">
        <w:rPr>
          <w:lang w:val="es-ES_tradnl"/>
        </w:rPr>
        <w:t>30º, aunque algunas aplicaciones pueden utilizar elevaciones de hasta</w:t>
      </w:r>
      <w:r>
        <w:rPr>
          <w:lang w:val="es-ES_tradnl"/>
        </w:rPr>
        <w:t> </w:t>
      </w:r>
      <w:r w:rsidRPr="00055E67">
        <w:rPr>
          <w:lang w:val="es-ES_tradnl"/>
        </w:rPr>
        <w:t xml:space="preserve">60º. </w:t>
      </w:r>
      <w:r w:rsidRPr="00AD0E7A">
        <w:rPr>
          <w:lang w:val="es-ES_tradnl"/>
        </w:rPr>
        <w:t xml:space="preserve">La velocidad de rotación de la antena varía dependiendo de las condiciones meteorológicas y de los productos requeridos en ese instante. </w:t>
      </w:r>
      <w:r w:rsidRPr="007E1218">
        <w:rPr>
          <w:lang w:val="es-ES_tradnl"/>
        </w:rPr>
        <w:t xml:space="preserve">Tanto la velocidad de rotación como la gama de elevación, etapas de elevación intermedia y frecuencia de repetición de impulsos se ajustan para obtener una calidad óptima. Una velocidad de rotación de antena baja proporciona un tiempo de inactividad largo en cada radial para </w:t>
      </w:r>
      <w:r>
        <w:rPr>
          <w:lang w:val="es-ES_tradnl"/>
        </w:rPr>
        <w:t>lograr</w:t>
      </w:r>
      <w:r w:rsidRPr="007E1218">
        <w:rPr>
          <w:lang w:val="es-ES_tradnl"/>
        </w:rPr>
        <w:t xml:space="preserve"> la máxima sensibilidad.</w:t>
      </w:r>
    </w:p>
    <w:p w:rsidR="00BC280A" w:rsidRPr="007E1218" w:rsidRDefault="00BC280A" w:rsidP="00BC280A">
      <w:pPr>
        <w:rPr>
          <w:lang w:val="es-ES_tradnl"/>
        </w:rPr>
      </w:pPr>
      <w:r w:rsidRPr="007E1218">
        <w:rPr>
          <w:lang w:val="es-ES_tradnl"/>
        </w:rPr>
        <w:t>Una elevada velocidad de rotación de antena permite al operador generar una exploraci</w:t>
      </w:r>
      <w:r>
        <w:rPr>
          <w:lang w:val="es-ES_tradnl"/>
        </w:rPr>
        <w:t>ón</w:t>
      </w:r>
      <w:r w:rsidRPr="007E1218">
        <w:rPr>
          <w:lang w:val="es-ES_tradnl"/>
        </w:rPr>
        <w:t xml:space="preserve"> de volumen en un corto periodo de tiempo cuando conviene cubrir todo el volumen lo más rápidamente posible. La variación de los pasos de elevación y de la velocidad de rotación puede dar lugar a unos tiempos de adquisición de exploración de volumen que van desde un minuto hasta</w:t>
      </w:r>
      <w:r>
        <w:rPr>
          <w:lang w:val="es-ES_tradnl"/>
        </w:rPr>
        <w:t xml:space="preserve"> </w:t>
      </w:r>
      <w:r w:rsidRPr="007E1218">
        <w:rPr>
          <w:lang w:val="es-ES_tradnl"/>
        </w:rPr>
        <w:t>15 minutos. Los largos periodos de tiempo para una exploración de volumen completa, en comparación con otros radares que giran con una elevación constante, hace</w:t>
      </w:r>
      <w:r>
        <w:rPr>
          <w:lang w:val="es-ES_tradnl"/>
        </w:rPr>
        <w:t>n</w:t>
      </w:r>
      <w:r w:rsidRPr="007E1218">
        <w:rPr>
          <w:lang w:val="es-ES_tradnl"/>
        </w:rPr>
        <w:t xml:space="preserve"> necesario realizar simulaciones dinámicas más largas para obtener muestras de resultados que sean significativamente estadístic</w:t>
      </w:r>
      <w:r>
        <w:rPr>
          <w:lang w:val="es-ES_tradnl"/>
        </w:rPr>
        <w:t>o</w:t>
      </w:r>
      <w:r w:rsidRPr="007E1218">
        <w:rPr>
          <w:lang w:val="es-ES_tradnl"/>
        </w:rPr>
        <w:t>s.</w:t>
      </w:r>
    </w:p>
    <w:p w:rsidR="00BC280A" w:rsidRPr="00AD0E7A" w:rsidRDefault="00BC280A" w:rsidP="00BC280A">
      <w:pPr>
        <w:pStyle w:val="Heading2"/>
        <w:rPr>
          <w:lang w:val="es-ES_tradnl"/>
        </w:rPr>
      </w:pPr>
      <w:r w:rsidRPr="00AD0E7A">
        <w:rPr>
          <w:lang w:val="es-ES_tradnl"/>
        </w:rPr>
        <w:lastRenderedPageBreak/>
        <w:t>7.2</w:t>
      </w:r>
      <w:r w:rsidRPr="00AD0E7A">
        <w:rPr>
          <w:lang w:val="es-ES_tradnl"/>
        </w:rPr>
        <w:tab/>
        <w:t>Otras estrategias de movimiento de antena</w:t>
      </w:r>
    </w:p>
    <w:p w:rsidR="00BC280A" w:rsidRPr="00055E67" w:rsidRDefault="00BC280A" w:rsidP="00BC280A">
      <w:pPr>
        <w:rPr>
          <w:lang w:val="es-ES_tradnl"/>
        </w:rPr>
      </w:pPr>
      <w:r w:rsidRPr="00AD0E7A">
        <w:rPr>
          <w:lang w:val="es-ES_tradnl"/>
        </w:rPr>
        <w:t xml:space="preserve">Los radares meteorológicos también utilizan otras estrategias de movimiento de antena para aplicaciones especiales e investigación. </w:t>
      </w:r>
      <w:r w:rsidRPr="007E1218">
        <w:rPr>
          <w:lang w:val="es-ES_tradnl"/>
        </w:rPr>
        <w:t xml:space="preserve">Las exploraciones de sector se emplean para obtener parte de un corte de elevación. </w:t>
      </w:r>
      <w:r w:rsidRPr="00AD0E7A">
        <w:rPr>
          <w:lang w:val="es-ES_tradnl"/>
        </w:rPr>
        <w:t xml:space="preserve">Las exploraciones de volumen de sector realizan una exploración de volumen para una fracción de los 360º de acimut cuando la antena toma múltiples cortes de elevación. </w:t>
      </w:r>
      <w:r w:rsidRPr="007E1218">
        <w:rPr>
          <w:lang w:val="es-ES_tradnl"/>
        </w:rPr>
        <w:t xml:space="preserve">El tercer modo mantiene la antena a un acimut y elevación constantes para supervisar un punto específico en la atmósfera. </w:t>
      </w:r>
      <w:r w:rsidRPr="00055E67">
        <w:rPr>
          <w:lang w:val="es-ES_tradnl"/>
        </w:rPr>
        <w:t>Estas tres estrategias permiten al operador del radar concentrarse en una parte específica de la atmósfera.</w:t>
      </w:r>
    </w:p>
    <w:p w:rsidR="00BC280A" w:rsidRPr="00AD0E7A" w:rsidRDefault="00BC280A" w:rsidP="00BC280A">
      <w:pPr>
        <w:pStyle w:val="Heading2"/>
        <w:rPr>
          <w:lang w:val="es-ES_tradnl"/>
        </w:rPr>
      </w:pPr>
      <w:r w:rsidRPr="00AD0E7A">
        <w:rPr>
          <w:lang w:val="es-ES_tradnl"/>
        </w:rPr>
        <w:t>7.3</w:t>
      </w:r>
      <w:r w:rsidRPr="00AD0E7A">
        <w:rPr>
          <w:lang w:val="es-ES_tradnl"/>
        </w:rPr>
        <w:tab/>
        <w:t>Diagramas de antena</w:t>
      </w:r>
    </w:p>
    <w:p w:rsidR="00BC280A" w:rsidRPr="007E1218" w:rsidRDefault="00BC280A" w:rsidP="00BC280A">
      <w:pPr>
        <w:rPr>
          <w:lang w:val="es-ES_tradnl"/>
        </w:rPr>
      </w:pPr>
      <w:r w:rsidRPr="007E1218">
        <w:rPr>
          <w:lang w:val="es-ES_tradnl"/>
        </w:rPr>
        <w:t xml:space="preserve">Siempre que sea posible, deben llevarse a cabo estudios de compartición utilizando el diagrama de antena real del radar sometido a estudio, pero en los casos en que no se dispone de datos sobre dicho diagrama, sería conveniente contar con un conjunto genérico de curvas o fórmulas para obtener las características representativas de </w:t>
      </w:r>
      <w:r>
        <w:rPr>
          <w:lang w:val="es-ES_tradnl"/>
        </w:rPr>
        <w:t xml:space="preserve">la </w:t>
      </w:r>
      <w:r w:rsidRPr="007E1218">
        <w:rPr>
          <w:lang w:val="es-ES_tradnl"/>
        </w:rPr>
        <w:t>antena.</w:t>
      </w:r>
    </w:p>
    <w:p w:rsidR="00BC280A" w:rsidRPr="007E1218" w:rsidRDefault="00BC280A" w:rsidP="00BC280A">
      <w:pPr>
        <w:rPr>
          <w:lang w:val="es-ES_tradnl"/>
        </w:rPr>
      </w:pPr>
      <w:r w:rsidRPr="00AD0E7A">
        <w:rPr>
          <w:lang w:val="es-ES_tradnl"/>
        </w:rPr>
        <w:t>Actualmente se utilizan tres modelos matemáticos para diagramas de antena de radar en los análisis de interferencia con los radares indicados en las Recomendaciones UIT</w:t>
      </w:r>
      <w:r w:rsidRPr="00AD0E7A">
        <w:rPr>
          <w:lang w:val="es-ES_tradnl"/>
        </w:rPr>
        <w:noBreakHyphen/>
        <w:t>R F.1245, UIT</w:t>
      </w:r>
      <w:r w:rsidRPr="00AD0E7A">
        <w:rPr>
          <w:lang w:val="es-ES_tradnl"/>
        </w:rPr>
        <w:noBreakHyphen/>
        <w:t>R M.1652 y UIT</w:t>
      </w:r>
      <w:r w:rsidRPr="00AD0E7A">
        <w:rPr>
          <w:lang w:val="es-ES_tradnl"/>
        </w:rPr>
        <w:noBreakHyphen/>
        <w:t xml:space="preserve">R F.699. </w:t>
      </w:r>
      <w:r w:rsidRPr="007E1218">
        <w:rPr>
          <w:lang w:val="es-ES_tradnl"/>
        </w:rPr>
        <w:t>Aunque son representativas de antenas parabólicas, estas Recomendaciones suelen sobrestimar la anchura de haz de un diagrama de antena de haz estrecho, similar a los que se utilizan normalmente en los radares meteorológicos.</w:t>
      </w:r>
    </w:p>
    <w:p w:rsidR="00BC280A" w:rsidRDefault="00BC280A" w:rsidP="00BC280A">
      <w:pPr>
        <w:rPr>
          <w:lang w:val="es-ES_tradnl"/>
        </w:rPr>
      </w:pPr>
      <w:r w:rsidRPr="007E1218">
        <w:rPr>
          <w:lang w:val="es-ES_tradnl"/>
        </w:rPr>
        <w:t>Actualmente no hay ninguna ecuación del diagrama de radiación de antena de radar definida en el</w:t>
      </w:r>
      <w:r>
        <w:rPr>
          <w:lang w:val="es-ES_tradnl"/>
        </w:rPr>
        <w:t xml:space="preserve"> </w:t>
      </w:r>
      <w:r w:rsidRPr="007E1218">
        <w:rPr>
          <w:lang w:val="es-ES_tradnl"/>
        </w:rPr>
        <w:t>UIT</w:t>
      </w:r>
      <w:r w:rsidRPr="007E1218">
        <w:rPr>
          <w:lang w:val="es-ES_tradnl"/>
        </w:rPr>
        <w:noBreakHyphen/>
        <w:t xml:space="preserve">R para representar dichas antenas de haz estrecho. </w:t>
      </w:r>
      <w:r w:rsidRPr="00AD0E7A">
        <w:rPr>
          <w:lang w:val="es-ES_tradnl"/>
        </w:rPr>
        <w:t>Si es necesario, podrían utilizarse modelos de diagrama de radiación de antena generalizados, como los indicados en el Cuadro 2 y en ausencia de datos medidos, para realizar análisis de interferencia en que intervenga una sola fuente de interferencia o múltiples fuentes de interferencia</w:t>
      </w:r>
      <w:r>
        <w:rPr>
          <w:lang w:val="es-ES_tradnl"/>
        </w:rPr>
        <w:t>; véase asimismo la Recomendación UIT-R M.1851. θ</w:t>
      </w:r>
      <w:r>
        <w:rPr>
          <w:vertAlign w:val="subscript"/>
          <w:lang w:val="es-ES_tradnl"/>
        </w:rPr>
        <w:t xml:space="preserve">3 </w:t>
      </w:r>
      <w:r>
        <w:rPr>
          <w:lang w:val="es-ES_tradnl"/>
        </w:rPr>
        <w:t>es el ancho de haz de potencia media (grados)</w:t>
      </w:r>
      <w:r w:rsidRPr="00AD0E7A">
        <w:rPr>
          <w:lang w:val="es-ES_tradnl"/>
        </w:rPr>
        <w:t>.</w:t>
      </w:r>
    </w:p>
    <w:p w:rsidR="00BC280A" w:rsidRPr="00AD0E7A" w:rsidRDefault="00BC280A" w:rsidP="00BC280A">
      <w:pPr>
        <w:rPr>
          <w:lang w:val="es-ES_tradnl"/>
        </w:rPr>
      </w:pPr>
    </w:p>
    <w:p w:rsidR="00BC280A" w:rsidRPr="00AD0E7A" w:rsidRDefault="00BC280A" w:rsidP="00BC280A">
      <w:pPr>
        <w:pStyle w:val="TableNo"/>
        <w:jc w:val="both"/>
        <w:rPr>
          <w:lang w:val="es-ES_tradnl"/>
        </w:rPr>
        <w:sectPr w:rsidR="00BC280A" w:rsidRPr="00AD0E7A" w:rsidSect="006E5560">
          <w:headerReference w:type="even" r:id="rId65"/>
          <w:headerReference w:type="default" r:id="rId66"/>
          <w:footerReference w:type="default" r:id="rId67"/>
          <w:headerReference w:type="first" r:id="rId68"/>
          <w:footerReference w:type="first" r:id="rId69"/>
          <w:pgSz w:w="11907" w:h="16834" w:code="9"/>
          <w:pgMar w:top="1418" w:right="1134" w:bottom="1418" w:left="1134" w:header="720" w:footer="720" w:gutter="0"/>
          <w:paperSrc w:first="15" w:other="15"/>
          <w:pgNumType w:start="1"/>
          <w:cols w:space="720"/>
          <w:titlePg/>
        </w:sectPr>
      </w:pPr>
    </w:p>
    <w:p w:rsidR="00BC280A" w:rsidRPr="00E679A4" w:rsidRDefault="00BC280A" w:rsidP="00BC280A">
      <w:pPr>
        <w:pStyle w:val="TableNo"/>
      </w:pPr>
      <w:r>
        <w:lastRenderedPageBreak/>
        <w:t>CUADRO 2</w:t>
      </w:r>
    </w:p>
    <w:p w:rsidR="00BC280A" w:rsidRPr="00E679A4" w:rsidRDefault="00BC280A" w:rsidP="00BC280A">
      <w:pPr>
        <w:pStyle w:val="Tabletitle"/>
      </w:pPr>
      <w:r>
        <w:t>Elección de diagramas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0"/>
        <w:gridCol w:w="1361"/>
        <w:gridCol w:w="3876"/>
        <w:gridCol w:w="2222"/>
        <w:gridCol w:w="1567"/>
        <w:gridCol w:w="1449"/>
        <w:gridCol w:w="1247"/>
        <w:gridCol w:w="1247"/>
      </w:tblGrid>
      <w:tr w:rsidR="00BC280A" w:rsidRPr="00BC280A" w:rsidTr="006E5560">
        <w:trPr>
          <w:cantSplit/>
          <w:trHeight w:val="1069"/>
          <w:jc w:val="center"/>
        </w:trPr>
        <w:tc>
          <w:tcPr>
            <w:tcW w:w="1489" w:type="dxa"/>
            <w:vAlign w:val="center"/>
          </w:tcPr>
          <w:p w:rsidR="00BC280A" w:rsidRPr="00A615E0" w:rsidRDefault="00BC280A" w:rsidP="006E5560">
            <w:pPr>
              <w:pStyle w:val="Tablehead"/>
              <w:rPr>
                <w:sz w:val="20"/>
                <w:lang w:val="es-ES_tradnl"/>
              </w:rPr>
            </w:pPr>
            <w:r w:rsidRPr="00A615E0">
              <w:rPr>
                <w:sz w:val="20"/>
                <w:lang w:val="es-ES_tradnl"/>
              </w:rPr>
              <w:t xml:space="preserve">Gama del nivel del primer lóbulo lateral por debajo del nivel de cresta </w:t>
            </w:r>
            <w:r w:rsidRPr="00A615E0">
              <w:rPr>
                <w:sz w:val="20"/>
                <w:lang w:val="es-ES_tradnl"/>
              </w:rPr>
              <w:br/>
              <w:t>(dB)</w:t>
            </w:r>
          </w:p>
        </w:tc>
        <w:tc>
          <w:tcPr>
            <w:tcW w:w="1361" w:type="dxa"/>
            <w:vAlign w:val="center"/>
          </w:tcPr>
          <w:p w:rsidR="00BC280A" w:rsidRPr="00A615E0" w:rsidRDefault="00BC280A" w:rsidP="006E5560">
            <w:pPr>
              <w:pStyle w:val="Tablehead"/>
              <w:rPr>
                <w:sz w:val="20"/>
                <w:lang w:val="es-ES_tradnl"/>
              </w:rPr>
            </w:pPr>
            <w:r w:rsidRPr="00A615E0">
              <w:rPr>
                <w:sz w:val="20"/>
                <w:lang w:val="es-ES_tradnl"/>
              </w:rPr>
              <w:t>Elección del</w:t>
            </w:r>
            <w:r>
              <w:rPr>
                <w:sz w:val="20"/>
                <w:lang w:val="es-ES_tradnl"/>
              </w:rPr>
              <w:t> </w:t>
            </w:r>
            <w:r w:rsidRPr="00A615E0">
              <w:rPr>
                <w:sz w:val="20"/>
                <w:lang w:val="es-ES_tradnl"/>
              </w:rPr>
              <w:t>posible tipo de distribución de antena</w:t>
            </w:r>
          </w:p>
        </w:tc>
        <w:tc>
          <w:tcPr>
            <w:tcW w:w="3876" w:type="dxa"/>
            <w:vAlign w:val="center"/>
          </w:tcPr>
          <w:p w:rsidR="00BC280A" w:rsidRPr="000723FA" w:rsidRDefault="00BC280A" w:rsidP="006E5560">
            <w:pPr>
              <w:pStyle w:val="Tablehead"/>
              <w:rPr>
                <w:sz w:val="20"/>
                <w:lang w:val="es-ES_tradnl"/>
              </w:rPr>
            </w:pPr>
            <w:r w:rsidRPr="000723FA">
              <w:rPr>
                <w:sz w:val="20"/>
                <w:lang w:val="es-ES_tradnl"/>
              </w:rPr>
              <w:t>Diagrama de directividad F(</w:t>
            </w:r>
            <w:r w:rsidRPr="007B116A">
              <w:rPr>
                <w:sz w:val="20"/>
              </w:rPr>
              <w:t>μ</w:t>
            </w:r>
            <w:r w:rsidRPr="000723FA">
              <w:rPr>
                <w:sz w:val="20"/>
                <w:lang w:val="es-ES_tradnl"/>
              </w:rPr>
              <w:t>)</w:t>
            </w:r>
          </w:p>
        </w:tc>
        <w:tc>
          <w:tcPr>
            <w:tcW w:w="2222" w:type="dxa"/>
            <w:vAlign w:val="center"/>
          </w:tcPr>
          <w:p w:rsidR="00BC280A" w:rsidRPr="00A615E0" w:rsidRDefault="00BC280A" w:rsidP="006E5560">
            <w:pPr>
              <w:pStyle w:val="Tablehead"/>
              <w:rPr>
                <w:sz w:val="20"/>
                <w:lang w:val="es-ES_tradnl"/>
              </w:rPr>
            </w:pPr>
            <w:r w:rsidRPr="00A615E0">
              <w:rPr>
                <w:sz w:val="20"/>
                <w:lang w:val="es-ES_tradnl"/>
              </w:rPr>
              <w:t>Ecuación de la máscara más allá del punto crítico del</w:t>
            </w:r>
            <w:r>
              <w:rPr>
                <w:sz w:val="20"/>
                <w:lang w:val="es-ES_tradnl"/>
              </w:rPr>
              <w:t> </w:t>
            </w:r>
            <w:r w:rsidRPr="00A615E0">
              <w:rPr>
                <w:sz w:val="20"/>
                <w:lang w:val="es-ES_tradnl"/>
              </w:rPr>
              <w:t>diagrama donde la</w:t>
            </w:r>
            <w:r>
              <w:rPr>
                <w:sz w:val="20"/>
                <w:lang w:val="es-ES_tradnl"/>
              </w:rPr>
              <w:t> </w:t>
            </w:r>
            <w:r w:rsidRPr="00A615E0">
              <w:rPr>
                <w:sz w:val="20"/>
                <w:lang w:val="es-ES_tradnl"/>
              </w:rPr>
              <w:t>máscara se desvía del diagrama teórico (dB)</w:t>
            </w:r>
          </w:p>
        </w:tc>
        <w:tc>
          <w:tcPr>
            <w:tcW w:w="1567" w:type="dxa"/>
            <w:vAlign w:val="center"/>
          </w:tcPr>
          <w:p w:rsidR="00BC280A" w:rsidRPr="000723FA" w:rsidRDefault="00BC280A" w:rsidP="006E5560">
            <w:pPr>
              <w:pStyle w:val="Tablehead"/>
              <w:rPr>
                <w:sz w:val="20"/>
                <w:lang w:val="es-ES_tradnl"/>
              </w:rPr>
            </w:pPr>
            <w:r w:rsidRPr="000723FA">
              <w:rPr>
                <w:sz w:val="20"/>
                <w:lang w:val="es-ES_tradnl"/>
              </w:rPr>
              <w:t xml:space="preserve">Punto crítico del diagrama de cresta donde la máscara se desvía del diagrama teórico </w:t>
            </w:r>
            <w:r w:rsidRPr="000723FA">
              <w:rPr>
                <w:sz w:val="20"/>
                <w:lang w:val="es-ES_tradnl"/>
              </w:rPr>
              <w:br/>
              <w:t>(dB)</w:t>
            </w:r>
          </w:p>
        </w:tc>
        <w:tc>
          <w:tcPr>
            <w:tcW w:w="1449" w:type="dxa"/>
            <w:vAlign w:val="center"/>
          </w:tcPr>
          <w:p w:rsidR="00BC280A" w:rsidRPr="000723FA" w:rsidRDefault="00BC280A" w:rsidP="006E5560">
            <w:pPr>
              <w:pStyle w:val="Tablehead"/>
              <w:rPr>
                <w:sz w:val="20"/>
                <w:lang w:val="es-ES_tradnl"/>
              </w:rPr>
            </w:pPr>
            <w:r w:rsidRPr="000723FA">
              <w:rPr>
                <w:sz w:val="20"/>
                <w:lang w:val="es-ES_tradnl"/>
              </w:rPr>
              <w:t>Punto crítico del diagrama medio donde la máscara se desvía del diagrama teórico</w:t>
            </w:r>
            <w:r w:rsidRPr="000723FA">
              <w:rPr>
                <w:sz w:val="20"/>
                <w:lang w:val="es-ES_tradnl"/>
              </w:rPr>
              <w:br/>
              <w:t>(dB)</w:t>
            </w:r>
          </w:p>
        </w:tc>
        <w:tc>
          <w:tcPr>
            <w:tcW w:w="1247" w:type="dxa"/>
            <w:vAlign w:val="center"/>
          </w:tcPr>
          <w:p w:rsidR="00BC280A" w:rsidRPr="00A615E0" w:rsidRDefault="00BC280A" w:rsidP="006E5560">
            <w:pPr>
              <w:pStyle w:val="Tablehead"/>
              <w:rPr>
                <w:sz w:val="20"/>
                <w:lang w:val="es-ES_tradnl"/>
              </w:rPr>
            </w:pPr>
            <w:r w:rsidRPr="00A615E0">
              <w:rPr>
                <w:sz w:val="20"/>
                <w:lang w:val="es-ES_tradnl"/>
              </w:rPr>
              <w:t>Constante añadida al diagrama de cresta p</w:t>
            </w:r>
            <w:r>
              <w:rPr>
                <w:sz w:val="20"/>
                <w:lang w:val="es-ES_tradnl"/>
              </w:rPr>
              <w:t>ara convertirlo en máscara</w:t>
            </w:r>
            <w:r w:rsidRPr="00A615E0">
              <w:rPr>
                <w:sz w:val="20"/>
                <w:lang w:val="es-ES_tradnl"/>
              </w:rPr>
              <w:t xml:space="preserve"> media</w:t>
            </w:r>
            <w:r w:rsidRPr="00A615E0">
              <w:rPr>
                <w:sz w:val="20"/>
                <w:lang w:val="es-ES_tradnl"/>
              </w:rPr>
              <w:br/>
              <w:t>(dB)</w:t>
            </w:r>
          </w:p>
        </w:tc>
        <w:tc>
          <w:tcPr>
            <w:tcW w:w="1247" w:type="dxa"/>
            <w:vAlign w:val="center"/>
          </w:tcPr>
          <w:p w:rsidR="00BC280A" w:rsidRPr="000723FA" w:rsidRDefault="00BC280A" w:rsidP="006E5560">
            <w:pPr>
              <w:pStyle w:val="Tablehead"/>
              <w:rPr>
                <w:sz w:val="20"/>
                <w:lang w:val="es-ES_tradnl"/>
              </w:rPr>
            </w:pPr>
            <w:r w:rsidRPr="000723FA">
              <w:rPr>
                <w:sz w:val="20"/>
                <w:lang w:val="es-ES_tradnl"/>
              </w:rPr>
              <w:t>Nivel mínimo de máscara propuesto</w:t>
            </w:r>
            <w:r w:rsidRPr="000723FA">
              <w:rPr>
                <w:sz w:val="20"/>
                <w:lang w:val="es-ES_tradnl"/>
              </w:rPr>
              <w:br/>
              <w:t>(dB)</w:t>
            </w:r>
          </w:p>
        </w:tc>
      </w:tr>
      <w:tr w:rsidR="00BC280A" w:rsidRPr="00483879" w:rsidTr="006E5560">
        <w:trPr>
          <w:cantSplit/>
          <w:trHeight w:val="648"/>
          <w:jc w:val="center"/>
        </w:trPr>
        <w:tc>
          <w:tcPr>
            <w:tcW w:w="1489" w:type="dxa"/>
            <w:vAlign w:val="center"/>
          </w:tcPr>
          <w:p w:rsidR="00BC280A" w:rsidRPr="007B116A" w:rsidRDefault="00BC280A" w:rsidP="006E5560">
            <w:pPr>
              <w:pStyle w:val="Tabletext"/>
              <w:jc w:val="center"/>
              <w:rPr>
                <w:sz w:val="20"/>
              </w:rPr>
            </w:pPr>
            <w:r>
              <w:rPr>
                <w:sz w:val="20"/>
              </w:rPr>
              <w:object w:dxaOrig="1440" w:dyaOrig="1440">
                <v:shape id="_x0000_s2050" type="#_x0000_t75" style="position:absolute;left:0;text-align:left;margin-left:154.35pt;margin-top:.4pt;width:160pt;height:33pt;z-index:251659264;mso-position-horizontal-relative:text;mso-position-vertical-relative:text" o:allowincell="f">
                  <v:imagedata r:id="rId70" o:title=""/>
                </v:shape>
                <o:OLEObject Type="Embed" ProgID="Equation.3" ShapeID="_x0000_s2050" DrawAspect="Content" ObjectID="_1570022883" r:id="rId71"/>
              </w:object>
            </w:r>
            <w:r w:rsidRPr="007B116A">
              <w:rPr>
                <w:sz w:val="20"/>
              </w:rPr>
              <w:t>−13,2 a</w:t>
            </w:r>
            <w:r w:rsidRPr="007B116A">
              <w:rPr>
                <w:sz w:val="20"/>
              </w:rPr>
              <w:br/>
              <w:t>−19 dB</w:t>
            </w:r>
          </w:p>
        </w:tc>
        <w:tc>
          <w:tcPr>
            <w:tcW w:w="1361" w:type="dxa"/>
            <w:vAlign w:val="center"/>
          </w:tcPr>
          <w:p w:rsidR="00BC280A" w:rsidRPr="007B116A" w:rsidRDefault="00BC280A" w:rsidP="006E5560">
            <w:pPr>
              <w:pStyle w:val="Tabletext"/>
              <w:jc w:val="center"/>
              <w:rPr>
                <w:sz w:val="20"/>
              </w:rPr>
            </w:pPr>
            <w:r w:rsidRPr="007B116A">
              <w:rPr>
                <w:sz w:val="20"/>
              </w:rPr>
              <w:t>Uniforme</w:t>
            </w:r>
          </w:p>
        </w:tc>
        <w:tc>
          <w:tcPr>
            <w:tcW w:w="3876" w:type="dxa"/>
            <w:vAlign w:val="center"/>
          </w:tcPr>
          <w:p w:rsidR="00BC280A" w:rsidRPr="007B116A" w:rsidRDefault="00BC280A" w:rsidP="006E5560">
            <w:pPr>
              <w:pStyle w:val="Tabletext"/>
              <w:jc w:val="center"/>
              <w:rPr>
                <w:sz w:val="20"/>
              </w:rPr>
            </w:pPr>
          </w:p>
        </w:tc>
        <w:tc>
          <w:tcPr>
            <w:tcW w:w="2222" w:type="dxa"/>
            <w:vAlign w:val="center"/>
          </w:tcPr>
          <w:p w:rsidR="00BC280A" w:rsidRPr="007B116A" w:rsidRDefault="00BC280A" w:rsidP="006E5560">
            <w:pPr>
              <w:pStyle w:val="Tabletext"/>
              <w:jc w:val="center"/>
              <w:rPr>
                <w:sz w:val="20"/>
              </w:rPr>
            </w:pPr>
            <w:r>
              <w:rPr>
                <w:noProof/>
                <w:sz w:val="20"/>
                <w:lang w:val="en-GB" w:eastAsia="zh-CN"/>
              </w:rPr>
              <w:drawing>
                <wp:inline distT="0" distB="0" distL="0" distR="0" wp14:anchorId="166F7762" wp14:editId="4D43A0ED">
                  <wp:extent cx="1228090" cy="4438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28090" cy="443865"/>
                          </a:xfrm>
                          <a:prstGeom prst="rect">
                            <a:avLst/>
                          </a:prstGeom>
                          <a:noFill/>
                          <a:ln>
                            <a:noFill/>
                          </a:ln>
                        </pic:spPr>
                      </pic:pic>
                    </a:graphicData>
                  </a:graphic>
                </wp:inline>
              </w:drawing>
            </w:r>
          </w:p>
        </w:tc>
        <w:tc>
          <w:tcPr>
            <w:tcW w:w="1567" w:type="dxa"/>
            <w:vAlign w:val="center"/>
          </w:tcPr>
          <w:p w:rsidR="00BC280A" w:rsidRPr="007B116A" w:rsidRDefault="00BC280A" w:rsidP="006E5560">
            <w:pPr>
              <w:pStyle w:val="Tabletext"/>
              <w:jc w:val="center"/>
              <w:rPr>
                <w:sz w:val="20"/>
              </w:rPr>
            </w:pPr>
            <w:r w:rsidRPr="007B116A">
              <w:rPr>
                <w:sz w:val="20"/>
              </w:rPr>
              <w:t>−5,75</w:t>
            </w:r>
          </w:p>
        </w:tc>
        <w:tc>
          <w:tcPr>
            <w:tcW w:w="1449" w:type="dxa"/>
            <w:vAlign w:val="center"/>
          </w:tcPr>
          <w:p w:rsidR="00BC280A" w:rsidRPr="007B116A" w:rsidRDefault="00BC280A" w:rsidP="006E5560">
            <w:pPr>
              <w:pStyle w:val="Tabletext"/>
              <w:jc w:val="center"/>
              <w:rPr>
                <w:sz w:val="20"/>
              </w:rPr>
            </w:pPr>
            <w:r w:rsidRPr="007B116A">
              <w:rPr>
                <w:sz w:val="20"/>
              </w:rPr>
              <w:t>−12,16</w:t>
            </w:r>
          </w:p>
        </w:tc>
        <w:tc>
          <w:tcPr>
            <w:tcW w:w="1247" w:type="dxa"/>
            <w:vAlign w:val="center"/>
          </w:tcPr>
          <w:p w:rsidR="00BC280A" w:rsidRPr="007B116A" w:rsidRDefault="00BC280A" w:rsidP="006E5560">
            <w:pPr>
              <w:pStyle w:val="Tabletext"/>
              <w:jc w:val="center"/>
              <w:rPr>
                <w:sz w:val="20"/>
              </w:rPr>
            </w:pPr>
            <w:r w:rsidRPr="007B116A">
              <w:rPr>
                <w:sz w:val="20"/>
              </w:rPr>
              <w:t>−3,72</w:t>
            </w:r>
          </w:p>
        </w:tc>
        <w:tc>
          <w:tcPr>
            <w:tcW w:w="1247" w:type="dxa"/>
            <w:vAlign w:val="center"/>
          </w:tcPr>
          <w:p w:rsidR="00BC280A" w:rsidRPr="007B116A" w:rsidRDefault="00BC280A" w:rsidP="006E5560">
            <w:pPr>
              <w:pStyle w:val="Tabletext"/>
              <w:jc w:val="center"/>
              <w:rPr>
                <w:sz w:val="20"/>
              </w:rPr>
            </w:pPr>
            <w:r w:rsidRPr="007B116A">
              <w:rPr>
                <w:sz w:val="20"/>
              </w:rPr>
              <w:t>−40</w:t>
            </w:r>
          </w:p>
        </w:tc>
      </w:tr>
      <w:tr w:rsidR="00BC280A" w:rsidRPr="00483879" w:rsidTr="006E5560">
        <w:trPr>
          <w:cantSplit/>
          <w:trHeight w:val="1058"/>
          <w:jc w:val="center"/>
        </w:trPr>
        <w:tc>
          <w:tcPr>
            <w:tcW w:w="1489" w:type="dxa"/>
            <w:vAlign w:val="center"/>
          </w:tcPr>
          <w:p w:rsidR="00BC280A" w:rsidRPr="007B116A" w:rsidRDefault="00BC280A" w:rsidP="006E5560">
            <w:pPr>
              <w:pStyle w:val="Tabletext"/>
              <w:jc w:val="center"/>
              <w:rPr>
                <w:sz w:val="20"/>
              </w:rPr>
            </w:pPr>
            <w:r w:rsidRPr="007B116A">
              <w:rPr>
                <w:sz w:val="20"/>
              </w:rPr>
              <w:t xml:space="preserve">−20 a </w:t>
            </w:r>
            <w:r w:rsidRPr="007B116A">
              <w:rPr>
                <w:sz w:val="20"/>
              </w:rPr>
              <w:br/>
              <w:t>−30 dB</w:t>
            </w:r>
          </w:p>
        </w:tc>
        <w:tc>
          <w:tcPr>
            <w:tcW w:w="1361" w:type="dxa"/>
            <w:vAlign w:val="center"/>
          </w:tcPr>
          <w:p w:rsidR="00BC280A" w:rsidRPr="007B116A" w:rsidRDefault="00BC280A" w:rsidP="006E5560">
            <w:pPr>
              <w:pStyle w:val="Tabletext"/>
              <w:jc w:val="center"/>
              <w:rPr>
                <w:sz w:val="20"/>
              </w:rPr>
            </w:pPr>
            <w:r w:rsidRPr="007B116A">
              <w:rPr>
                <w:sz w:val="20"/>
              </w:rPr>
              <w:t>COS</w:t>
            </w:r>
          </w:p>
        </w:tc>
        <w:tc>
          <w:tcPr>
            <w:tcW w:w="3876" w:type="dxa"/>
            <w:vAlign w:val="center"/>
          </w:tcPr>
          <w:p w:rsidR="00BC280A" w:rsidRPr="007B116A" w:rsidRDefault="00BC280A" w:rsidP="006E5560">
            <w:pPr>
              <w:pStyle w:val="Tabletext"/>
              <w:jc w:val="center"/>
              <w:rPr>
                <w:sz w:val="20"/>
              </w:rPr>
            </w:pPr>
            <w:r>
              <w:rPr>
                <w:noProof/>
                <w:sz w:val="20"/>
                <w:lang w:val="en-GB" w:eastAsia="zh-CN"/>
              </w:rPr>
              <w:drawing>
                <wp:inline distT="0" distB="0" distL="0" distR="0" wp14:anchorId="36817206" wp14:editId="1F00266D">
                  <wp:extent cx="2047240" cy="8324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47240" cy="832485"/>
                          </a:xfrm>
                          <a:prstGeom prst="rect">
                            <a:avLst/>
                          </a:prstGeom>
                          <a:noFill/>
                          <a:ln>
                            <a:noFill/>
                          </a:ln>
                        </pic:spPr>
                      </pic:pic>
                    </a:graphicData>
                  </a:graphic>
                </wp:inline>
              </w:drawing>
            </w:r>
          </w:p>
        </w:tc>
        <w:tc>
          <w:tcPr>
            <w:tcW w:w="2222" w:type="dxa"/>
            <w:vAlign w:val="center"/>
          </w:tcPr>
          <w:p w:rsidR="00BC280A" w:rsidRPr="007B116A" w:rsidRDefault="00BC280A" w:rsidP="006E5560">
            <w:pPr>
              <w:pStyle w:val="Tabletext"/>
              <w:jc w:val="center"/>
              <w:rPr>
                <w:sz w:val="20"/>
              </w:rPr>
            </w:pPr>
            <w:r>
              <w:rPr>
                <w:noProof/>
                <w:sz w:val="20"/>
                <w:lang w:val="en-GB" w:eastAsia="zh-CN"/>
              </w:rPr>
              <w:drawing>
                <wp:inline distT="0" distB="0" distL="0" distR="0" wp14:anchorId="63CED9B2" wp14:editId="1182610D">
                  <wp:extent cx="1153160" cy="44386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53160" cy="443865"/>
                          </a:xfrm>
                          <a:prstGeom prst="rect">
                            <a:avLst/>
                          </a:prstGeom>
                          <a:noFill/>
                          <a:ln>
                            <a:noFill/>
                          </a:ln>
                        </pic:spPr>
                      </pic:pic>
                    </a:graphicData>
                  </a:graphic>
                </wp:inline>
              </w:drawing>
            </w:r>
          </w:p>
        </w:tc>
        <w:tc>
          <w:tcPr>
            <w:tcW w:w="1567" w:type="dxa"/>
            <w:vAlign w:val="center"/>
          </w:tcPr>
          <w:p w:rsidR="00BC280A" w:rsidRPr="007B116A" w:rsidRDefault="00BC280A" w:rsidP="006E5560">
            <w:pPr>
              <w:pStyle w:val="Tabletext"/>
              <w:jc w:val="center"/>
              <w:rPr>
                <w:sz w:val="20"/>
              </w:rPr>
            </w:pPr>
            <w:r w:rsidRPr="007B116A">
              <w:rPr>
                <w:sz w:val="20"/>
              </w:rPr>
              <w:t>−14,4</w:t>
            </w:r>
          </w:p>
        </w:tc>
        <w:tc>
          <w:tcPr>
            <w:tcW w:w="1449" w:type="dxa"/>
            <w:vAlign w:val="center"/>
          </w:tcPr>
          <w:p w:rsidR="00BC280A" w:rsidRPr="007B116A" w:rsidRDefault="00BC280A" w:rsidP="006E5560">
            <w:pPr>
              <w:pStyle w:val="Tabletext"/>
              <w:jc w:val="center"/>
              <w:rPr>
                <w:sz w:val="20"/>
              </w:rPr>
            </w:pPr>
            <w:r w:rsidRPr="007B116A">
              <w:rPr>
                <w:sz w:val="20"/>
              </w:rPr>
              <w:t>−20,6</w:t>
            </w:r>
          </w:p>
        </w:tc>
        <w:tc>
          <w:tcPr>
            <w:tcW w:w="1247" w:type="dxa"/>
            <w:vAlign w:val="center"/>
          </w:tcPr>
          <w:p w:rsidR="00BC280A" w:rsidRPr="007B116A" w:rsidRDefault="00BC280A" w:rsidP="006E5560">
            <w:pPr>
              <w:pStyle w:val="Tabletext"/>
              <w:jc w:val="center"/>
              <w:rPr>
                <w:sz w:val="20"/>
              </w:rPr>
            </w:pPr>
            <w:r w:rsidRPr="007B116A">
              <w:rPr>
                <w:sz w:val="20"/>
              </w:rPr>
              <w:t>−4,32</w:t>
            </w:r>
          </w:p>
        </w:tc>
        <w:tc>
          <w:tcPr>
            <w:tcW w:w="1247" w:type="dxa"/>
            <w:vAlign w:val="center"/>
          </w:tcPr>
          <w:p w:rsidR="00BC280A" w:rsidRPr="007B116A" w:rsidRDefault="00BC280A" w:rsidP="006E5560">
            <w:pPr>
              <w:pStyle w:val="Tabletext"/>
              <w:jc w:val="center"/>
              <w:rPr>
                <w:sz w:val="20"/>
              </w:rPr>
            </w:pPr>
            <w:r w:rsidRPr="007B116A">
              <w:rPr>
                <w:sz w:val="20"/>
              </w:rPr>
              <w:t>−50</w:t>
            </w:r>
          </w:p>
        </w:tc>
      </w:tr>
      <w:tr w:rsidR="00BC280A" w:rsidRPr="00483879" w:rsidTr="006E5560">
        <w:trPr>
          <w:cantSplit/>
          <w:trHeight w:val="603"/>
          <w:jc w:val="center"/>
        </w:trPr>
        <w:tc>
          <w:tcPr>
            <w:tcW w:w="1489" w:type="dxa"/>
            <w:vAlign w:val="center"/>
          </w:tcPr>
          <w:p w:rsidR="00BC280A" w:rsidRPr="007B116A" w:rsidRDefault="00BC280A" w:rsidP="006E5560">
            <w:pPr>
              <w:pStyle w:val="Tabletext"/>
              <w:jc w:val="center"/>
              <w:rPr>
                <w:sz w:val="20"/>
              </w:rPr>
            </w:pPr>
            <w:r w:rsidRPr="007B116A">
              <w:rPr>
                <w:sz w:val="20"/>
              </w:rPr>
              <w:t>−31 a</w:t>
            </w:r>
            <w:r w:rsidRPr="007B116A">
              <w:rPr>
                <w:sz w:val="20"/>
              </w:rPr>
              <w:br/>
              <w:t>−38 dB</w:t>
            </w:r>
          </w:p>
        </w:tc>
        <w:tc>
          <w:tcPr>
            <w:tcW w:w="1361" w:type="dxa"/>
            <w:vAlign w:val="center"/>
          </w:tcPr>
          <w:p w:rsidR="00BC280A" w:rsidRPr="007B116A" w:rsidRDefault="00BC280A" w:rsidP="006E5560">
            <w:pPr>
              <w:pStyle w:val="Tabletext"/>
              <w:jc w:val="center"/>
              <w:rPr>
                <w:sz w:val="20"/>
              </w:rPr>
            </w:pPr>
            <w:r w:rsidRPr="007B116A">
              <w:rPr>
                <w:sz w:val="20"/>
              </w:rPr>
              <w:t>COS</w:t>
            </w:r>
            <w:r w:rsidRPr="00A615E0">
              <w:rPr>
                <w:sz w:val="20"/>
                <w:vertAlign w:val="superscript"/>
              </w:rPr>
              <w:t>2</w:t>
            </w:r>
          </w:p>
        </w:tc>
        <w:tc>
          <w:tcPr>
            <w:tcW w:w="3876" w:type="dxa"/>
            <w:vAlign w:val="center"/>
          </w:tcPr>
          <w:p w:rsidR="00BC280A" w:rsidRPr="007B116A" w:rsidRDefault="00BC280A" w:rsidP="006E5560">
            <w:pPr>
              <w:pStyle w:val="Tabletext"/>
              <w:jc w:val="center"/>
              <w:rPr>
                <w:sz w:val="20"/>
              </w:rPr>
            </w:pPr>
            <w:r>
              <w:rPr>
                <w:noProof/>
                <w:sz w:val="20"/>
                <w:lang w:val="en-GB" w:eastAsia="zh-CN"/>
              </w:rPr>
              <w:drawing>
                <wp:inline distT="0" distB="0" distL="0" distR="0" wp14:anchorId="51D1EBF7" wp14:editId="7D563E11">
                  <wp:extent cx="2019935" cy="4229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19935" cy="422910"/>
                          </a:xfrm>
                          <a:prstGeom prst="rect">
                            <a:avLst/>
                          </a:prstGeom>
                          <a:noFill/>
                          <a:ln>
                            <a:noFill/>
                          </a:ln>
                        </pic:spPr>
                      </pic:pic>
                    </a:graphicData>
                  </a:graphic>
                </wp:inline>
              </w:drawing>
            </w:r>
          </w:p>
        </w:tc>
        <w:tc>
          <w:tcPr>
            <w:tcW w:w="2222" w:type="dxa"/>
            <w:vAlign w:val="center"/>
          </w:tcPr>
          <w:p w:rsidR="00BC280A" w:rsidRPr="007B116A" w:rsidRDefault="00BC280A" w:rsidP="006E5560">
            <w:pPr>
              <w:pStyle w:val="Tabletext"/>
              <w:jc w:val="center"/>
              <w:rPr>
                <w:sz w:val="20"/>
              </w:rPr>
            </w:pPr>
            <w:r>
              <w:rPr>
                <w:noProof/>
                <w:sz w:val="20"/>
                <w:lang w:val="en-GB" w:eastAsia="zh-CN"/>
              </w:rPr>
              <w:drawing>
                <wp:inline distT="0" distB="0" distL="0" distR="0" wp14:anchorId="7097FC1F" wp14:editId="11B02B79">
                  <wp:extent cx="1296670" cy="4438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96670" cy="443865"/>
                          </a:xfrm>
                          <a:prstGeom prst="rect">
                            <a:avLst/>
                          </a:prstGeom>
                          <a:noFill/>
                          <a:ln>
                            <a:noFill/>
                          </a:ln>
                        </pic:spPr>
                      </pic:pic>
                    </a:graphicData>
                  </a:graphic>
                </wp:inline>
              </w:drawing>
            </w:r>
          </w:p>
        </w:tc>
        <w:tc>
          <w:tcPr>
            <w:tcW w:w="1567" w:type="dxa"/>
            <w:vAlign w:val="center"/>
          </w:tcPr>
          <w:p w:rsidR="00BC280A" w:rsidRPr="007B116A" w:rsidRDefault="00BC280A" w:rsidP="006E5560">
            <w:pPr>
              <w:pStyle w:val="Tabletext"/>
              <w:jc w:val="center"/>
              <w:rPr>
                <w:sz w:val="20"/>
              </w:rPr>
            </w:pPr>
            <w:r w:rsidRPr="007B116A">
              <w:rPr>
                <w:sz w:val="20"/>
              </w:rPr>
              <w:t>−22,3</w:t>
            </w:r>
          </w:p>
        </w:tc>
        <w:tc>
          <w:tcPr>
            <w:tcW w:w="1449" w:type="dxa"/>
            <w:vAlign w:val="center"/>
          </w:tcPr>
          <w:p w:rsidR="00BC280A" w:rsidRPr="007B116A" w:rsidRDefault="00BC280A" w:rsidP="006E5560">
            <w:pPr>
              <w:pStyle w:val="Tabletext"/>
              <w:jc w:val="center"/>
              <w:rPr>
                <w:sz w:val="20"/>
              </w:rPr>
            </w:pPr>
            <w:r w:rsidRPr="007B116A">
              <w:rPr>
                <w:sz w:val="20"/>
              </w:rPr>
              <w:t>−29,0</w:t>
            </w:r>
          </w:p>
        </w:tc>
        <w:tc>
          <w:tcPr>
            <w:tcW w:w="1247" w:type="dxa"/>
            <w:vAlign w:val="center"/>
          </w:tcPr>
          <w:p w:rsidR="00BC280A" w:rsidRPr="007B116A" w:rsidRDefault="00BC280A" w:rsidP="006E5560">
            <w:pPr>
              <w:pStyle w:val="Tabletext"/>
              <w:jc w:val="center"/>
              <w:rPr>
                <w:sz w:val="20"/>
              </w:rPr>
            </w:pPr>
            <w:r w:rsidRPr="007B116A">
              <w:rPr>
                <w:sz w:val="20"/>
              </w:rPr>
              <w:t>−4,6</w:t>
            </w:r>
          </w:p>
        </w:tc>
        <w:tc>
          <w:tcPr>
            <w:tcW w:w="1247" w:type="dxa"/>
            <w:vAlign w:val="center"/>
          </w:tcPr>
          <w:p w:rsidR="00BC280A" w:rsidRPr="007B116A" w:rsidRDefault="00BC280A" w:rsidP="006E5560">
            <w:pPr>
              <w:pStyle w:val="Tabletext"/>
              <w:jc w:val="center"/>
              <w:rPr>
                <w:sz w:val="20"/>
              </w:rPr>
            </w:pPr>
            <w:r w:rsidRPr="007B116A">
              <w:rPr>
                <w:sz w:val="20"/>
              </w:rPr>
              <w:t>−60</w:t>
            </w:r>
          </w:p>
        </w:tc>
      </w:tr>
      <w:tr w:rsidR="00BC280A" w:rsidRPr="00483879" w:rsidTr="006E5560">
        <w:trPr>
          <w:cantSplit/>
          <w:trHeight w:val="1320"/>
          <w:jc w:val="center"/>
        </w:trPr>
        <w:tc>
          <w:tcPr>
            <w:tcW w:w="1489" w:type="dxa"/>
            <w:vAlign w:val="center"/>
          </w:tcPr>
          <w:p w:rsidR="00BC280A" w:rsidRPr="007B116A" w:rsidRDefault="00BC280A" w:rsidP="006E5560">
            <w:pPr>
              <w:pStyle w:val="Tabletext"/>
              <w:jc w:val="center"/>
              <w:rPr>
                <w:sz w:val="20"/>
              </w:rPr>
            </w:pPr>
            <w:r w:rsidRPr="007B116A">
              <w:rPr>
                <w:sz w:val="20"/>
              </w:rPr>
              <w:t>−39 dB</w:t>
            </w:r>
            <w:r w:rsidRPr="007B116A">
              <w:rPr>
                <w:sz w:val="20"/>
              </w:rPr>
              <w:br/>
              <w:t>o más</w:t>
            </w:r>
          </w:p>
        </w:tc>
        <w:tc>
          <w:tcPr>
            <w:tcW w:w="1361" w:type="dxa"/>
            <w:vAlign w:val="center"/>
          </w:tcPr>
          <w:p w:rsidR="00BC280A" w:rsidRPr="007B116A" w:rsidRDefault="00BC280A" w:rsidP="006E5560">
            <w:pPr>
              <w:pStyle w:val="Tabletext"/>
              <w:jc w:val="center"/>
              <w:rPr>
                <w:sz w:val="20"/>
              </w:rPr>
            </w:pPr>
            <w:r w:rsidRPr="007B116A">
              <w:rPr>
                <w:sz w:val="20"/>
              </w:rPr>
              <w:t>COS</w:t>
            </w:r>
            <w:r w:rsidRPr="00A615E0">
              <w:rPr>
                <w:sz w:val="20"/>
                <w:vertAlign w:val="superscript"/>
              </w:rPr>
              <w:t>3</w:t>
            </w:r>
          </w:p>
        </w:tc>
        <w:tc>
          <w:tcPr>
            <w:tcW w:w="3876" w:type="dxa"/>
            <w:vAlign w:val="center"/>
          </w:tcPr>
          <w:p w:rsidR="00BC280A" w:rsidRPr="007B116A" w:rsidRDefault="00BC280A" w:rsidP="006E5560">
            <w:pPr>
              <w:pStyle w:val="Tabletext"/>
              <w:jc w:val="center"/>
              <w:rPr>
                <w:sz w:val="20"/>
              </w:rPr>
            </w:pPr>
            <w:r>
              <w:rPr>
                <w:noProof/>
                <w:sz w:val="20"/>
                <w:lang w:val="en-GB" w:eastAsia="zh-CN"/>
              </w:rPr>
              <w:drawing>
                <wp:inline distT="0" distB="0" distL="0" distR="0" wp14:anchorId="2E807E53" wp14:editId="127B06EE">
                  <wp:extent cx="2292985" cy="8528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92985" cy="852805"/>
                          </a:xfrm>
                          <a:prstGeom prst="rect">
                            <a:avLst/>
                          </a:prstGeom>
                          <a:noFill/>
                          <a:ln>
                            <a:noFill/>
                          </a:ln>
                        </pic:spPr>
                      </pic:pic>
                    </a:graphicData>
                  </a:graphic>
                </wp:inline>
              </w:drawing>
            </w:r>
          </w:p>
          <w:p w:rsidR="00BC280A" w:rsidRPr="007B116A" w:rsidRDefault="00BC280A" w:rsidP="006E5560">
            <w:pPr>
              <w:pStyle w:val="Tabletext"/>
              <w:jc w:val="center"/>
              <w:rPr>
                <w:sz w:val="20"/>
              </w:rPr>
            </w:pPr>
            <w:r>
              <w:rPr>
                <w:noProof/>
                <w:sz w:val="20"/>
                <w:lang w:val="en-GB" w:eastAsia="zh-CN"/>
              </w:rPr>
              <w:drawing>
                <wp:inline distT="0" distB="0" distL="0" distR="0" wp14:anchorId="14C58499" wp14:editId="787C9488">
                  <wp:extent cx="1139825" cy="19113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9825" cy="191135"/>
                          </a:xfrm>
                          <a:prstGeom prst="rect">
                            <a:avLst/>
                          </a:prstGeom>
                          <a:noFill/>
                          <a:ln>
                            <a:noFill/>
                          </a:ln>
                        </pic:spPr>
                      </pic:pic>
                    </a:graphicData>
                  </a:graphic>
                </wp:inline>
              </w:drawing>
            </w:r>
          </w:p>
        </w:tc>
        <w:tc>
          <w:tcPr>
            <w:tcW w:w="2222" w:type="dxa"/>
            <w:vAlign w:val="center"/>
          </w:tcPr>
          <w:p w:rsidR="00BC280A" w:rsidRPr="007B116A" w:rsidRDefault="00BC280A" w:rsidP="006E5560">
            <w:pPr>
              <w:pStyle w:val="Tabletext"/>
              <w:jc w:val="center"/>
              <w:rPr>
                <w:sz w:val="20"/>
              </w:rPr>
            </w:pPr>
            <w:r>
              <w:rPr>
                <w:noProof/>
                <w:sz w:val="20"/>
                <w:lang w:val="en-GB" w:eastAsia="zh-CN"/>
              </w:rPr>
              <w:drawing>
                <wp:inline distT="0" distB="0" distL="0" distR="0" wp14:anchorId="5E5B1306" wp14:editId="66F5C37D">
                  <wp:extent cx="1228090" cy="4438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28090" cy="443865"/>
                          </a:xfrm>
                          <a:prstGeom prst="rect">
                            <a:avLst/>
                          </a:prstGeom>
                          <a:noFill/>
                          <a:ln>
                            <a:noFill/>
                          </a:ln>
                        </pic:spPr>
                      </pic:pic>
                    </a:graphicData>
                  </a:graphic>
                </wp:inline>
              </w:drawing>
            </w:r>
          </w:p>
        </w:tc>
        <w:tc>
          <w:tcPr>
            <w:tcW w:w="1567" w:type="dxa"/>
            <w:vAlign w:val="center"/>
          </w:tcPr>
          <w:p w:rsidR="00BC280A" w:rsidRPr="007B116A" w:rsidRDefault="00BC280A" w:rsidP="006E5560">
            <w:pPr>
              <w:pStyle w:val="Tabletext"/>
              <w:jc w:val="center"/>
              <w:rPr>
                <w:sz w:val="20"/>
              </w:rPr>
            </w:pPr>
            <w:r w:rsidRPr="007B116A">
              <w:rPr>
                <w:sz w:val="20"/>
              </w:rPr>
              <w:t>−31,5</w:t>
            </w:r>
          </w:p>
        </w:tc>
        <w:tc>
          <w:tcPr>
            <w:tcW w:w="1449" w:type="dxa"/>
            <w:vAlign w:val="center"/>
          </w:tcPr>
          <w:p w:rsidR="00BC280A" w:rsidRPr="007B116A" w:rsidRDefault="00BC280A" w:rsidP="006E5560">
            <w:pPr>
              <w:pStyle w:val="Tabletext"/>
              <w:jc w:val="center"/>
              <w:rPr>
                <w:sz w:val="20"/>
              </w:rPr>
            </w:pPr>
            <w:r w:rsidRPr="007B116A">
              <w:rPr>
                <w:sz w:val="20"/>
              </w:rPr>
              <w:t>−37,6</w:t>
            </w:r>
          </w:p>
        </w:tc>
        <w:tc>
          <w:tcPr>
            <w:tcW w:w="1247" w:type="dxa"/>
            <w:vAlign w:val="center"/>
          </w:tcPr>
          <w:p w:rsidR="00BC280A" w:rsidRPr="007B116A" w:rsidRDefault="00BC280A" w:rsidP="006E5560">
            <w:pPr>
              <w:pStyle w:val="Tabletext"/>
              <w:jc w:val="center"/>
              <w:rPr>
                <w:sz w:val="20"/>
              </w:rPr>
            </w:pPr>
            <w:r w:rsidRPr="007B116A">
              <w:rPr>
                <w:sz w:val="20"/>
              </w:rPr>
              <w:t>−4,2</w:t>
            </w:r>
          </w:p>
        </w:tc>
        <w:tc>
          <w:tcPr>
            <w:tcW w:w="1247" w:type="dxa"/>
            <w:vAlign w:val="center"/>
          </w:tcPr>
          <w:p w:rsidR="00BC280A" w:rsidRPr="007B116A" w:rsidRDefault="00BC280A" w:rsidP="006E5560">
            <w:pPr>
              <w:pStyle w:val="Tabletext"/>
              <w:jc w:val="center"/>
              <w:rPr>
                <w:sz w:val="20"/>
              </w:rPr>
            </w:pPr>
            <w:r w:rsidRPr="007B116A">
              <w:rPr>
                <w:sz w:val="20"/>
              </w:rPr>
              <w:t>−70</w:t>
            </w:r>
          </w:p>
        </w:tc>
      </w:tr>
    </w:tbl>
    <w:p w:rsidR="00BC280A" w:rsidRDefault="00BC280A" w:rsidP="00BC280A">
      <w:pPr>
        <w:pStyle w:val="Heading1"/>
        <w:rPr>
          <w:lang w:val="es-ES_tradnl"/>
        </w:rPr>
        <w:sectPr w:rsidR="00BC280A" w:rsidSect="006E5560">
          <w:headerReference w:type="even" r:id="rId80"/>
          <w:headerReference w:type="default" r:id="rId81"/>
          <w:pgSz w:w="16834" w:h="11907" w:orient="landscape"/>
          <w:pgMar w:top="1134" w:right="1418" w:bottom="1134" w:left="1418" w:header="720" w:footer="720" w:gutter="0"/>
          <w:paperSrc w:first="15" w:other="15"/>
          <w:cols w:space="720"/>
        </w:sectPr>
      </w:pPr>
    </w:p>
    <w:p w:rsidR="00BC280A" w:rsidRPr="009A5793" w:rsidRDefault="00BC280A" w:rsidP="00BC280A">
      <w:pPr>
        <w:pStyle w:val="Heading1"/>
        <w:spacing w:before="240"/>
        <w:rPr>
          <w:lang w:val="es-ES_tradnl"/>
        </w:rPr>
      </w:pPr>
      <w:r w:rsidRPr="009A5793">
        <w:rPr>
          <w:lang w:val="es-ES_tradnl"/>
        </w:rPr>
        <w:lastRenderedPageBreak/>
        <w:t>8</w:t>
      </w:r>
      <w:r w:rsidRPr="009A5793">
        <w:rPr>
          <w:lang w:val="es-ES_tradnl"/>
        </w:rPr>
        <w:tab/>
        <w:t xml:space="preserve">Efectos de la interferencia </w:t>
      </w:r>
      <w:r>
        <w:rPr>
          <w:lang w:val="es-ES_tradnl"/>
        </w:rPr>
        <w:t xml:space="preserve">y </w:t>
      </w:r>
      <w:r w:rsidRPr="009A5793">
        <w:rPr>
          <w:lang w:val="es-ES_tradnl"/>
        </w:rPr>
        <w:t>del ruido solar sobre los radares meteorológicos</w:t>
      </w:r>
    </w:p>
    <w:p w:rsidR="00BC280A" w:rsidRPr="009A5793" w:rsidRDefault="00BC280A" w:rsidP="00BC280A">
      <w:pPr>
        <w:rPr>
          <w:lang w:val="es-ES_tradnl"/>
        </w:rPr>
      </w:pPr>
      <w:r w:rsidRPr="009A5793">
        <w:rPr>
          <w:lang w:val="es-ES_tradnl"/>
        </w:rPr>
        <w:t xml:space="preserve">La determinación de los efectos de la interferencia sobre los radares utilizados para detectar blancos puntuales es bastante directa. Pueden realizarse pruebas introduciendo blancos conocidos simulados en el radar y determinar visualmente el nivel de interferencia en el cual los blancos </w:t>
      </w:r>
      <w:r>
        <w:rPr>
          <w:lang w:val="es-ES_tradnl"/>
        </w:rPr>
        <w:t>s</w:t>
      </w:r>
      <w:r w:rsidRPr="009A5793">
        <w:rPr>
          <w:lang w:val="es-ES_tradnl"/>
        </w:rPr>
        <w:t>e pierden o se generan blancos falsos. La inspección visual de los productos de datos derivados obtenida de una exploración de volumen de un radar meteorológico, como aparece en la consola del operador, no proporciona indicación evidente sobre si la interferencia ha degradado el comportamiento del radar. Por ejemplo, si la interferencia causase una desviación de 1 dB en los datos de reflectividad de base, ello no será evidente en una presentación gráfica de la intensidad de lluvia. Sin embargo, si la interferencia está presente en una gran parte de la exploración del volumen, cada uno de los intervalos resultará afectado en el volumen correspondiente. El efecto acumulativo s</w:t>
      </w:r>
      <w:r>
        <w:rPr>
          <w:lang w:val="es-ES_tradnl"/>
        </w:rPr>
        <w:t>e traduce en</w:t>
      </w:r>
      <w:r w:rsidRPr="009A5793">
        <w:rPr>
          <w:lang w:val="es-ES_tradnl"/>
        </w:rPr>
        <w:t xml:space="preserve"> una sobrestimación significativa de la intensidad de lluvia en una región geográfica.</w:t>
      </w:r>
    </w:p>
    <w:p w:rsidR="00BC280A" w:rsidRPr="009A5793" w:rsidRDefault="00BC280A" w:rsidP="00BC280A">
      <w:pPr>
        <w:rPr>
          <w:lang w:val="es-ES_tradnl"/>
        </w:rPr>
      </w:pPr>
      <w:r w:rsidRPr="009A5793">
        <w:rPr>
          <w:lang w:val="es-ES_tradnl"/>
        </w:rPr>
        <w:t>Todos los radares meteorológicos experimentan destellos solares durante los periodos de</w:t>
      </w:r>
      <w:r>
        <w:rPr>
          <w:lang w:val="es-ES_tradnl"/>
        </w:rPr>
        <w:t xml:space="preserve"> </w:t>
      </w:r>
      <w:r w:rsidRPr="009A5793">
        <w:rPr>
          <w:lang w:val="es-ES_tradnl"/>
        </w:rPr>
        <w:t>l</w:t>
      </w:r>
      <w:r>
        <w:rPr>
          <w:lang w:val="es-ES_tradnl"/>
        </w:rPr>
        <w:t>a</w:t>
      </w:r>
      <w:r w:rsidRPr="009A5793">
        <w:rPr>
          <w:lang w:val="es-ES_tradnl"/>
        </w:rPr>
        <w:t xml:space="preserve"> </w:t>
      </w:r>
      <w:r>
        <w:rPr>
          <w:lang w:val="es-ES_tradnl"/>
        </w:rPr>
        <w:t>s</w:t>
      </w:r>
      <w:r w:rsidRPr="009A5793">
        <w:rPr>
          <w:lang w:val="es-ES_tradnl"/>
        </w:rPr>
        <w:t>a</w:t>
      </w:r>
      <w:r>
        <w:rPr>
          <w:lang w:val="es-ES_tradnl"/>
        </w:rPr>
        <w:t>lida</w:t>
      </w:r>
      <w:r w:rsidRPr="009A5793">
        <w:rPr>
          <w:lang w:val="es-ES_tradnl"/>
        </w:rPr>
        <w:t xml:space="preserve"> y la puesta del sol. Aparece un destello solar siempre que el h</w:t>
      </w:r>
      <w:r>
        <w:rPr>
          <w:lang w:val="es-ES_tradnl"/>
        </w:rPr>
        <w:t>az principal de la antena se ali</w:t>
      </w:r>
      <w:r w:rsidRPr="009A5793">
        <w:rPr>
          <w:lang w:val="es-ES_tradnl"/>
        </w:rPr>
        <w:t xml:space="preserve">nea con el sol durante una exploración de volumen. El efecto de los destellos solares, en el caso particular de los radares meteorológicos, </w:t>
      </w:r>
      <w:r>
        <w:rPr>
          <w:lang w:val="es-ES_tradnl"/>
        </w:rPr>
        <w:t>produce</w:t>
      </w:r>
      <w:r w:rsidRPr="009A5793">
        <w:rPr>
          <w:lang w:val="es-ES_tradnl"/>
        </w:rPr>
        <w:t xml:space="preserve"> una pérdida total de datos a lo largo de uno o dos radiales en dirección al sol. Cabe señalar que la predictibilidad de los destellos solares permite calibrar en acimut la dirección de puntería de los radares.</w:t>
      </w:r>
    </w:p>
    <w:p w:rsidR="00BC280A" w:rsidRPr="009A5793" w:rsidRDefault="00BC280A" w:rsidP="00BC280A">
      <w:pPr>
        <w:rPr>
          <w:lang w:val="es-ES_tradnl"/>
        </w:rPr>
      </w:pPr>
      <w:r w:rsidRPr="009A5793">
        <w:rPr>
          <w:lang w:val="es-ES_tradnl"/>
        </w:rPr>
        <w:t>Los efectos del sol son perjudiciales, pero predecibles. Con otras formas de interferencia y ruido el emplazamiento y la intensidad son desconocidos y no pueden predecirse o solventarse fácilmente mediante procesamiento o mediante la interpretación del operador.</w:t>
      </w:r>
    </w:p>
    <w:p w:rsidR="00BC280A" w:rsidRPr="009A5793" w:rsidRDefault="00BC280A" w:rsidP="00BC280A">
      <w:pPr>
        <w:rPr>
          <w:lang w:val="es-ES_tradnl"/>
        </w:rPr>
      </w:pPr>
      <w:r w:rsidRPr="009A5793">
        <w:rPr>
          <w:lang w:val="es-ES_tradnl"/>
        </w:rPr>
        <w:t xml:space="preserve">Los productos de base </w:t>
      </w:r>
      <w:r>
        <w:rPr>
          <w:lang w:val="es-ES_tradnl"/>
        </w:rPr>
        <w:t>so</w:t>
      </w:r>
      <w:r w:rsidRPr="009A5793">
        <w:rPr>
          <w:lang w:val="es-ES_tradnl"/>
        </w:rPr>
        <w:t>n afectados por la interferencia de dos formas distintas. En primer lugar, los valores pueden desvia</w:t>
      </w:r>
      <w:r>
        <w:rPr>
          <w:lang w:val="es-ES_tradnl"/>
        </w:rPr>
        <w:t>r</w:t>
      </w:r>
      <w:r w:rsidRPr="009A5793">
        <w:rPr>
          <w:lang w:val="es-ES_tradnl"/>
        </w:rPr>
        <w:t>s</w:t>
      </w:r>
      <w:r>
        <w:rPr>
          <w:lang w:val="es-ES_tradnl"/>
        </w:rPr>
        <w:t>e,</w:t>
      </w:r>
      <w:r w:rsidRPr="009A5793">
        <w:rPr>
          <w:lang w:val="es-ES_tradnl"/>
        </w:rPr>
        <w:t xml:space="preserve"> lo que disminuye la precisión del sistema</w:t>
      </w:r>
      <w:r>
        <w:rPr>
          <w:lang w:val="es-ES_tradnl"/>
        </w:rPr>
        <w:t>,</w:t>
      </w:r>
      <w:r w:rsidRPr="009A5793">
        <w:rPr>
          <w:lang w:val="es-ES_tradnl"/>
        </w:rPr>
        <w:t xml:space="preserve"> y en segundo lugar, la varianza de los resultados puede </w:t>
      </w:r>
      <w:r>
        <w:rPr>
          <w:lang w:val="es-ES_tradnl"/>
        </w:rPr>
        <w:t>resultar modificada</w:t>
      </w:r>
      <w:r w:rsidRPr="009A5793">
        <w:rPr>
          <w:lang w:val="es-ES_tradnl"/>
        </w:rPr>
        <w:t>. En presencia de interferencia, la reflectividad es sensible a la desviación, la velocidad radial media es sensible a los errores de varianza y la anchura del espectro viene afectada tanto por la desviación como por los errores de varianza. Para la anchura del espectro, los errores debidos a las desviaciones son más significativos que los debidos a la varianza porque la desviación, o desplazamiento, representa un error en la medición de la velocidad</w:t>
      </w:r>
      <w:r>
        <w:rPr>
          <w:lang w:val="es-ES_tradnl"/>
        </w:rPr>
        <w:t>,</w:t>
      </w:r>
      <w:r w:rsidRPr="009A5793">
        <w:rPr>
          <w:lang w:val="es-ES_tradnl"/>
        </w:rPr>
        <w:t xml:space="preserve"> mientras que la varianza supone simplemente una incertidumbre en las velocidades medidas.</w:t>
      </w:r>
    </w:p>
    <w:p w:rsidR="00BC280A" w:rsidRPr="009A5793" w:rsidRDefault="00BC280A" w:rsidP="00BC280A">
      <w:pPr>
        <w:pStyle w:val="Heading2"/>
        <w:rPr>
          <w:lang w:val="es-ES_tradnl"/>
        </w:rPr>
      </w:pPr>
      <w:r w:rsidRPr="009A5793">
        <w:rPr>
          <w:lang w:val="es-ES_tradnl"/>
        </w:rPr>
        <w:t>8.1</w:t>
      </w:r>
      <w:r w:rsidRPr="009A5793">
        <w:rPr>
          <w:lang w:val="es-ES_tradnl"/>
        </w:rPr>
        <w:tab/>
        <w:t>Repercusión de la interferencia sobre los modos de funcionamiento</w:t>
      </w:r>
    </w:p>
    <w:p w:rsidR="00BC280A" w:rsidRPr="009A5793" w:rsidRDefault="00BC280A" w:rsidP="00BC280A">
      <w:pPr>
        <w:rPr>
          <w:lang w:val="es-ES_tradnl"/>
        </w:rPr>
      </w:pPr>
      <w:r w:rsidRPr="009A5793">
        <w:rPr>
          <w:lang w:val="es-ES_tradnl"/>
        </w:rPr>
        <w:t xml:space="preserve">En modo de cielo despejado, la relación señal/ruido de los retornos es la más baja y los datos son más vulnerables a su degradación debido a la interferencia. Normalmente, </w:t>
      </w:r>
      <w:r>
        <w:rPr>
          <w:lang w:val="es-ES_tradnl"/>
        </w:rPr>
        <w:t>con</w:t>
      </w:r>
      <w:r w:rsidRPr="009A5793">
        <w:rPr>
          <w:lang w:val="es-ES_tradnl"/>
        </w:rPr>
        <w:t xml:space="preserve"> funcionamiento en cielo despejado, el meteorólogo busca los signos iniciales de conve</w:t>
      </w:r>
      <w:r>
        <w:rPr>
          <w:lang w:val="es-ES_tradnl"/>
        </w:rPr>
        <w:t>cc</w:t>
      </w:r>
      <w:r w:rsidRPr="009A5793">
        <w:rPr>
          <w:lang w:val="es-ES_tradnl"/>
        </w:rPr>
        <w:t>ión puesto que ello puede desembocar en condiciones climatológicas extremas y posiblemente en tornados. La detección del fenómeno de convección exige detectar líneas finas causadas por los dispersores que indican fronteras de discontinuidad que dan lugar a la convección. La anchura de estas áreas de convección a menudo es del orden de uno o dos radiales en anchura y la interferencia a lo largo de estos radiales impediría su detección. Por lo tanto, la interferencia</w:t>
      </w:r>
      <w:r>
        <w:rPr>
          <w:lang w:val="es-ES_tradnl"/>
        </w:rPr>
        <w:t>,</w:t>
      </w:r>
      <w:r w:rsidRPr="009A5793">
        <w:rPr>
          <w:lang w:val="es-ES_tradnl"/>
        </w:rPr>
        <w:t xml:space="preserve"> incluso </w:t>
      </w:r>
      <w:r>
        <w:rPr>
          <w:lang w:val="es-ES_tradnl"/>
        </w:rPr>
        <w:t>durante</w:t>
      </w:r>
      <w:r w:rsidRPr="009A5793">
        <w:rPr>
          <w:lang w:val="es-ES_tradnl"/>
        </w:rPr>
        <w:t xml:space="preserve"> periodos de tiempo muy breves</w:t>
      </w:r>
      <w:r>
        <w:rPr>
          <w:lang w:val="es-ES_tradnl"/>
        </w:rPr>
        <w:t>,</w:t>
      </w:r>
      <w:r w:rsidRPr="009A5793">
        <w:rPr>
          <w:lang w:val="es-ES_tradnl"/>
        </w:rPr>
        <w:t xml:space="preserve"> podría dar lugar a pérdidas de detección de fenómenos meteorológicos extremos. Si esta información se pierde a lo largo de un radial crítico durante una exploración de volumen, la dete</w:t>
      </w:r>
      <w:r>
        <w:rPr>
          <w:lang w:val="es-ES_tradnl"/>
        </w:rPr>
        <w:t>cción se retrasará del orden de</w:t>
      </w:r>
      <w:r w:rsidRPr="009A5793">
        <w:rPr>
          <w:lang w:val="es-ES_tradnl"/>
        </w:rPr>
        <w:t xml:space="preserve"> 10 minutos hasta que la exploración del volumen devuelva la posición de la antena a esa zona de la atmósfera.</w:t>
      </w:r>
    </w:p>
    <w:p w:rsidR="00BC280A" w:rsidRPr="009A5793" w:rsidRDefault="00BC280A" w:rsidP="00BC280A">
      <w:pPr>
        <w:rPr>
          <w:lang w:val="es-ES_tradnl"/>
        </w:rPr>
      </w:pPr>
      <w:r w:rsidRPr="009A5793">
        <w:rPr>
          <w:lang w:val="es-ES_tradnl"/>
        </w:rPr>
        <w:t xml:space="preserve">El modo de precipitación es el más exigente en términos de comunicaciones, generación de productos de radar y procesamiento y presentación al usuario. En este modo, casi todos los algoritmos se </w:t>
      </w:r>
      <w:r>
        <w:rPr>
          <w:lang w:val="es-ES_tradnl"/>
        </w:rPr>
        <w:t>b</w:t>
      </w:r>
      <w:r w:rsidRPr="009A5793">
        <w:rPr>
          <w:lang w:val="es-ES_tradnl"/>
        </w:rPr>
        <w:t>asan en los datos de base de reflectividad, velocidad media y anchura del espectro para generar los productos derivados utilizados por el operador.</w:t>
      </w:r>
    </w:p>
    <w:p w:rsidR="00BC280A" w:rsidRPr="009A5793" w:rsidRDefault="00BC280A" w:rsidP="00BC280A">
      <w:pPr>
        <w:pStyle w:val="Heading2"/>
        <w:rPr>
          <w:lang w:val="es-ES_tradnl"/>
        </w:rPr>
      </w:pPr>
      <w:r w:rsidRPr="009A5793">
        <w:rPr>
          <w:lang w:val="es-ES_tradnl"/>
        </w:rPr>
        <w:lastRenderedPageBreak/>
        <w:t>8.2</w:t>
      </w:r>
      <w:r w:rsidRPr="009A5793">
        <w:rPr>
          <w:lang w:val="es-ES_tradnl"/>
        </w:rPr>
        <w:tab/>
      </w:r>
      <w:r>
        <w:rPr>
          <w:lang w:val="es-ES_tradnl"/>
        </w:rPr>
        <w:t>Repercusión</w:t>
      </w:r>
      <w:r w:rsidRPr="009A5793">
        <w:rPr>
          <w:lang w:val="es-ES_tradnl"/>
        </w:rPr>
        <w:t xml:space="preserve"> de la interferencia sobre los productos de base</w:t>
      </w:r>
    </w:p>
    <w:p w:rsidR="00BC280A" w:rsidRPr="009A5793" w:rsidRDefault="00BC280A" w:rsidP="00BC280A">
      <w:pPr>
        <w:rPr>
          <w:lang w:val="es-ES_tradnl"/>
        </w:rPr>
      </w:pPr>
      <w:r w:rsidRPr="009A5793">
        <w:rPr>
          <w:lang w:val="es-ES_tradnl"/>
        </w:rPr>
        <w:t xml:space="preserve">Los productos de base </w:t>
      </w:r>
      <w:r>
        <w:rPr>
          <w:lang w:val="es-ES_tradnl"/>
        </w:rPr>
        <w:t>so</w:t>
      </w:r>
      <w:r w:rsidRPr="009A5793">
        <w:rPr>
          <w:lang w:val="es-ES_tradnl"/>
        </w:rPr>
        <w:t>n afectados por la interferencia de dos formas distintas. En primer lugar los valores pueden desviarse, lo cual disminuye la precisión del sistema y</w:t>
      </w:r>
      <w:r>
        <w:rPr>
          <w:lang w:val="es-ES_tradnl"/>
        </w:rPr>
        <w:t>,</w:t>
      </w:r>
      <w:r w:rsidRPr="009A5793">
        <w:rPr>
          <w:lang w:val="es-ES_tradnl"/>
        </w:rPr>
        <w:t xml:space="preserve"> en segundo lugar</w:t>
      </w:r>
      <w:r>
        <w:rPr>
          <w:lang w:val="es-ES_tradnl"/>
        </w:rPr>
        <w:t>,</w:t>
      </w:r>
      <w:r w:rsidRPr="009A5793">
        <w:rPr>
          <w:lang w:val="es-ES_tradnl"/>
        </w:rPr>
        <w:t xml:space="preserve"> la variación de los resultados puede resultar </w:t>
      </w:r>
      <w:r>
        <w:rPr>
          <w:lang w:val="es-ES_tradnl"/>
        </w:rPr>
        <w:t>modifica</w:t>
      </w:r>
      <w:r w:rsidRPr="009A5793">
        <w:rPr>
          <w:lang w:val="es-ES_tradnl"/>
        </w:rPr>
        <w:t xml:space="preserve">da. En presencia de interferencia, la reflectividad es sensible a las desviaciones, la velocidad radial media es sensible a los errores de varianza y la anchura del espectro viene afectada tanto por las desviaciones como por los errores de varianza. Para la anchura del espectro, los errores debidos a las desviaciones son más significativos que los debidos a la varianza porque las desviaciones, o desplazamientos, </w:t>
      </w:r>
      <w:r>
        <w:rPr>
          <w:lang w:val="es-ES_tradnl"/>
        </w:rPr>
        <w:t>representa</w:t>
      </w:r>
      <w:r w:rsidRPr="009A5793">
        <w:rPr>
          <w:lang w:val="es-ES_tradnl"/>
        </w:rPr>
        <w:t>n un error en la medición de la velocidad, mientras que la varianza representa simplemente una incertidumbre en las velocidades medidas.</w:t>
      </w:r>
    </w:p>
    <w:p w:rsidR="00BC280A" w:rsidRPr="009A5793" w:rsidRDefault="00BC280A" w:rsidP="00BC280A">
      <w:pPr>
        <w:rPr>
          <w:lang w:val="es-ES_tradnl"/>
        </w:rPr>
      </w:pPr>
      <w:r w:rsidRPr="009A5793">
        <w:rPr>
          <w:lang w:val="es-ES_tradnl"/>
        </w:rPr>
        <w:t xml:space="preserve">La reflectividad se calcula a partir de una media lineal de la potencia. En algunos radares meteorológicos se efectúan estimaciones de reflectividad para intervalos que abarcan 250 m de profundidad y la anchura de un radial (aproximadamente 1,0º en acimut). Estos sistemas realizan una media de los intervalos para producir una estimación de la reflectividad a intervalos específicos. Este promedio de cuatro a uno puede reducir aún más los efectos de la interferencia que se producen en un solo impulso. La próxima generación de sistemas de radares meteorológicos tiene previsto añadir un producto de reflectividad con «súper-resolución», que eliminará las estimaciones de reflectividad media producidas a intervalos de 250 m. Adicionalmente, el radial se reducirá a la mitad (0,5º), </w:t>
      </w:r>
      <w:r>
        <w:rPr>
          <w:lang w:val="es-ES_tradnl"/>
        </w:rPr>
        <w:t>y</w:t>
      </w:r>
      <w:r w:rsidRPr="009A5793">
        <w:rPr>
          <w:lang w:val="es-ES_tradnl"/>
        </w:rPr>
        <w:t xml:space="preserve"> utilizará únicamente la mitad de las muestras. El resultado total será </w:t>
      </w:r>
      <w:r>
        <w:rPr>
          <w:lang w:val="es-ES_tradnl"/>
        </w:rPr>
        <w:t>la disminución del</w:t>
      </w:r>
      <w:r w:rsidRPr="009A5793">
        <w:rPr>
          <w:lang w:val="es-ES_tradnl"/>
        </w:rPr>
        <w:t xml:space="preserve"> tamaño de la muestra por un factor de ocho. Por consiguiente, la interferencia puede ser más pronunciada en el producto de reflectividad con «súper-resolución» que en las estimaciones actuales.</w:t>
      </w:r>
    </w:p>
    <w:p w:rsidR="00BC280A" w:rsidRPr="009A5793" w:rsidRDefault="00BC280A" w:rsidP="00BC280A">
      <w:pPr>
        <w:rPr>
          <w:lang w:val="es-ES_tradnl"/>
        </w:rPr>
      </w:pPr>
      <w:r w:rsidRPr="009A5793">
        <w:rPr>
          <w:lang w:val="es-ES_tradnl"/>
        </w:rPr>
        <w:t xml:space="preserve">Para los momentos Doppler los efectos de la interferencia son no lineales. La velocidad se calcula a partir del argumento complejo de la covarianza y la anchura del espectro a partir de la autocorrelación. Una combinación de señal e interferencia </w:t>
      </w:r>
      <w:r>
        <w:rPr>
          <w:lang w:val="es-ES_tradnl"/>
        </w:rPr>
        <w:t xml:space="preserve">no </w:t>
      </w:r>
      <w:r w:rsidRPr="009A5793">
        <w:rPr>
          <w:lang w:val="es-ES_tradnl"/>
        </w:rPr>
        <w:t>representa una escala lineal como sucede con la media para la reflectividad. Estas estimaciones se derivan de la acumulación de mediciones de señal consistentes en obtención de información tanto de magnitud como del ángulo de fase. Las fuentes de interferencia probablemente presentarán fases aleatorias con respecto a la señal coherente del r</w:t>
      </w:r>
      <w:r>
        <w:rPr>
          <w:lang w:val="es-ES_tradnl"/>
        </w:rPr>
        <w:t>a</w:t>
      </w:r>
      <w:r w:rsidRPr="009A5793">
        <w:rPr>
          <w:lang w:val="es-ES_tradnl"/>
        </w:rPr>
        <w:t>dar de meteorología y su contribución a la precisión de la estimación es difícil de predecir.</w:t>
      </w:r>
    </w:p>
    <w:p w:rsidR="00BC280A" w:rsidRPr="009A5793" w:rsidRDefault="00BC280A" w:rsidP="00BC280A">
      <w:pPr>
        <w:rPr>
          <w:lang w:val="es-ES_tradnl"/>
        </w:rPr>
      </w:pPr>
      <w:r w:rsidRPr="009A5793">
        <w:rPr>
          <w:lang w:val="es-ES_tradnl"/>
        </w:rPr>
        <w:t>En términos de anchura del espectro, la interferencia introduce una desviación y un aumento en la varianza de las estimaciones de anchura del espectro. La desviación en la estimación es más perjudicial que el incremento en la varianza.</w:t>
      </w:r>
    </w:p>
    <w:p w:rsidR="00BC280A" w:rsidRPr="009A5793" w:rsidRDefault="00BC280A" w:rsidP="00BC280A">
      <w:pPr>
        <w:rPr>
          <w:lang w:val="es-ES_tradnl"/>
        </w:rPr>
      </w:pPr>
      <w:r w:rsidRPr="009A5793">
        <w:rPr>
          <w:lang w:val="es-ES_tradnl"/>
        </w:rPr>
        <w:t>Deben especificarse los errores de medición de manera que las observaciones del radar puedan asimilarse adecuadamente a fin de realizar una previsión meteorológica numérica. Existen dos aspectos relacionados con este problema:</w:t>
      </w:r>
    </w:p>
    <w:p w:rsidR="00BC280A" w:rsidRPr="009A5793" w:rsidRDefault="00BC280A" w:rsidP="00BC280A">
      <w:pPr>
        <w:pStyle w:val="enumlev1"/>
        <w:rPr>
          <w:lang w:val="es-ES_tradnl"/>
        </w:rPr>
      </w:pPr>
      <w:r w:rsidRPr="009A5793">
        <w:rPr>
          <w:lang w:val="es-ES_tradnl"/>
        </w:rPr>
        <w:t>1)</w:t>
      </w:r>
      <w:r w:rsidRPr="009A5793">
        <w:rPr>
          <w:lang w:val="es-ES_tradnl"/>
        </w:rPr>
        <w:tab/>
        <w:t>errores en las mediciones originales dentro de cada volumen de impulso del radar que vienen causadas en parte por las señales interferentes; y</w:t>
      </w:r>
    </w:p>
    <w:p w:rsidR="00BC280A" w:rsidRPr="009A5793" w:rsidRDefault="00BC280A" w:rsidP="00BC280A">
      <w:pPr>
        <w:pStyle w:val="enumlev1"/>
        <w:rPr>
          <w:lang w:val="es-ES_tradnl"/>
        </w:rPr>
      </w:pPr>
      <w:r w:rsidRPr="009A5793">
        <w:rPr>
          <w:lang w:val="es-ES_tradnl"/>
        </w:rPr>
        <w:t>2)</w:t>
      </w:r>
      <w:r w:rsidRPr="009A5793">
        <w:rPr>
          <w:lang w:val="es-ES_tradnl"/>
        </w:rPr>
        <w:tab/>
        <w:t>representación de las estimaciones de datos del radar utilizadas en el proceso de asimilación.</w:t>
      </w:r>
    </w:p>
    <w:p w:rsidR="00BC280A" w:rsidRPr="009A5793" w:rsidRDefault="00BC280A" w:rsidP="00BC280A">
      <w:pPr>
        <w:rPr>
          <w:lang w:val="es-ES_tradnl"/>
        </w:rPr>
      </w:pPr>
      <w:r w:rsidRPr="009A5793">
        <w:rPr>
          <w:lang w:val="es-ES_tradnl"/>
        </w:rPr>
        <w:t>Para velocidades radiales, la primera fuente de error depende de la intensidad de la señal de retorno y la dispersión o anchura del espectro de velocidad Doppler. A su vez, la anchura espectral depende fundamentalmente de los gradientes de reflectividad y velocidad en el interior y a través del volumen del impulso y de la turbulencia dentro de dicho volumen [Doviak y Zrnic, 1984]. Las estimaciones de estos errores son complicadas por el hecho de que los propios componentes necesarios para efectuar una estimación fiable del error simplemente se miden y, por consiguiente, presentan incertidumbres inherentes.</w:t>
      </w:r>
    </w:p>
    <w:p w:rsidR="00BC280A" w:rsidRPr="00AD0E7A" w:rsidRDefault="00BC280A" w:rsidP="00BC280A">
      <w:pPr>
        <w:keepNext/>
        <w:keepLines/>
        <w:rPr>
          <w:lang w:val="es-ES_tradnl"/>
        </w:rPr>
      </w:pPr>
      <w:r w:rsidRPr="009A5793">
        <w:rPr>
          <w:lang w:val="es-ES_tradnl"/>
        </w:rPr>
        <w:lastRenderedPageBreak/>
        <w:t xml:space="preserve">Se ha planteado el concepto de que para una determinada célula de resolución de alcance, los radares meteorológicos realizan una media de los retornos de múltiples impulsos durante el </w:t>
      </w:r>
      <w:r>
        <w:rPr>
          <w:lang w:val="es-ES_tradnl"/>
        </w:rPr>
        <w:t>tiempo</w:t>
      </w:r>
      <w:r w:rsidRPr="009A5793">
        <w:rPr>
          <w:lang w:val="es-ES_tradnl"/>
        </w:rPr>
        <w:t xml:space="preserve"> de </w:t>
      </w:r>
      <w:r>
        <w:rPr>
          <w:lang w:val="es-ES_tradnl"/>
        </w:rPr>
        <w:t>inactividad</w:t>
      </w:r>
      <w:r w:rsidRPr="009A5793">
        <w:rPr>
          <w:lang w:val="es-ES_tradnl"/>
        </w:rPr>
        <w:t xml:space="preserve"> de un radial. Se ha sugerido que en el caso en </w:t>
      </w:r>
      <w:r>
        <w:rPr>
          <w:lang w:val="es-ES_tradnl"/>
        </w:rPr>
        <w:t xml:space="preserve">el </w:t>
      </w:r>
      <w:r w:rsidRPr="009A5793">
        <w:rPr>
          <w:lang w:val="es-ES_tradnl"/>
        </w:rPr>
        <w:t xml:space="preserve">que una interferencia se produce durante un breve intervalo del </w:t>
      </w:r>
      <w:r>
        <w:rPr>
          <w:lang w:val="es-ES_tradnl"/>
        </w:rPr>
        <w:t>tiempo</w:t>
      </w:r>
      <w:r w:rsidRPr="009A5793">
        <w:rPr>
          <w:lang w:val="es-ES_tradnl"/>
        </w:rPr>
        <w:t xml:space="preserve"> de </w:t>
      </w:r>
      <w:r>
        <w:rPr>
          <w:lang w:val="es-ES_tradnl"/>
        </w:rPr>
        <w:t>inactividad</w:t>
      </w:r>
      <w:r w:rsidRPr="009A5793">
        <w:rPr>
          <w:lang w:val="es-ES_tradnl"/>
        </w:rPr>
        <w:t xml:space="preserve"> del radial, el efecto de la misma será promediado con los retornos de los impulsos sin interferencia</w:t>
      </w:r>
      <w:r>
        <w:rPr>
          <w:lang w:val="es-ES_tradnl"/>
        </w:rPr>
        <w:t>,</w:t>
      </w:r>
      <w:r w:rsidRPr="009A5793">
        <w:rPr>
          <w:lang w:val="es-ES_tradnl"/>
        </w:rPr>
        <w:t xml:space="preserve"> reduciendo de esa forma los efectos de la misma. Por ejemplo, si el radar funciona con una relación de interferencia/ruido muy </w:t>
      </w:r>
      <w:r>
        <w:rPr>
          <w:lang w:val="es-ES_tradnl"/>
        </w:rPr>
        <w:t>inferior a </w:t>
      </w:r>
      <w:r w:rsidRPr="009A5793">
        <w:rPr>
          <w:lang w:val="es-ES_tradnl"/>
        </w:rPr>
        <w:t xml:space="preserve">−10 dB, pero este valor de −10 dB se supera durante un breve periodo de tiempo (pequeño porcentaje del tiempo de </w:t>
      </w:r>
      <w:r>
        <w:rPr>
          <w:lang w:val="es-ES_tradnl"/>
        </w:rPr>
        <w:t>in</w:t>
      </w:r>
      <w:r w:rsidRPr="009A5793">
        <w:rPr>
          <w:lang w:val="es-ES_tradnl"/>
        </w:rPr>
        <w:t xml:space="preserve">actividad </w:t>
      </w:r>
      <w:r>
        <w:rPr>
          <w:lang w:val="es-ES_tradnl"/>
        </w:rPr>
        <w:t>d</w:t>
      </w:r>
      <w:r w:rsidRPr="009A5793">
        <w:rPr>
          <w:lang w:val="es-ES_tradnl"/>
        </w:rPr>
        <w:t xml:space="preserve">el radial), el efecto de la interferencia se promediará con los retornos sin interferencia. Si se viola el valor </w:t>
      </w:r>
      <w:r w:rsidRPr="009A5793">
        <w:rPr>
          <w:rStyle w:val="StyleTextCarLatinItalic"/>
          <w:lang w:val="es-ES_tradnl"/>
        </w:rPr>
        <w:t>I</w:t>
      </w:r>
      <w:r w:rsidRPr="009A5793">
        <w:rPr>
          <w:rStyle w:val="StyleTextCarLatinItalic"/>
          <w:iCs/>
          <w:lang w:val="es-ES_tradnl"/>
        </w:rPr>
        <w:t>/</w:t>
      </w:r>
      <w:r w:rsidRPr="009A5793">
        <w:rPr>
          <w:rStyle w:val="StyleTextCarLatinItalic"/>
          <w:lang w:val="es-ES_tradnl"/>
        </w:rPr>
        <w:t>N</w:t>
      </w:r>
      <w:r w:rsidRPr="009A5793">
        <w:rPr>
          <w:lang w:val="es-ES_tradnl"/>
        </w:rPr>
        <w:t xml:space="preserve"> de –10 dB, pero no por un elevado nivel de interferencia, el resultado posible es que la desviación de la reflectividad de los retornos promediados puede permanecer dentro del objetivo de diseño de un radar determinado. Desafortunadamente, este método</w:t>
      </w:r>
      <w:r>
        <w:rPr>
          <w:lang w:val="es-ES_tradnl"/>
        </w:rPr>
        <w:t xml:space="preserve"> sólo </w:t>
      </w:r>
      <w:bookmarkStart w:id="4" w:name="dbreak"/>
      <w:bookmarkEnd w:id="4"/>
      <w:r w:rsidRPr="000E2606">
        <w:rPr>
          <w:lang w:val="es-ES_tradnl"/>
        </w:rPr>
        <w:t xml:space="preserve">puede ser eficaz si la señal o señales interferentes son coherentes a lo largo del tiempo de inactividad. </w:t>
      </w:r>
      <w:r w:rsidRPr="00AD0E7A">
        <w:rPr>
          <w:lang w:val="es-ES_tradnl"/>
        </w:rPr>
        <w:t xml:space="preserve">Como esto no sucede muy a menudo, puede que las técnicas de promediación no sean las más eficaces para reducir los efectos de interferencia en los momentos Doppler. Sin embargo, con la excepción de los radares meteorológicos que utilizan procesamiento espectral, la promediación puede ser un método muy eficaz de disminuir la interferencia dado que la interferencia media a lo largo del tiempo de inactividad presenta un valor de </w:t>
      </w:r>
      <w:r w:rsidRPr="00AD0E7A">
        <w:rPr>
          <w:i/>
          <w:lang w:val="es-ES_tradnl"/>
        </w:rPr>
        <w:t>I/N</w:t>
      </w:r>
      <w:r w:rsidRPr="00AD0E7A">
        <w:rPr>
          <w:lang w:val="es-ES_tradnl"/>
        </w:rPr>
        <w:t xml:space="preserve"> inferior a –10 dB.</w:t>
      </w:r>
    </w:p>
    <w:p w:rsidR="00BC280A" w:rsidRPr="000E2606" w:rsidRDefault="00BC280A" w:rsidP="00BC280A">
      <w:pPr>
        <w:rPr>
          <w:lang w:val="es-ES_tradnl"/>
        </w:rPr>
      </w:pPr>
      <w:r w:rsidRPr="00AD0E7A">
        <w:rPr>
          <w:lang w:val="es-ES_tradnl"/>
        </w:rPr>
        <w:t xml:space="preserve">Como se ha explicado en el § 4.2, una relación </w:t>
      </w:r>
      <w:r w:rsidRPr="00AD0E7A">
        <w:rPr>
          <w:i/>
          <w:lang w:val="es-ES_tradnl"/>
        </w:rPr>
        <w:t>I</w:t>
      </w:r>
      <w:r w:rsidRPr="00AD0E7A">
        <w:rPr>
          <w:lang w:val="es-ES_tradnl"/>
        </w:rPr>
        <w:t>/</w:t>
      </w:r>
      <w:r w:rsidRPr="00AD0E7A">
        <w:rPr>
          <w:i/>
          <w:lang w:val="es-ES_tradnl"/>
        </w:rPr>
        <w:t>N</w:t>
      </w:r>
      <w:r w:rsidRPr="00AD0E7A">
        <w:rPr>
          <w:lang w:val="es-ES_tradnl"/>
        </w:rPr>
        <w:t xml:space="preserve"> = −6 dB da lugar a una reducción en la capacidad de alcance de aproximadamente el 12% para los radares meteorológicos y el 6% para otros radares. Por otro lado, dicha reducción de la capacidad de alcance del 6% (que también está relacionada con una degradación del 11% de la cobertura de zona) estaría relacionada con un incremento del ruido de unos 0,5 dB en los radares meteorológicos, lo que corresponde a un valor </w:t>
      </w:r>
      <w:r w:rsidRPr="00AD0E7A">
        <w:rPr>
          <w:i/>
          <w:iCs/>
          <w:lang w:val="es-ES_tradnl"/>
        </w:rPr>
        <w:t>I</w:t>
      </w:r>
      <w:r w:rsidRPr="00AD0E7A">
        <w:rPr>
          <w:lang w:val="es-ES_tradnl"/>
        </w:rPr>
        <w:t>/</w:t>
      </w:r>
      <w:r w:rsidRPr="00AD0E7A">
        <w:rPr>
          <w:i/>
          <w:iCs/>
          <w:lang w:val="es-ES_tradnl"/>
        </w:rPr>
        <w:t>N</w:t>
      </w:r>
      <w:r>
        <w:rPr>
          <w:lang w:val="es-ES_tradnl"/>
        </w:rPr>
        <w:t> </w:t>
      </w:r>
      <w:r w:rsidRPr="00AD0E7A">
        <w:rPr>
          <w:lang w:val="es-ES_tradnl"/>
        </w:rPr>
        <w:t>=</w:t>
      </w:r>
      <w:r>
        <w:rPr>
          <w:lang w:val="es-ES_tradnl"/>
        </w:rPr>
        <w:t> </w:t>
      </w:r>
      <w:r w:rsidRPr="00927483">
        <w:rPr>
          <w:lang w:val="es-ES_tradnl"/>
        </w:rPr>
        <w:t>–</w:t>
      </w:r>
      <w:r w:rsidRPr="00AD0E7A">
        <w:rPr>
          <w:lang w:val="es-ES_tradnl"/>
        </w:rPr>
        <w:t xml:space="preserve">10 dB. </w:t>
      </w:r>
      <w:r w:rsidRPr="000E2606">
        <w:rPr>
          <w:lang w:val="es-ES_tradnl"/>
        </w:rPr>
        <w:t xml:space="preserve">Recientemente se han llevado a cabo pruebas para apoyar dicho valor de </w:t>
      </w:r>
      <w:r w:rsidRPr="000E2606">
        <w:rPr>
          <w:i/>
          <w:iCs/>
          <w:lang w:val="es-ES_tradnl"/>
        </w:rPr>
        <w:t>I</w:t>
      </w:r>
      <w:r w:rsidRPr="000E2606">
        <w:rPr>
          <w:lang w:val="es-ES_tradnl"/>
        </w:rPr>
        <w:t>/</w:t>
      </w:r>
      <w:r w:rsidRPr="000E2606">
        <w:rPr>
          <w:i/>
          <w:iCs/>
          <w:lang w:val="es-ES_tradnl"/>
        </w:rPr>
        <w:t>N</w:t>
      </w:r>
      <w:r w:rsidRPr="000E2606">
        <w:rPr>
          <w:lang w:val="es-ES_tradnl"/>
        </w:rPr>
        <w:t xml:space="preserve"> de −10 dB en caso de interferencia constante (véase el Anexo 2 al Informe UIT</w:t>
      </w:r>
      <w:r w:rsidRPr="000E2606">
        <w:rPr>
          <w:lang w:val="es-ES_tradnl"/>
        </w:rPr>
        <w:noBreakHyphen/>
        <w:t>R M.2136).</w:t>
      </w:r>
    </w:p>
    <w:p w:rsidR="00BC280A" w:rsidRPr="00AD0E7A" w:rsidRDefault="00BC280A" w:rsidP="00BC280A">
      <w:pPr>
        <w:rPr>
          <w:lang w:val="es-ES_tradnl"/>
        </w:rPr>
      </w:pPr>
      <w:r w:rsidRPr="00AD0E7A">
        <w:rPr>
          <w:lang w:val="es-ES_tradnl"/>
        </w:rPr>
        <w:t>La influencia de la interferencia en los productos de los radares meteorológicos polarimétricos o de polarización doble, tales como la reflectividad diferencial, el coeficiente de correlación, la relación de despolarización lineal y la fase diferencial específica, necesita estudios adicionales desde una perspectiva matemática y basada en mediciones a fin de cuantificar los niveles de criterios de protección necesarios para garantizar que los productos del radar polarimétrico no se ven comprometidos por la interferencia.</w:t>
      </w:r>
    </w:p>
    <w:p w:rsidR="00BC280A" w:rsidRPr="00AD0E7A" w:rsidRDefault="00BC280A" w:rsidP="00BC280A">
      <w:pPr>
        <w:rPr>
          <w:lang w:val="es-ES_tradnl"/>
        </w:rPr>
      </w:pPr>
      <w:r w:rsidRPr="00AD0E7A">
        <w:rPr>
          <w:lang w:val="es-ES_tradnl"/>
        </w:rPr>
        <w:t>Puede concluirse que la interferencia causada a los radares meteorológicos debe minimizarse con el objetivo de reducir o evitar todo tipo de interferencias. A diferencia de los sistemas de comunicación que utilizan redundancia y corrección de errores, los radares meteorológicos no pueden recuperar la información perdida. Sin embargo, al considerar la utilización de las características del radar para los estudios de compartición realizados por el UIT</w:t>
      </w:r>
      <w:r w:rsidRPr="00AD0E7A">
        <w:rPr>
          <w:lang w:val="es-ES_tradnl"/>
        </w:rPr>
        <w:noBreakHyphen/>
        <w:t>R, deben tenerse en cuenta otros factores que se abordan en los siguientes puntos.</w:t>
      </w:r>
    </w:p>
    <w:p w:rsidR="00BC280A" w:rsidRPr="00AD0E7A" w:rsidRDefault="00BC280A" w:rsidP="00BC280A">
      <w:pPr>
        <w:pStyle w:val="Heading2"/>
        <w:rPr>
          <w:lang w:val="es-ES_tradnl"/>
        </w:rPr>
      </w:pPr>
      <w:r w:rsidRPr="00AD0E7A">
        <w:rPr>
          <w:lang w:val="es-ES_tradnl"/>
        </w:rPr>
        <w:t>8.3</w:t>
      </w:r>
      <w:r w:rsidRPr="00AD0E7A">
        <w:rPr>
          <w:lang w:val="es-ES_tradnl"/>
        </w:rPr>
        <w:tab/>
        <w:t>Obtención matemática de los criterios de protección de los radares meteorológicos</w:t>
      </w:r>
    </w:p>
    <w:p w:rsidR="00BC280A" w:rsidRPr="00AD0E7A" w:rsidRDefault="00BC280A" w:rsidP="00BC280A">
      <w:pPr>
        <w:rPr>
          <w:lang w:val="es-ES_tradnl"/>
        </w:rPr>
      </w:pPr>
      <w:r w:rsidRPr="00AD0E7A">
        <w:rPr>
          <w:lang w:val="es-ES_tradnl"/>
        </w:rPr>
        <w:t>Los radares meteorológicos llevan a cabo tres mediciones básicas que, junto con la información del operador, se utilizan para obtener los productos meteorológicos. Los tres productos de base a partir de los cuales se obtienen otros productos son la reflectividad del volumen, la velocidad radial y la anchura del espectro.</w:t>
      </w:r>
    </w:p>
    <w:p w:rsidR="00BC280A" w:rsidRPr="00AD0E7A" w:rsidRDefault="00BC280A" w:rsidP="00BC280A">
      <w:pPr>
        <w:rPr>
          <w:lang w:val="es-ES_tradnl"/>
        </w:rPr>
      </w:pPr>
      <w:r w:rsidRPr="00AD0E7A">
        <w:rPr>
          <w:lang w:val="es-ES_tradnl"/>
        </w:rPr>
        <w:t>En el § 2 del Anexo 1 al Informe UIT</w:t>
      </w:r>
      <w:r w:rsidRPr="00AD0E7A">
        <w:rPr>
          <w:lang w:val="es-ES_tradnl"/>
        </w:rPr>
        <w:noBreakHyphen/>
        <w:t>R M.2136 figura una detallada discusión de los criterios de interferencia del radar meteorológico obtenidos matemáticamente para estos tres productos, apoyados por resultados de pruebas que validan estas conclusiones.</w:t>
      </w:r>
    </w:p>
    <w:p w:rsidR="00BC280A" w:rsidRPr="00AD0E7A" w:rsidRDefault="00BC280A" w:rsidP="00BC280A">
      <w:pPr>
        <w:keepNext/>
        <w:keepLines/>
        <w:rPr>
          <w:lang w:val="es-ES_tradnl"/>
        </w:rPr>
      </w:pPr>
      <w:r w:rsidRPr="00AD0E7A">
        <w:rPr>
          <w:lang w:val="es-ES_tradnl"/>
        </w:rPr>
        <w:lastRenderedPageBreak/>
        <w:t xml:space="preserve">Si bien es conveniente, y a menudo se hace, no puede aplicarse con precisión un solo valor de criterio de protección a todos los radares meteorológicos que funcionan en una sola banda. Estos radares están diseñados con distintos objetivos de funcionamiento y optimizados para unas condiciones meteorológicas específicas. La precisión de los productos de base y la mínima relación señal/ruido del radar, </w:t>
      </w:r>
      <w:r w:rsidRPr="00AD0E7A">
        <w:rPr>
          <w:i/>
          <w:lang w:val="es-ES_tradnl"/>
        </w:rPr>
        <w:t>S/N</w:t>
      </w:r>
      <w:r w:rsidRPr="00AD0E7A">
        <w:rPr>
          <w:lang w:val="es-ES_tradnl"/>
        </w:rPr>
        <w:t xml:space="preserve">, varían según las aplicaciones del mismo. Cuanto menor sea el valor de la mínima </w:t>
      </w:r>
      <w:r w:rsidRPr="00AD0E7A">
        <w:rPr>
          <w:i/>
          <w:lang w:val="es-ES_tradnl"/>
        </w:rPr>
        <w:t xml:space="preserve">S/N </w:t>
      </w:r>
      <w:r w:rsidRPr="00AD0E7A">
        <w:rPr>
          <w:lang w:val="es-ES_tradnl"/>
        </w:rPr>
        <w:t>utilizada por el radar menor será el criterio de protección requerido.</w:t>
      </w:r>
    </w:p>
    <w:p w:rsidR="00BC280A" w:rsidRPr="00AD0E7A" w:rsidRDefault="00BC280A" w:rsidP="00BC280A">
      <w:pPr>
        <w:rPr>
          <w:lang w:val="es-ES_tradnl"/>
        </w:rPr>
      </w:pPr>
      <w:r w:rsidRPr="00AD0E7A">
        <w:rPr>
          <w:lang w:val="es-ES_tradnl"/>
        </w:rPr>
        <w:t>El procesamiento de la señal elimina muchos de los efectos del ruido del sistema del radar de las mediciones de reflectividad y anchura del espectro. Como resultado, algunos sistemas pueden ofrecer estimaciones de estos productos para niveles de señal por debajo del nivel de ruido de los receptores. El operador del radar selecciona el umbral señal/ruido</w:t>
      </w:r>
      <w:r>
        <w:rPr>
          <w:rStyle w:val="FootnoteReference"/>
          <w:lang w:val="es-ES_tradnl"/>
        </w:rPr>
        <w:footnoteReference w:id="4"/>
      </w:r>
      <w:r w:rsidRPr="00AD0E7A">
        <w:rPr>
          <w:lang w:val="es-ES_tradnl"/>
        </w:rPr>
        <w:t>, SNR, que en algunos sistemas oscila entre –12 dB y 6 dB.</w:t>
      </w:r>
    </w:p>
    <w:p w:rsidR="00BC280A" w:rsidRPr="00AD0E7A" w:rsidRDefault="00BC280A" w:rsidP="00BC280A">
      <w:pPr>
        <w:rPr>
          <w:lang w:val="es-ES_tradnl"/>
        </w:rPr>
      </w:pPr>
      <w:r w:rsidRPr="00AD0E7A">
        <w:rPr>
          <w:lang w:val="es-ES_tradnl"/>
        </w:rPr>
        <w:t>El radar meteorológico típico utilizado en los ejemplos que aparecen en el § 2 del Anexo 1 al Informe UIT</w:t>
      </w:r>
      <w:r w:rsidRPr="00AD0E7A">
        <w:rPr>
          <w:lang w:val="es-ES_tradnl"/>
        </w:rPr>
        <w:noBreakHyphen/>
        <w:t xml:space="preserve">R M.2136 proporciona mediciones útiles hasta valores SNR de –3 dB. La interferencia a este nivel de señal y por encima degradará la calidad de los productos de base, lo que pone en evidencia la necesidad de establecer una relación </w:t>
      </w:r>
      <w:r w:rsidRPr="00AD0E7A">
        <w:rPr>
          <w:i/>
          <w:lang w:val="es-ES_tradnl"/>
        </w:rPr>
        <w:t>I/N</w:t>
      </w:r>
      <w:r w:rsidRPr="00AD0E7A">
        <w:rPr>
          <w:lang w:val="es-ES_tradnl"/>
        </w:rPr>
        <w:t xml:space="preserve"> que proteja la integridad de estos productos.</w:t>
      </w:r>
    </w:p>
    <w:p w:rsidR="00BC280A" w:rsidRPr="00AD0E7A" w:rsidRDefault="00BC280A" w:rsidP="00BC280A">
      <w:pPr>
        <w:rPr>
          <w:lang w:val="es-ES_tradnl"/>
        </w:rPr>
      </w:pPr>
      <w:r w:rsidRPr="00AD0E7A">
        <w:rPr>
          <w:lang w:val="es-ES_tradnl"/>
        </w:rPr>
        <w:t xml:space="preserve">Conociendo las especificaciones técnicas y los requisitos de precisión de los datos de base de un radar meteorológico determinado pueden obtenerse los valores teóricos de </w:t>
      </w:r>
      <w:r w:rsidRPr="00AD0E7A">
        <w:rPr>
          <w:i/>
          <w:lang w:val="es-ES_tradnl"/>
        </w:rPr>
        <w:t>I/N</w:t>
      </w:r>
      <w:r w:rsidRPr="00AD0E7A">
        <w:rPr>
          <w:lang w:val="es-ES_tradnl"/>
        </w:rPr>
        <w:t xml:space="preserve"> necesarios para garantizar que los productos de base no quedan comprometidos en cuanto a desvíos y varianza.</w:t>
      </w:r>
    </w:p>
    <w:p w:rsidR="00BC280A" w:rsidRPr="00AD0E7A" w:rsidRDefault="00BC280A" w:rsidP="00BC280A">
      <w:pPr>
        <w:pStyle w:val="Heading2"/>
        <w:rPr>
          <w:lang w:val="es-ES_tradnl"/>
        </w:rPr>
      </w:pPr>
      <w:r w:rsidRPr="00AD0E7A">
        <w:rPr>
          <w:lang w:val="es-ES_tradnl"/>
        </w:rPr>
        <w:t>8.4</w:t>
      </w:r>
      <w:r w:rsidRPr="00AD0E7A">
        <w:rPr>
          <w:lang w:val="es-ES_tradnl"/>
        </w:rPr>
        <w:tab/>
        <w:t>Tipos de posible interferencia</w:t>
      </w:r>
    </w:p>
    <w:p w:rsidR="00BC280A" w:rsidRPr="00AD0E7A" w:rsidRDefault="00BC280A" w:rsidP="00BC280A">
      <w:pPr>
        <w:rPr>
          <w:lang w:val="es-ES_tradnl"/>
        </w:rPr>
      </w:pPr>
      <w:r w:rsidRPr="00AD0E7A">
        <w:rPr>
          <w:lang w:val="es-ES_tradnl"/>
        </w:rPr>
        <w:t>La interferencia experimentada por los radares meteorológicos puede ser de distintos tipos:</w:t>
      </w:r>
    </w:p>
    <w:p w:rsidR="00BC280A" w:rsidRPr="00AD0E7A" w:rsidRDefault="00BC280A" w:rsidP="00BC280A">
      <w:pPr>
        <w:pStyle w:val="enumlev1"/>
        <w:rPr>
          <w:lang w:val="es-ES_tradnl"/>
        </w:rPr>
      </w:pPr>
      <w:r w:rsidRPr="00AD0E7A">
        <w:rPr>
          <w:lang w:val="es-ES_tradnl"/>
        </w:rPr>
        <w:t>–</w:t>
      </w:r>
      <w:r w:rsidRPr="00AD0E7A">
        <w:rPr>
          <w:lang w:val="es-ES_tradnl"/>
        </w:rPr>
        <w:tab/>
        <w:t>constante;</w:t>
      </w:r>
    </w:p>
    <w:p w:rsidR="00BC280A" w:rsidRPr="00AD0E7A" w:rsidRDefault="00BC280A" w:rsidP="00BC280A">
      <w:pPr>
        <w:pStyle w:val="enumlev1"/>
        <w:rPr>
          <w:lang w:val="es-ES_tradnl"/>
        </w:rPr>
      </w:pPr>
      <w:r w:rsidRPr="00AD0E7A">
        <w:rPr>
          <w:lang w:val="es-ES_tradnl"/>
        </w:rPr>
        <w:t>–</w:t>
      </w:r>
      <w:r w:rsidRPr="00AD0E7A">
        <w:rPr>
          <w:lang w:val="es-ES_tradnl"/>
        </w:rPr>
        <w:tab/>
        <w:t>variable en el tiempo;</w:t>
      </w:r>
    </w:p>
    <w:p w:rsidR="00BC280A" w:rsidRPr="00AD0E7A" w:rsidRDefault="00BC280A" w:rsidP="00BC280A">
      <w:pPr>
        <w:pStyle w:val="enumlev1"/>
        <w:rPr>
          <w:lang w:val="es-ES_tradnl"/>
        </w:rPr>
      </w:pPr>
      <w:r w:rsidRPr="00AD0E7A">
        <w:rPr>
          <w:lang w:val="es-ES_tradnl"/>
        </w:rPr>
        <w:t>–</w:t>
      </w:r>
      <w:r w:rsidRPr="00AD0E7A">
        <w:rPr>
          <w:lang w:val="es-ES_tradnl"/>
        </w:rPr>
        <w:tab/>
        <w:t>impulsiva.</w:t>
      </w:r>
    </w:p>
    <w:p w:rsidR="00BC280A" w:rsidRPr="00AD0E7A" w:rsidRDefault="00BC280A" w:rsidP="00BC280A">
      <w:pPr>
        <w:rPr>
          <w:lang w:val="es-ES_tradnl"/>
        </w:rPr>
      </w:pPr>
      <w:r w:rsidRPr="00AD0E7A">
        <w:rPr>
          <w:lang w:val="es-ES_tradnl"/>
        </w:rPr>
        <w:t xml:space="preserve">Como primer paso, se propone determinar la influencia de una interferencia constante correspondiente a un criterio de protección de </w:t>
      </w:r>
      <w:r w:rsidRPr="008F7E1E">
        <w:rPr>
          <w:rStyle w:val="StyleTextCarLatinItalic"/>
          <w:lang w:val="es-ES_tradnl"/>
        </w:rPr>
        <w:t>I</w:t>
      </w:r>
      <w:r w:rsidRPr="008F7E1E">
        <w:rPr>
          <w:rStyle w:val="StyleTextCarLatinItalic"/>
          <w:iCs/>
          <w:lang w:val="es-ES_tradnl"/>
        </w:rPr>
        <w:t>/</w:t>
      </w:r>
      <w:r w:rsidRPr="008F7E1E">
        <w:rPr>
          <w:rStyle w:val="StyleTextCarLatinItalic"/>
          <w:lang w:val="es-ES_tradnl"/>
        </w:rPr>
        <w:t>N</w:t>
      </w:r>
      <w:r w:rsidRPr="00AD0E7A">
        <w:rPr>
          <w:lang w:val="es-ES_tradnl"/>
        </w:rPr>
        <w:t> = –10 dB, y a continuación evaluar el posible criterio de protección para las otras fuentes de interferencia con objeto de asegurar un nivel similar de degradación en el comportamiento del radar.</w:t>
      </w:r>
    </w:p>
    <w:p w:rsidR="00BC280A" w:rsidRPr="00AD0E7A" w:rsidRDefault="00BC280A" w:rsidP="00BC280A">
      <w:pPr>
        <w:pStyle w:val="Heading3"/>
        <w:rPr>
          <w:lang w:val="es-ES_tradnl"/>
        </w:rPr>
      </w:pPr>
      <w:r w:rsidRPr="00AD0E7A">
        <w:rPr>
          <w:lang w:val="es-ES_tradnl"/>
        </w:rPr>
        <w:t>8.4.1</w:t>
      </w:r>
      <w:r w:rsidRPr="00AD0E7A">
        <w:rPr>
          <w:lang w:val="es-ES_tradnl"/>
        </w:rPr>
        <w:tab/>
        <w:t>Repercusión de una interferencia constante</w:t>
      </w:r>
    </w:p>
    <w:p w:rsidR="00BC280A" w:rsidRPr="00AD0E7A" w:rsidRDefault="00BC280A" w:rsidP="00BC280A">
      <w:pPr>
        <w:rPr>
          <w:lang w:val="es-ES_tradnl"/>
        </w:rPr>
      </w:pPr>
      <w:r w:rsidRPr="00AD0E7A">
        <w:rPr>
          <w:lang w:val="es-ES_tradnl"/>
        </w:rPr>
        <w:t xml:space="preserve">Un criterio de protección de </w:t>
      </w:r>
      <w:r w:rsidRPr="008F7E1E">
        <w:rPr>
          <w:rStyle w:val="StyleTextCarLatinItalic"/>
          <w:lang w:val="es-ES_tradnl"/>
        </w:rPr>
        <w:t>I</w:t>
      </w:r>
      <w:r w:rsidRPr="008F7E1E">
        <w:rPr>
          <w:rStyle w:val="StyleTextCarLatinItalic"/>
          <w:iCs/>
          <w:lang w:val="es-ES_tradnl"/>
        </w:rPr>
        <w:t>/</w:t>
      </w:r>
      <w:r w:rsidRPr="008F7E1E">
        <w:rPr>
          <w:rStyle w:val="StyleTextCarLatinItalic"/>
          <w:lang w:val="es-ES_tradnl"/>
        </w:rPr>
        <w:t>N</w:t>
      </w:r>
      <w:r w:rsidRPr="00AD0E7A">
        <w:rPr>
          <w:lang w:val="es-ES_tradnl"/>
        </w:rPr>
        <w:t> = –10 dB corresponde a un incremento de ruido o energía de 0,5 dB.</w:t>
      </w:r>
    </w:p>
    <w:p w:rsidR="00BC280A" w:rsidRPr="00AD0E7A" w:rsidRDefault="00BC280A" w:rsidP="00BC280A">
      <w:pPr>
        <w:rPr>
          <w:lang w:val="es-ES_tradnl"/>
        </w:rPr>
      </w:pPr>
      <w:r w:rsidRPr="00AD0E7A">
        <w:rPr>
          <w:lang w:val="es-ES_tradnl"/>
        </w:rPr>
        <w:t>Partiendo del principio de que los radares se calibran a fin de que coincidan con el nivel del ruido del receptor (es decir, unos –113 dBm) para un nivel de reflectividad 0 dBz a 100 km, un incremento del ruido cambia las condiciones nominales del radar, disminuyendo su alcance.</w:t>
      </w:r>
    </w:p>
    <w:p w:rsidR="00BC280A" w:rsidRPr="00AD0E7A" w:rsidRDefault="00BC280A" w:rsidP="00BC280A">
      <w:pPr>
        <w:rPr>
          <w:lang w:val="es-ES_tradnl"/>
        </w:rPr>
      </w:pPr>
      <w:r w:rsidRPr="00AD0E7A">
        <w:rPr>
          <w:lang w:val="es-ES_tradnl"/>
        </w:rPr>
        <w:t xml:space="preserve">Basándose en ello, y suponiendo una cobertura actual de los radares meteorológicos típicos que funcionan en la </w:t>
      </w:r>
      <w:r>
        <w:rPr>
          <w:lang w:val="es-ES_tradnl"/>
        </w:rPr>
        <w:t>gama</w:t>
      </w:r>
      <w:r w:rsidRPr="00AD0E7A">
        <w:rPr>
          <w:lang w:val="es-ES_tradnl"/>
        </w:rPr>
        <w:t xml:space="preserve"> </w:t>
      </w:r>
      <w:r>
        <w:rPr>
          <w:lang w:val="es-ES_tradnl"/>
        </w:rPr>
        <w:t xml:space="preserve">de frecuencias </w:t>
      </w:r>
      <w:r w:rsidRPr="00AD0E7A">
        <w:rPr>
          <w:lang w:val="es-ES_tradnl"/>
        </w:rPr>
        <w:t>5 250-5 725 MHz que se extiende aproximadamente hasta 200 km, el Cuadro </w:t>
      </w:r>
      <w:r>
        <w:rPr>
          <w:lang w:val="es-ES_tradnl"/>
        </w:rPr>
        <w:t>3</w:t>
      </w:r>
      <w:r w:rsidRPr="00AD0E7A">
        <w:rPr>
          <w:lang w:val="es-ES_tradnl"/>
        </w:rPr>
        <w:t xml:space="preserve"> resume las pérdidas en alcance y cobertura en función del valor </w:t>
      </w:r>
      <w:r w:rsidRPr="00AD0E7A">
        <w:rPr>
          <w:i/>
          <w:lang w:val="es-ES_tradnl"/>
        </w:rPr>
        <w:t>I/N</w:t>
      </w:r>
      <w:r w:rsidRPr="00AD0E7A">
        <w:rPr>
          <w:lang w:val="es-ES_tradnl"/>
        </w:rPr>
        <w:t xml:space="preserve"> y del incremento del ruido.</w:t>
      </w:r>
    </w:p>
    <w:p w:rsidR="00BC280A" w:rsidRPr="000723FA" w:rsidRDefault="00BC280A" w:rsidP="00BC280A">
      <w:pPr>
        <w:pStyle w:val="TableNo"/>
        <w:rPr>
          <w:lang w:val="es-ES_tradnl"/>
        </w:rPr>
      </w:pPr>
      <w:r w:rsidRPr="000723FA">
        <w:rPr>
          <w:lang w:val="es-ES_tradnl"/>
        </w:rPr>
        <w:lastRenderedPageBreak/>
        <w:t xml:space="preserve">CUADRO </w:t>
      </w:r>
      <w:r>
        <w:rPr>
          <w:lang w:val="es-ES_tradnl"/>
        </w:rPr>
        <w:t>3</w:t>
      </w:r>
    </w:p>
    <w:p w:rsidR="00BC280A" w:rsidRPr="000723FA" w:rsidRDefault="00BC280A" w:rsidP="00BC280A">
      <w:pPr>
        <w:pStyle w:val="Tabletitle"/>
        <w:rPr>
          <w:lang w:val="es-ES_tradnl"/>
        </w:rPr>
      </w:pPr>
      <w:r w:rsidRPr="000723FA">
        <w:rPr>
          <w:lang w:val="es-ES_tradnl"/>
        </w:rPr>
        <w:t>Pérdidas en alcance y cobertura</w:t>
      </w:r>
    </w:p>
    <w:tbl>
      <w:tblPr>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4"/>
        <w:gridCol w:w="2070"/>
        <w:gridCol w:w="1757"/>
        <w:gridCol w:w="2410"/>
      </w:tblGrid>
      <w:tr w:rsidR="00BC280A" w:rsidRPr="00BC280A" w:rsidTr="006E5560">
        <w:trPr>
          <w:tblHeader/>
          <w:jc w:val="center"/>
        </w:trPr>
        <w:tc>
          <w:tcPr>
            <w:tcW w:w="1864" w:type="dxa"/>
          </w:tcPr>
          <w:p w:rsidR="00BC280A" w:rsidRPr="007B116A" w:rsidRDefault="00BC280A" w:rsidP="006E5560">
            <w:pPr>
              <w:pStyle w:val="Tablehead"/>
            </w:pPr>
            <w:r w:rsidRPr="007B116A">
              <w:t>Incremento del ruido</w:t>
            </w:r>
            <w:r w:rsidRPr="007B116A">
              <w:br/>
              <w:t>(dB)</w:t>
            </w:r>
          </w:p>
        </w:tc>
        <w:tc>
          <w:tcPr>
            <w:tcW w:w="2070" w:type="dxa"/>
          </w:tcPr>
          <w:p w:rsidR="00BC280A" w:rsidRPr="007B116A" w:rsidRDefault="00BC280A" w:rsidP="006E5560">
            <w:pPr>
              <w:pStyle w:val="Tablehead"/>
            </w:pPr>
            <w:r w:rsidRPr="007B116A">
              <w:t>I/N correspondiente</w:t>
            </w:r>
            <w:r>
              <w:br/>
            </w:r>
            <w:r w:rsidRPr="007B116A">
              <w:t>(dB)</w:t>
            </w:r>
          </w:p>
        </w:tc>
        <w:tc>
          <w:tcPr>
            <w:tcW w:w="1757" w:type="dxa"/>
          </w:tcPr>
          <w:p w:rsidR="00BC280A" w:rsidRPr="007B116A" w:rsidRDefault="00BC280A" w:rsidP="006E5560">
            <w:pPr>
              <w:pStyle w:val="Tablehead"/>
            </w:pPr>
            <w:r w:rsidRPr="007B116A">
              <w:t>Pérdidas de cobertura</w:t>
            </w:r>
            <w:r w:rsidRPr="007B116A">
              <w:br/>
              <w:t>(km)</w:t>
            </w:r>
          </w:p>
        </w:tc>
        <w:tc>
          <w:tcPr>
            <w:tcW w:w="2410" w:type="dxa"/>
          </w:tcPr>
          <w:p w:rsidR="00BC280A" w:rsidRPr="00927483" w:rsidRDefault="00BC280A" w:rsidP="006E5560">
            <w:pPr>
              <w:pStyle w:val="Tablehead"/>
              <w:rPr>
                <w:lang w:val="es-ES_tradnl"/>
              </w:rPr>
            </w:pPr>
            <w:r w:rsidRPr="00927483">
              <w:rPr>
                <w:lang w:val="es-ES_tradnl"/>
              </w:rPr>
              <w:t xml:space="preserve">Pérdidas de cobertura </w:t>
            </w:r>
            <w:r w:rsidRPr="00927483">
              <w:rPr>
                <w:lang w:val="es-ES_tradnl"/>
              </w:rPr>
              <w:br/>
              <w:t xml:space="preserve">(% con respecto a </w:t>
            </w:r>
            <w:r w:rsidRPr="00927483">
              <w:rPr>
                <w:lang w:val="es-ES_tradnl"/>
              </w:rPr>
              <w:br/>
              <w:t>la superficie total)</w:t>
            </w:r>
          </w:p>
        </w:tc>
      </w:tr>
      <w:tr w:rsidR="00BC280A" w:rsidRPr="007C4E2C" w:rsidTr="006E5560">
        <w:trPr>
          <w:jc w:val="center"/>
        </w:trPr>
        <w:tc>
          <w:tcPr>
            <w:tcW w:w="1864" w:type="dxa"/>
          </w:tcPr>
          <w:p w:rsidR="00BC280A" w:rsidRPr="007B116A" w:rsidRDefault="00BC280A" w:rsidP="006E5560">
            <w:pPr>
              <w:pStyle w:val="Tabletext"/>
              <w:jc w:val="center"/>
            </w:pPr>
            <w:r w:rsidRPr="007B116A">
              <w:t>0,5</w:t>
            </w:r>
          </w:p>
        </w:tc>
        <w:tc>
          <w:tcPr>
            <w:tcW w:w="2070" w:type="dxa"/>
          </w:tcPr>
          <w:p w:rsidR="00BC280A" w:rsidRPr="007B116A" w:rsidRDefault="00BC280A" w:rsidP="006E5560">
            <w:pPr>
              <w:pStyle w:val="Tabletext"/>
              <w:jc w:val="center"/>
            </w:pPr>
            <w:r w:rsidRPr="007B116A">
              <w:t>–10</w:t>
            </w:r>
          </w:p>
        </w:tc>
        <w:tc>
          <w:tcPr>
            <w:tcW w:w="1757" w:type="dxa"/>
          </w:tcPr>
          <w:p w:rsidR="00BC280A" w:rsidRPr="007B116A" w:rsidRDefault="00BC280A" w:rsidP="006E5560">
            <w:pPr>
              <w:pStyle w:val="Tabletext"/>
              <w:jc w:val="center"/>
            </w:pPr>
            <w:r w:rsidRPr="007B116A">
              <w:t>11</w:t>
            </w:r>
          </w:p>
        </w:tc>
        <w:tc>
          <w:tcPr>
            <w:tcW w:w="2410" w:type="dxa"/>
            <w:vAlign w:val="bottom"/>
          </w:tcPr>
          <w:p w:rsidR="00BC280A" w:rsidRPr="007B116A" w:rsidRDefault="00BC280A" w:rsidP="006E5560">
            <w:pPr>
              <w:pStyle w:val="Tabletext"/>
              <w:jc w:val="center"/>
            </w:pPr>
            <w:r w:rsidRPr="007B116A">
              <w:t>11%</w:t>
            </w:r>
          </w:p>
        </w:tc>
      </w:tr>
      <w:tr w:rsidR="00BC280A" w:rsidRPr="007C4E2C" w:rsidTr="006E5560">
        <w:trPr>
          <w:jc w:val="center"/>
        </w:trPr>
        <w:tc>
          <w:tcPr>
            <w:tcW w:w="1864" w:type="dxa"/>
          </w:tcPr>
          <w:p w:rsidR="00BC280A" w:rsidRPr="007B116A" w:rsidRDefault="00BC280A" w:rsidP="006E5560">
            <w:pPr>
              <w:pStyle w:val="Tabletext"/>
              <w:jc w:val="center"/>
            </w:pPr>
            <w:r w:rsidRPr="007B116A">
              <w:t>1</w:t>
            </w:r>
          </w:p>
        </w:tc>
        <w:tc>
          <w:tcPr>
            <w:tcW w:w="2070" w:type="dxa"/>
          </w:tcPr>
          <w:p w:rsidR="00BC280A" w:rsidRPr="007B116A" w:rsidRDefault="00BC280A" w:rsidP="006E5560">
            <w:pPr>
              <w:pStyle w:val="Tabletext"/>
              <w:jc w:val="center"/>
            </w:pPr>
            <w:r w:rsidRPr="007B116A">
              <w:t>–6</w:t>
            </w:r>
          </w:p>
        </w:tc>
        <w:tc>
          <w:tcPr>
            <w:tcW w:w="1757" w:type="dxa"/>
          </w:tcPr>
          <w:p w:rsidR="00BC280A" w:rsidRPr="007B116A" w:rsidRDefault="00BC280A" w:rsidP="006E5560">
            <w:pPr>
              <w:pStyle w:val="Tabletext"/>
              <w:jc w:val="center"/>
            </w:pPr>
            <w:r w:rsidRPr="007B116A">
              <w:t>22</w:t>
            </w:r>
          </w:p>
        </w:tc>
        <w:tc>
          <w:tcPr>
            <w:tcW w:w="2410" w:type="dxa"/>
            <w:vAlign w:val="bottom"/>
          </w:tcPr>
          <w:p w:rsidR="00BC280A" w:rsidRPr="007B116A" w:rsidRDefault="00BC280A" w:rsidP="006E5560">
            <w:pPr>
              <w:pStyle w:val="Tabletext"/>
              <w:jc w:val="center"/>
              <w:rPr>
                <w:rFonts w:eastAsia="Arial Unicode MS"/>
              </w:rPr>
            </w:pPr>
            <w:r w:rsidRPr="007B116A">
              <w:t>21%</w:t>
            </w:r>
          </w:p>
        </w:tc>
      </w:tr>
      <w:tr w:rsidR="00BC280A" w:rsidRPr="007C4E2C" w:rsidTr="006E5560">
        <w:trPr>
          <w:jc w:val="center"/>
        </w:trPr>
        <w:tc>
          <w:tcPr>
            <w:tcW w:w="1864" w:type="dxa"/>
          </w:tcPr>
          <w:p w:rsidR="00BC280A" w:rsidRPr="007B116A" w:rsidRDefault="00BC280A" w:rsidP="006E5560">
            <w:pPr>
              <w:pStyle w:val="Tabletext"/>
              <w:jc w:val="center"/>
            </w:pPr>
            <w:r w:rsidRPr="007B116A">
              <w:t>2</w:t>
            </w:r>
          </w:p>
        </w:tc>
        <w:tc>
          <w:tcPr>
            <w:tcW w:w="2070" w:type="dxa"/>
          </w:tcPr>
          <w:p w:rsidR="00BC280A" w:rsidRPr="007B116A" w:rsidRDefault="00BC280A" w:rsidP="006E5560">
            <w:pPr>
              <w:pStyle w:val="Tabletext"/>
              <w:jc w:val="center"/>
            </w:pPr>
            <w:r w:rsidRPr="007B116A">
              <w:t>–2,3</w:t>
            </w:r>
          </w:p>
        </w:tc>
        <w:tc>
          <w:tcPr>
            <w:tcW w:w="1757" w:type="dxa"/>
          </w:tcPr>
          <w:p w:rsidR="00BC280A" w:rsidRPr="007B116A" w:rsidRDefault="00BC280A" w:rsidP="006E5560">
            <w:pPr>
              <w:pStyle w:val="Tabletext"/>
              <w:jc w:val="center"/>
            </w:pPr>
            <w:r w:rsidRPr="007B116A">
              <w:t>42</w:t>
            </w:r>
          </w:p>
        </w:tc>
        <w:tc>
          <w:tcPr>
            <w:tcW w:w="2410" w:type="dxa"/>
            <w:vAlign w:val="bottom"/>
          </w:tcPr>
          <w:p w:rsidR="00BC280A" w:rsidRPr="007B116A" w:rsidRDefault="00BC280A" w:rsidP="006E5560">
            <w:pPr>
              <w:pStyle w:val="Tabletext"/>
              <w:jc w:val="center"/>
              <w:rPr>
                <w:rFonts w:eastAsia="Arial Unicode MS"/>
              </w:rPr>
            </w:pPr>
            <w:r w:rsidRPr="007B116A">
              <w:t>38%</w:t>
            </w:r>
          </w:p>
        </w:tc>
      </w:tr>
      <w:tr w:rsidR="00BC280A" w:rsidRPr="007C4E2C" w:rsidTr="006E5560">
        <w:trPr>
          <w:jc w:val="center"/>
        </w:trPr>
        <w:tc>
          <w:tcPr>
            <w:tcW w:w="1864" w:type="dxa"/>
          </w:tcPr>
          <w:p w:rsidR="00BC280A" w:rsidRPr="007B116A" w:rsidRDefault="00BC280A" w:rsidP="006E5560">
            <w:pPr>
              <w:pStyle w:val="Tabletext"/>
              <w:jc w:val="center"/>
            </w:pPr>
            <w:r w:rsidRPr="007B116A">
              <w:t>3</w:t>
            </w:r>
          </w:p>
        </w:tc>
        <w:tc>
          <w:tcPr>
            <w:tcW w:w="2070" w:type="dxa"/>
          </w:tcPr>
          <w:p w:rsidR="00BC280A" w:rsidRPr="007B116A" w:rsidRDefault="00BC280A" w:rsidP="006E5560">
            <w:pPr>
              <w:pStyle w:val="Tabletext"/>
              <w:jc w:val="center"/>
            </w:pPr>
            <w:r w:rsidRPr="007B116A">
              <w:t>0</w:t>
            </w:r>
          </w:p>
        </w:tc>
        <w:tc>
          <w:tcPr>
            <w:tcW w:w="1757" w:type="dxa"/>
          </w:tcPr>
          <w:p w:rsidR="00BC280A" w:rsidRPr="007B116A" w:rsidRDefault="00BC280A" w:rsidP="006E5560">
            <w:pPr>
              <w:pStyle w:val="Tabletext"/>
              <w:jc w:val="center"/>
            </w:pPr>
            <w:r w:rsidRPr="007B116A">
              <w:t>59</w:t>
            </w:r>
          </w:p>
        </w:tc>
        <w:tc>
          <w:tcPr>
            <w:tcW w:w="2410" w:type="dxa"/>
            <w:vAlign w:val="bottom"/>
          </w:tcPr>
          <w:p w:rsidR="00BC280A" w:rsidRPr="007B116A" w:rsidRDefault="00BC280A" w:rsidP="006E5560">
            <w:pPr>
              <w:pStyle w:val="Tabletext"/>
              <w:jc w:val="center"/>
              <w:rPr>
                <w:rFonts w:eastAsia="Arial Unicode MS"/>
              </w:rPr>
            </w:pPr>
            <w:r w:rsidRPr="007B116A">
              <w:t>50%</w:t>
            </w:r>
          </w:p>
        </w:tc>
      </w:tr>
      <w:tr w:rsidR="00BC280A" w:rsidRPr="007C4E2C" w:rsidTr="006E5560">
        <w:trPr>
          <w:jc w:val="center"/>
        </w:trPr>
        <w:tc>
          <w:tcPr>
            <w:tcW w:w="1864" w:type="dxa"/>
          </w:tcPr>
          <w:p w:rsidR="00BC280A" w:rsidRPr="007B116A" w:rsidRDefault="00BC280A" w:rsidP="006E5560">
            <w:pPr>
              <w:pStyle w:val="Tabletext"/>
              <w:jc w:val="center"/>
            </w:pPr>
            <w:r w:rsidRPr="007B116A">
              <w:t>4</w:t>
            </w:r>
          </w:p>
        </w:tc>
        <w:tc>
          <w:tcPr>
            <w:tcW w:w="2070" w:type="dxa"/>
          </w:tcPr>
          <w:p w:rsidR="00BC280A" w:rsidRPr="007B116A" w:rsidRDefault="00BC280A" w:rsidP="006E5560">
            <w:pPr>
              <w:pStyle w:val="Tabletext"/>
              <w:jc w:val="center"/>
            </w:pPr>
            <w:r w:rsidRPr="007B116A">
              <w:t>1,8</w:t>
            </w:r>
          </w:p>
        </w:tc>
        <w:tc>
          <w:tcPr>
            <w:tcW w:w="1757" w:type="dxa"/>
          </w:tcPr>
          <w:p w:rsidR="00BC280A" w:rsidRPr="007B116A" w:rsidRDefault="00BC280A" w:rsidP="006E5560">
            <w:pPr>
              <w:pStyle w:val="Tabletext"/>
              <w:jc w:val="center"/>
            </w:pPr>
            <w:r w:rsidRPr="007B116A">
              <w:t>75</w:t>
            </w:r>
          </w:p>
        </w:tc>
        <w:tc>
          <w:tcPr>
            <w:tcW w:w="2410" w:type="dxa"/>
            <w:vAlign w:val="bottom"/>
          </w:tcPr>
          <w:p w:rsidR="00BC280A" w:rsidRPr="007B116A" w:rsidRDefault="00BC280A" w:rsidP="006E5560">
            <w:pPr>
              <w:pStyle w:val="Tabletext"/>
              <w:jc w:val="center"/>
              <w:rPr>
                <w:rFonts w:eastAsia="Arial Unicode MS"/>
              </w:rPr>
            </w:pPr>
            <w:r w:rsidRPr="007B116A">
              <w:t>61%</w:t>
            </w:r>
          </w:p>
        </w:tc>
      </w:tr>
      <w:tr w:rsidR="00BC280A" w:rsidRPr="007C4E2C" w:rsidTr="006E5560">
        <w:trPr>
          <w:jc w:val="center"/>
        </w:trPr>
        <w:tc>
          <w:tcPr>
            <w:tcW w:w="1864" w:type="dxa"/>
          </w:tcPr>
          <w:p w:rsidR="00BC280A" w:rsidRPr="007B116A" w:rsidRDefault="00BC280A" w:rsidP="006E5560">
            <w:pPr>
              <w:pStyle w:val="Tabletext"/>
              <w:jc w:val="center"/>
            </w:pPr>
            <w:r w:rsidRPr="007B116A">
              <w:t>5</w:t>
            </w:r>
          </w:p>
        </w:tc>
        <w:tc>
          <w:tcPr>
            <w:tcW w:w="2070" w:type="dxa"/>
          </w:tcPr>
          <w:p w:rsidR="00BC280A" w:rsidRPr="007B116A" w:rsidRDefault="00BC280A" w:rsidP="006E5560">
            <w:pPr>
              <w:pStyle w:val="Tabletext"/>
              <w:jc w:val="center"/>
            </w:pPr>
            <w:r w:rsidRPr="007B116A">
              <w:t>3,3</w:t>
            </w:r>
          </w:p>
        </w:tc>
        <w:tc>
          <w:tcPr>
            <w:tcW w:w="1757" w:type="dxa"/>
          </w:tcPr>
          <w:p w:rsidR="00BC280A" w:rsidRPr="007B116A" w:rsidRDefault="00BC280A" w:rsidP="006E5560">
            <w:pPr>
              <w:pStyle w:val="Tabletext"/>
              <w:jc w:val="center"/>
            </w:pPr>
            <w:r w:rsidRPr="007B116A">
              <w:t>88</w:t>
            </w:r>
          </w:p>
        </w:tc>
        <w:tc>
          <w:tcPr>
            <w:tcW w:w="2410" w:type="dxa"/>
            <w:vAlign w:val="bottom"/>
          </w:tcPr>
          <w:p w:rsidR="00BC280A" w:rsidRPr="007B116A" w:rsidRDefault="00BC280A" w:rsidP="006E5560">
            <w:pPr>
              <w:pStyle w:val="Tabletext"/>
              <w:jc w:val="center"/>
              <w:rPr>
                <w:rFonts w:eastAsia="Arial Unicode MS"/>
              </w:rPr>
            </w:pPr>
            <w:r w:rsidRPr="007B116A">
              <w:t>69%</w:t>
            </w:r>
          </w:p>
        </w:tc>
      </w:tr>
      <w:tr w:rsidR="00BC280A" w:rsidRPr="00E679A4" w:rsidTr="006E5560">
        <w:trPr>
          <w:jc w:val="center"/>
        </w:trPr>
        <w:tc>
          <w:tcPr>
            <w:tcW w:w="1864" w:type="dxa"/>
          </w:tcPr>
          <w:p w:rsidR="00BC280A" w:rsidRPr="007B116A" w:rsidRDefault="00BC280A" w:rsidP="006E5560">
            <w:pPr>
              <w:pStyle w:val="Tabletext"/>
              <w:jc w:val="center"/>
            </w:pPr>
            <w:r w:rsidRPr="007B116A">
              <w:t>6</w:t>
            </w:r>
          </w:p>
        </w:tc>
        <w:tc>
          <w:tcPr>
            <w:tcW w:w="2070" w:type="dxa"/>
          </w:tcPr>
          <w:p w:rsidR="00BC280A" w:rsidRPr="007B116A" w:rsidRDefault="00BC280A" w:rsidP="006E5560">
            <w:pPr>
              <w:pStyle w:val="Tabletext"/>
              <w:jc w:val="center"/>
            </w:pPr>
            <w:r w:rsidRPr="007B116A">
              <w:t>4,7</w:t>
            </w:r>
          </w:p>
        </w:tc>
        <w:tc>
          <w:tcPr>
            <w:tcW w:w="1757" w:type="dxa"/>
          </w:tcPr>
          <w:p w:rsidR="00BC280A" w:rsidRPr="007B116A" w:rsidRDefault="00BC280A" w:rsidP="006E5560">
            <w:pPr>
              <w:pStyle w:val="Tabletext"/>
              <w:jc w:val="center"/>
            </w:pPr>
            <w:r w:rsidRPr="007B116A">
              <w:t>100</w:t>
            </w:r>
          </w:p>
        </w:tc>
        <w:tc>
          <w:tcPr>
            <w:tcW w:w="2410" w:type="dxa"/>
            <w:vAlign w:val="bottom"/>
          </w:tcPr>
          <w:p w:rsidR="00BC280A" w:rsidRPr="007B116A" w:rsidRDefault="00BC280A" w:rsidP="006E5560">
            <w:pPr>
              <w:pStyle w:val="Tabletext"/>
              <w:jc w:val="center"/>
              <w:rPr>
                <w:rFonts w:eastAsia="Arial Unicode MS"/>
              </w:rPr>
            </w:pPr>
            <w:r w:rsidRPr="007B116A">
              <w:t>75%</w:t>
            </w:r>
          </w:p>
        </w:tc>
      </w:tr>
      <w:tr w:rsidR="00BC280A" w:rsidRPr="00E679A4" w:rsidTr="006E5560">
        <w:trPr>
          <w:jc w:val="center"/>
        </w:trPr>
        <w:tc>
          <w:tcPr>
            <w:tcW w:w="1864" w:type="dxa"/>
          </w:tcPr>
          <w:p w:rsidR="00BC280A" w:rsidRPr="007B116A" w:rsidRDefault="00BC280A" w:rsidP="006E5560">
            <w:pPr>
              <w:pStyle w:val="Tabletext"/>
              <w:jc w:val="center"/>
            </w:pPr>
            <w:r w:rsidRPr="007B116A">
              <w:t>7</w:t>
            </w:r>
          </w:p>
        </w:tc>
        <w:tc>
          <w:tcPr>
            <w:tcW w:w="2070" w:type="dxa"/>
          </w:tcPr>
          <w:p w:rsidR="00BC280A" w:rsidRPr="007B116A" w:rsidRDefault="00BC280A" w:rsidP="006E5560">
            <w:pPr>
              <w:pStyle w:val="Tabletext"/>
              <w:jc w:val="center"/>
            </w:pPr>
            <w:r w:rsidRPr="007B116A">
              <w:t>6</w:t>
            </w:r>
          </w:p>
        </w:tc>
        <w:tc>
          <w:tcPr>
            <w:tcW w:w="1757" w:type="dxa"/>
          </w:tcPr>
          <w:p w:rsidR="00BC280A" w:rsidRPr="007B116A" w:rsidRDefault="00BC280A" w:rsidP="006E5560">
            <w:pPr>
              <w:pStyle w:val="Tabletext"/>
              <w:jc w:val="center"/>
            </w:pPr>
            <w:r w:rsidRPr="007B116A">
              <w:t>111</w:t>
            </w:r>
          </w:p>
        </w:tc>
        <w:tc>
          <w:tcPr>
            <w:tcW w:w="2410" w:type="dxa"/>
            <w:vAlign w:val="bottom"/>
          </w:tcPr>
          <w:p w:rsidR="00BC280A" w:rsidRPr="007B116A" w:rsidRDefault="00BC280A" w:rsidP="006E5560">
            <w:pPr>
              <w:pStyle w:val="Tabletext"/>
              <w:jc w:val="center"/>
              <w:rPr>
                <w:rFonts w:eastAsia="Arial Unicode MS"/>
              </w:rPr>
            </w:pPr>
            <w:r w:rsidRPr="007B116A">
              <w:t>80%</w:t>
            </w:r>
          </w:p>
        </w:tc>
      </w:tr>
      <w:tr w:rsidR="00BC280A" w:rsidRPr="00E679A4" w:rsidTr="006E5560">
        <w:trPr>
          <w:jc w:val="center"/>
        </w:trPr>
        <w:tc>
          <w:tcPr>
            <w:tcW w:w="1864" w:type="dxa"/>
          </w:tcPr>
          <w:p w:rsidR="00BC280A" w:rsidRPr="007B116A" w:rsidRDefault="00BC280A" w:rsidP="006E5560">
            <w:pPr>
              <w:pStyle w:val="Tabletext"/>
              <w:jc w:val="center"/>
            </w:pPr>
            <w:r w:rsidRPr="007B116A">
              <w:t>8</w:t>
            </w:r>
          </w:p>
        </w:tc>
        <w:tc>
          <w:tcPr>
            <w:tcW w:w="2070" w:type="dxa"/>
          </w:tcPr>
          <w:p w:rsidR="00BC280A" w:rsidRPr="007B116A" w:rsidRDefault="00BC280A" w:rsidP="006E5560">
            <w:pPr>
              <w:pStyle w:val="Tabletext"/>
              <w:jc w:val="center"/>
            </w:pPr>
            <w:r w:rsidRPr="007B116A">
              <w:t>7,3</w:t>
            </w:r>
          </w:p>
        </w:tc>
        <w:tc>
          <w:tcPr>
            <w:tcW w:w="1757" w:type="dxa"/>
          </w:tcPr>
          <w:p w:rsidR="00BC280A" w:rsidRPr="007B116A" w:rsidRDefault="00BC280A" w:rsidP="006E5560">
            <w:pPr>
              <w:pStyle w:val="Tabletext"/>
              <w:jc w:val="center"/>
            </w:pPr>
            <w:r w:rsidRPr="007B116A">
              <w:t>121</w:t>
            </w:r>
          </w:p>
        </w:tc>
        <w:tc>
          <w:tcPr>
            <w:tcW w:w="2410" w:type="dxa"/>
            <w:vAlign w:val="bottom"/>
          </w:tcPr>
          <w:p w:rsidR="00BC280A" w:rsidRPr="007B116A" w:rsidRDefault="00BC280A" w:rsidP="006E5560">
            <w:pPr>
              <w:pStyle w:val="Tabletext"/>
              <w:jc w:val="center"/>
              <w:rPr>
                <w:rFonts w:eastAsia="Arial Unicode MS"/>
              </w:rPr>
            </w:pPr>
            <w:r w:rsidRPr="007B116A">
              <w:t>84%</w:t>
            </w:r>
          </w:p>
        </w:tc>
      </w:tr>
      <w:tr w:rsidR="00BC280A" w:rsidRPr="00E679A4" w:rsidTr="006E5560">
        <w:trPr>
          <w:jc w:val="center"/>
        </w:trPr>
        <w:tc>
          <w:tcPr>
            <w:tcW w:w="1864" w:type="dxa"/>
          </w:tcPr>
          <w:p w:rsidR="00BC280A" w:rsidRPr="007B116A" w:rsidRDefault="00BC280A" w:rsidP="006E5560">
            <w:pPr>
              <w:pStyle w:val="Tabletext"/>
              <w:jc w:val="center"/>
            </w:pPr>
            <w:r w:rsidRPr="007B116A">
              <w:t>9</w:t>
            </w:r>
          </w:p>
        </w:tc>
        <w:tc>
          <w:tcPr>
            <w:tcW w:w="2070" w:type="dxa"/>
          </w:tcPr>
          <w:p w:rsidR="00BC280A" w:rsidRPr="007B116A" w:rsidRDefault="00BC280A" w:rsidP="006E5560">
            <w:pPr>
              <w:pStyle w:val="Tabletext"/>
              <w:jc w:val="center"/>
            </w:pPr>
            <w:r w:rsidRPr="007B116A">
              <w:t>8,4</w:t>
            </w:r>
          </w:p>
        </w:tc>
        <w:tc>
          <w:tcPr>
            <w:tcW w:w="1757" w:type="dxa"/>
          </w:tcPr>
          <w:p w:rsidR="00BC280A" w:rsidRPr="007B116A" w:rsidRDefault="00BC280A" w:rsidP="006E5560">
            <w:pPr>
              <w:pStyle w:val="Tabletext"/>
              <w:jc w:val="center"/>
            </w:pPr>
            <w:r w:rsidRPr="007B116A">
              <w:t>130</w:t>
            </w:r>
          </w:p>
        </w:tc>
        <w:tc>
          <w:tcPr>
            <w:tcW w:w="2410" w:type="dxa"/>
            <w:vAlign w:val="bottom"/>
          </w:tcPr>
          <w:p w:rsidR="00BC280A" w:rsidRPr="007B116A" w:rsidRDefault="00BC280A" w:rsidP="006E5560">
            <w:pPr>
              <w:pStyle w:val="Tabletext"/>
              <w:jc w:val="center"/>
              <w:rPr>
                <w:rFonts w:eastAsia="Arial Unicode MS"/>
              </w:rPr>
            </w:pPr>
            <w:r w:rsidRPr="007B116A">
              <w:t>88%</w:t>
            </w:r>
          </w:p>
        </w:tc>
      </w:tr>
      <w:tr w:rsidR="00BC280A" w:rsidRPr="00E679A4" w:rsidTr="006E5560">
        <w:trPr>
          <w:jc w:val="center"/>
        </w:trPr>
        <w:tc>
          <w:tcPr>
            <w:tcW w:w="1864" w:type="dxa"/>
          </w:tcPr>
          <w:p w:rsidR="00BC280A" w:rsidRPr="007B116A" w:rsidRDefault="00BC280A" w:rsidP="006E5560">
            <w:pPr>
              <w:pStyle w:val="Tabletext"/>
              <w:jc w:val="center"/>
            </w:pPr>
            <w:r w:rsidRPr="007B116A">
              <w:t>10</w:t>
            </w:r>
          </w:p>
        </w:tc>
        <w:tc>
          <w:tcPr>
            <w:tcW w:w="2070" w:type="dxa"/>
          </w:tcPr>
          <w:p w:rsidR="00BC280A" w:rsidRPr="007B116A" w:rsidRDefault="00BC280A" w:rsidP="006E5560">
            <w:pPr>
              <w:pStyle w:val="Tabletext"/>
              <w:jc w:val="center"/>
            </w:pPr>
            <w:r w:rsidRPr="007B116A">
              <w:t>9,5</w:t>
            </w:r>
          </w:p>
        </w:tc>
        <w:tc>
          <w:tcPr>
            <w:tcW w:w="1757" w:type="dxa"/>
          </w:tcPr>
          <w:p w:rsidR="00BC280A" w:rsidRPr="007B116A" w:rsidRDefault="00BC280A" w:rsidP="006E5560">
            <w:pPr>
              <w:pStyle w:val="Tabletext"/>
              <w:jc w:val="center"/>
            </w:pPr>
            <w:r w:rsidRPr="007B116A">
              <w:t>137</w:t>
            </w:r>
          </w:p>
        </w:tc>
        <w:tc>
          <w:tcPr>
            <w:tcW w:w="2410" w:type="dxa"/>
            <w:vAlign w:val="bottom"/>
          </w:tcPr>
          <w:p w:rsidR="00BC280A" w:rsidRPr="007B116A" w:rsidRDefault="00BC280A" w:rsidP="006E5560">
            <w:pPr>
              <w:pStyle w:val="Tabletext"/>
              <w:jc w:val="center"/>
              <w:rPr>
                <w:rFonts w:eastAsia="Arial Unicode MS"/>
              </w:rPr>
            </w:pPr>
            <w:r w:rsidRPr="007B116A">
              <w:t>90%</w:t>
            </w:r>
          </w:p>
        </w:tc>
      </w:tr>
    </w:tbl>
    <w:p w:rsidR="00BC280A" w:rsidRDefault="00BC280A" w:rsidP="00BC280A">
      <w:pPr>
        <w:pStyle w:val="Tablefin"/>
      </w:pPr>
    </w:p>
    <w:p w:rsidR="00BC280A" w:rsidRPr="00AD0E7A" w:rsidRDefault="00BC280A" w:rsidP="00BC280A">
      <w:pPr>
        <w:rPr>
          <w:lang w:val="es-ES_tradnl"/>
        </w:rPr>
      </w:pPr>
      <w:r w:rsidRPr="00AD0E7A">
        <w:rPr>
          <w:lang w:val="es-ES_tradnl"/>
        </w:rPr>
        <w:t>Por otro lado, una interferencia constante también provoca un incremento de la energía recibida por el radar que se considerará en el cálculo de la reflectividad.</w:t>
      </w:r>
    </w:p>
    <w:p w:rsidR="00BC280A" w:rsidRPr="00AD0E7A" w:rsidRDefault="00BC280A" w:rsidP="00BC280A">
      <w:pPr>
        <w:rPr>
          <w:lang w:val="es-ES_tradnl"/>
        </w:rPr>
      </w:pPr>
      <w:r w:rsidRPr="00AD0E7A">
        <w:rPr>
          <w:lang w:val="es-ES_tradnl"/>
        </w:rPr>
        <w:t>Siguiendo la descripción realizada en § 2.2, la tasa de precipitación correspondiente a un cierto nivel de reflectividad (dB) viene dada por:</w:t>
      </w:r>
    </w:p>
    <w:p w:rsidR="00BC280A" w:rsidRPr="00AD0E7A" w:rsidRDefault="00BC280A" w:rsidP="00BC280A">
      <w:pPr>
        <w:pStyle w:val="Equation"/>
        <w:spacing w:before="160" w:after="20"/>
        <w:rPr>
          <w:i/>
          <w:iCs/>
          <w:lang w:val="es-ES_tradnl"/>
        </w:rPr>
      </w:pPr>
      <w:r>
        <w:rPr>
          <w:i/>
          <w:iCs/>
          <w:lang w:val="es-ES_tradnl"/>
        </w:rPr>
        <w:tab/>
      </w:r>
      <w:r>
        <w:rPr>
          <w:i/>
          <w:iCs/>
          <w:lang w:val="es-ES_tradnl"/>
        </w:rPr>
        <w:tab/>
        <w:t>z</w:t>
      </w:r>
      <w:r w:rsidRPr="00AD0E7A">
        <w:rPr>
          <w:i/>
          <w:iCs/>
          <w:lang w:val="es-ES_tradnl"/>
        </w:rPr>
        <w:t> = AR^B</w:t>
      </w:r>
    </w:p>
    <w:p w:rsidR="00BC280A" w:rsidRPr="00AD0E7A" w:rsidRDefault="00BC280A" w:rsidP="00BC280A">
      <w:pPr>
        <w:rPr>
          <w:lang w:val="es-ES_tradnl"/>
        </w:rPr>
      </w:pPr>
      <w:r w:rsidRPr="00AD0E7A">
        <w:rPr>
          <w:lang w:val="es-ES_tradnl"/>
        </w:rPr>
        <w:t>siendo:</w:t>
      </w:r>
    </w:p>
    <w:p w:rsidR="00BC280A" w:rsidRPr="00AD0E7A" w:rsidRDefault="00BC280A" w:rsidP="00BC280A">
      <w:pPr>
        <w:pStyle w:val="Equationlegend"/>
        <w:rPr>
          <w:lang w:val="es-ES_tradnl"/>
        </w:rPr>
      </w:pPr>
      <w:r w:rsidRPr="00AD0E7A">
        <w:rPr>
          <w:lang w:val="es-ES_tradnl"/>
        </w:rPr>
        <w:tab/>
      </w:r>
      <w:r>
        <w:rPr>
          <w:lang w:val="es-ES_tradnl"/>
        </w:rPr>
        <w:t>z</w:t>
      </w:r>
      <w:r w:rsidRPr="00AD0E7A">
        <w:rPr>
          <w:lang w:val="es-ES_tradnl"/>
        </w:rPr>
        <w:t xml:space="preserve">: </w:t>
      </w:r>
      <w:r w:rsidRPr="00AD0E7A">
        <w:rPr>
          <w:lang w:val="es-ES_tradnl"/>
        </w:rPr>
        <w:tab/>
        <w:t>reflectividad</w:t>
      </w:r>
    </w:p>
    <w:p w:rsidR="00BC280A" w:rsidRPr="00AD0E7A" w:rsidRDefault="00BC280A" w:rsidP="00BC280A">
      <w:pPr>
        <w:pStyle w:val="Equationlegend"/>
        <w:rPr>
          <w:lang w:val="es-ES_tradnl"/>
        </w:rPr>
      </w:pPr>
      <w:r w:rsidRPr="00AD0E7A">
        <w:rPr>
          <w:lang w:val="es-ES_tradnl"/>
        </w:rPr>
        <w:tab/>
      </w:r>
      <w:r w:rsidRPr="00AD0E7A">
        <w:rPr>
          <w:i/>
          <w:iCs/>
          <w:lang w:val="es-ES_tradnl"/>
        </w:rPr>
        <w:t>A</w:t>
      </w:r>
      <w:r w:rsidRPr="00AD0E7A">
        <w:rPr>
          <w:lang w:val="es-ES_tradnl"/>
        </w:rPr>
        <w:t xml:space="preserve">: </w:t>
      </w:r>
      <w:r w:rsidRPr="00AD0E7A">
        <w:rPr>
          <w:lang w:val="es-ES_tradnl"/>
        </w:rPr>
        <w:tab/>
        <w:t>constante de dispersión</w:t>
      </w:r>
    </w:p>
    <w:p w:rsidR="00BC280A" w:rsidRPr="00AD0E7A" w:rsidRDefault="00BC280A" w:rsidP="00BC280A">
      <w:pPr>
        <w:pStyle w:val="Equationlegend"/>
        <w:rPr>
          <w:lang w:val="es-ES_tradnl"/>
        </w:rPr>
      </w:pPr>
      <w:r w:rsidRPr="00AD0E7A">
        <w:rPr>
          <w:lang w:val="es-ES_tradnl"/>
        </w:rPr>
        <w:tab/>
      </w:r>
      <w:r w:rsidRPr="00AD0E7A">
        <w:rPr>
          <w:i/>
          <w:iCs/>
          <w:lang w:val="es-ES_tradnl"/>
        </w:rPr>
        <w:t>B</w:t>
      </w:r>
      <w:r w:rsidRPr="00AD0E7A">
        <w:rPr>
          <w:lang w:val="es-ES_tradnl"/>
        </w:rPr>
        <w:t xml:space="preserve">: </w:t>
      </w:r>
      <w:r w:rsidRPr="00AD0E7A">
        <w:rPr>
          <w:lang w:val="es-ES_tradnl"/>
        </w:rPr>
        <w:tab/>
        <w:t>factor multiplicador</w:t>
      </w:r>
    </w:p>
    <w:p w:rsidR="00BC280A" w:rsidRPr="00AD0E7A" w:rsidRDefault="00BC280A" w:rsidP="00BC280A">
      <w:pPr>
        <w:rPr>
          <w:lang w:val="es-ES_tradnl"/>
        </w:rPr>
      </w:pPr>
      <w:r w:rsidRPr="00AD0E7A">
        <w:rPr>
          <w:lang w:val="es-ES_tradnl"/>
        </w:rPr>
        <w:t>y</w:t>
      </w:r>
    </w:p>
    <w:p w:rsidR="00BC280A" w:rsidRPr="00AD0E7A" w:rsidRDefault="00BC280A" w:rsidP="00BC280A">
      <w:pPr>
        <w:pStyle w:val="Equationlegend"/>
        <w:tabs>
          <w:tab w:val="clear" w:pos="1701"/>
          <w:tab w:val="left" w:pos="1474"/>
        </w:tabs>
        <w:spacing w:before="160"/>
        <w:ind w:left="1701" w:hanging="1701"/>
        <w:rPr>
          <w:lang w:val="es-ES_tradnl"/>
        </w:rPr>
      </w:pPr>
      <w:r w:rsidRPr="00AD0E7A">
        <w:rPr>
          <w:lang w:val="es-ES_tradnl"/>
        </w:rPr>
        <w:tab/>
      </w:r>
      <w:r>
        <w:rPr>
          <w:lang w:val="es-ES_tradnl"/>
        </w:rPr>
        <w:t>z</w:t>
      </w:r>
      <w:r>
        <w:rPr>
          <w:i/>
          <w:iCs/>
          <w:lang w:val="es-ES_tradnl"/>
        </w:rPr>
        <w:t xml:space="preserve">  </w:t>
      </w:r>
      <w:r w:rsidRPr="00AD0E7A">
        <w:rPr>
          <w:lang w:val="es-ES_tradnl"/>
        </w:rPr>
        <w:t>=</w:t>
      </w:r>
      <w:r w:rsidRPr="00AD0E7A">
        <w:rPr>
          <w:lang w:val="es-ES_tradnl"/>
        </w:rPr>
        <w:tab/>
        <w:t>10</w:t>
      </w:r>
      <w:r>
        <w:rPr>
          <w:lang w:val="es-ES_tradnl"/>
        </w:rPr>
        <w:t xml:space="preserve"> log z</w:t>
      </w:r>
      <w:r w:rsidRPr="00AD0E7A">
        <w:rPr>
          <w:lang w:val="es-ES_tradnl"/>
        </w:rPr>
        <w:t xml:space="preserve"> (dBz)</w:t>
      </w:r>
    </w:p>
    <w:p w:rsidR="00BC280A" w:rsidRPr="00AD0E7A" w:rsidRDefault="00BC280A" w:rsidP="00BC280A">
      <w:pPr>
        <w:rPr>
          <w:lang w:val="es-ES_tradnl"/>
        </w:rPr>
      </w:pPr>
      <w:r w:rsidRPr="00AD0E7A">
        <w:rPr>
          <w:lang w:val="es-ES_tradnl"/>
        </w:rPr>
        <w:t>siendo:</w:t>
      </w:r>
    </w:p>
    <w:p w:rsidR="00BC280A" w:rsidRPr="00AD0E7A" w:rsidRDefault="00BC280A" w:rsidP="00BC280A">
      <w:pPr>
        <w:pStyle w:val="Equationlegend"/>
        <w:rPr>
          <w:lang w:val="es-ES_tradnl"/>
        </w:rPr>
      </w:pPr>
      <w:r w:rsidRPr="00AD0E7A">
        <w:rPr>
          <w:lang w:val="es-ES_tradnl"/>
        </w:rPr>
        <w:tab/>
        <w:t>dBz:</w:t>
      </w:r>
      <w:r w:rsidRPr="00AD0E7A">
        <w:rPr>
          <w:lang w:val="es-ES_tradnl"/>
        </w:rPr>
        <w:tab/>
        <w:t>reflectividad (dB).</w:t>
      </w:r>
    </w:p>
    <w:p w:rsidR="00BC280A" w:rsidRPr="00AD0E7A" w:rsidRDefault="00BC280A" w:rsidP="00BC280A">
      <w:pPr>
        <w:keepNext/>
        <w:keepLines/>
        <w:spacing w:before="180"/>
        <w:rPr>
          <w:lang w:val="es-ES_tradnl"/>
        </w:rPr>
      </w:pPr>
      <w:r w:rsidRPr="00AD0E7A">
        <w:rPr>
          <w:lang w:val="es-ES_tradnl"/>
        </w:rPr>
        <w:t xml:space="preserve">Reordenando los términos y resolviendo para </w:t>
      </w:r>
      <w:r w:rsidRPr="00AD0E7A">
        <w:rPr>
          <w:i/>
          <w:iCs/>
          <w:lang w:val="es-ES_tradnl"/>
        </w:rPr>
        <w:t>R</w:t>
      </w:r>
      <w:r w:rsidRPr="00AD0E7A">
        <w:rPr>
          <w:lang w:val="es-ES_tradnl"/>
        </w:rPr>
        <w:t xml:space="preserve"> se obtiene la siguiente ecuación:</w:t>
      </w:r>
    </w:p>
    <w:p w:rsidR="00BC280A" w:rsidRPr="009842AB" w:rsidRDefault="00BC280A" w:rsidP="00BC280A">
      <w:pPr>
        <w:pStyle w:val="Equation"/>
        <w:spacing w:before="160" w:after="20"/>
        <w:rPr>
          <w:lang w:val="en-US"/>
        </w:rPr>
      </w:pPr>
      <w:r w:rsidRPr="00AD0E7A">
        <w:rPr>
          <w:lang w:val="es-ES_tradnl"/>
        </w:rPr>
        <w:tab/>
      </w:r>
      <w:r w:rsidRPr="00AD0E7A">
        <w:rPr>
          <w:lang w:val="es-ES_tradnl"/>
        </w:rPr>
        <w:tab/>
      </w:r>
      <w:r w:rsidRPr="00FA6BC3">
        <w:rPr>
          <w:position w:val="-64"/>
        </w:rPr>
        <w:object w:dxaOrig="2560" w:dyaOrig="1640">
          <v:shape id="_x0000_i1051" type="#_x0000_t75" style="width:127.7pt;height:82pt" o:ole="">
            <v:imagedata r:id="rId82" o:title=""/>
          </v:shape>
          <o:OLEObject Type="Embed" ProgID="Equation.3" ShapeID="_x0000_i1051" DrawAspect="Content" ObjectID="_1570022865" r:id="rId83"/>
        </w:object>
      </w:r>
    </w:p>
    <w:p w:rsidR="00BC280A" w:rsidRPr="00AD0E7A" w:rsidRDefault="00BC280A" w:rsidP="00BC280A">
      <w:pPr>
        <w:keepNext/>
        <w:keepLines/>
        <w:rPr>
          <w:lang w:val="es-ES_tradnl"/>
        </w:rPr>
      </w:pPr>
      <w:r w:rsidRPr="00AD0E7A">
        <w:rPr>
          <w:lang w:val="es-ES_tradnl"/>
        </w:rPr>
        <w:lastRenderedPageBreak/>
        <w:t xml:space="preserve">Suponiendo un incremento de energía constante, </w:t>
      </w:r>
      <w:r w:rsidRPr="00AD0E7A">
        <w:rPr>
          <w:i/>
          <w:iCs/>
          <w:lang w:val="es-ES_tradnl"/>
        </w:rPr>
        <w:t>C</w:t>
      </w:r>
      <w:r w:rsidRPr="00AD0E7A">
        <w:rPr>
          <w:lang w:val="es-ES_tradnl"/>
        </w:rPr>
        <w:t>, la intensidad de lluvia resultante es:</w:t>
      </w:r>
    </w:p>
    <w:p w:rsidR="00BC280A" w:rsidRPr="00E679A4" w:rsidRDefault="00BC280A" w:rsidP="00BC280A">
      <w:pPr>
        <w:pStyle w:val="Equation"/>
        <w:spacing w:before="160" w:after="40"/>
      </w:pPr>
      <w:r w:rsidRPr="00AD0E7A">
        <w:rPr>
          <w:lang w:val="es-ES_tradnl"/>
        </w:rPr>
        <w:tab/>
      </w:r>
      <w:r w:rsidRPr="00AD0E7A">
        <w:rPr>
          <w:lang w:val="es-ES_tradnl"/>
        </w:rPr>
        <w:tab/>
      </w:r>
      <w:r w:rsidRPr="00FA6BC3">
        <w:rPr>
          <w:position w:val="-64"/>
        </w:rPr>
        <w:object w:dxaOrig="2900" w:dyaOrig="1640">
          <v:shape id="_x0000_i1052" type="#_x0000_t75" style="width:145.25pt;height:82pt" o:ole="">
            <v:imagedata r:id="rId84" o:title=""/>
          </v:shape>
          <o:OLEObject Type="Embed" ProgID="Equation.3" ShapeID="_x0000_i1052" DrawAspect="Content" ObjectID="_1570022866" r:id="rId85"/>
        </w:object>
      </w:r>
    </w:p>
    <w:p w:rsidR="00BC280A" w:rsidRPr="00AD0E7A" w:rsidRDefault="00BC280A" w:rsidP="00BC280A">
      <w:pPr>
        <w:rPr>
          <w:lang w:val="es-ES_tradnl"/>
        </w:rPr>
      </w:pPr>
      <w:r w:rsidRPr="00AD0E7A">
        <w:rPr>
          <w:lang w:val="es-ES_tradnl"/>
        </w:rPr>
        <w:t>El incremento de intensidad de lluvia en porcentaje es, por lo tanto, una constante que viene dada por:</w:t>
      </w:r>
    </w:p>
    <w:p w:rsidR="00BC280A" w:rsidRPr="00E679A4" w:rsidRDefault="00BC280A" w:rsidP="00BC280A">
      <w:pPr>
        <w:pStyle w:val="Equation"/>
        <w:spacing w:before="160" w:after="40"/>
      </w:pPr>
      <w:r w:rsidRPr="00AD0E7A">
        <w:rPr>
          <w:lang w:val="es-ES_tradnl"/>
        </w:rPr>
        <w:tab/>
      </w:r>
      <w:r w:rsidRPr="00AD0E7A">
        <w:rPr>
          <w:lang w:val="es-ES_tradnl"/>
        </w:rPr>
        <w:tab/>
      </w:r>
      <w:r w:rsidRPr="0036274E">
        <w:rPr>
          <w:position w:val="-46"/>
        </w:rPr>
        <w:object w:dxaOrig="3080" w:dyaOrig="1040">
          <v:shape id="_x0000_i1053" type="#_x0000_t75" style="width:154pt;height:51.35pt" o:ole="">
            <v:imagedata r:id="rId86" o:title=""/>
          </v:shape>
          <o:OLEObject Type="Embed" ProgID="Equation.3" ShapeID="_x0000_i1053" DrawAspect="Content" ObjectID="_1570022867" r:id="rId87"/>
        </w:object>
      </w:r>
    </w:p>
    <w:p w:rsidR="00BC280A" w:rsidRPr="00AD0E7A" w:rsidRDefault="00BC280A" w:rsidP="00BC280A">
      <w:pPr>
        <w:spacing w:before="160"/>
        <w:rPr>
          <w:lang w:val="es-ES_tradnl"/>
        </w:rPr>
      </w:pPr>
      <w:r w:rsidRPr="00AD0E7A">
        <w:rPr>
          <w:lang w:val="es-ES_tradnl"/>
        </w:rPr>
        <w:t>En el Cuadro </w:t>
      </w:r>
      <w:r>
        <w:rPr>
          <w:lang w:val="es-ES_tradnl"/>
        </w:rPr>
        <w:t>4</w:t>
      </w:r>
      <w:r w:rsidRPr="00AD0E7A">
        <w:rPr>
          <w:lang w:val="es-ES_tradnl"/>
        </w:rPr>
        <w:t xml:space="preserve"> aparecen las constantes de dispersión típica y los factores multiplicadores para diversos tipos de precipitación</w:t>
      </w:r>
      <w:r>
        <w:rPr>
          <w:rStyle w:val="FootnoteReference"/>
          <w:lang w:val="es-ES_tradnl"/>
        </w:rPr>
        <w:footnoteReference w:id="5"/>
      </w:r>
      <w:r w:rsidRPr="00AD0E7A">
        <w:rPr>
          <w:lang w:val="es-ES_tradnl"/>
        </w:rPr>
        <w:t>.</w:t>
      </w:r>
    </w:p>
    <w:p w:rsidR="00BC280A" w:rsidRPr="000723FA" w:rsidRDefault="00BC280A" w:rsidP="00BC280A">
      <w:pPr>
        <w:pStyle w:val="TableNo"/>
        <w:rPr>
          <w:lang w:val="es-ES_tradnl"/>
        </w:rPr>
      </w:pPr>
      <w:r w:rsidRPr="000723FA">
        <w:rPr>
          <w:lang w:val="es-ES_tradnl"/>
        </w:rPr>
        <w:t xml:space="preserve">CUADRO </w:t>
      </w:r>
      <w:r>
        <w:rPr>
          <w:lang w:val="es-ES_tradnl"/>
        </w:rPr>
        <w:t>4</w:t>
      </w:r>
    </w:p>
    <w:p w:rsidR="00BC280A" w:rsidRPr="000723FA" w:rsidRDefault="00BC280A" w:rsidP="00BC280A">
      <w:pPr>
        <w:pStyle w:val="Tabletitle"/>
        <w:rPr>
          <w:lang w:val="es-ES_tradnl"/>
        </w:rPr>
      </w:pPr>
      <w:r w:rsidRPr="000723FA">
        <w:rPr>
          <w:lang w:val="es-ES_tradnl"/>
        </w:rPr>
        <w:t>Constantes de dispersión y factores multiplicadores para distintos</w:t>
      </w:r>
      <w:r w:rsidRPr="000723FA">
        <w:rPr>
          <w:lang w:val="es-ES_tradnl"/>
        </w:rPr>
        <w:br/>
        <w:t>eventos de precipitación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9"/>
        <w:gridCol w:w="1701"/>
        <w:gridCol w:w="1843"/>
        <w:gridCol w:w="1417"/>
        <w:gridCol w:w="1452"/>
      </w:tblGrid>
      <w:tr w:rsidR="00BC280A" w:rsidRPr="00F5714A" w:rsidTr="006E5560">
        <w:trPr>
          <w:jc w:val="center"/>
        </w:trPr>
        <w:tc>
          <w:tcPr>
            <w:tcW w:w="2729" w:type="dxa"/>
          </w:tcPr>
          <w:p w:rsidR="00BC280A" w:rsidRPr="007B116A" w:rsidRDefault="00BC280A" w:rsidP="006E5560">
            <w:pPr>
              <w:pStyle w:val="Tablehead"/>
            </w:pPr>
            <w:r w:rsidRPr="007B116A">
              <w:t>Variables</w:t>
            </w:r>
          </w:p>
        </w:tc>
        <w:tc>
          <w:tcPr>
            <w:tcW w:w="1701" w:type="dxa"/>
          </w:tcPr>
          <w:p w:rsidR="00BC280A" w:rsidRPr="007B116A" w:rsidRDefault="00BC280A" w:rsidP="006E5560">
            <w:pPr>
              <w:pStyle w:val="Tablehead"/>
            </w:pPr>
            <w:r w:rsidRPr="007B116A">
              <w:t xml:space="preserve">Lluvia estratiforme </w:t>
            </w:r>
          </w:p>
        </w:tc>
        <w:tc>
          <w:tcPr>
            <w:tcW w:w="1843" w:type="dxa"/>
          </w:tcPr>
          <w:p w:rsidR="00BC280A" w:rsidRPr="007B116A" w:rsidRDefault="00BC280A" w:rsidP="006E5560">
            <w:pPr>
              <w:pStyle w:val="Tablehead"/>
            </w:pPr>
            <w:r w:rsidRPr="007B116A">
              <w:t>Lluvia de</w:t>
            </w:r>
            <w:r w:rsidRPr="007B116A">
              <w:br/>
              <w:t>convección</w:t>
            </w:r>
          </w:p>
        </w:tc>
        <w:tc>
          <w:tcPr>
            <w:tcW w:w="1417" w:type="dxa"/>
          </w:tcPr>
          <w:p w:rsidR="00BC280A" w:rsidRPr="007B116A" w:rsidRDefault="00BC280A" w:rsidP="006E5560">
            <w:pPr>
              <w:pStyle w:val="Tablehead"/>
            </w:pPr>
            <w:r w:rsidRPr="007B116A">
              <w:t>Nieve</w:t>
            </w:r>
          </w:p>
        </w:tc>
        <w:tc>
          <w:tcPr>
            <w:tcW w:w="1452" w:type="dxa"/>
          </w:tcPr>
          <w:p w:rsidR="00BC280A" w:rsidRPr="007B116A" w:rsidRDefault="00BC280A" w:rsidP="006E5560">
            <w:pPr>
              <w:pStyle w:val="Tablehead"/>
            </w:pPr>
            <w:r w:rsidRPr="007B116A">
              <w:t>Granizo</w:t>
            </w:r>
          </w:p>
        </w:tc>
      </w:tr>
      <w:tr w:rsidR="00BC280A" w:rsidRPr="00F5714A" w:rsidTr="006E5560">
        <w:trPr>
          <w:jc w:val="center"/>
        </w:trPr>
        <w:tc>
          <w:tcPr>
            <w:tcW w:w="2729" w:type="dxa"/>
          </w:tcPr>
          <w:p w:rsidR="00BC280A" w:rsidRPr="00F5714A" w:rsidRDefault="00BC280A" w:rsidP="006E5560">
            <w:pPr>
              <w:pStyle w:val="Tabletext"/>
              <w:rPr>
                <w:lang w:val="en-US"/>
              </w:rPr>
            </w:pPr>
            <w:r>
              <w:rPr>
                <w:lang w:val="en-US"/>
              </w:rPr>
              <w:t>Constante de dispersión</w:t>
            </w:r>
            <w:r w:rsidRPr="00F5714A">
              <w:rPr>
                <w:lang w:val="en-US"/>
              </w:rPr>
              <w:t xml:space="preserve"> (A)</w:t>
            </w:r>
          </w:p>
        </w:tc>
        <w:tc>
          <w:tcPr>
            <w:tcW w:w="1701" w:type="dxa"/>
            <w:vAlign w:val="center"/>
          </w:tcPr>
          <w:p w:rsidR="00BC280A" w:rsidRPr="00F5714A" w:rsidRDefault="00BC280A" w:rsidP="006E5560">
            <w:pPr>
              <w:pStyle w:val="Tabletext"/>
              <w:jc w:val="center"/>
              <w:rPr>
                <w:lang w:val="en-US"/>
              </w:rPr>
            </w:pPr>
            <w:r w:rsidRPr="00F5714A">
              <w:rPr>
                <w:lang w:val="en-US"/>
              </w:rPr>
              <w:t>200</w:t>
            </w:r>
          </w:p>
        </w:tc>
        <w:tc>
          <w:tcPr>
            <w:tcW w:w="1843" w:type="dxa"/>
            <w:vAlign w:val="center"/>
          </w:tcPr>
          <w:p w:rsidR="00BC280A" w:rsidRPr="00F5714A" w:rsidRDefault="00BC280A" w:rsidP="006E5560">
            <w:pPr>
              <w:pStyle w:val="Tabletext"/>
              <w:jc w:val="center"/>
              <w:rPr>
                <w:lang w:val="en-US"/>
              </w:rPr>
            </w:pPr>
            <w:r w:rsidRPr="00F5714A">
              <w:rPr>
                <w:lang w:val="en-US"/>
              </w:rPr>
              <w:t>500</w:t>
            </w:r>
          </w:p>
        </w:tc>
        <w:tc>
          <w:tcPr>
            <w:tcW w:w="1417" w:type="dxa"/>
            <w:vAlign w:val="center"/>
          </w:tcPr>
          <w:p w:rsidR="00BC280A" w:rsidRPr="00F5714A" w:rsidRDefault="00BC280A" w:rsidP="006E5560">
            <w:pPr>
              <w:pStyle w:val="Tabletext"/>
              <w:jc w:val="center"/>
              <w:rPr>
                <w:lang w:val="en-US"/>
              </w:rPr>
            </w:pPr>
            <w:r w:rsidRPr="00F5714A">
              <w:rPr>
                <w:lang w:val="en-US"/>
              </w:rPr>
              <w:t>2 000</w:t>
            </w:r>
          </w:p>
        </w:tc>
        <w:tc>
          <w:tcPr>
            <w:tcW w:w="1452" w:type="dxa"/>
            <w:vAlign w:val="center"/>
          </w:tcPr>
          <w:p w:rsidR="00BC280A" w:rsidRPr="00F5714A" w:rsidRDefault="00BC280A" w:rsidP="006E5560">
            <w:pPr>
              <w:pStyle w:val="Tabletext"/>
              <w:jc w:val="center"/>
              <w:rPr>
                <w:lang w:val="en-US"/>
              </w:rPr>
            </w:pPr>
            <w:r w:rsidRPr="00F5714A">
              <w:rPr>
                <w:lang w:val="en-US"/>
              </w:rPr>
              <w:t>2 000</w:t>
            </w:r>
          </w:p>
        </w:tc>
      </w:tr>
      <w:tr w:rsidR="00BC280A" w:rsidRPr="00F5714A" w:rsidTr="006E5560">
        <w:trPr>
          <w:jc w:val="center"/>
        </w:trPr>
        <w:tc>
          <w:tcPr>
            <w:tcW w:w="2729" w:type="dxa"/>
          </w:tcPr>
          <w:p w:rsidR="00BC280A" w:rsidRPr="00F5714A" w:rsidRDefault="00BC280A" w:rsidP="006E5560">
            <w:pPr>
              <w:pStyle w:val="Tabletext"/>
              <w:rPr>
                <w:lang w:val="en-US"/>
              </w:rPr>
            </w:pPr>
            <w:r>
              <w:rPr>
                <w:lang w:val="en-US"/>
              </w:rPr>
              <w:t>Factor multiplicador</w:t>
            </w:r>
            <w:r w:rsidRPr="00F5714A">
              <w:rPr>
                <w:lang w:val="en-US"/>
              </w:rPr>
              <w:t xml:space="preserve"> (B)</w:t>
            </w:r>
          </w:p>
        </w:tc>
        <w:tc>
          <w:tcPr>
            <w:tcW w:w="1701" w:type="dxa"/>
            <w:vAlign w:val="center"/>
          </w:tcPr>
          <w:p w:rsidR="00BC280A" w:rsidRPr="00F5714A" w:rsidRDefault="00BC280A" w:rsidP="006E5560">
            <w:pPr>
              <w:pStyle w:val="Tabletext"/>
              <w:jc w:val="center"/>
              <w:rPr>
                <w:lang w:val="en-US"/>
              </w:rPr>
            </w:pPr>
            <w:r w:rsidRPr="00F5714A">
              <w:rPr>
                <w:lang w:val="en-US"/>
              </w:rPr>
              <w:t>1,6</w:t>
            </w:r>
          </w:p>
        </w:tc>
        <w:tc>
          <w:tcPr>
            <w:tcW w:w="1843" w:type="dxa"/>
            <w:vAlign w:val="center"/>
          </w:tcPr>
          <w:p w:rsidR="00BC280A" w:rsidRPr="00F5714A" w:rsidRDefault="00BC280A" w:rsidP="006E5560">
            <w:pPr>
              <w:pStyle w:val="Tabletext"/>
              <w:jc w:val="center"/>
              <w:rPr>
                <w:lang w:val="en-US"/>
              </w:rPr>
            </w:pPr>
            <w:r w:rsidRPr="00F5714A">
              <w:rPr>
                <w:lang w:val="en-US"/>
              </w:rPr>
              <w:t>1,5</w:t>
            </w:r>
          </w:p>
        </w:tc>
        <w:tc>
          <w:tcPr>
            <w:tcW w:w="1417" w:type="dxa"/>
            <w:vAlign w:val="center"/>
          </w:tcPr>
          <w:p w:rsidR="00BC280A" w:rsidRPr="00F5714A" w:rsidRDefault="00BC280A" w:rsidP="006E5560">
            <w:pPr>
              <w:pStyle w:val="Tabletext"/>
              <w:jc w:val="center"/>
              <w:rPr>
                <w:lang w:val="en-US"/>
              </w:rPr>
            </w:pPr>
            <w:r w:rsidRPr="00F5714A">
              <w:rPr>
                <w:lang w:val="en-US"/>
              </w:rPr>
              <w:t>2</w:t>
            </w:r>
          </w:p>
        </w:tc>
        <w:tc>
          <w:tcPr>
            <w:tcW w:w="1452" w:type="dxa"/>
            <w:vAlign w:val="center"/>
          </w:tcPr>
          <w:p w:rsidR="00BC280A" w:rsidRPr="00F5714A" w:rsidRDefault="00BC280A" w:rsidP="006E5560">
            <w:pPr>
              <w:pStyle w:val="Tabletext"/>
              <w:jc w:val="center"/>
              <w:rPr>
                <w:lang w:val="en-US"/>
              </w:rPr>
            </w:pPr>
            <w:r w:rsidRPr="00F5714A">
              <w:rPr>
                <w:lang w:val="en-US"/>
              </w:rPr>
              <w:t>1,29</w:t>
            </w:r>
          </w:p>
        </w:tc>
      </w:tr>
    </w:tbl>
    <w:p w:rsidR="00BC280A" w:rsidRDefault="00BC280A" w:rsidP="00BC280A">
      <w:pPr>
        <w:pStyle w:val="Tablefin"/>
      </w:pPr>
    </w:p>
    <w:p w:rsidR="00BC280A" w:rsidRPr="00AD0E7A" w:rsidRDefault="00BC280A" w:rsidP="00BC280A">
      <w:pPr>
        <w:keepNext/>
        <w:keepLines/>
        <w:rPr>
          <w:lang w:val="es-ES_tradnl"/>
        </w:rPr>
      </w:pPr>
      <w:r w:rsidRPr="00AD0E7A">
        <w:rPr>
          <w:lang w:val="es-ES_tradnl"/>
        </w:rPr>
        <w:t xml:space="preserve">El Cuadro </w:t>
      </w:r>
      <w:r>
        <w:rPr>
          <w:lang w:val="es-ES_tradnl"/>
        </w:rPr>
        <w:t>5</w:t>
      </w:r>
      <w:r w:rsidRPr="00AD0E7A">
        <w:rPr>
          <w:lang w:val="es-ES_tradnl"/>
        </w:rPr>
        <w:t xml:space="preserve"> resume el porcentaje de incremento de lluvia para varios eventos de precipitación.</w:t>
      </w:r>
    </w:p>
    <w:p w:rsidR="00BC280A" w:rsidRDefault="00BC280A" w:rsidP="00BC280A">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BC280A" w:rsidRPr="000723FA" w:rsidRDefault="00BC280A" w:rsidP="00BC280A">
      <w:pPr>
        <w:pStyle w:val="TableNo"/>
        <w:rPr>
          <w:lang w:val="es-ES_tradnl"/>
        </w:rPr>
      </w:pPr>
      <w:r w:rsidRPr="000723FA">
        <w:rPr>
          <w:lang w:val="es-ES_tradnl"/>
        </w:rPr>
        <w:lastRenderedPageBreak/>
        <w:t xml:space="preserve">CUADRO </w:t>
      </w:r>
      <w:r>
        <w:rPr>
          <w:lang w:val="es-ES_tradnl"/>
        </w:rPr>
        <w:t>5</w:t>
      </w:r>
    </w:p>
    <w:p w:rsidR="00BC280A" w:rsidRPr="000723FA" w:rsidRDefault="00BC280A" w:rsidP="00BC280A">
      <w:pPr>
        <w:pStyle w:val="Tabletitle"/>
        <w:rPr>
          <w:lang w:val="es-ES_tradnl"/>
        </w:rPr>
      </w:pPr>
      <w:r w:rsidRPr="000723FA">
        <w:rPr>
          <w:lang w:val="es-ES_tradnl"/>
        </w:rPr>
        <w:t>Resumen de sobrestimación de la precipitación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0"/>
        <w:gridCol w:w="1824"/>
        <w:gridCol w:w="1617"/>
        <w:gridCol w:w="1591"/>
        <w:gridCol w:w="1874"/>
        <w:gridCol w:w="1413"/>
      </w:tblGrid>
      <w:tr w:rsidR="00BC280A" w:rsidRPr="00BC280A" w:rsidTr="006E5560">
        <w:trPr>
          <w:jc w:val="center"/>
        </w:trPr>
        <w:tc>
          <w:tcPr>
            <w:tcW w:w="1320" w:type="dxa"/>
          </w:tcPr>
          <w:p w:rsidR="00BC280A" w:rsidRPr="007B116A" w:rsidRDefault="00BC280A" w:rsidP="006E5560">
            <w:pPr>
              <w:pStyle w:val="Tablehead"/>
            </w:pPr>
            <w:r w:rsidRPr="007B116A">
              <w:t xml:space="preserve">Incremento </w:t>
            </w:r>
            <w:r w:rsidRPr="007B116A">
              <w:br/>
              <w:t>de ruido</w:t>
            </w:r>
            <w:r w:rsidRPr="007B116A">
              <w:br/>
              <w:t>(dB)</w:t>
            </w:r>
          </w:p>
        </w:tc>
        <w:tc>
          <w:tcPr>
            <w:tcW w:w="1824" w:type="dxa"/>
          </w:tcPr>
          <w:p w:rsidR="00BC280A" w:rsidRPr="007B116A" w:rsidRDefault="00BC280A" w:rsidP="006E5560">
            <w:pPr>
              <w:pStyle w:val="Tablehead"/>
            </w:pPr>
            <w:r w:rsidRPr="007B116A">
              <w:t>I/N</w:t>
            </w:r>
            <w:r w:rsidRPr="007B116A">
              <w:br/>
              <w:t>correspondiente</w:t>
            </w:r>
            <w:r>
              <w:br/>
            </w:r>
            <w:r w:rsidRPr="007B116A">
              <w:t>(dB)</w:t>
            </w:r>
          </w:p>
        </w:tc>
        <w:tc>
          <w:tcPr>
            <w:tcW w:w="1617" w:type="dxa"/>
          </w:tcPr>
          <w:p w:rsidR="00BC280A" w:rsidRPr="007B116A" w:rsidRDefault="00BC280A" w:rsidP="006E5560">
            <w:pPr>
              <w:pStyle w:val="Tablehead"/>
              <w:rPr>
                <w:lang w:val="es-ES_tradnl"/>
              </w:rPr>
            </w:pPr>
            <w:r w:rsidRPr="007B116A">
              <w:rPr>
                <w:lang w:val="es-ES_tradnl"/>
              </w:rPr>
              <w:t xml:space="preserve">Incremento </w:t>
            </w:r>
            <w:r w:rsidRPr="007B116A">
              <w:rPr>
                <w:lang w:val="es-ES_tradnl"/>
              </w:rPr>
              <w:br/>
              <w:t xml:space="preserve">de intensidad </w:t>
            </w:r>
            <w:r w:rsidRPr="007B116A">
              <w:rPr>
                <w:lang w:val="es-ES_tradnl"/>
              </w:rPr>
              <w:br/>
              <w:t>de lluvia</w:t>
            </w:r>
            <w:r w:rsidRPr="007B116A">
              <w:rPr>
                <w:lang w:val="es-ES_tradnl"/>
              </w:rPr>
              <w:br/>
              <w:t>estratiforme</w:t>
            </w:r>
            <w:r w:rsidRPr="007B116A">
              <w:rPr>
                <w:lang w:val="es-ES_tradnl"/>
              </w:rPr>
              <w:br/>
              <w:t>(%)</w:t>
            </w:r>
          </w:p>
        </w:tc>
        <w:tc>
          <w:tcPr>
            <w:tcW w:w="1591" w:type="dxa"/>
          </w:tcPr>
          <w:p w:rsidR="00BC280A" w:rsidRPr="007B116A" w:rsidRDefault="00BC280A" w:rsidP="006E5560">
            <w:pPr>
              <w:pStyle w:val="Tablehead"/>
              <w:rPr>
                <w:lang w:val="es-ES_tradnl"/>
              </w:rPr>
            </w:pPr>
            <w:r w:rsidRPr="007B116A">
              <w:rPr>
                <w:lang w:val="es-ES_tradnl"/>
              </w:rPr>
              <w:t>Incremento</w:t>
            </w:r>
            <w:r>
              <w:rPr>
                <w:lang w:val="es-ES_tradnl"/>
              </w:rPr>
              <w:br/>
            </w:r>
            <w:r w:rsidRPr="007B116A">
              <w:rPr>
                <w:lang w:val="es-ES_tradnl"/>
              </w:rPr>
              <w:t>de intensidad</w:t>
            </w:r>
            <w:r w:rsidRPr="007B116A">
              <w:rPr>
                <w:lang w:val="es-ES_tradnl"/>
              </w:rPr>
              <w:br/>
              <w:t>de lluvia por</w:t>
            </w:r>
            <w:r w:rsidRPr="007B116A">
              <w:rPr>
                <w:lang w:val="es-ES_tradnl"/>
              </w:rPr>
              <w:br/>
              <w:t>convección</w:t>
            </w:r>
            <w:r w:rsidRPr="007B116A">
              <w:rPr>
                <w:lang w:val="es-ES_tradnl"/>
              </w:rPr>
              <w:br/>
              <w:t>(%)</w:t>
            </w:r>
          </w:p>
        </w:tc>
        <w:tc>
          <w:tcPr>
            <w:tcW w:w="1874" w:type="dxa"/>
          </w:tcPr>
          <w:p w:rsidR="00BC280A" w:rsidRPr="007B116A" w:rsidRDefault="00BC280A" w:rsidP="006E5560">
            <w:pPr>
              <w:pStyle w:val="Tablehead"/>
              <w:rPr>
                <w:lang w:val="es-ES_tradnl"/>
              </w:rPr>
            </w:pPr>
            <w:r w:rsidRPr="007B116A">
              <w:rPr>
                <w:lang w:val="es-ES_tradnl"/>
              </w:rPr>
              <w:t>Incremento de</w:t>
            </w:r>
            <w:r w:rsidRPr="007B116A">
              <w:rPr>
                <w:lang w:val="es-ES_tradnl"/>
              </w:rPr>
              <w:br/>
              <w:t xml:space="preserve">intensidad </w:t>
            </w:r>
            <w:r w:rsidRPr="007B116A">
              <w:rPr>
                <w:lang w:val="es-ES_tradnl"/>
              </w:rPr>
              <w:br/>
              <w:t>de nieve</w:t>
            </w:r>
            <w:r w:rsidRPr="007B116A">
              <w:rPr>
                <w:lang w:val="es-ES_tradnl"/>
              </w:rPr>
              <w:br/>
              <w:t>(%)</w:t>
            </w:r>
          </w:p>
        </w:tc>
        <w:tc>
          <w:tcPr>
            <w:tcW w:w="1413" w:type="dxa"/>
          </w:tcPr>
          <w:p w:rsidR="00BC280A" w:rsidRPr="000723FA" w:rsidRDefault="00BC280A" w:rsidP="006E5560">
            <w:pPr>
              <w:pStyle w:val="Tablehead"/>
              <w:rPr>
                <w:lang w:val="es-ES_tradnl"/>
              </w:rPr>
            </w:pPr>
            <w:r w:rsidRPr="000723FA">
              <w:rPr>
                <w:lang w:val="es-ES_tradnl"/>
              </w:rPr>
              <w:t>Incremento</w:t>
            </w:r>
            <w:r w:rsidRPr="000723FA">
              <w:rPr>
                <w:lang w:val="es-ES_tradnl"/>
              </w:rPr>
              <w:br/>
              <w:t>de intensidad</w:t>
            </w:r>
            <w:r w:rsidRPr="000723FA">
              <w:rPr>
                <w:lang w:val="es-ES_tradnl"/>
              </w:rPr>
              <w:br/>
              <w:t>de granizo</w:t>
            </w:r>
            <w:r w:rsidRPr="000723FA">
              <w:rPr>
                <w:lang w:val="es-ES_tradnl"/>
              </w:rPr>
              <w:br/>
              <w:t>(%)</w:t>
            </w:r>
          </w:p>
        </w:tc>
      </w:tr>
      <w:tr w:rsidR="00BC280A" w:rsidRPr="006821AC" w:rsidTr="006E5560">
        <w:trPr>
          <w:jc w:val="center"/>
        </w:trPr>
        <w:tc>
          <w:tcPr>
            <w:tcW w:w="1320" w:type="dxa"/>
          </w:tcPr>
          <w:p w:rsidR="00BC280A" w:rsidRPr="006821AC" w:rsidRDefault="00BC280A" w:rsidP="006E5560">
            <w:pPr>
              <w:pStyle w:val="Tabletext"/>
              <w:jc w:val="center"/>
            </w:pPr>
            <w:r>
              <w:t>0,</w:t>
            </w:r>
            <w:r w:rsidRPr="006821AC">
              <w:t>5</w:t>
            </w:r>
          </w:p>
        </w:tc>
        <w:tc>
          <w:tcPr>
            <w:tcW w:w="1824" w:type="dxa"/>
          </w:tcPr>
          <w:p w:rsidR="00BC280A" w:rsidRPr="006821AC" w:rsidRDefault="00BC280A" w:rsidP="006E5560">
            <w:pPr>
              <w:pStyle w:val="Tabletext"/>
              <w:jc w:val="center"/>
            </w:pPr>
            <w:r w:rsidRPr="006821AC">
              <w:t>–10</w:t>
            </w:r>
          </w:p>
        </w:tc>
        <w:tc>
          <w:tcPr>
            <w:tcW w:w="1617" w:type="dxa"/>
            <w:vAlign w:val="bottom"/>
          </w:tcPr>
          <w:p w:rsidR="00BC280A" w:rsidRPr="006821AC" w:rsidRDefault="00BC280A" w:rsidP="006E5560">
            <w:pPr>
              <w:pStyle w:val="Tabletext"/>
              <w:jc w:val="center"/>
              <w:rPr>
                <w:rFonts w:eastAsia="Arial Unicode MS"/>
              </w:rPr>
            </w:pPr>
            <w:r w:rsidRPr="006821AC">
              <w:t>7,5</w:t>
            </w:r>
          </w:p>
        </w:tc>
        <w:tc>
          <w:tcPr>
            <w:tcW w:w="1591" w:type="dxa"/>
          </w:tcPr>
          <w:p w:rsidR="00BC280A" w:rsidRPr="006821AC" w:rsidRDefault="00BC280A" w:rsidP="006E5560">
            <w:pPr>
              <w:pStyle w:val="Tabletext"/>
              <w:jc w:val="center"/>
            </w:pPr>
            <w:r w:rsidRPr="006821AC">
              <w:t>8,0</w:t>
            </w:r>
          </w:p>
        </w:tc>
        <w:tc>
          <w:tcPr>
            <w:tcW w:w="1874" w:type="dxa"/>
          </w:tcPr>
          <w:p w:rsidR="00BC280A" w:rsidRPr="006821AC" w:rsidRDefault="00BC280A" w:rsidP="006E5560">
            <w:pPr>
              <w:pStyle w:val="Tabletext"/>
              <w:jc w:val="center"/>
            </w:pPr>
            <w:r w:rsidRPr="006821AC">
              <w:t>5,9</w:t>
            </w:r>
          </w:p>
        </w:tc>
        <w:tc>
          <w:tcPr>
            <w:tcW w:w="1413" w:type="dxa"/>
          </w:tcPr>
          <w:p w:rsidR="00BC280A" w:rsidRPr="006821AC" w:rsidRDefault="00BC280A" w:rsidP="006E5560">
            <w:pPr>
              <w:pStyle w:val="Tabletext"/>
              <w:jc w:val="center"/>
            </w:pPr>
            <w:r w:rsidRPr="006821AC">
              <w:t>9,3</w:t>
            </w:r>
          </w:p>
        </w:tc>
      </w:tr>
      <w:tr w:rsidR="00BC280A" w:rsidRPr="00E679A4" w:rsidTr="006E5560">
        <w:trPr>
          <w:jc w:val="center"/>
        </w:trPr>
        <w:tc>
          <w:tcPr>
            <w:tcW w:w="1320" w:type="dxa"/>
          </w:tcPr>
          <w:p w:rsidR="00BC280A" w:rsidRPr="006821AC" w:rsidRDefault="00BC280A" w:rsidP="006E5560">
            <w:pPr>
              <w:pStyle w:val="Tabletext"/>
              <w:jc w:val="center"/>
            </w:pPr>
            <w:r w:rsidRPr="006821AC">
              <w:t>1</w:t>
            </w:r>
          </w:p>
        </w:tc>
        <w:tc>
          <w:tcPr>
            <w:tcW w:w="1824" w:type="dxa"/>
          </w:tcPr>
          <w:p w:rsidR="00BC280A" w:rsidRPr="006821AC" w:rsidRDefault="00BC280A" w:rsidP="006E5560">
            <w:pPr>
              <w:pStyle w:val="Tabletext"/>
              <w:jc w:val="center"/>
            </w:pPr>
            <w:r w:rsidRPr="006821AC">
              <w:t>–6</w:t>
            </w:r>
          </w:p>
        </w:tc>
        <w:tc>
          <w:tcPr>
            <w:tcW w:w="1617" w:type="dxa"/>
            <w:vAlign w:val="bottom"/>
          </w:tcPr>
          <w:p w:rsidR="00BC280A" w:rsidRPr="006821AC" w:rsidRDefault="00BC280A" w:rsidP="006E5560">
            <w:pPr>
              <w:pStyle w:val="Tabletext"/>
              <w:jc w:val="center"/>
              <w:rPr>
                <w:rFonts w:eastAsia="Arial Unicode MS"/>
              </w:rPr>
            </w:pPr>
            <w:r w:rsidRPr="006821AC">
              <w:t>15,5</w:t>
            </w:r>
          </w:p>
        </w:tc>
        <w:tc>
          <w:tcPr>
            <w:tcW w:w="1591" w:type="dxa"/>
          </w:tcPr>
          <w:p w:rsidR="00BC280A" w:rsidRPr="00E679A4" w:rsidRDefault="00BC280A" w:rsidP="006E5560">
            <w:pPr>
              <w:pStyle w:val="Tabletext"/>
              <w:jc w:val="center"/>
            </w:pPr>
            <w:r w:rsidRPr="006821AC">
              <w:t>16,</w:t>
            </w:r>
            <w:r w:rsidRPr="00E679A4">
              <w:t>6</w:t>
            </w:r>
          </w:p>
        </w:tc>
        <w:tc>
          <w:tcPr>
            <w:tcW w:w="1874" w:type="dxa"/>
          </w:tcPr>
          <w:p w:rsidR="00BC280A" w:rsidRPr="00E679A4" w:rsidRDefault="00BC280A" w:rsidP="006E5560">
            <w:pPr>
              <w:pStyle w:val="Tabletext"/>
              <w:jc w:val="center"/>
            </w:pPr>
            <w:r>
              <w:t>12,</w:t>
            </w:r>
            <w:r w:rsidRPr="00E679A4">
              <w:t>2</w:t>
            </w:r>
          </w:p>
        </w:tc>
        <w:tc>
          <w:tcPr>
            <w:tcW w:w="1413" w:type="dxa"/>
          </w:tcPr>
          <w:p w:rsidR="00BC280A" w:rsidRPr="00E679A4" w:rsidRDefault="00BC280A" w:rsidP="006E5560">
            <w:pPr>
              <w:pStyle w:val="Tabletext"/>
              <w:jc w:val="center"/>
            </w:pPr>
            <w:r>
              <w:t>19,</w:t>
            </w:r>
            <w:r w:rsidRPr="00E679A4">
              <w:t>5</w:t>
            </w:r>
          </w:p>
        </w:tc>
      </w:tr>
      <w:tr w:rsidR="00BC280A" w:rsidRPr="00E679A4" w:rsidTr="006E5560">
        <w:trPr>
          <w:jc w:val="center"/>
        </w:trPr>
        <w:tc>
          <w:tcPr>
            <w:tcW w:w="1320" w:type="dxa"/>
          </w:tcPr>
          <w:p w:rsidR="00BC280A" w:rsidRPr="00E679A4" w:rsidRDefault="00BC280A" w:rsidP="006E5560">
            <w:pPr>
              <w:pStyle w:val="Tabletext"/>
              <w:jc w:val="center"/>
            </w:pPr>
            <w:r w:rsidRPr="00E679A4">
              <w:t>2</w:t>
            </w:r>
          </w:p>
        </w:tc>
        <w:tc>
          <w:tcPr>
            <w:tcW w:w="1824" w:type="dxa"/>
          </w:tcPr>
          <w:p w:rsidR="00BC280A" w:rsidRPr="00E679A4" w:rsidRDefault="00BC280A" w:rsidP="006E5560">
            <w:pPr>
              <w:pStyle w:val="Tabletext"/>
              <w:jc w:val="center"/>
            </w:pPr>
            <w:r>
              <w:t>–2,</w:t>
            </w:r>
            <w:r w:rsidRPr="00E679A4">
              <w:t>3</w:t>
            </w:r>
          </w:p>
        </w:tc>
        <w:tc>
          <w:tcPr>
            <w:tcW w:w="1617" w:type="dxa"/>
            <w:vAlign w:val="bottom"/>
          </w:tcPr>
          <w:p w:rsidR="00BC280A" w:rsidRPr="00E679A4" w:rsidRDefault="00BC280A" w:rsidP="006E5560">
            <w:pPr>
              <w:pStyle w:val="Tabletext"/>
              <w:jc w:val="center"/>
              <w:rPr>
                <w:rFonts w:eastAsia="Arial Unicode MS"/>
              </w:rPr>
            </w:pPr>
            <w:r>
              <w:t>33,</w:t>
            </w:r>
            <w:r w:rsidRPr="00E679A4">
              <w:t>4</w:t>
            </w:r>
          </w:p>
        </w:tc>
        <w:tc>
          <w:tcPr>
            <w:tcW w:w="1591" w:type="dxa"/>
          </w:tcPr>
          <w:p w:rsidR="00BC280A" w:rsidRPr="00E679A4" w:rsidRDefault="00BC280A" w:rsidP="006E5560">
            <w:pPr>
              <w:pStyle w:val="Tabletext"/>
              <w:jc w:val="center"/>
            </w:pPr>
            <w:r>
              <w:t>35,</w:t>
            </w:r>
            <w:r w:rsidRPr="00E679A4">
              <w:t>9</w:t>
            </w:r>
          </w:p>
        </w:tc>
        <w:tc>
          <w:tcPr>
            <w:tcW w:w="1874" w:type="dxa"/>
          </w:tcPr>
          <w:p w:rsidR="00BC280A" w:rsidRPr="00E679A4" w:rsidRDefault="00BC280A" w:rsidP="006E5560">
            <w:pPr>
              <w:pStyle w:val="Tabletext"/>
              <w:jc w:val="center"/>
            </w:pPr>
            <w:r>
              <w:t>25,</w:t>
            </w:r>
            <w:r w:rsidRPr="00E679A4">
              <w:t>9</w:t>
            </w:r>
          </w:p>
        </w:tc>
        <w:tc>
          <w:tcPr>
            <w:tcW w:w="1413" w:type="dxa"/>
          </w:tcPr>
          <w:p w:rsidR="00BC280A" w:rsidRPr="00E679A4" w:rsidRDefault="00BC280A" w:rsidP="006E5560">
            <w:pPr>
              <w:pStyle w:val="Tabletext"/>
              <w:jc w:val="center"/>
            </w:pPr>
            <w:r>
              <w:t>42,</w:t>
            </w:r>
            <w:r w:rsidRPr="00E679A4">
              <w:t>9</w:t>
            </w:r>
          </w:p>
        </w:tc>
      </w:tr>
      <w:tr w:rsidR="00BC280A" w:rsidRPr="00E679A4" w:rsidTr="006E5560">
        <w:trPr>
          <w:jc w:val="center"/>
        </w:trPr>
        <w:tc>
          <w:tcPr>
            <w:tcW w:w="1320" w:type="dxa"/>
          </w:tcPr>
          <w:p w:rsidR="00BC280A" w:rsidRPr="00E679A4" w:rsidRDefault="00BC280A" w:rsidP="006E5560">
            <w:pPr>
              <w:pStyle w:val="Tabletext"/>
              <w:jc w:val="center"/>
            </w:pPr>
            <w:r w:rsidRPr="00E679A4">
              <w:t>3</w:t>
            </w:r>
          </w:p>
        </w:tc>
        <w:tc>
          <w:tcPr>
            <w:tcW w:w="1824" w:type="dxa"/>
          </w:tcPr>
          <w:p w:rsidR="00BC280A" w:rsidRPr="00E679A4" w:rsidRDefault="00BC280A" w:rsidP="006E5560">
            <w:pPr>
              <w:pStyle w:val="Tabletext"/>
              <w:jc w:val="center"/>
            </w:pPr>
            <w:r w:rsidRPr="00E679A4">
              <w:t>0</w:t>
            </w:r>
          </w:p>
        </w:tc>
        <w:tc>
          <w:tcPr>
            <w:tcW w:w="1617" w:type="dxa"/>
            <w:vAlign w:val="bottom"/>
          </w:tcPr>
          <w:p w:rsidR="00BC280A" w:rsidRPr="00E679A4" w:rsidRDefault="00BC280A" w:rsidP="006E5560">
            <w:pPr>
              <w:pStyle w:val="Tabletext"/>
              <w:jc w:val="center"/>
              <w:rPr>
                <w:rFonts w:eastAsia="Arial Unicode MS"/>
              </w:rPr>
            </w:pPr>
            <w:r>
              <w:t>54,</w:t>
            </w:r>
            <w:r w:rsidRPr="00E679A4">
              <w:t>0</w:t>
            </w:r>
          </w:p>
        </w:tc>
        <w:tc>
          <w:tcPr>
            <w:tcW w:w="1591" w:type="dxa"/>
          </w:tcPr>
          <w:p w:rsidR="00BC280A" w:rsidRPr="00E679A4" w:rsidRDefault="00BC280A" w:rsidP="006E5560">
            <w:pPr>
              <w:pStyle w:val="Tabletext"/>
              <w:jc w:val="center"/>
            </w:pPr>
            <w:r>
              <w:t>58,</w:t>
            </w:r>
            <w:r w:rsidRPr="00E679A4">
              <w:t>5</w:t>
            </w:r>
          </w:p>
        </w:tc>
        <w:tc>
          <w:tcPr>
            <w:tcW w:w="1874" w:type="dxa"/>
          </w:tcPr>
          <w:p w:rsidR="00BC280A" w:rsidRPr="00E679A4" w:rsidRDefault="00BC280A" w:rsidP="006E5560">
            <w:pPr>
              <w:pStyle w:val="Tabletext"/>
              <w:jc w:val="center"/>
            </w:pPr>
            <w:r>
              <w:t>41,</w:t>
            </w:r>
            <w:r w:rsidRPr="00E679A4">
              <w:t>3</w:t>
            </w:r>
          </w:p>
        </w:tc>
        <w:tc>
          <w:tcPr>
            <w:tcW w:w="1413" w:type="dxa"/>
          </w:tcPr>
          <w:p w:rsidR="00BC280A" w:rsidRPr="00E679A4" w:rsidRDefault="00BC280A" w:rsidP="006E5560">
            <w:pPr>
              <w:pStyle w:val="Tabletext"/>
              <w:jc w:val="center"/>
            </w:pPr>
            <w:r>
              <w:t>70,</w:t>
            </w:r>
            <w:r w:rsidRPr="00E679A4">
              <w:t>8</w:t>
            </w:r>
          </w:p>
        </w:tc>
      </w:tr>
      <w:tr w:rsidR="00BC280A" w:rsidRPr="00E679A4" w:rsidTr="006E5560">
        <w:trPr>
          <w:jc w:val="center"/>
        </w:trPr>
        <w:tc>
          <w:tcPr>
            <w:tcW w:w="1320" w:type="dxa"/>
          </w:tcPr>
          <w:p w:rsidR="00BC280A" w:rsidRPr="00E679A4" w:rsidRDefault="00BC280A" w:rsidP="006E5560">
            <w:pPr>
              <w:pStyle w:val="Tabletext"/>
              <w:jc w:val="center"/>
            </w:pPr>
            <w:r w:rsidRPr="00E679A4">
              <w:t>4</w:t>
            </w:r>
          </w:p>
        </w:tc>
        <w:tc>
          <w:tcPr>
            <w:tcW w:w="1824" w:type="dxa"/>
          </w:tcPr>
          <w:p w:rsidR="00BC280A" w:rsidRPr="00E679A4" w:rsidRDefault="00BC280A" w:rsidP="006E5560">
            <w:pPr>
              <w:pStyle w:val="Tabletext"/>
              <w:jc w:val="center"/>
            </w:pPr>
            <w:r>
              <w:t>1,</w:t>
            </w:r>
            <w:r w:rsidRPr="00E679A4">
              <w:t>8</w:t>
            </w:r>
          </w:p>
        </w:tc>
        <w:tc>
          <w:tcPr>
            <w:tcW w:w="1617" w:type="dxa"/>
            <w:vAlign w:val="bottom"/>
          </w:tcPr>
          <w:p w:rsidR="00BC280A" w:rsidRPr="00E679A4" w:rsidRDefault="00BC280A" w:rsidP="006E5560">
            <w:pPr>
              <w:pStyle w:val="Tabletext"/>
              <w:jc w:val="center"/>
              <w:rPr>
                <w:rFonts w:eastAsia="Arial Unicode MS"/>
              </w:rPr>
            </w:pPr>
            <w:r>
              <w:t>77,</w:t>
            </w:r>
            <w:r w:rsidRPr="00E679A4">
              <w:t>8</w:t>
            </w:r>
          </w:p>
        </w:tc>
        <w:tc>
          <w:tcPr>
            <w:tcW w:w="1591" w:type="dxa"/>
          </w:tcPr>
          <w:p w:rsidR="00BC280A" w:rsidRPr="00E679A4" w:rsidRDefault="00BC280A" w:rsidP="006E5560">
            <w:pPr>
              <w:pStyle w:val="Tabletext"/>
              <w:jc w:val="center"/>
            </w:pPr>
            <w:r>
              <w:t>84,</w:t>
            </w:r>
            <w:r w:rsidRPr="00E679A4">
              <w:t>8</w:t>
            </w:r>
          </w:p>
        </w:tc>
        <w:tc>
          <w:tcPr>
            <w:tcW w:w="1874" w:type="dxa"/>
          </w:tcPr>
          <w:p w:rsidR="00BC280A" w:rsidRPr="00E679A4" w:rsidRDefault="00BC280A" w:rsidP="006E5560">
            <w:pPr>
              <w:pStyle w:val="Tabletext"/>
              <w:jc w:val="center"/>
            </w:pPr>
            <w:r>
              <w:t>58,</w:t>
            </w:r>
            <w:r w:rsidRPr="00E679A4">
              <w:t>5</w:t>
            </w:r>
          </w:p>
        </w:tc>
        <w:tc>
          <w:tcPr>
            <w:tcW w:w="1413" w:type="dxa"/>
          </w:tcPr>
          <w:p w:rsidR="00BC280A" w:rsidRPr="00E679A4" w:rsidRDefault="00BC280A" w:rsidP="006E5560">
            <w:pPr>
              <w:pStyle w:val="Tabletext"/>
              <w:jc w:val="center"/>
            </w:pPr>
            <w:r>
              <w:t>104,</w:t>
            </w:r>
            <w:r w:rsidRPr="00E679A4">
              <w:t>2</w:t>
            </w:r>
          </w:p>
        </w:tc>
      </w:tr>
      <w:tr w:rsidR="00BC280A" w:rsidRPr="00E679A4" w:rsidTr="006E5560">
        <w:trPr>
          <w:jc w:val="center"/>
        </w:trPr>
        <w:tc>
          <w:tcPr>
            <w:tcW w:w="1320" w:type="dxa"/>
          </w:tcPr>
          <w:p w:rsidR="00BC280A" w:rsidRPr="00E679A4" w:rsidRDefault="00BC280A" w:rsidP="006E5560">
            <w:pPr>
              <w:pStyle w:val="Tabletext"/>
              <w:jc w:val="center"/>
            </w:pPr>
            <w:r>
              <w:t>5</w:t>
            </w:r>
          </w:p>
        </w:tc>
        <w:tc>
          <w:tcPr>
            <w:tcW w:w="1824" w:type="dxa"/>
          </w:tcPr>
          <w:p w:rsidR="00BC280A" w:rsidRPr="00CD02B8" w:rsidRDefault="00BC280A" w:rsidP="006E5560">
            <w:pPr>
              <w:pStyle w:val="Tabletext"/>
              <w:spacing w:before="20" w:after="20"/>
              <w:jc w:val="center"/>
              <w:rPr>
                <w:lang w:val="fr-CH"/>
              </w:rPr>
            </w:pPr>
            <w:r w:rsidRPr="00CD02B8">
              <w:rPr>
                <w:lang w:val="fr-CH"/>
              </w:rPr>
              <w:t>3,3</w:t>
            </w:r>
          </w:p>
        </w:tc>
        <w:tc>
          <w:tcPr>
            <w:tcW w:w="1617" w:type="dxa"/>
            <w:vAlign w:val="bottom"/>
          </w:tcPr>
          <w:p w:rsidR="00BC280A" w:rsidRPr="00CD02B8" w:rsidRDefault="00BC280A" w:rsidP="006E5560">
            <w:pPr>
              <w:pStyle w:val="Tabletext"/>
              <w:spacing w:before="20" w:after="20"/>
              <w:jc w:val="center"/>
              <w:rPr>
                <w:rFonts w:eastAsia="Arial Unicode MS"/>
                <w:lang w:val="fr-CH"/>
              </w:rPr>
            </w:pPr>
            <w:r w:rsidRPr="00CD02B8">
              <w:rPr>
                <w:lang w:val="fr-CH"/>
              </w:rPr>
              <w:t>105,4</w:t>
            </w:r>
          </w:p>
        </w:tc>
        <w:tc>
          <w:tcPr>
            <w:tcW w:w="1591" w:type="dxa"/>
          </w:tcPr>
          <w:p w:rsidR="00BC280A" w:rsidRPr="00CD02B8" w:rsidRDefault="00BC280A" w:rsidP="006E5560">
            <w:pPr>
              <w:pStyle w:val="Tabletext"/>
              <w:spacing w:before="20" w:after="20"/>
              <w:jc w:val="center"/>
              <w:rPr>
                <w:lang w:val="fr-CH"/>
              </w:rPr>
            </w:pPr>
            <w:r w:rsidRPr="00CD02B8">
              <w:rPr>
                <w:lang w:val="fr-CH"/>
              </w:rPr>
              <w:t>115,4</w:t>
            </w:r>
          </w:p>
        </w:tc>
        <w:tc>
          <w:tcPr>
            <w:tcW w:w="1874" w:type="dxa"/>
          </w:tcPr>
          <w:p w:rsidR="00BC280A" w:rsidRPr="00CD02B8" w:rsidRDefault="00BC280A" w:rsidP="006E5560">
            <w:pPr>
              <w:pStyle w:val="Tabletext"/>
              <w:spacing w:before="20" w:after="20"/>
              <w:jc w:val="center"/>
              <w:rPr>
                <w:lang w:val="fr-CH"/>
              </w:rPr>
            </w:pPr>
            <w:r w:rsidRPr="00CD02B8">
              <w:rPr>
                <w:lang w:val="fr-CH"/>
              </w:rPr>
              <w:t>77,8</w:t>
            </w:r>
          </w:p>
        </w:tc>
        <w:tc>
          <w:tcPr>
            <w:tcW w:w="1413" w:type="dxa"/>
          </w:tcPr>
          <w:p w:rsidR="00BC280A" w:rsidRPr="00CD02B8" w:rsidRDefault="00BC280A" w:rsidP="006E5560">
            <w:pPr>
              <w:pStyle w:val="Tabletext"/>
              <w:spacing w:before="20" w:after="20"/>
              <w:jc w:val="center"/>
              <w:rPr>
                <w:lang w:val="fr-CH"/>
              </w:rPr>
            </w:pPr>
            <w:r w:rsidRPr="00CD02B8">
              <w:rPr>
                <w:lang w:val="fr-CH"/>
              </w:rPr>
              <w:t>144,1</w:t>
            </w:r>
          </w:p>
        </w:tc>
      </w:tr>
      <w:tr w:rsidR="00BC280A" w:rsidRPr="00E679A4" w:rsidTr="006E5560">
        <w:trPr>
          <w:jc w:val="center"/>
        </w:trPr>
        <w:tc>
          <w:tcPr>
            <w:tcW w:w="1320" w:type="dxa"/>
          </w:tcPr>
          <w:p w:rsidR="00BC280A" w:rsidRPr="00E679A4" w:rsidRDefault="00BC280A" w:rsidP="006E5560">
            <w:pPr>
              <w:pStyle w:val="Tabletext"/>
              <w:jc w:val="center"/>
            </w:pPr>
            <w:r>
              <w:t>6</w:t>
            </w:r>
          </w:p>
        </w:tc>
        <w:tc>
          <w:tcPr>
            <w:tcW w:w="1824" w:type="dxa"/>
          </w:tcPr>
          <w:p w:rsidR="00BC280A" w:rsidRPr="00CD02B8" w:rsidRDefault="00BC280A" w:rsidP="006E5560">
            <w:pPr>
              <w:pStyle w:val="Tabletext"/>
              <w:spacing w:before="20" w:after="20"/>
              <w:jc w:val="center"/>
              <w:rPr>
                <w:lang w:val="fr-CH"/>
              </w:rPr>
            </w:pPr>
            <w:r w:rsidRPr="00CD02B8">
              <w:rPr>
                <w:lang w:val="fr-CH"/>
              </w:rPr>
              <w:t>4,7</w:t>
            </w:r>
          </w:p>
        </w:tc>
        <w:tc>
          <w:tcPr>
            <w:tcW w:w="1617" w:type="dxa"/>
            <w:vAlign w:val="bottom"/>
          </w:tcPr>
          <w:p w:rsidR="00BC280A" w:rsidRPr="00CD02B8" w:rsidRDefault="00BC280A" w:rsidP="006E5560">
            <w:pPr>
              <w:pStyle w:val="Tabletext"/>
              <w:spacing w:before="20" w:after="20"/>
              <w:jc w:val="center"/>
              <w:rPr>
                <w:rFonts w:eastAsia="Arial Unicode MS"/>
                <w:lang w:val="fr-CH"/>
              </w:rPr>
            </w:pPr>
            <w:r w:rsidRPr="00CD02B8">
              <w:rPr>
                <w:lang w:val="fr-CH"/>
              </w:rPr>
              <w:t>137,1</w:t>
            </w:r>
          </w:p>
        </w:tc>
        <w:tc>
          <w:tcPr>
            <w:tcW w:w="1591" w:type="dxa"/>
          </w:tcPr>
          <w:p w:rsidR="00BC280A" w:rsidRPr="00CD02B8" w:rsidRDefault="00BC280A" w:rsidP="006E5560">
            <w:pPr>
              <w:pStyle w:val="Tabletext"/>
              <w:spacing w:before="20" w:after="20"/>
              <w:jc w:val="center"/>
              <w:rPr>
                <w:lang w:val="fr-CH"/>
              </w:rPr>
            </w:pPr>
            <w:r w:rsidRPr="00CD02B8">
              <w:rPr>
                <w:lang w:val="fr-CH"/>
              </w:rPr>
              <w:t>151,2</w:t>
            </w:r>
          </w:p>
        </w:tc>
        <w:tc>
          <w:tcPr>
            <w:tcW w:w="1874" w:type="dxa"/>
          </w:tcPr>
          <w:p w:rsidR="00BC280A" w:rsidRPr="00CD02B8" w:rsidRDefault="00BC280A" w:rsidP="006E5560">
            <w:pPr>
              <w:pStyle w:val="Tabletext"/>
              <w:spacing w:before="20" w:after="20"/>
              <w:jc w:val="center"/>
              <w:rPr>
                <w:lang w:val="fr-CH"/>
              </w:rPr>
            </w:pPr>
            <w:r w:rsidRPr="00CD02B8">
              <w:rPr>
                <w:lang w:val="fr-CH"/>
              </w:rPr>
              <w:t>99,5</w:t>
            </w:r>
          </w:p>
        </w:tc>
        <w:tc>
          <w:tcPr>
            <w:tcW w:w="1413" w:type="dxa"/>
          </w:tcPr>
          <w:p w:rsidR="00BC280A" w:rsidRPr="00CD02B8" w:rsidRDefault="00BC280A" w:rsidP="006E5560">
            <w:pPr>
              <w:pStyle w:val="Tabletext"/>
              <w:spacing w:before="20" w:after="20"/>
              <w:jc w:val="center"/>
              <w:rPr>
                <w:lang w:val="fr-CH"/>
              </w:rPr>
            </w:pPr>
            <w:r w:rsidRPr="00CD02B8">
              <w:rPr>
                <w:lang w:val="fr-CH"/>
              </w:rPr>
              <w:t>191,8</w:t>
            </w:r>
          </w:p>
        </w:tc>
      </w:tr>
      <w:tr w:rsidR="00BC280A" w:rsidRPr="00E679A4" w:rsidTr="006E5560">
        <w:trPr>
          <w:jc w:val="center"/>
        </w:trPr>
        <w:tc>
          <w:tcPr>
            <w:tcW w:w="1320" w:type="dxa"/>
          </w:tcPr>
          <w:p w:rsidR="00BC280A" w:rsidRPr="00E679A4" w:rsidRDefault="00BC280A" w:rsidP="006E5560">
            <w:pPr>
              <w:pStyle w:val="Tabletext"/>
              <w:jc w:val="center"/>
            </w:pPr>
            <w:r>
              <w:t>7</w:t>
            </w:r>
          </w:p>
        </w:tc>
        <w:tc>
          <w:tcPr>
            <w:tcW w:w="1824" w:type="dxa"/>
          </w:tcPr>
          <w:p w:rsidR="00BC280A" w:rsidRPr="00CD02B8" w:rsidRDefault="00BC280A" w:rsidP="006E5560">
            <w:pPr>
              <w:pStyle w:val="Tabletext"/>
              <w:spacing w:before="20" w:after="20"/>
              <w:jc w:val="center"/>
              <w:rPr>
                <w:lang w:val="fr-CH"/>
              </w:rPr>
            </w:pPr>
            <w:r w:rsidRPr="00CD02B8">
              <w:rPr>
                <w:lang w:val="fr-CH"/>
              </w:rPr>
              <w:t>6</w:t>
            </w:r>
          </w:p>
        </w:tc>
        <w:tc>
          <w:tcPr>
            <w:tcW w:w="1617" w:type="dxa"/>
            <w:vAlign w:val="bottom"/>
          </w:tcPr>
          <w:p w:rsidR="00BC280A" w:rsidRPr="00CD02B8" w:rsidRDefault="00BC280A" w:rsidP="006E5560">
            <w:pPr>
              <w:pStyle w:val="Tabletext"/>
              <w:spacing w:before="20" w:after="20"/>
              <w:jc w:val="center"/>
              <w:rPr>
                <w:rFonts w:eastAsia="Arial Unicode MS"/>
                <w:lang w:val="fr-CH"/>
              </w:rPr>
            </w:pPr>
            <w:r w:rsidRPr="00CD02B8">
              <w:rPr>
                <w:lang w:val="fr-CH"/>
              </w:rPr>
              <w:t>173,8</w:t>
            </w:r>
          </w:p>
        </w:tc>
        <w:tc>
          <w:tcPr>
            <w:tcW w:w="1591" w:type="dxa"/>
          </w:tcPr>
          <w:p w:rsidR="00BC280A" w:rsidRPr="00CD02B8" w:rsidRDefault="00BC280A" w:rsidP="006E5560">
            <w:pPr>
              <w:pStyle w:val="Tabletext"/>
              <w:spacing w:before="20" w:after="20"/>
              <w:jc w:val="center"/>
              <w:rPr>
                <w:lang w:val="fr-CH"/>
              </w:rPr>
            </w:pPr>
            <w:r w:rsidRPr="00CD02B8">
              <w:rPr>
                <w:lang w:val="fr-CH"/>
              </w:rPr>
              <w:t>192,9</w:t>
            </w:r>
          </w:p>
        </w:tc>
        <w:tc>
          <w:tcPr>
            <w:tcW w:w="1874" w:type="dxa"/>
          </w:tcPr>
          <w:p w:rsidR="00BC280A" w:rsidRPr="00CD02B8" w:rsidRDefault="00BC280A" w:rsidP="006E5560">
            <w:pPr>
              <w:pStyle w:val="Tabletext"/>
              <w:spacing w:before="20" w:after="20"/>
              <w:jc w:val="center"/>
              <w:rPr>
                <w:lang w:val="fr-CH"/>
              </w:rPr>
            </w:pPr>
            <w:r w:rsidRPr="00CD02B8">
              <w:rPr>
                <w:lang w:val="fr-CH"/>
              </w:rPr>
              <w:t>123,9</w:t>
            </w:r>
          </w:p>
        </w:tc>
        <w:tc>
          <w:tcPr>
            <w:tcW w:w="1413" w:type="dxa"/>
          </w:tcPr>
          <w:p w:rsidR="00BC280A" w:rsidRPr="00CD02B8" w:rsidRDefault="00BC280A" w:rsidP="006E5560">
            <w:pPr>
              <w:pStyle w:val="Tabletext"/>
              <w:spacing w:before="20" w:after="20"/>
              <w:jc w:val="center"/>
              <w:rPr>
                <w:lang w:val="fr-CH"/>
              </w:rPr>
            </w:pPr>
            <w:r w:rsidRPr="00CD02B8">
              <w:rPr>
                <w:lang w:val="fr-CH"/>
              </w:rPr>
              <w:t>248,8</w:t>
            </w:r>
          </w:p>
        </w:tc>
      </w:tr>
      <w:tr w:rsidR="00BC280A" w:rsidRPr="00E679A4" w:rsidTr="006E5560">
        <w:trPr>
          <w:jc w:val="center"/>
        </w:trPr>
        <w:tc>
          <w:tcPr>
            <w:tcW w:w="1320" w:type="dxa"/>
          </w:tcPr>
          <w:p w:rsidR="00BC280A" w:rsidRPr="00E679A4" w:rsidRDefault="00BC280A" w:rsidP="006E5560">
            <w:pPr>
              <w:pStyle w:val="Tabletext"/>
              <w:jc w:val="center"/>
            </w:pPr>
            <w:r>
              <w:t>8</w:t>
            </w:r>
          </w:p>
        </w:tc>
        <w:tc>
          <w:tcPr>
            <w:tcW w:w="1824" w:type="dxa"/>
          </w:tcPr>
          <w:p w:rsidR="00BC280A" w:rsidRPr="00CD02B8" w:rsidRDefault="00BC280A" w:rsidP="006E5560">
            <w:pPr>
              <w:pStyle w:val="Tabletext"/>
              <w:spacing w:before="20" w:after="20"/>
              <w:jc w:val="center"/>
              <w:rPr>
                <w:lang w:val="fr-CH"/>
              </w:rPr>
            </w:pPr>
            <w:r w:rsidRPr="00CD02B8">
              <w:rPr>
                <w:lang w:val="fr-CH"/>
              </w:rPr>
              <w:t>7,3</w:t>
            </w:r>
          </w:p>
        </w:tc>
        <w:tc>
          <w:tcPr>
            <w:tcW w:w="1617" w:type="dxa"/>
            <w:vAlign w:val="bottom"/>
          </w:tcPr>
          <w:p w:rsidR="00BC280A" w:rsidRPr="00CD02B8" w:rsidRDefault="00BC280A" w:rsidP="006E5560">
            <w:pPr>
              <w:pStyle w:val="Tabletext"/>
              <w:spacing w:before="20" w:after="20"/>
              <w:jc w:val="center"/>
              <w:rPr>
                <w:rFonts w:eastAsia="Arial Unicode MS"/>
                <w:lang w:val="fr-CH"/>
              </w:rPr>
            </w:pPr>
            <w:r w:rsidRPr="00CD02B8">
              <w:rPr>
                <w:lang w:val="fr-CH"/>
              </w:rPr>
              <w:t>216,2</w:t>
            </w:r>
          </w:p>
        </w:tc>
        <w:tc>
          <w:tcPr>
            <w:tcW w:w="1591" w:type="dxa"/>
          </w:tcPr>
          <w:p w:rsidR="00BC280A" w:rsidRPr="00CD02B8" w:rsidRDefault="00BC280A" w:rsidP="006E5560">
            <w:pPr>
              <w:pStyle w:val="Tabletext"/>
              <w:spacing w:before="20" w:after="20"/>
              <w:jc w:val="center"/>
              <w:rPr>
                <w:lang w:val="fr-CH"/>
              </w:rPr>
            </w:pPr>
            <w:r w:rsidRPr="00CD02B8">
              <w:rPr>
                <w:lang w:val="fr-CH"/>
              </w:rPr>
              <w:t>241,5</w:t>
            </w:r>
          </w:p>
        </w:tc>
        <w:tc>
          <w:tcPr>
            <w:tcW w:w="1874" w:type="dxa"/>
          </w:tcPr>
          <w:p w:rsidR="00BC280A" w:rsidRPr="00CD02B8" w:rsidRDefault="00BC280A" w:rsidP="006E5560">
            <w:pPr>
              <w:pStyle w:val="Tabletext"/>
              <w:spacing w:before="20" w:after="20"/>
              <w:jc w:val="center"/>
              <w:rPr>
                <w:lang w:val="fr-CH"/>
              </w:rPr>
            </w:pPr>
            <w:r w:rsidRPr="00CD02B8">
              <w:rPr>
                <w:lang w:val="fr-CH"/>
              </w:rPr>
              <w:t>151,2</w:t>
            </w:r>
          </w:p>
        </w:tc>
        <w:tc>
          <w:tcPr>
            <w:tcW w:w="1413" w:type="dxa"/>
          </w:tcPr>
          <w:p w:rsidR="00BC280A" w:rsidRPr="00CD02B8" w:rsidRDefault="00BC280A" w:rsidP="006E5560">
            <w:pPr>
              <w:pStyle w:val="Tabletext"/>
              <w:spacing w:before="20" w:after="20"/>
              <w:jc w:val="center"/>
              <w:rPr>
                <w:lang w:val="fr-CH"/>
              </w:rPr>
            </w:pPr>
            <w:r w:rsidRPr="00CD02B8">
              <w:rPr>
                <w:lang w:val="fr-CH"/>
              </w:rPr>
              <w:t>317</w:t>
            </w:r>
          </w:p>
        </w:tc>
      </w:tr>
      <w:tr w:rsidR="00BC280A" w:rsidRPr="00E679A4" w:rsidTr="006E5560">
        <w:trPr>
          <w:jc w:val="center"/>
        </w:trPr>
        <w:tc>
          <w:tcPr>
            <w:tcW w:w="1320" w:type="dxa"/>
          </w:tcPr>
          <w:p w:rsidR="00BC280A" w:rsidRPr="00E679A4" w:rsidRDefault="00BC280A" w:rsidP="006E5560">
            <w:pPr>
              <w:pStyle w:val="Tabletext"/>
              <w:jc w:val="center"/>
            </w:pPr>
            <w:r>
              <w:t>9</w:t>
            </w:r>
          </w:p>
        </w:tc>
        <w:tc>
          <w:tcPr>
            <w:tcW w:w="1824" w:type="dxa"/>
          </w:tcPr>
          <w:p w:rsidR="00BC280A" w:rsidRPr="00CD02B8" w:rsidRDefault="00BC280A" w:rsidP="006E5560">
            <w:pPr>
              <w:pStyle w:val="Tabletext"/>
              <w:spacing w:before="20" w:after="20"/>
              <w:jc w:val="center"/>
              <w:rPr>
                <w:lang w:val="fr-CH"/>
              </w:rPr>
            </w:pPr>
            <w:r w:rsidRPr="00CD02B8">
              <w:rPr>
                <w:lang w:val="fr-CH"/>
              </w:rPr>
              <w:t>8,4</w:t>
            </w:r>
          </w:p>
        </w:tc>
        <w:tc>
          <w:tcPr>
            <w:tcW w:w="1617" w:type="dxa"/>
            <w:vAlign w:val="bottom"/>
          </w:tcPr>
          <w:p w:rsidR="00BC280A" w:rsidRPr="00CD02B8" w:rsidRDefault="00BC280A" w:rsidP="006E5560">
            <w:pPr>
              <w:pStyle w:val="Tabletext"/>
              <w:spacing w:before="20" w:after="20"/>
              <w:jc w:val="center"/>
              <w:rPr>
                <w:rFonts w:eastAsia="Arial Unicode MS"/>
                <w:lang w:val="fr-CH"/>
              </w:rPr>
            </w:pPr>
            <w:r w:rsidRPr="00CD02B8">
              <w:rPr>
                <w:lang w:val="fr-CH"/>
              </w:rPr>
              <w:t>265,2</w:t>
            </w:r>
          </w:p>
        </w:tc>
        <w:tc>
          <w:tcPr>
            <w:tcW w:w="1591" w:type="dxa"/>
          </w:tcPr>
          <w:p w:rsidR="00BC280A" w:rsidRPr="00CD02B8" w:rsidRDefault="00BC280A" w:rsidP="006E5560">
            <w:pPr>
              <w:pStyle w:val="Tabletext"/>
              <w:spacing w:before="20" w:after="20"/>
              <w:jc w:val="center"/>
              <w:rPr>
                <w:lang w:val="fr-CH"/>
              </w:rPr>
            </w:pPr>
            <w:r w:rsidRPr="00CD02B8">
              <w:rPr>
                <w:lang w:val="fr-CH"/>
              </w:rPr>
              <w:t>298,1</w:t>
            </w:r>
          </w:p>
        </w:tc>
        <w:tc>
          <w:tcPr>
            <w:tcW w:w="1874" w:type="dxa"/>
          </w:tcPr>
          <w:p w:rsidR="00BC280A" w:rsidRPr="00CD02B8" w:rsidRDefault="00BC280A" w:rsidP="006E5560">
            <w:pPr>
              <w:pStyle w:val="Tabletext"/>
              <w:spacing w:before="20" w:after="20"/>
              <w:jc w:val="center"/>
              <w:rPr>
                <w:lang w:val="fr-CH"/>
              </w:rPr>
            </w:pPr>
            <w:r w:rsidRPr="00CD02B8">
              <w:rPr>
                <w:lang w:val="fr-CH"/>
              </w:rPr>
              <w:t>181,8</w:t>
            </w:r>
          </w:p>
        </w:tc>
        <w:tc>
          <w:tcPr>
            <w:tcW w:w="1413" w:type="dxa"/>
          </w:tcPr>
          <w:p w:rsidR="00BC280A" w:rsidRPr="00CD02B8" w:rsidRDefault="00BC280A" w:rsidP="006E5560">
            <w:pPr>
              <w:pStyle w:val="Tabletext"/>
              <w:spacing w:before="20" w:after="20"/>
              <w:jc w:val="center"/>
              <w:rPr>
                <w:lang w:val="fr-CH"/>
              </w:rPr>
            </w:pPr>
            <w:r w:rsidRPr="00CD02B8">
              <w:rPr>
                <w:lang w:val="fr-CH"/>
              </w:rPr>
              <w:t>398,5</w:t>
            </w:r>
          </w:p>
        </w:tc>
      </w:tr>
      <w:tr w:rsidR="00BC280A" w:rsidRPr="00E679A4" w:rsidTr="006E5560">
        <w:trPr>
          <w:jc w:val="center"/>
        </w:trPr>
        <w:tc>
          <w:tcPr>
            <w:tcW w:w="1320" w:type="dxa"/>
          </w:tcPr>
          <w:p w:rsidR="00BC280A" w:rsidRDefault="00BC280A" w:rsidP="006E5560">
            <w:pPr>
              <w:pStyle w:val="Tabletext"/>
              <w:jc w:val="center"/>
            </w:pPr>
            <w:r>
              <w:t>10</w:t>
            </w:r>
          </w:p>
        </w:tc>
        <w:tc>
          <w:tcPr>
            <w:tcW w:w="1824" w:type="dxa"/>
          </w:tcPr>
          <w:p w:rsidR="00BC280A" w:rsidRPr="00CD02B8" w:rsidRDefault="00BC280A" w:rsidP="006E5560">
            <w:pPr>
              <w:pStyle w:val="Tabletext"/>
              <w:spacing w:before="20" w:after="20"/>
              <w:jc w:val="center"/>
              <w:rPr>
                <w:lang w:val="fr-CH"/>
              </w:rPr>
            </w:pPr>
            <w:r w:rsidRPr="00CD02B8">
              <w:rPr>
                <w:lang w:val="fr-CH"/>
              </w:rPr>
              <w:t>9,5</w:t>
            </w:r>
          </w:p>
        </w:tc>
        <w:tc>
          <w:tcPr>
            <w:tcW w:w="1617" w:type="dxa"/>
            <w:vAlign w:val="bottom"/>
          </w:tcPr>
          <w:p w:rsidR="00BC280A" w:rsidRPr="00CD02B8" w:rsidRDefault="00BC280A" w:rsidP="006E5560">
            <w:pPr>
              <w:pStyle w:val="Tabletext"/>
              <w:spacing w:before="20" w:after="20"/>
              <w:jc w:val="center"/>
              <w:rPr>
                <w:rFonts w:eastAsia="Arial Unicode MS"/>
                <w:lang w:val="fr-CH"/>
              </w:rPr>
            </w:pPr>
            <w:r w:rsidRPr="00CD02B8">
              <w:rPr>
                <w:lang w:val="fr-CH"/>
              </w:rPr>
              <w:t>321,7</w:t>
            </w:r>
          </w:p>
        </w:tc>
        <w:tc>
          <w:tcPr>
            <w:tcW w:w="1591" w:type="dxa"/>
          </w:tcPr>
          <w:p w:rsidR="00BC280A" w:rsidRPr="00CD02B8" w:rsidRDefault="00BC280A" w:rsidP="006E5560">
            <w:pPr>
              <w:pStyle w:val="Tabletext"/>
              <w:spacing w:before="20" w:after="20"/>
              <w:jc w:val="center"/>
              <w:rPr>
                <w:lang w:val="fr-CH"/>
              </w:rPr>
            </w:pPr>
            <w:r w:rsidRPr="00CD02B8">
              <w:rPr>
                <w:lang w:val="fr-CH"/>
              </w:rPr>
              <w:t>364,2</w:t>
            </w:r>
          </w:p>
        </w:tc>
        <w:tc>
          <w:tcPr>
            <w:tcW w:w="1874" w:type="dxa"/>
          </w:tcPr>
          <w:p w:rsidR="00BC280A" w:rsidRPr="00CD02B8" w:rsidRDefault="00BC280A" w:rsidP="006E5560">
            <w:pPr>
              <w:pStyle w:val="Tabletext"/>
              <w:spacing w:before="20" w:after="20"/>
              <w:jc w:val="center"/>
              <w:rPr>
                <w:lang w:val="fr-CH"/>
              </w:rPr>
            </w:pPr>
            <w:r w:rsidRPr="00CD02B8">
              <w:rPr>
                <w:lang w:val="fr-CH"/>
              </w:rPr>
              <w:t>216,2</w:t>
            </w:r>
          </w:p>
        </w:tc>
        <w:tc>
          <w:tcPr>
            <w:tcW w:w="1413" w:type="dxa"/>
          </w:tcPr>
          <w:p w:rsidR="00BC280A" w:rsidRPr="00CD02B8" w:rsidRDefault="00BC280A" w:rsidP="006E5560">
            <w:pPr>
              <w:pStyle w:val="Tabletext"/>
              <w:spacing w:before="20" w:after="20"/>
              <w:jc w:val="center"/>
              <w:rPr>
                <w:lang w:val="fr-CH"/>
              </w:rPr>
            </w:pPr>
            <w:r w:rsidRPr="00CD02B8">
              <w:rPr>
                <w:lang w:val="fr-CH"/>
              </w:rPr>
              <w:t>495,9</w:t>
            </w:r>
          </w:p>
        </w:tc>
      </w:tr>
    </w:tbl>
    <w:p w:rsidR="00BC280A" w:rsidRDefault="00BC280A" w:rsidP="00BC280A">
      <w:pPr>
        <w:pStyle w:val="Tablefin"/>
      </w:pPr>
    </w:p>
    <w:p w:rsidR="00BC280A" w:rsidRPr="00AD0E7A" w:rsidRDefault="00BC280A" w:rsidP="00BC280A">
      <w:pPr>
        <w:rPr>
          <w:lang w:val="es-ES_tradnl"/>
        </w:rPr>
      </w:pPr>
      <w:r w:rsidRPr="00AD0E7A">
        <w:rPr>
          <w:lang w:val="es-ES_tradnl"/>
        </w:rPr>
        <w:t>Estos cálculos demuestran que, independientemente del valor de la intensidad de lluvia y del tipo de precipitación, el porcentaje de sobrestimación correspondiente a un incremento de energía constante determinado también es constante y, por consiguiente, no puede despreciarse.</w:t>
      </w:r>
    </w:p>
    <w:p w:rsidR="00BC280A" w:rsidRPr="00AD0E7A" w:rsidRDefault="00BC280A" w:rsidP="00BC280A">
      <w:pPr>
        <w:rPr>
          <w:lang w:val="es-ES_tradnl"/>
        </w:rPr>
      </w:pPr>
      <w:r w:rsidRPr="00AD0E7A">
        <w:rPr>
          <w:lang w:val="es-ES_tradnl"/>
        </w:rPr>
        <w:t>Además, considerando el cálculo de reflectividad para un determinado píxel basado en la media (dBz), sobre todas las estimaciones y la desviación típica correspondiente, conviene señalar que un incremento de energía constante de todas las estimaciones aumentará la media pero no modificará la desviación típica, lo que significa que no modificará la detección de lluvia por parte del radar (es decir, una medición que no se considera como una célula de lluvia seguirá sin considerarse como tal), pero tendrá únicamente repercusiones en la intensidad de lluvia.</w:t>
      </w:r>
    </w:p>
    <w:p w:rsidR="00BC280A" w:rsidRPr="00AD0E7A" w:rsidRDefault="00BC280A" w:rsidP="00BC280A">
      <w:pPr>
        <w:rPr>
          <w:lang w:val="es-ES_tradnl"/>
        </w:rPr>
      </w:pPr>
      <w:r w:rsidRPr="00AD0E7A">
        <w:rPr>
          <w:lang w:val="es-ES_tradnl"/>
        </w:rPr>
        <w:t>También es interesante indicar que para la sobrestimación de pérdida de cobertura o de intensidad de lluvia, un criterio de protección de –10 dB representa una degradación en el comportamiento del radar comprendida entre el 7</w:t>
      </w:r>
      <w:r>
        <w:rPr>
          <w:lang w:val="es-ES_tradnl"/>
        </w:rPr>
        <w:t xml:space="preserve"> </w:t>
      </w:r>
      <w:r w:rsidRPr="00AD0E7A">
        <w:rPr>
          <w:lang w:val="es-ES_tradnl"/>
        </w:rPr>
        <w:t>y el</w:t>
      </w:r>
      <w:r>
        <w:rPr>
          <w:lang w:val="es-ES_tradnl"/>
        </w:rPr>
        <w:t xml:space="preserve"> </w:t>
      </w:r>
      <w:r w:rsidRPr="00AD0E7A">
        <w:rPr>
          <w:lang w:val="es-ES_tradnl"/>
        </w:rPr>
        <w:t>11%, que son cifras generalmente acordadas para todos los servicios de radiocomunicaciones.</w:t>
      </w:r>
    </w:p>
    <w:p w:rsidR="00BC280A" w:rsidRPr="00AD0E7A" w:rsidRDefault="00BC280A" w:rsidP="00BC280A">
      <w:pPr>
        <w:rPr>
          <w:lang w:val="es-ES_tradnl"/>
        </w:rPr>
      </w:pPr>
      <w:r w:rsidRPr="00AD0E7A">
        <w:rPr>
          <w:lang w:val="es-ES_tradnl"/>
        </w:rPr>
        <w:t>En el caso de mediciones Doppler, la evaluación de la repercusión de una interferencia constante determinada es algo distinta y depende en particular de la forma en que la fase de la señal interferente puede modificar la fase de la señal deseada.</w:t>
      </w:r>
    </w:p>
    <w:p w:rsidR="00BC280A" w:rsidRPr="00AD0E7A" w:rsidRDefault="00BC280A" w:rsidP="00BC280A">
      <w:pPr>
        <w:rPr>
          <w:lang w:val="es-ES_tradnl"/>
        </w:rPr>
      </w:pPr>
      <w:r w:rsidRPr="00AD0E7A">
        <w:rPr>
          <w:lang w:val="es-ES_tradnl"/>
        </w:rPr>
        <w:t>Esta última hipótesis evidentemente no es fácil de hacer y dependerá de la señal y/o del medio ambiente. Ambas situaciones se consideran en los siguientes casos:</w:t>
      </w:r>
    </w:p>
    <w:p w:rsidR="00BC280A" w:rsidRPr="00AD0E7A" w:rsidRDefault="00BC280A" w:rsidP="00BC280A">
      <w:pPr>
        <w:pStyle w:val="enumlev1"/>
        <w:rPr>
          <w:iCs/>
          <w:lang w:val="es-ES_tradnl"/>
        </w:rPr>
      </w:pPr>
      <w:r w:rsidRPr="00AD0E7A">
        <w:rPr>
          <w:lang w:val="es-ES_tradnl"/>
        </w:rPr>
        <w:t>–</w:t>
      </w:r>
      <w:r w:rsidRPr="00AD0E7A">
        <w:rPr>
          <w:lang w:val="es-ES_tradnl"/>
        </w:rPr>
        <w:tab/>
      </w:r>
      <w:r w:rsidRPr="00AD0E7A">
        <w:rPr>
          <w:i/>
          <w:lang w:val="es-ES_tradnl"/>
        </w:rPr>
        <w:t>Caso</w:t>
      </w:r>
      <w:r>
        <w:rPr>
          <w:iCs/>
          <w:lang w:val="es-ES_tradnl"/>
        </w:rPr>
        <w:t> </w:t>
      </w:r>
      <w:r w:rsidRPr="00AD0E7A">
        <w:rPr>
          <w:i/>
          <w:lang w:val="es-ES_tradnl"/>
        </w:rPr>
        <w:t>1</w:t>
      </w:r>
      <w:r w:rsidRPr="00AD0E7A">
        <w:rPr>
          <w:iCs/>
          <w:lang w:val="es-ES_tradnl"/>
        </w:rPr>
        <w:t>: Si la fase de la señal interferente detectada por el radar es aleatoria, ello significa que el vector resultante será estadísticamente nulo cualquiera que sea su nivel. Por consiguiente, teóricamente no tendrá ninguna repercusión en las mediciones del viento.</w:t>
      </w:r>
    </w:p>
    <w:p w:rsidR="00BC280A" w:rsidRPr="00AD0E7A" w:rsidRDefault="00BC280A" w:rsidP="00BC280A">
      <w:pPr>
        <w:pStyle w:val="enumlev1"/>
        <w:rPr>
          <w:lang w:val="es-ES_tradnl"/>
        </w:rPr>
      </w:pPr>
      <w:r w:rsidRPr="00AD0E7A">
        <w:rPr>
          <w:lang w:val="es-ES_tradnl"/>
        </w:rPr>
        <w:t>–</w:t>
      </w:r>
      <w:r w:rsidRPr="00AD0E7A">
        <w:rPr>
          <w:lang w:val="es-ES_tradnl"/>
        </w:rPr>
        <w:tab/>
      </w:r>
      <w:r w:rsidRPr="00AD0E7A">
        <w:rPr>
          <w:i/>
          <w:lang w:val="es-ES_tradnl"/>
        </w:rPr>
        <w:t>Caso</w:t>
      </w:r>
      <w:r>
        <w:rPr>
          <w:i/>
          <w:lang w:val="es-ES_tradnl"/>
        </w:rPr>
        <w:t> </w:t>
      </w:r>
      <w:r w:rsidRPr="00AD0E7A">
        <w:rPr>
          <w:i/>
          <w:lang w:val="es-ES_tradnl"/>
        </w:rPr>
        <w:t>2</w:t>
      </w:r>
      <w:r w:rsidRPr="00AD0E7A">
        <w:rPr>
          <w:lang w:val="es-ES_tradnl"/>
        </w:rPr>
        <w:t>: Si la fase detectada no es aleatoria y es casi constante, dará lugar a un vector constante con un cierto módulo y las repercusiones sobre las mediciones del viento dependerán tanto de la fase como del módulo de dicho vector.</w:t>
      </w:r>
    </w:p>
    <w:p w:rsidR="00BC280A" w:rsidRPr="00AD0E7A" w:rsidRDefault="00BC280A" w:rsidP="00BC280A">
      <w:pPr>
        <w:rPr>
          <w:lang w:val="es-ES_tradnl"/>
        </w:rPr>
      </w:pPr>
      <w:r w:rsidRPr="00AD0E7A">
        <w:rPr>
          <w:lang w:val="es-ES_tradnl"/>
        </w:rPr>
        <w:lastRenderedPageBreak/>
        <w:t>Además, también puede suponerse que cuando el nivel de interferencia es muy inferior a la señal deseada, la fase de esta señal deseada no se modifica. Si la señal interferente es muy superior, la fase detectada por el radar será la fase de la señal interferente y seguirá siendo válido el razonamiento de los Casos 1 y</w:t>
      </w:r>
      <w:r>
        <w:rPr>
          <w:lang w:val="es-ES_tradnl"/>
        </w:rPr>
        <w:t xml:space="preserve"> </w:t>
      </w:r>
      <w:r w:rsidRPr="00AD0E7A">
        <w:rPr>
          <w:lang w:val="es-ES_tradnl"/>
        </w:rPr>
        <w:t>2 anteriores. Entre estas dos situaciones, es decir cuando los niveles de las señales interferente y deseada son similares, resulta bastante difícil evaluar cuál de ambas señales controlará la detección de fase.</w:t>
      </w:r>
    </w:p>
    <w:p w:rsidR="00BC280A" w:rsidRPr="00AD0E7A" w:rsidRDefault="00BC280A" w:rsidP="00BC280A">
      <w:pPr>
        <w:pStyle w:val="Heading3"/>
        <w:rPr>
          <w:lang w:val="es-ES_tradnl"/>
        </w:rPr>
      </w:pPr>
      <w:r w:rsidRPr="00AD0E7A">
        <w:rPr>
          <w:lang w:val="es-ES_tradnl"/>
        </w:rPr>
        <w:t>8.4.2</w:t>
      </w:r>
      <w:r w:rsidRPr="00AD0E7A">
        <w:rPr>
          <w:lang w:val="es-ES_tradnl"/>
        </w:rPr>
        <w:tab/>
        <w:t>Repercusiones de la interferencia impulsiva</w:t>
      </w:r>
    </w:p>
    <w:p w:rsidR="00BC280A" w:rsidRDefault="00BC280A" w:rsidP="00BC280A">
      <w:pPr>
        <w:rPr>
          <w:lang w:val="es-ES_tradnl"/>
        </w:rPr>
      </w:pPr>
      <w:r w:rsidRPr="00AD0E7A">
        <w:rPr>
          <w:lang w:val="es-ES_tradnl"/>
        </w:rPr>
        <w:t>La interferencia impulsiva puede tener una influencia muy significativa sobre los datos de reflectividad que los meteorólogos utilizan para prever eventos climatológicos importantes. En algunos casos, la interferencia impulsiva daría lugar a datos de retorno que no pueden producir con fiabilidad una imagen de blancos en la atmósfera. En la Fig. 12 aparecen ejemplos de esta situación.</w:t>
      </w:r>
    </w:p>
    <w:p w:rsidR="00BC280A" w:rsidRPr="000723FA" w:rsidRDefault="00BC280A" w:rsidP="00BC280A">
      <w:pPr>
        <w:pStyle w:val="FigureNo"/>
        <w:rPr>
          <w:lang w:val="es-ES_tradnl"/>
        </w:rPr>
      </w:pPr>
      <w:r w:rsidRPr="000723FA">
        <w:rPr>
          <w:lang w:val="es-ES_tradnl"/>
        </w:rPr>
        <w:t>Figura 12</w:t>
      </w:r>
    </w:p>
    <w:p w:rsidR="00BC280A" w:rsidRDefault="00BC280A" w:rsidP="00BC280A">
      <w:pPr>
        <w:pStyle w:val="Figuretitle"/>
        <w:rPr>
          <w:lang w:val="es-ES_tradnl"/>
        </w:rPr>
      </w:pPr>
      <w:r w:rsidRPr="00AD0E7A">
        <w:rPr>
          <w:lang w:val="es-ES_tradnl"/>
        </w:rPr>
        <w:t>Imágenes de radar meteorológico de señales sin interferencia</w:t>
      </w:r>
      <w:r w:rsidRPr="00AD0E7A">
        <w:rPr>
          <w:lang w:val="es-ES_tradnl"/>
        </w:rPr>
        <w:br/>
        <w:t>y señales degradadas por la interferencia</w:t>
      </w:r>
      <w:r w:rsidRPr="00AD0E7A">
        <w:rPr>
          <w:lang w:val="es-ES_tradnl"/>
        </w:rPr>
        <w:br/>
        <w:t>(modo precipitación)</w:t>
      </w:r>
    </w:p>
    <w:p w:rsidR="00BC280A" w:rsidRPr="000723FA" w:rsidRDefault="00BC280A" w:rsidP="00BC280A">
      <w:pPr>
        <w:pStyle w:val="Blanc"/>
        <w:rPr>
          <w:lang w:val="es-ES_tradnl"/>
        </w:rPr>
      </w:pPr>
    </w:p>
    <w:p w:rsidR="00BC280A" w:rsidRPr="00CD02B8" w:rsidRDefault="00BC280A" w:rsidP="00BC280A">
      <w:pPr>
        <w:pStyle w:val="Figure"/>
        <w:rPr>
          <w:lang w:val="fr-CH"/>
        </w:rPr>
      </w:pPr>
      <w:r w:rsidRPr="00CD02B8">
        <w:rPr>
          <w:lang w:val="fr-CH"/>
        </w:rPr>
        <w:object w:dxaOrig="9061" w:dyaOrig="5460">
          <v:shape id="_x0000_i1054" type="#_x0000_t75" style="width:453.3pt;height:272.95pt" o:ole="" o:allowoverlap="f">
            <v:imagedata r:id="rId88" o:title=""/>
          </v:shape>
          <o:OLEObject Type="Embed" ProgID="CorelDraw.Graphic.12" ShapeID="_x0000_i1054" DrawAspect="Content" ObjectID="_1570022868" r:id="rId89"/>
        </w:object>
      </w:r>
    </w:p>
    <w:p w:rsidR="00BC280A" w:rsidRPr="00AD0E7A" w:rsidRDefault="00BC280A" w:rsidP="00BC280A">
      <w:pPr>
        <w:pStyle w:val="Normalaftertitle"/>
        <w:rPr>
          <w:lang w:val="es-ES_tradnl"/>
        </w:rPr>
      </w:pPr>
      <w:r w:rsidRPr="00AD0E7A">
        <w:rPr>
          <w:lang w:val="es-ES_tradnl"/>
        </w:rPr>
        <w:t>En la Fig. 13 aparece un ejemplo adicional de interferencia en un radar meteorológico provocada por un solo transmisor de baja potencia en interiores.</w:t>
      </w:r>
    </w:p>
    <w:p w:rsidR="00BC280A" w:rsidRPr="000723FA" w:rsidRDefault="00BC280A" w:rsidP="00BC280A">
      <w:pPr>
        <w:pStyle w:val="FigureNo"/>
        <w:rPr>
          <w:lang w:val="es-ES_tradnl"/>
        </w:rPr>
      </w:pPr>
      <w:r w:rsidRPr="000723FA">
        <w:rPr>
          <w:lang w:val="es-ES_tradnl"/>
        </w:rPr>
        <w:lastRenderedPageBreak/>
        <w:t>Figura 13</w:t>
      </w:r>
    </w:p>
    <w:p w:rsidR="00BC280A" w:rsidRDefault="00BC280A" w:rsidP="00BC280A">
      <w:pPr>
        <w:pStyle w:val="Figuretitle"/>
        <w:rPr>
          <w:lang w:val="es-ES_tradnl"/>
        </w:rPr>
      </w:pPr>
      <w:r w:rsidRPr="00AD0E7A">
        <w:rPr>
          <w:lang w:val="es-ES_tradnl"/>
        </w:rPr>
        <w:t>Interferencia en un radar meteorológico</w:t>
      </w:r>
      <w:r>
        <w:rPr>
          <w:lang w:val="es-ES_tradnl"/>
        </w:rPr>
        <w:br/>
      </w:r>
      <w:r w:rsidRPr="00AD0E7A">
        <w:rPr>
          <w:lang w:val="es-ES_tradnl"/>
        </w:rPr>
        <w:t>(modo precipitación)</w:t>
      </w:r>
    </w:p>
    <w:p w:rsidR="00BC280A" w:rsidRPr="00CD02B8" w:rsidRDefault="00BC280A" w:rsidP="00BC280A">
      <w:pPr>
        <w:pStyle w:val="Figure"/>
        <w:rPr>
          <w:lang w:val="fr-CH"/>
        </w:rPr>
      </w:pPr>
      <w:r w:rsidRPr="00CD02B8">
        <w:rPr>
          <w:lang w:val="fr-CH"/>
        </w:rPr>
        <w:object w:dxaOrig="5437" w:dyaOrig="5623">
          <v:shape id="_x0000_i1055" type="#_x0000_t75" style="width:271.1pt;height:281.1pt" o:ole="" o:allowoverlap="f">
            <v:imagedata r:id="rId90" o:title=""/>
          </v:shape>
          <o:OLEObject Type="Embed" ProgID="CorelDraw.Graphic.12" ShapeID="_x0000_i1055" DrawAspect="Content" ObjectID="_1570022869" r:id="rId91"/>
        </w:object>
      </w:r>
    </w:p>
    <w:p w:rsidR="00BC280A" w:rsidRPr="00AD0E7A" w:rsidRDefault="00BC280A" w:rsidP="00BC280A">
      <w:pPr>
        <w:pStyle w:val="Normalaftertitle"/>
        <w:rPr>
          <w:lang w:val="es-ES_tradnl"/>
        </w:rPr>
      </w:pPr>
      <w:r w:rsidRPr="00AD0E7A">
        <w:rPr>
          <w:lang w:val="es-ES_tradnl"/>
        </w:rPr>
        <w:t>En el caso de una aplicación interferente que transmite señales impulsivas, y debido al principio de las mediciones de lluvia y viento que se basan en calcular la media de numerosos impulsos de radar, parece probable que la PRF de las ventanas de los radares meteorológicos (anchura de impulso) y la fuente de interferencia serán quienes determinen la repercusión sobre los radares meteorológicos.</w:t>
      </w:r>
    </w:p>
    <w:p w:rsidR="00BC280A" w:rsidRPr="00AD0E7A" w:rsidRDefault="00BC280A" w:rsidP="00BC280A">
      <w:pPr>
        <w:rPr>
          <w:lang w:val="es-ES_tradnl"/>
        </w:rPr>
      </w:pPr>
      <w:r w:rsidRPr="00AD0E7A">
        <w:rPr>
          <w:lang w:val="es-ES_tradnl"/>
        </w:rPr>
        <w:t>En una primera aproximación, se supone que este valor puede calcularse a partir de la fórmula que aparece en el § 3.2 de la Recomendación UIT</w:t>
      </w:r>
      <w:r w:rsidRPr="00AD0E7A">
        <w:rPr>
          <w:lang w:val="es-ES_tradnl"/>
        </w:rPr>
        <w:noBreakHyphen/>
        <w:t xml:space="preserve">R RS.1280, que proporciona la fracción de impulsos que coinciden entre dos aplicaciones de impulsos que dependerá de que las frecuencias de repetición de impulsos deseadas y no deseadas estén relacionadas (Caso I) o no (Caso II) con múltiplos enteros. La fracción de impulsos coincidentes, </w:t>
      </w:r>
      <w:r w:rsidRPr="00AD0E7A">
        <w:rPr>
          <w:i/>
          <w:lang w:val="es-ES_tradnl"/>
        </w:rPr>
        <w:t>f</w:t>
      </w:r>
      <w:r w:rsidRPr="00AD0E7A">
        <w:rPr>
          <w:i/>
          <w:position w:val="-4"/>
          <w:sz w:val="16"/>
          <w:lang w:val="es-ES_tradnl"/>
        </w:rPr>
        <w:t>c</w:t>
      </w:r>
      <w:r w:rsidRPr="00AD0E7A">
        <w:rPr>
          <w:lang w:val="es-ES_tradnl"/>
        </w:rPr>
        <w:t>, se calcula como sigue:</w:t>
      </w:r>
    </w:p>
    <w:p w:rsidR="00BC280A" w:rsidRPr="00AD0E7A" w:rsidRDefault="00BC280A" w:rsidP="00BC280A">
      <w:pPr>
        <w:pStyle w:val="Equation"/>
        <w:spacing w:before="160" w:after="40"/>
        <w:rPr>
          <w:lang w:val="es-ES_tradnl"/>
        </w:rPr>
      </w:pPr>
      <w:r w:rsidRPr="00AD0E7A">
        <w:rPr>
          <w:lang w:val="es-ES_tradnl"/>
        </w:rPr>
        <w:tab/>
      </w:r>
      <w:r w:rsidRPr="00AD0E7A">
        <w:rPr>
          <w:lang w:val="es-ES_tradnl"/>
        </w:rPr>
        <w:tab/>
      </w:r>
      <w:r w:rsidRPr="00CD02B8">
        <w:rPr>
          <w:position w:val="-34"/>
          <w:lang w:val="fr-CH"/>
        </w:rPr>
        <w:object w:dxaOrig="2480" w:dyaOrig="780">
          <v:shape id="_x0000_i1056" type="#_x0000_t75" style="width:123.95pt;height:39.45pt" o:ole="">
            <v:imagedata r:id="rId92" o:title=""/>
          </v:shape>
          <o:OLEObject Type="Embed" ProgID="Equation.3" ShapeID="_x0000_i1056" DrawAspect="Content" ObjectID="_1570022870" r:id="rId93"/>
        </w:object>
      </w:r>
      <w:r w:rsidRPr="00AD0E7A">
        <w:rPr>
          <w:lang w:val="es-ES_tradnl"/>
        </w:rPr>
        <w:tab/>
        <w:t>para el Caso I</w:t>
      </w:r>
    </w:p>
    <w:p w:rsidR="00BC280A" w:rsidRPr="00AD0E7A" w:rsidRDefault="00BC280A" w:rsidP="00BC280A">
      <w:pPr>
        <w:pStyle w:val="Equation"/>
        <w:spacing w:before="160" w:after="40"/>
        <w:rPr>
          <w:lang w:val="es-ES_tradnl"/>
        </w:rPr>
      </w:pPr>
      <w:r w:rsidRPr="00AD0E7A">
        <w:rPr>
          <w:lang w:val="es-ES_tradnl"/>
        </w:rPr>
        <w:tab/>
      </w:r>
      <w:r w:rsidRPr="00AD0E7A">
        <w:rPr>
          <w:lang w:val="es-ES_tradnl"/>
        </w:rPr>
        <w:tab/>
      </w:r>
      <w:r w:rsidRPr="00CD02B8">
        <w:rPr>
          <w:position w:val="-14"/>
          <w:lang w:val="fr-CH"/>
        </w:rPr>
        <w:object w:dxaOrig="1920" w:dyaOrig="380">
          <v:shape id="_x0000_i1057" type="#_x0000_t75" style="width:95.8pt;height:18.15pt" o:ole="">
            <v:imagedata r:id="rId94" o:title=""/>
          </v:shape>
          <o:OLEObject Type="Embed" ProgID="Equation.3" ShapeID="_x0000_i1057" DrawAspect="Content" ObjectID="_1570022871" r:id="rId95"/>
        </w:object>
      </w:r>
      <w:r w:rsidRPr="00AD0E7A">
        <w:rPr>
          <w:lang w:val="es-ES_tradnl"/>
        </w:rPr>
        <w:tab/>
        <w:t>para el Caso II</w:t>
      </w:r>
    </w:p>
    <w:p w:rsidR="00BC280A" w:rsidRPr="00AD0E7A" w:rsidRDefault="00BC280A" w:rsidP="00BC280A">
      <w:pPr>
        <w:rPr>
          <w:lang w:val="es-ES_tradnl"/>
        </w:rPr>
      </w:pPr>
      <w:r w:rsidRPr="00AD0E7A">
        <w:rPr>
          <w:lang w:val="es-ES_tradnl"/>
        </w:rPr>
        <w:t>donde:</w:t>
      </w:r>
    </w:p>
    <w:p w:rsidR="00BC280A" w:rsidRPr="00AD0E7A" w:rsidRDefault="00BC280A" w:rsidP="00BC280A">
      <w:pPr>
        <w:pStyle w:val="Equationlegend"/>
        <w:rPr>
          <w:lang w:val="es-ES_tradnl"/>
        </w:rPr>
      </w:pPr>
      <w:r w:rsidRPr="00AD0E7A">
        <w:rPr>
          <w:lang w:val="es-ES_tradnl"/>
        </w:rPr>
        <w:tab/>
      </w:r>
      <w:r w:rsidRPr="00AD0E7A">
        <w:rPr>
          <w:i/>
          <w:iCs/>
          <w:lang w:val="es-ES_tradnl"/>
        </w:rPr>
        <w:t>PRF</w:t>
      </w:r>
      <w:r w:rsidRPr="00AD0E7A">
        <w:rPr>
          <w:i/>
          <w:iCs/>
          <w:vertAlign w:val="subscript"/>
          <w:lang w:val="es-ES_tradnl"/>
        </w:rPr>
        <w:t>i</w:t>
      </w:r>
      <w:r w:rsidRPr="00AD0E7A">
        <w:rPr>
          <w:lang w:val="es-ES_tradnl"/>
        </w:rPr>
        <w:t>:</w:t>
      </w:r>
      <w:r w:rsidRPr="00AD0E7A">
        <w:rPr>
          <w:lang w:val="es-ES_tradnl"/>
        </w:rPr>
        <w:tab/>
        <w:t>frecuencia de repetición del impulso interferente</w:t>
      </w:r>
      <w:r>
        <w:rPr>
          <w:lang w:val="es-ES_tradnl"/>
        </w:rPr>
        <w:t>; unidades Hz o impulsos por segundo (pps)</w:t>
      </w:r>
    </w:p>
    <w:p w:rsidR="00BC280A" w:rsidRPr="00AD0E7A" w:rsidRDefault="00BC280A" w:rsidP="00BC280A">
      <w:pPr>
        <w:pStyle w:val="Equationlegend"/>
        <w:rPr>
          <w:lang w:val="es-ES_tradnl"/>
        </w:rPr>
      </w:pPr>
      <w:r w:rsidRPr="00AD0E7A">
        <w:rPr>
          <w:lang w:val="es-ES_tradnl"/>
        </w:rPr>
        <w:tab/>
      </w:r>
      <w:r w:rsidRPr="00AD0E7A">
        <w:rPr>
          <w:i/>
          <w:iCs/>
          <w:lang w:val="es-ES_tradnl"/>
        </w:rPr>
        <w:t>PRF</w:t>
      </w:r>
      <w:r w:rsidRPr="00AD0E7A">
        <w:rPr>
          <w:i/>
          <w:iCs/>
          <w:vertAlign w:val="subscript"/>
          <w:lang w:val="es-ES_tradnl"/>
        </w:rPr>
        <w:t>g</w:t>
      </w:r>
      <w:r w:rsidRPr="00AD0E7A">
        <w:rPr>
          <w:lang w:val="es-ES_tradnl"/>
        </w:rPr>
        <w:t>:</w:t>
      </w:r>
      <w:r w:rsidRPr="00AD0E7A">
        <w:rPr>
          <w:lang w:val="es-ES_tradnl"/>
        </w:rPr>
        <w:tab/>
        <w:t>frecuencia de repetición de la ventana</w:t>
      </w:r>
    </w:p>
    <w:p w:rsidR="00BC280A" w:rsidRPr="00AD0E7A" w:rsidRDefault="00BC280A" w:rsidP="00BC280A">
      <w:pPr>
        <w:pStyle w:val="Equationlegend"/>
        <w:rPr>
          <w:lang w:val="es-ES_tradnl"/>
        </w:rPr>
      </w:pPr>
      <w:r w:rsidRPr="00AD0E7A">
        <w:rPr>
          <w:lang w:val="es-ES_tradnl"/>
        </w:rPr>
        <w:tab/>
      </w:r>
      <w:r w:rsidRPr="00AD0E7A">
        <w:rPr>
          <w:i/>
          <w:iCs/>
          <w:lang w:val="es-ES_tradnl"/>
        </w:rPr>
        <w:t>GCF</w:t>
      </w:r>
      <w:r w:rsidRPr="00AD0E7A">
        <w:rPr>
          <w:lang w:val="es-ES_tradnl"/>
        </w:rPr>
        <w:t xml:space="preserve"> (</w:t>
      </w:r>
      <w:r w:rsidRPr="00AD0E7A">
        <w:rPr>
          <w:i/>
          <w:iCs/>
          <w:lang w:val="es-ES_tradnl"/>
        </w:rPr>
        <w:t>PRF</w:t>
      </w:r>
      <w:r w:rsidRPr="00AD0E7A">
        <w:rPr>
          <w:i/>
          <w:iCs/>
          <w:vertAlign w:val="subscript"/>
          <w:lang w:val="es-ES_tradnl"/>
        </w:rPr>
        <w:t>i</w:t>
      </w:r>
      <w:r w:rsidRPr="00AD0E7A">
        <w:rPr>
          <w:lang w:val="es-ES_tradnl"/>
        </w:rPr>
        <w:t xml:space="preserve">, </w:t>
      </w:r>
      <w:r w:rsidRPr="00AD0E7A">
        <w:rPr>
          <w:i/>
          <w:iCs/>
          <w:lang w:val="es-ES_tradnl"/>
        </w:rPr>
        <w:t>PRF</w:t>
      </w:r>
      <w:r w:rsidRPr="00AD0E7A">
        <w:rPr>
          <w:i/>
          <w:iCs/>
          <w:vertAlign w:val="subscript"/>
          <w:lang w:val="es-ES_tradnl"/>
        </w:rPr>
        <w:t>g</w:t>
      </w:r>
      <w:r w:rsidRPr="00AD0E7A">
        <w:rPr>
          <w:lang w:val="es-ES_tradnl"/>
        </w:rPr>
        <w:t>):</w:t>
      </w:r>
      <w:r w:rsidRPr="00AD0E7A">
        <w:rPr>
          <w:lang w:val="es-ES_tradnl"/>
        </w:rPr>
        <w:tab/>
        <w:t xml:space="preserve">mayor factor común de </w:t>
      </w:r>
      <w:r w:rsidRPr="00AD0E7A">
        <w:rPr>
          <w:i/>
          <w:iCs/>
          <w:lang w:val="es-ES_tradnl"/>
        </w:rPr>
        <w:t>PRF</w:t>
      </w:r>
      <w:r w:rsidRPr="00AD0E7A">
        <w:rPr>
          <w:i/>
          <w:iCs/>
          <w:vertAlign w:val="subscript"/>
          <w:lang w:val="es-ES_tradnl"/>
        </w:rPr>
        <w:t>i</w:t>
      </w:r>
      <w:r w:rsidRPr="00AD0E7A">
        <w:rPr>
          <w:lang w:val="es-ES_tradnl"/>
        </w:rPr>
        <w:t xml:space="preserve"> y </w:t>
      </w:r>
      <w:r w:rsidRPr="00AD0E7A">
        <w:rPr>
          <w:i/>
          <w:iCs/>
          <w:lang w:val="es-ES_tradnl"/>
        </w:rPr>
        <w:t>PRF</w:t>
      </w:r>
      <w:r w:rsidRPr="00AD0E7A">
        <w:rPr>
          <w:i/>
          <w:iCs/>
          <w:vertAlign w:val="subscript"/>
          <w:lang w:val="es-ES_tradnl"/>
        </w:rPr>
        <w:t>g</w:t>
      </w:r>
    </w:p>
    <w:p w:rsidR="00BC280A" w:rsidRPr="00AD0E7A" w:rsidRDefault="00BC280A" w:rsidP="00BC280A">
      <w:pPr>
        <w:pStyle w:val="Equationlegend"/>
        <w:rPr>
          <w:lang w:val="es-ES_tradnl"/>
        </w:rPr>
      </w:pPr>
      <w:r w:rsidRPr="00AD0E7A">
        <w:rPr>
          <w:lang w:val="es-ES_tradnl"/>
        </w:rPr>
        <w:tab/>
      </w:r>
      <w:r w:rsidRPr="00CD02B8">
        <w:rPr>
          <w:lang w:val="fr-CH"/>
        </w:rPr>
        <w:t>τ</w:t>
      </w:r>
      <w:r w:rsidRPr="00AD0E7A">
        <w:rPr>
          <w:i/>
          <w:iCs/>
          <w:vertAlign w:val="subscript"/>
          <w:lang w:val="es-ES_tradnl"/>
        </w:rPr>
        <w:t>I</w:t>
      </w:r>
      <w:r w:rsidRPr="00AD0E7A">
        <w:rPr>
          <w:lang w:val="es-ES_tradnl"/>
        </w:rPr>
        <w:t>:</w:t>
      </w:r>
      <w:r w:rsidRPr="00AD0E7A">
        <w:rPr>
          <w:lang w:val="es-ES_tradnl"/>
        </w:rPr>
        <w:tab/>
        <w:t>anchura del impulso interferente</w:t>
      </w:r>
      <w:r>
        <w:rPr>
          <w:lang w:val="es-ES_tradnl"/>
        </w:rPr>
        <w:t>; unidades segundo</w:t>
      </w:r>
    </w:p>
    <w:p w:rsidR="00BC280A" w:rsidRPr="00AD0E7A" w:rsidRDefault="00BC280A" w:rsidP="00BC280A">
      <w:pPr>
        <w:pStyle w:val="Equationlegend"/>
        <w:rPr>
          <w:lang w:val="es-ES_tradnl"/>
        </w:rPr>
      </w:pPr>
      <w:r w:rsidRPr="00AD0E7A">
        <w:rPr>
          <w:lang w:val="es-ES_tradnl"/>
        </w:rPr>
        <w:tab/>
      </w:r>
      <w:r w:rsidRPr="00CD02B8">
        <w:rPr>
          <w:lang w:val="fr-CH"/>
        </w:rPr>
        <w:t>τ</w:t>
      </w:r>
      <w:r w:rsidRPr="00AD0E7A">
        <w:rPr>
          <w:i/>
          <w:iCs/>
          <w:vertAlign w:val="subscript"/>
          <w:lang w:val="es-ES_tradnl"/>
        </w:rPr>
        <w:t>g</w:t>
      </w:r>
      <w:r w:rsidRPr="00AD0E7A">
        <w:rPr>
          <w:lang w:val="es-ES_tradnl"/>
        </w:rPr>
        <w:t>:</w:t>
      </w:r>
      <w:r w:rsidRPr="00AD0E7A">
        <w:rPr>
          <w:lang w:val="es-ES_tradnl"/>
        </w:rPr>
        <w:tab/>
        <w:t>anchura de la ventana.</w:t>
      </w:r>
    </w:p>
    <w:p w:rsidR="00BC280A" w:rsidRPr="00AD0E7A" w:rsidRDefault="00BC280A" w:rsidP="00BC280A">
      <w:pPr>
        <w:keepNext/>
        <w:keepLines/>
        <w:rPr>
          <w:lang w:val="es-ES_tradnl"/>
        </w:rPr>
      </w:pPr>
      <w:r w:rsidRPr="00AD0E7A">
        <w:rPr>
          <w:lang w:val="es-ES_tradnl"/>
        </w:rPr>
        <w:lastRenderedPageBreak/>
        <w:t xml:space="preserve">Obsérvese que cuando </w:t>
      </w:r>
      <w:r w:rsidRPr="00CD02B8">
        <w:rPr>
          <w:lang w:val="fr-CH"/>
        </w:rPr>
        <w:t>τ</w:t>
      </w:r>
      <w:r w:rsidRPr="00AD0E7A">
        <w:rPr>
          <w:i/>
          <w:vertAlign w:val="subscript"/>
          <w:lang w:val="es-ES_tradnl"/>
        </w:rPr>
        <w:t>I</w:t>
      </w:r>
      <w:r w:rsidRPr="00AD0E7A">
        <w:rPr>
          <w:lang w:val="es-ES_tradnl"/>
        </w:rPr>
        <w:t xml:space="preserve"> </w:t>
      </w:r>
      <w:r>
        <w:rPr>
          <w:lang w:val="es-ES_tradnl"/>
        </w:rPr>
        <w:t>&gt;</w:t>
      </w:r>
      <w:r w:rsidRPr="00AD0E7A">
        <w:rPr>
          <w:lang w:val="es-ES_tradnl"/>
        </w:rPr>
        <w:t xml:space="preserve"> </w:t>
      </w:r>
      <w:r w:rsidRPr="00CD02B8">
        <w:rPr>
          <w:lang w:val="fr-CH"/>
        </w:rPr>
        <w:t>τ</w:t>
      </w:r>
      <w:r w:rsidRPr="00AD0E7A">
        <w:rPr>
          <w:i/>
          <w:vertAlign w:val="subscript"/>
          <w:lang w:val="es-ES_tradnl"/>
        </w:rPr>
        <w:t>g</w:t>
      </w:r>
      <w:r w:rsidRPr="00AD0E7A">
        <w:rPr>
          <w:lang w:val="es-ES_tradnl"/>
        </w:rPr>
        <w:t xml:space="preserve"> y las PRF deseadas y no deseadas no están relacionadas </w:t>
      </w:r>
      <w:r>
        <w:rPr>
          <w:lang w:val="es-ES_tradnl"/>
        </w:rPr>
        <w:t>con múltiplos enteros (Caso II)</w:t>
      </w:r>
      <w:r w:rsidRPr="00AD0E7A">
        <w:rPr>
          <w:lang w:val="es-ES_tradnl"/>
        </w:rPr>
        <w:t xml:space="preserve">, </w:t>
      </w:r>
      <w:r w:rsidRPr="00AD0E7A">
        <w:rPr>
          <w:i/>
          <w:lang w:val="es-ES_tradnl"/>
        </w:rPr>
        <w:t>f</w:t>
      </w:r>
      <w:r w:rsidRPr="00AD0E7A">
        <w:rPr>
          <w:i/>
          <w:vertAlign w:val="subscript"/>
          <w:lang w:val="es-ES_tradnl"/>
        </w:rPr>
        <w:t>c</w:t>
      </w:r>
      <w:r w:rsidRPr="00AD0E7A">
        <w:rPr>
          <w:lang w:val="es-ES_tradnl"/>
        </w:rPr>
        <w:t xml:space="preserve"> es aproximadamente el ciclo de trabajo de los impulsos interferentes.</w:t>
      </w:r>
    </w:p>
    <w:p w:rsidR="00BC280A" w:rsidRPr="00AD0E7A" w:rsidRDefault="00BC280A" w:rsidP="00BC280A">
      <w:pPr>
        <w:rPr>
          <w:lang w:val="es-ES_tradnl"/>
        </w:rPr>
      </w:pPr>
      <w:r w:rsidRPr="00AD0E7A">
        <w:rPr>
          <w:lang w:val="es-ES_tradnl"/>
        </w:rPr>
        <w:t xml:space="preserve">Basándose en ello, para mantener el mismo nivel de degradación (aproximadamente el 10%) que para una interferencia constante donde se aplica un valor </w:t>
      </w:r>
      <w:r w:rsidRPr="00AD0E7A">
        <w:rPr>
          <w:i/>
          <w:iCs/>
          <w:lang w:val="es-ES_tradnl"/>
        </w:rPr>
        <w:t>I</w:t>
      </w:r>
      <w:r w:rsidRPr="00AD0E7A">
        <w:rPr>
          <w:lang w:val="es-ES_tradnl"/>
        </w:rPr>
        <w:t>/</w:t>
      </w:r>
      <w:r w:rsidRPr="00AD0E7A">
        <w:rPr>
          <w:i/>
          <w:iCs/>
          <w:lang w:val="es-ES_tradnl"/>
        </w:rPr>
        <w:t>N</w:t>
      </w:r>
      <w:r w:rsidRPr="00AD0E7A">
        <w:rPr>
          <w:i/>
          <w:vertAlign w:val="subscript"/>
          <w:lang w:val="es-ES_tradnl"/>
        </w:rPr>
        <w:t>constante</w:t>
      </w:r>
      <w:r w:rsidRPr="00AD0E7A">
        <w:rPr>
          <w:lang w:val="es-ES_tradnl"/>
        </w:rPr>
        <w:t xml:space="preserve"> = –10 dB, se supone que la máxima </w:t>
      </w:r>
      <w:r w:rsidRPr="00AD0E7A">
        <w:rPr>
          <w:i/>
          <w:lang w:val="es-ES_tradnl"/>
        </w:rPr>
        <w:t>I/N</w:t>
      </w:r>
      <w:r w:rsidRPr="00AD0E7A">
        <w:rPr>
          <w:lang w:val="es-ES_tradnl"/>
        </w:rPr>
        <w:t xml:space="preserve"> relativa a una interferencia impulsiva viene dada por la expresión:</w:t>
      </w:r>
    </w:p>
    <w:p w:rsidR="00BC280A" w:rsidRPr="00CD02B8" w:rsidRDefault="00BC280A" w:rsidP="00BC280A">
      <w:pPr>
        <w:pStyle w:val="Equation"/>
        <w:spacing w:before="160" w:after="40"/>
        <w:rPr>
          <w:lang w:val="fr-CH"/>
        </w:rPr>
      </w:pPr>
      <w:r w:rsidRPr="00AD0E7A">
        <w:rPr>
          <w:lang w:val="es-ES_tradnl"/>
        </w:rPr>
        <w:tab/>
      </w:r>
      <w:r w:rsidRPr="00AD0E7A">
        <w:rPr>
          <w:lang w:val="es-ES_tradnl"/>
        </w:rPr>
        <w:tab/>
      </w:r>
      <w:r w:rsidRPr="009945F2">
        <w:rPr>
          <w:position w:val="-16"/>
          <w:lang w:val="fr-CH"/>
        </w:rPr>
        <w:object w:dxaOrig="3500" w:dyaOrig="400">
          <v:shape id="_x0000_i1058" type="#_x0000_t75" style="width:175.3pt;height:20.65pt" o:ole="">
            <v:imagedata r:id="rId96" o:title=""/>
          </v:shape>
          <o:OLEObject Type="Embed" ProgID="Equation.3" ShapeID="_x0000_i1058" DrawAspect="Content" ObjectID="_1570022872" r:id="rId97"/>
        </w:object>
      </w:r>
    </w:p>
    <w:p w:rsidR="00BC280A" w:rsidRPr="00AD0E7A" w:rsidRDefault="00BC280A" w:rsidP="00BC280A">
      <w:pPr>
        <w:rPr>
          <w:lang w:val="es-ES_tradnl"/>
        </w:rPr>
      </w:pPr>
      <w:r w:rsidRPr="00AD0E7A">
        <w:rPr>
          <w:lang w:val="es-ES_tradnl"/>
        </w:rPr>
        <w:t xml:space="preserve">De hecho, si la fracción de impulsos coincidentes es 0,5, lo que significa que las estimaciones de uno de los dos radares estará contaminada por la interferencia y que la señal interferente se duplica (+3 dB) comparada con la situación relativa a una </w:t>
      </w:r>
      <w:r w:rsidRPr="00AD0E7A">
        <w:rPr>
          <w:i/>
          <w:iCs/>
          <w:lang w:val="es-ES_tradnl"/>
        </w:rPr>
        <w:t>I</w:t>
      </w:r>
      <w:r w:rsidRPr="00AD0E7A">
        <w:rPr>
          <w:lang w:val="es-ES_tradnl"/>
        </w:rPr>
        <w:t>/</w:t>
      </w:r>
      <w:r w:rsidRPr="00AD0E7A">
        <w:rPr>
          <w:i/>
          <w:iCs/>
          <w:lang w:val="es-ES_tradnl"/>
        </w:rPr>
        <w:t>N</w:t>
      </w:r>
      <w:r w:rsidRPr="00AD0E7A">
        <w:rPr>
          <w:lang w:val="es-ES_tradnl"/>
        </w:rPr>
        <w:t xml:space="preserve"> = −10 dB, es evidente que la media calculada por el radar será la misma.</w:t>
      </w:r>
    </w:p>
    <w:p w:rsidR="00BC280A" w:rsidRPr="00AD0E7A" w:rsidRDefault="00BC280A" w:rsidP="00BC280A">
      <w:pPr>
        <w:rPr>
          <w:lang w:val="es-ES_tradnl"/>
        </w:rPr>
      </w:pPr>
      <w:r w:rsidRPr="00AD0E7A">
        <w:rPr>
          <w:lang w:val="es-ES_tradnl"/>
        </w:rPr>
        <w:t>Por otro lado, la desviación típica aumentará lo cual, en algunos casos, provocará que un evento no relacionado con la meteorología se considere como situación de lluvia. En este caso, se supone que sería aceptable una degradación del 10% pero esto debe validarse y justificarse mediante cálculo así como realizando pruebas.</w:t>
      </w:r>
    </w:p>
    <w:p w:rsidR="00BC280A" w:rsidRPr="00AD0E7A" w:rsidRDefault="00BC280A" w:rsidP="00BC280A">
      <w:pPr>
        <w:rPr>
          <w:lang w:val="es-ES_tradnl"/>
        </w:rPr>
      </w:pPr>
      <w:r w:rsidRPr="00AD0E7A">
        <w:rPr>
          <w:lang w:val="es-ES_tradnl"/>
        </w:rPr>
        <w:t xml:space="preserve">Debe señalarse que el anterior principio de que los valores más elevados de </w:t>
      </w:r>
      <w:r w:rsidRPr="00AD0E7A">
        <w:rPr>
          <w:i/>
          <w:lang w:val="es-ES_tradnl"/>
        </w:rPr>
        <w:t>I/N</w:t>
      </w:r>
      <w:r w:rsidRPr="00AD0E7A">
        <w:rPr>
          <w:lang w:val="es-ES_tradnl"/>
        </w:rPr>
        <w:t xml:space="preserve"> correspondientes a la potencia de cresta de la interferencia impulsiva pueden ser aceptados por los radares meteorológicos ha sido confirmado mediante pruebas llevadas a cabo recientemente (véase el Anexo 2 al Informe UIT-R M.2136). Aun cuando la anterior fórmula no ha sido plenamente validada para todos los casos, se supone que representa un método pertinente. No obstante sería conveniente realizar más análisis para determinar la relación entre las características de la señal víctima e interferente (PRF y anchura del impulso).</w:t>
      </w:r>
    </w:p>
    <w:p w:rsidR="00BC280A" w:rsidRPr="00AD0E7A" w:rsidRDefault="00BC280A" w:rsidP="00BC280A">
      <w:pPr>
        <w:pStyle w:val="Heading4"/>
        <w:rPr>
          <w:lang w:val="es-ES_tradnl"/>
        </w:rPr>
      </w:pPr>
      <w:r w:rsidRPr="00AD0E7A">
        <w:rPr>
          <w:lang w:val="es-ES_tradnl"/>
        </w:rPr>
        <w:t>8.4.2.1</w:t>
      </w:r>
      <w:r w:rsidRPr="00AD0E7A">
        <w:rPr>
          <w:lang w:val="es-ES_tradnl"/>
        </w:rPr>
        <w:tab/>
        <w:t xml:space="preserve">Método alternativo para obtener los niveles de </w:t>
      </w:r>
      <w:r w:rsidRPr="00AD0E7A">
        <w:rPr>
          <w:i/>
          <w:lang w:val="es-ES_tradnl"/>
        </w:rPr>
        <w:t>I/N</w:t>
      </w:r>
      <w:r w:rsidRPr="00AD0E7A">
        <w:rPr>
          <w:lang w:val="es-ES_tradnl"/>
        </w:rPr>
        <w:t xml:space="preserve"> de la interferencia impulsiva</w:t>
      </w:r>
    </w:p>
    <w:p w:rsidR="00BC280A" w:rsidRPr="00AD0E7A" w:rsidRDefault="00BC280A" w:rsidP="00BC280A">
      <w:pPr>
        <w:rPr>
          <w:lang w:val="es-ES_tradnl"/>
        </w:rPr>
      </w:pPr>
      <w:r w:rsidRPr="00AD0E7A">
        <w:rPr>
          <w:lang w:val="es-ES_tradnl"/>
        </w:rPr>
        <w:t>Los radares meteorológicos procesan los retornos de señal para medir los patrones de precipitación y viento. El procesamiento supone la recopilación y el tratamiento de los productos de base: reflectividad, velocidad radial media y anchura del espectro. En términos más sencillos, el radar promedia una muestra de los retornos de señal para obtener las estimaciones necesarias con objeto de elaborar los productos meteorológicos. La función de promediación proporcionará al radar meteorológico la capacidad de procesar niveles de interferencia impulsiva más elevados con respecto a la onda continua o a señales de interferencia similares al ruido.</w:t>
      </w:r>
    </w:p>
    <w:p w:rsidR="00BC280A" w:rsidRPr="00AD0E7A" w:rsidRDefault="00BC280A" w:rsidP="00BC280A">
      <w:pPr>
        <w:rPr>
          <w:lang w:val="es-ES_tradnl"/>
        </w:rPr>
      </w:pPr>
      <w:r w:rsidRPr="00AD0E7A">
        <w:rPr>
          <w:lang w:val="es-ES_tradnl"/>
        </w:rPr>
        <w:t>Los radares meteorológicos procesan múltiples retornos del impulso que caen dentro de un intervalo para formar una muestra de un tamaño definido por el usuario. Los múltiples retornos del impulso que constituyen una muestra del intervalo se promedian para obtener la estimación del intervalo. Los sistemas del SETS propuesto y los radares meteorológicos funcionan con frecuencias de repetición de impulsos muy diferentes, de manera que la probabilidad de que más de un impulso interferente caiga en el interior de un conjunto de muestras de intervalo de un solo radar meteorológico es pequeña, teniendo en cuenta el reducido tamaño de la muestra. El método consiste en determinar el máximo nivel de un solo impulso que no contamine la media del tamaño de la muestra más allá de los objetivos de calidad de funcionamiento del producto de los datos de base del radar.</w:t>
      </w:r>
    </w:p>
    <w:p w:rsidR="00BC280A" w:rsidRPr="00AD0E7A" w:rsidRDefault="00BC280A" w:rsidP="00BC280A">
      <w:pPr>
        <w:rPr>
          <w:lang w:val="es-ES_tradnl"/>
        </w:rPr>
      </w:pPr>
      <w:r w:rsidRPr="00AD0E7A">
        <w:rPr>
          <w:lang w:val="es-ES_tradnl"/>
        </w:rPr>
        <w:t>La determinación de un criterio de protección exige conocer el nivel de ruido del receptor del radar, la mínima relación señal/ruido utilizada para el procesamiento y los productos de base del radar (reflectividad, velocidad radial media y anchura del espectro). Como existe una cierta variedad de radares meteorológicos funcionando en la banda</w:t>
      </w:r>
      <w:r>
        <w:rPr>
          <w:lang w:val="es-ES_tradnl"/>
        </w:rPr>
        <w:t xml:space="preserve"> de frecuencias</w:t>
      </w:r>
      <w:r w:rsidRPr="00AD0E7A">
        <w:rPr>
          <w:lang w:val="es-ES_tradnl"/>
        </w:rPr>
        <w:t>, deben hacerse algunas hipótesis. El radar utilizado en el análisis tiene un ruido de fondo del receptor de –110 dBm en la anchura de banda de FI más estrecha.</w:t>
      </w:r>
    </w:p>
    <w:p w:rsidR="00BC280A" w:rsidRPr="00AD0E7A" w:rsidRDefault="00BC280A" w:rsidP="00BC280A">
      <w:pPr>
        <w:keepNext/>
        <w:keepLines/>
        <w:rPr>
          <w:lang w:val="es-ES_tradnl"/>
        </w:rPr>
      </w:pPr>
      <w:r w:rsidRPr="00AD0E7A">
        <w:rPr>
          <w:lang w:val="es-ES_tradnl"/>
        </w:rPr>
        <w:lastRenderedPageBreak/>
        <w:t xml:space="preserve">La mínima relación señal/ruido probablemente es el valor más difícil de determinar sin referencia a radares específicos. Para radares que funcionan en la banda </w:t>
      </w:r>
      <w:r>
        <w:rPr>
          <w:lang w:val="es-ES_tradnl"/>
        </w:rPr>
        <w:t xml:space="preserve">de frecuencias </w:t>
      </w:r>
      <w:r w:rsidRPr="00AD0E7A">
        <w:rPr>
          <w:lang w:val="es-ES_tradnl"/>
        </w:rPr>
        <w:t>2 700</w:t>
      </w:r>
      <w:r w:rsidRPr="00AD0E7A">
        <w:rPr>
          <w:lang w:val="es-ES_tradnl"/>
        </w:rPr>
        <w:noBreakHyphen/>
        <w:t xml:space="preserve">2 900 MHz son típicos unos valores de relación señal/ruido de 0 a 3 dB, ya que los radares a las frecuencias más bajas funcionan normalmente para la detección en distancias largas. Los radares meteorológicos que funcionan en la banda </w:t>
      </w:r>
      <w:r>
        <w:rPr>
          <w:lang w:val="es-ES_tradnl"/>
        </w:rPr>
        <w:t xml:space="preserve">de frecuencias </w:t>
      </w:r>
      <w:r w:rsidRPr="00AD0E7A">
        <w:rPr>
          <w:lang w:val="es-ES_tradnl"/>
        </w:rPr>
        <w:t>9 300</w:t>
      </w:r>
      <w:r w:rsidRPr="00AD0E7A">
        <w:rPr>
          <w:lang w:val="es-ES_tradnl"/>
        </w:rPr>
        <w:noBreakHyphen/>
        <w:t xml:space="preserve">9 500 MHz se utilizan normalmente para una detección de menor alcance y mayor resolución y pueden funcionar con mayores valores mínimos de la relación señal/ruido. Para este análisis, una </w:t>
      </w:r>
      <w:r w:rsidRPr="00AD0E7A">
        <w:rPr>
          <w:i/>
          <w:lang w:val="es-ES_tradnl"/>
        </w:rPr>
        <w:t>S/N</w:t>
      </w:r>
      <w:r w:rsidRPr="00AD0E7A">
        <w:rPr>
          <w:lang w:val="es-ES_tradnl"/>
        </w:rPr>
        <w:t xml:space="preserve"> de +3 dB y un ruido de fondo de –110 dBm da</w:t>
      </w:r>
      <w:r>
        <w:rPr>
          <w:lang w:val="es-ES_tradnl"/>
        </w:rPr>
        <w:t>n</w:t>
      </w:r>
      <w:r w:rsidRPr="00AD0E7A">
        <w:rPr>
          <w:lang w:val="es-ES_tradnl"/>
        </w:rPr>
        <w:t xml:space="preserve"> lugar a los valores de los requisitos de precisión del producto de los datos de base que aparecen en el Cuadro </w:t>
      </w:r>
      <w:r>
        <w:rPr>
          <w:lang w:val="es-ES_tradnl"/>
        </w:rPr>
        <w:t>6</w:t>
      </w:r>
      <w:r w:rsidRPr="00AD0E7A">
        <w:rPr>
          <w:lang w:val="es-ES_tradnl"/>
        </w:rPr>
        <w:t>.</w:t>
      </w:r>
    </w:p>
    <w:p w:rsidR="00BC280A" w:rsidRPr="000723FA" w:rsidRDefault="00BC280A" w:rsidP="00BC280A">
      <w:pPr>
        <w:pStyle w:val="TableNo"/>
        <w:rPr>
          <w:lang w:val="es-ES_tradnl"/>
        </w:rPr>
      </w:pPr>
      <w:r w:rsidRPr="000723FA">
        <w:rPr>
          <w:lang w:val="es-ES_tradnl"/>
        </w:rPr>
        <w:t xml:space="preserve">CUADRO </w:t>
      </w:r>
      <w:r>
        <w:rPr>
          <w:lang w:val="es-ES_tradnl"/>
        </w:rPr>
        <w:t>6</w:t>
      </w:r>
    </w:p>
    <w:p w:rsidR="00BC280A" w:rsidRPr="00AD0E7A" w:rsidRDefault="00BC280A" w:rsidP="00BC280A">
      <w:pPr>
        <w:pStyle w:val="Tabletitle"/>
        <w:rPr>
          <w:lang w:val="es-ES_tradnl"/>
        </w:rPr>
      </w:pPr>
      <w:r w:rsidRPr="00AD0E7A">
        <w:rPr>
          <w:lang w:val="es-ES_tradnl"/>
        </w:rPr>
        <w:t>Requisitos de precisión de los datos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6"/>
        <w:gridCol w:w="1252"/>
      </w:tblGrid>
      <w:tr w:rsidR="00BC280A" w:rsidRPr="00FF36E1" w:rsidTr="006E5560">
        <w:trPr>
          <w:jc w:val="center"/>
        </w:trPr>
        <w:tc>
          <w:tcPr>
            <w:tcW w:w="5058" w:type="dxa"/>
            <w:gridSpan w:val="2"/>
          </w:tcPr>
          <w:p w:rsidR="00BC280A" w:rsidRPr="000723FA" w:rsidRDefault="00BC280A" w:rsidP="006E5560">
            <w:pPr>
              <w:pStyle w:val="Tablehead"/>
              <w:rPr>
                <w:lang w:val="es-ES_tradnl"/>
              </w:rPr>
            </w:pPr>
            <w:r w:rsidRPr="000723FA">
              <w:rPr>
                <w:lang w:val="es-ES_tradnl"/>
              </w:rPr>
              <w:t>Requisitos de precisión de los datos de base</w:t>
            </w:r>
          </w:p>
        </w:tc>
      </w:tr>
      <w:tr w:rsidR="00BC280A" w:rsidRPr="00CD02B8" w:rsidTr="006E5560">
        <w:trPr>
          <w:jc w:val="center"/>
        </w:trPr>
        <w:tc>
          <w:tcPr>
            <w:tcW w:w="3806" w:type="dxa"/>
          </w:tcPr>
          <w:p w:rsidR="00BC280A" w:rsidRPr="00CD02B8" w:rsidRDefault="00BC280A" w:rsidP="006E5560">
            <w:pPr>
              <w:pStyle w:val="Tabletext"/>
              <w:jc w:val="left"/>
              <w:rPr>
                <w:lang w:val="fr-CH"/>
              </w:rPr>
            </w:pPr>
            <w:r>
              <w:rPr>
                <w:lang w:val="fr-CH"/>
              </w:rPr>
              <w:t>Estimación de la reflectividad</w:t>
            </w:r>
          </w:p>
        </w:tc>
        <w:tc>
          <w:tcPr>
            <w:tcW w:w="1252" w:type="dxa"/>
          </w:tcPr>
          <w:p w:rsidR="00BC280A" w:rsidRPr="00CD02B8" w:rsidRDefault="00BC280A" w:rsidP="006E5560">
            <w:pPr>
              <w:pStyle w:val="Tabletext"/>
              <w:jc w:val="center"/>
              <w:rPr>
                <w:lang w:val="fr-CH"/>
              </w:rPr>
            </w:pPr>
            <w:r w:rsidRPr="00CD02B8">
              <w:rPr>
                <w:lang w:val="fr-CH"/>
              </w:rPr>
              <w:t>1 dB</w:t>
            </w:r>
          </w:p>
        </w:tc>
      </w:tr>
      <w:tr w:rsidR="00BC280A" w:rsidRPr="00CD02B8" w:rsidTr="006E5560">
        <w:trPr>
          <w:jc w:val="center"/>
        </w:trPr>
        <w:tc>
          <w:tcPr>
            <w:tcW w:w="3806" w:type="dxa"/>
          </w:tcPr>
          <w:p w:rsidR="00BC280A" w:rsidRPr="00CD02B8" w:rsidRDefault="00BC280A" w:rsidP="006E5560">
            <w:pPr>
              <w:pStyle w:val="Tabletext"/>
              <w:jc w:val="left"/>
              <w:rPr>
                <w:lang w:val="fr-CH"/>
              </w:rPr>
            </w:pPr>
            <w:r>
              <w:rPr>
                <w:lang w:val="fr-CH"/>
              </w:rPr>
              <w:t xml:space="preserve">Estimación de velocidad </w:t>
            </w:r>
          </w:p>
        </w:tc>
        <w:tc>
          <w:tcPr>
            <w:tcW w:w="1252" w:type="dxa"/>
          </w:tcPr>
          <w:p w:rsidR="00BC280A" w:rsidRPr="00CD02B8" w:rsidRDefault="00BC280A" w:rsidP="006E5560">
            <w:pPr>
              <w:pStyle w:val="Tabletext"/>
              <w:jc w:val="center"/>
              <w:rPr>
                <w:lang w:val="fr-CH"/>
              </w:rPr>
            </w:pPr>
            <w:r>
              <w:rPr>
                <w:lang w:val="fr-CH"/>
              </w:rPr>
              <w:t>1 </w:t>
            </w:r>
            <w:r w:rsidRPr="00CD02B8">
              <w:rPr>
                <w:lang w:val="fr-CH"/>
              </w:rPr>
              <w:t>m/s</w:t>
            </w:r>
          </w:p>
        </w:tc>
      </w:tr>
      <w:tr w:rsidR="00BC280A" w:rsidRPr="00CD02B8" w:rsidTr="006E5560">
        <w:trPr>
          <w:jc w:val="center"/>
        </w:trPr>
        <w:tc>
          <w:tcPr>
            <w:tcW w:w="3806" w:type="dxa"/>
          </w:tcPr>
          <w:p w:rsidR="00BC280A" w:rsidRPr="00AD0E7A" w:rsidRDefault="00BC280A" w:rsidP="006E5560">
            <w:pPr>
              <w:pStyle w:val="Tabletext"/>
              <w:jc w:val="left"/>
              <w:rPr>
                <w:lang w:val="es-ES_tradnl"/>
              </w:rPr>
            </w:pPr>
            <w:r w:rsidRPr="00AD0E7A">
              <w:rPr>
                <w:lang w:val="es-ES_tradnl"/>
              </w:rPr>
              <w:t>Estimación de la anchura del espectro</w:t>
            </w:r>
          </w:p>
        </w:tc>
        <w:tc>
          <w:tcPr>
            <w:tcW w:w="1252" w:type="dxa"/>
          </w:tcPr>
          <w:p w:rsidR="00BC280A" w:rsidRPr="00CD02B8" w:rsidRDefault="00BC280A" w:rsidP="006E5560">
            <w:pPr>
              <w:pStyle w:val="Tabletext"/>
              <w:jc w:val="center"/>
              <w:rPr>
                <w:lang w:val="fr-CH"/>
              </w:rPr>
            </w:pPr>
            <w:r>
              <w:rPr>
                <w:lang w:val="fr-CH"/>
              </w:rPr>
              <w:t>1 000 Hz</w:t>
            </w:r>
          </w:p>
        </w:tc>
      </w:tr>
    </w:tbl>
    <w:p w:rsidR="00BC280A" w:rsidRDefault="00BC280A" w:rsidP="00BC280A">
      <w:pPr>
        <w:pStyle w:val="Tablefin"/>
      </w:pPr>
    </w:p>
    <w:p w:rsidR="00BC280A" w:rsidRPr="00AD0E7A" w:rsidRDefault="00BC280A" w:rsidP="00BC280A">
      <w:pPr>
        <w:rPr>
          <w:lang w:val="es-ES_tradnl"/>
        </w:rPr>
      </w:pPr>
      <w:r w:rsidRPr="00AD0E7A">
        <w:rPr>
          <w:lang w:val="es-ES_tradnl"/>
        </w:rPr>
        <w:t>Como muestra el Cuadro </w:t>
      </w:r>
      <w:r>
        <w:rPr>
          <w:lang w:val="es-ES_tradnl"/>
        </w:rPr>
        <w:t>6</w:t>
      </w:r>
      <w:r w:rsidRPr="00AD0E7A">
        <w:rPr>
          <w:lang w:val="es-ES_tradnl"/>
        </w:rPr>
        <w:t xml:space="preserve">, el máximo límite de desviación de la reflectividad para el radar meteorológico utilizado en este ejemplo se supone que es 1 dB, lo que se traduce en una relación entre la interferencia y la mínima señal, </w:t>
      </w:r>
      <w:r w:rsidRPr="00AD0E7A">
        <w:rPr>
          <w:i/>
          <w:lang w:val="es-ES_tradnl"/>
        </w:rPr>
        <w:t>I</w:t>
      </w:r>
      <w:r w:rsidRPr="00AD0E7A">
        <w:rPr>
          <w:lang w:val="es-ES_tradnl"/>
        </w:rPr>
        <w:t>/</w:t>
      </w:r>
      <w:r w:rsidRPr="00AD0E7A">
        <w:rPr>
          <w:i/>
          <w:iCs/>
          <w:lang w:val="es-ES_tradnl"/>
        </w:rPr>
        <w:t>S</w:t>
      </w:r>
      <w:r w:rsidRPr="00AD0E7A">
        <w:rPr>
          <w:lang w:val="es-ES_tradnl"/>
        </w:rPr>
        <w:t>, de</w:t>
      </w:r>
      <w:r>
        <w:rPr>
          <w:lang w:val="es-ES_tradnl"/>
        </w:rPr>
        <w:t xml:space="preserve"> </w:t>
      </w:r>
      <w:r w:rsidRPr="00AD0E7A">
        <w:rPr>
          <w:lang w:val="es-ES_tradnl"/>
        </w:rPr>
        <w:t>0,26 o una relación de potencia de</w:t>
      </w:r>
      <w:r>
        <w:rPr>
          <w:lang w:val="es-ES_tradnl"/>
        </w:rPr>
        <w:t xml:space="preserve"> </w:t>
      </w:r>
      <w:r w:rsidRPr="00AD0E7A">
        <w:rPr>
          <w:lang w:val="es-ES_tradnl"/>
        </w:rPr>
        <w:t>1,26. Se supondrá un tamaño de muestra de la reflectividad de</w:t>
      </w:r>
      <w:r>
        <w:rPr>
          <w:lang w:val="es-ES_tradnl"/>
        </w:rPr>
        <w:t xml:space="preserve"> </w:t>
      </w:r>
      <w:r w:rsidRPr="00AD0E7A">
        <w:rPr>
          <w:lang w:val="es-ES_tradnl"/>
        </w:rPr>
        <w:t>25. Un tamaño de muestra mayor de</w:t>
      </w:r>
      <w:r>
        <w:rPr>
          <w:lang w:val="es-ES_tradnl"/>
        </w:rPr>
        <w:t xml:space="preserve"> </w:t>
      </w:r>
      <w:r w:rsidRPr="00AD0E7A">
        <w:rPr>
          <w:lang w:val="es-ES_tradnl"/>
        </w:rPr>
        <w:t>25 es posible, reduciendo más los efectos de un solo impulso, pero este tamaño también incrementa la probabilidad de que se produzca un segundo impulso interferente en la misma muestra.</w:t>
      </w:r>
    </w:p>
    <w:p w:rsidR="00BC280A" w:rsidRPr="00AD0E7A" w:rsidRDefault="00BC280A" w:rsidP="00BC280A">
      <w:pPr>
        <w:pStyle w:val="Heading4"/>
        <w:rPr>
          <w:lang w:val="es-ES_tradnl"/>
        </w:rPr>
      </w:pPr>
      <w:r w:rsidRPr="00AD0E7A">
        <w:rPr>
          <w:lang w:val="es-ES_tradnl"/>
        </w:rPr>
        <w:t>8.4.2.2</w:t>
      </w:r>
      <w:r w:rsidRPr="00AD0E7A">
        <w:rPr>
          <w:lang w:val="es-ES_tradnl"/>
        </w:rPr>
        <w:tab/>
        <w:t xml:space="preserve">Cálculo de </w:t>
      </w:r>
      <w:r w:rsidRPr="00AD0E7A">
        <w:rPr>
          <w:i/>
          <w:lang w:val="es-ES_tradnl"/>
        </w:rPr>
        <w:t>I/N</w:t>
      </w:r>
      <w:r w:rsidRPr="00AD0E7A">
        <w:rPr>
          <w:lang w:val="es-ES_tradnl"/>
        </w:rPr>
        <w:t xml:space="preserve"> para una fuente interferente impulsiva (un solo impacto)</w:t>
      </w:r>
    </w:p>
    <w:p w:rsidR="00BC280A" w:rsidRPr="00AD0E7A" w:rsidRDefault="00BC280A" w:rsidP="00BC280A">
      <w:pPr>
        <w:pStyle w:val="Heading5"/>
        <w:rPr>
          <w:lang w:val="es-ES_tradnl"/>
        </w:rPr>
      </w:pPr>
      <w:r w:rsidRPr="00AD0E7A">
        <w:rPr>
          <w:lang w:val="es-ES_tradnl"/>
        </w:rPr>
        <w:t>8.</w:t>
      </w:r>
      <w:r>
        <w:rPr>
          <w:lang w:val="es-ES_tradnl"/>
        </w:rPr>
        <w:t>4</w:t>
      </w:r>
      <w:r w:rsidRPr="00AD0E7A">
        <w:rPr>
          <w:lang w:val="es-ES_tradnl"/>
        </w:rPr>
        <w:t>.2.2.1</w:t>
      </w:r>
      <w:r w:rsidRPr="00AD0E7A">
        <w:rPr>
          <w:lang w:val="es-ES_tradnl"/>
        </w:rPr>
        <w:tab/>
        <w:t>Hipótesis</w:t>
      </w:r>
    </w:p>
    <w:p w:rsidR="00BC280A" w:rsidRPr="00AD0E7A" w:rsidRDefault="00BC280A" w:rsidP="00BC280A">
      <w:pPr>
        <w:pStyle w:val="enumlev1"/>
        <w:rPr>
          <w:lang w:val="es-ES_tradnl"/>
        </w:rPr>
      </w:pPr>
      <w:r w:rsidRPr="00AD0E7A">
        <w:rPr>
          <w:lang w:val="es-ES_tradnl"/>
        </w:rPr>
        <w:t>–</w:t>
      </w:r>
      <w:r w:rsidRPr="00AD0E7A">
        <w:rPr>
          <w:lang w:val="es-ES_tradnl"/>
        </w:rPr>
        <w:tab/>
        <w:t>El mínimo nivel de señal recuperado normalmente tiene una relación señal/ruido de</w:t>
      </w:r>
      <w:r>
        <w:rPr>
          <w:lang w:val="es-ES_tradnl"/>
        </w:rPr>
        <w:t xml:space="preserve"> </w:t>
      </w:r>
      <w:r w:rsidRPr="00AD0E7A">
        <w:rPr>
          <w:lang w:val="es-ES_tradnl"/>
        </w:rPr>
        <w:t>2 dB.</w:t>
      </w:r>
    </w:p>
    <w:p w:rsidR="00BC280A" w:rsidRPr="00AD0E7A" w:rsidRDefault="00BC280A" w:rsidP="00BC280A">
      <w:pPr>
        <w:pStyle w:val="enumlev1"/>
        <w:rPr>
          <w:lang w:val="es-ES_tradnl"/>
        </w:rPr>
      </w:pPr>
      <w:r w:rsidRPr="00AD0E7A">
        <w:rPr>
          <w:lang w:val="es-ES_tradnl"/>
        </w:rPr>
        <w:t>–</w:t>
      </w:r>
      <w:r w:rsidRPr="00AD0E7A">
        <w:rPr>
          <w:lang w:val="es-ES_tradnl"/>
        </w:rPr>
        <w:tab/>
        <w:t>La desviación depende de la relación entre las potencias medias de la señal y la interferencia. Por lo tanto, depende tanto del nivel de interferencia como del número de «impactos» en el periodograma de estimación.</w:t>
      </w:r>
    </w:p>
    <w:p w:rsidR="00BC280A" w:rsidRPr="00AD0E7A" w:rsidRDefault="00BC280A" w:rsidP="00BC280A">
      <w:pPr>
        <w:pStyle w:val="enumlev1"/>
        <w:rPr>
          <w:lang w:val="es-ES_tradnl"/>
        </w:rPr>
      </w:pPr>
      <w:r w:rsidRPr="00AD0E7A">
        <w:rPr>
          <w:lang w:val="es-ES_tradnl"/>
        </w:rPr>
        <w:t>–</w:t>
      </w:r>
      <w:r w:rsidRPr="00AD0E7A">
        <w:rPr>
          <w:lang w:val="es-ES_tradnl"/>
        </w:rPr>
        <w:tab/>
        <w:t>El máximo nivel de interferencia para la reflectividad se define mediante la desviación de reflectividad.</w:t>
      </w:r>
    </w:p>
    <w:p w:rsidR="00BC280A" w:rsidRPr="00AD0E7A" w:rsidRDefault="00BC280A" w:rsidP="00BC280A">
      <w:pPr>
        <w:pStyle w:val="enumlev1"/>
        <w:rPr>
          <w:lang w:val="es-ES_tradnl"/>
        </w:rPr>
      </w:pPr>
      <w:r w:rsidRPr="00AD0E7A">
        <w:rPr>
          <w:lang w:val="es-ES_tradnl"/>
        </w:rPr>
        <w:t>–</w:t>
      </w:r>
      <w:r w:rsidRPr="00AD0E7A">
        <w:rPr>
          <w:lang w:val="es-ES_tradnl"/>
        </w:rPr>
        <w:tab/>
        <w:t>Una desviación de reflectividad (</w:t>
      </w:r>
      <w:r w:rsidRPr="00AD0E7A">
        <w:rPr>
          <w:i/>
          <w:lang w:val="es-ES_tradnl"/>
        </w:rPr>
        <w:t>R</w:t>
      </w:r>
      <w:r w:rsidRPr="00AD0E7A">
        <w:rPr>
          <w:i/>
          <w:vertAlign w:val="subscript"/>
          <w:lang w:val="es-ES_tradnl"/>
        </w:rPr>
        <w:t>b</w:t>
      </w:r>
      <w:r w:rsidRPr="00AD0E7A">
        <w:rPr>
          <w:lang w:val="es-ES_tradnl"/>
        </w:rPr>
        <w:t>) de 1 dB proporciona una relación de potencia de 1,2589.</w:t>
      </w:r>
    </w:p>
    <w:p w:rsidR="00BC280A" w:rsidRPr="00AD0E7A" w:rsidRDefault="00BC280A" w:rsidP="00BC280A">
      <w:pPr>
        <w:pStyle w:val="Equation"/>
        <w:spacing w:before="160" w:after="40"/>
        <w:rPr>
          <w:lang w:val="es-ES_tradnl"/>
        </w:rPr>
      </w:pPr>
      <w:r w:rsidRPr="00AD0E7A">
        <w:rPr>
          <w:lang w:val="es-ES_tradnl"/>
        </w:rPr>
        <w:tab/>
      </w:r>
      <w:r w:rsidRPr="00AD0E7A">
        <w:rPr>
          <w:lang w:val="es-ES_tradnl"/>
        </w:rPr>
        <w:tab/>
      </w:r>
      <w:r w:rsidRPr="00AD0E7A">
        <w:rPr>
          <w:iCs/>
          <w:lang w:val="es-ES_tradnl"/>
        </w:rPr>
        <w:t xml:space="preserve">Relación de potencia </w:t>
      </w:r>
      <w:r w:rsidRPr="00AD0E7A">
        <w:rPr>
          <w:lang w:val="es-ES_tradnl"/>
        </w:rPr>
        <w:t>= 10</w:t>
      </w:r>
      <w:r w:rsidRPr="00AD0E7A">
        <w:rPr>
          <w:vertAlign w:val="superscript"/>
          <w:lang w:val="es-ES_tradnl"/>
        </w:rPr>
        <w:t>(</w:t>
      </w:r>
      <w:r w:rsidRPr="00AD0E7A">
        <w:rPr>
          <w:i/>
          <w:vertAlign w:val="superscript"/>
          <w:lang w:val="es-ES_tradnl"/>
        </w:rPr>
        <w:t>Rb</w:t>
      </w:r>
      <w:r w:rsidRPr="00AD0E7A">
        <w:rPr>
          <w:vertAlign w:val="superscript"/>
          <w:lang w:val="es-ES_tradnl"/>
        </w:rPr>
        <w:t>/10)</w:t>
      </w:r>
      <w:r w:rsidRPr="00AD0E7A">
        <w:rPr>
          <w:lang w:val="es-ES_tradnl"/>
        </w:rPr>
        <w:t xml:space="preserve"> = 10</w:t>
      </w:r>
      <w:r w:rsidRPr="00AD0E7A">
        <w:rPr>
          <w:vertAlign w:val="superscript"/>
          <w:lang w:val="es-ES_tradnl"/>
        </w:rPr>
        <w:t>(0,1)</w:t>
      </w:r>
      <w:r w:rsidRPr="00AD0E7A">
        <w:rPr>
          <w:lang w:val="es-ES_tradnl"/>
        </w:rPr>
        <w:t xml:space="preserve"> = 1,2589</w:t>
      </w:r>
    </w:p>
    <w:p w:rsidR="00BC280A" w:rsidRDefault="00BC280A" w:rsidP="00BC280A">
      <w:pPr>
        <w:rPr>
          <w:lang w:val="es-ES_tradnl"/>
        </w:rPr>
      </w:pPr>
      <w:r w:rsidRPr="00AD0E7A">
        <w:rPr>
          <w:lang w:val="es-ES_tradnl"/>
        </w:rPr>
        <w:t>Sustrayendo la relación de potencia sin desviación de la relación de potencia en la cual se produce una desviación de 1 dB se obtiene una relación interferencia/señal de 0,2589.</w:t>
      </w:r>
    </w:p>
    <w:p w:rsidR="00BC280A" w:rsidRPr="00AD0E7A" w:rsidRDefault="00BC280A" w:rsidP="00BC280A">
      <w:pPr>
        <w:pStyle w:val="Equation"/>
        <w:rPr>
          <w:lang w:val="es-ES_tradnl"/>
        </w:rPr>
      </w:pPr>
      <w:r>
        <w:rPr>
          <w:lang w:val="es-ES_tradnl"/>
        </w:rPr>
        <w:tab/>
      </w:r>
      <w:r>
        <w:rPr>
          <w:lang w:val="es-ES_tradnl"/>
        </w:rPr>
        <w:tab/>
      </w:r>
      <w:r w:rsidRPr="00EE1D5A">
        <w:rPr>
          <w:position w:val="-10"/>
          <w:lang w:val="fr-CH"/>
        </w:rPr>
        <w:object w:dxaOrig="4860" w:dyaOrig="440">
          <v:shape id="_x0000_i1059" type="#_x0000_t75" style="width:256.7pt;height:21.9pt" o:ole="">
            <v:imagedata r:id="rId98" o:title=""/>
          </v:shape>
          <o:OLEObject Type="Embed" ProgID="Equation.3" ShapeID="_x0000_i1059" DrawAspect="Content" ObjectID="_1570022873" r:id="rId99"/>
        </w:object>
      </w:r>
    </w:p>
    <w:p w:rsidR="00BC280A" w:rsidRPr="00AD0E7A" w:rsidRDefault="00BC280A" w:rsidP="00BC280A">
      <w:pPr>
        <w:rPr>
          <w:lang w:val="es-ES_tradnl"/>
        </w:rPr>
      </w:pPr>
      <w:r w:rsidRPr="00AD0E7A">
        <w:rPr>
          <w:lang w:val="es-ES_tradnl"/>
        </w:rPr>
        <w:t>El nivel de la potencia de interferencia puede calcularse mediante la siguiente fórmula:</w:t>
      </w:r>
    </w:p>
    <w:p w:rsidR="00BC280A" w:rsidRPr="00AD0E7A" w:rsidRDefault="00BC280A" w:rsidP="00BC280A">
      <w:pPr>
        <w:pStyle w:val="Equation"/>
        <w:rPr>
          <w:lang w:val="es-ES_tradnl"/>
        </w:rPr>
      </w:pPr>
      <w:r>
        <w:rPr>
          <w:noProof/>
          <w:lang w:val="en-US" w:eastAsia="ja-JP"/>
        </w:rPr>
        <w:object w:dxaOrig="1440" w:dyaOrig="1440">
          <v:shape id="_x0000_s2051" type="#_x0000_t75" style="position:absolute;left:0;text-align:left;margin-left:0;margin-top:.05pt;width:6.95pt;height:11pt;z-index:251660288" o:allowincell="f">
            <v:imagedata r:id="rId100" o:title=""/>
          </v:shape>
          <o:OLEObject Type="Embed" ProgID="Equation.3" ShapeID="_x0000_s2051" DrawAspect="Content" ObjectID="_1570022884" r:id="rId101"/>
        </w:object>
      </w:r>
      <w:r w:rsidRPr="00AD0E7A">
        <w:rPr>
          <w:lang w:val="es-ES_tradnl"/>
        </w:rPr>
        <w:tab/>
      </w:r>
      <w:r w:rsidRPr="00AD0E7A">
        <w:rPr>
          <w:lang w:val="es-ES_tradnl"/>
        </w:rPr>
        <w:tab/>
      </w:r>
      <w:r w:rsidRPr="00AD0E7A">
        <w:rPr>
          <w:i/>
          <w:iCs/>
          <w:lang w:val="es-ES_tradnl"/>
        </w:rPr>
        <w:t>IL</w:t>
      </w:r>
      <w:r w:rsidRPr="00AD0E7A">
        <w:rPr>
          <w:lang w:val="es-ES_tradnl"/>
        </w:rPr>
        <w:t xml:space="preserve"> = (</w:t>
      </w:r>
      <w:r w:rsidRPr="00AD0E7A">
        <w:rPr>
          <w:i/>
          <w:lang w:val="es-ES_tradnl"/>
        </w:rPr>
        <w:t>N</w:t>
      </w:r>
      <w:r w:rsidRPr="00AD0E7A">
        <w:rPr>
          <w:i/>
          <w:vertAlign w:val="subscript"/>
          <w:lang w:val="es-ES_tradnl"/>
        </w:rPr>
        <w:t>s</w:t>
      </w:r>
      <w:r w:rsidRPr="00AD0E7A">
        <w:rPr>
          <w:lang w:val="es-ES_tradnl"/>
        </w:rPr>
        <w:t>) (</w:t>
      </w:r>
      <w:r w:rsidRPr="00AD0E7A">
        <w:rPr>
          <w:i/>
          <w:iCs/>
          <w:lang w:val="es-ES_tradnl"/>
        </w:rPr>
        <w:t>I</w:t>
      </w:r>
      <w:r w:rsidRPr="00AD0E7A">
        <w:rPr>
          <w:lang w:val="es-ES_tradnl"/>
        </w:rPr>
        <w:t>/</w:t>
      </w:r>
      <w:r w:rsidRPr="00AD0E7A">
        <w:rPr>
          <w:i/>
          <w:iCs/>
          <w:lang w:val="es-ES_tradnl"/>
        </w:rPr>
        <w:t>S</w:t>
      </w:r>
      <w:r w:rsidRPr="00AD0E7A">
        <w:rPr>
          <w:lang w:val="es-ES_tradnl"/>
        </w:rPr>
        <w:t>) = (16) (0,2589) = 4,14</w:t>
      </w:r>
    </w:p>
    <w:p w:rsidR="00BC280A" w:rsidRPr="00AD0E7A" w:rsidRDefault="00BC280A" w:rsidP="00BC280A">
      <w:pPr>
        <w:rPr>
          <w:lang w:val="es-ES_tradnl"/>
        </w:rPr>
      </w:pPr>
      <w:r w:rsidRPr="00AD0E7A">
        <w:rPr>
          <w:lang w:val="es-ES_tradnl"/>
        </w:rPr>
        <w:t>Este valor corresponde a una señal de 6,17 dB.</w:t>
      </w:r>
    </w:p>
    <w:p w:rsidR="00BC280A" w:rsidRPr="00AD0E7A" w:rsidRDefault="00BC280A" w:rsidP="00BC280A">
      <w:pPr>
        <w:pStyle w:val="Equation"/>
        <w:rPr>
          <w:lang w:val="es-ES_tradnl"/>
        </w:rPr>
      </w:pPr>
      <w:r w:rsidRPr="00AD0E7A">
        <w:rPr>
          <w:i/>
          <w:lang w:val="es-ES_tradnl"/>
        </w:rPr>
        <w:tab/>
      </w:r>
      <w:r w:rsidRPr="00AD0E7A">
        <w:rPr>
          <w:i/>
          <w:lang w:val="es-ES_tradnl"/>
        </w:rPr>
        <w:tab/>
        <w:t>I</w:t>
      </w:r>
      <w:r w:rsidRPr="00AD0E7A">
        <w:rPr>
          <w:i/>
          <w:vertAlign w:val="subscript"/>
          <w:lang w:val="es-ES_tradnl"/>
        </w:rPr>
        <w:t>L</w:t>
      </w:r>
      <w:r w:rsidRPr="00AD0E7A">
        <w:rPr>
          <w:i/>
          <w:lang w:val="es-ES_tradnl"/>
        </w:rPr>
        <w:t xml:space="preserve"> </w:t>
      </w:r>
      <w:r w:rsidRPr="00AD0E7A">
        <w:rPr>
          <w:lang w:val="es-ES_tradnl"/>
        </w:rPr>
        <w:t>(dB) = 10 log (4,14) = 6,17 dB</w:t>
      </w:r>
    </w:p>
    <w:p w:rsidR="00BC280A" w:rsidRPr="00AD0E7A" w:rsidRDefault="00BC280A" w:rsidP="00BC280A">
      <w:pPr>
        <w:keepNext/>
        <w:keepLines/>
        <w:rPr>
          <w:lang w:val="es-ES_tradnl"/>
        </w:rPr>
      </w:pPr>
      <w:r w:rsidRPr="00AD0E7A">
        <w:rPr>
          <w:lang w:val="es-ES_tradnl"/>
        </w:rPr>
        <w:lastRenderedPageBreak/>
        <w:t xml:space="preserve">Para una relación señal/ruido de 3 dB, </w:t>
      </w:r>
      <w:r w:rsidRPr="00AD0E7A">
        <w:rPr>
          <w:i/>
          <w:lang w:val="es-ES_tradnl"/>
        </w:rPr>
        <w:t>I/N</w:t>
      </w:r>
      <w:r w:rsidRPr="00AD0E7A">
        <w:rPr>
          <w:lang w:val="es-ES_tradnl"/>
        </w:rPr>
        <w:t xml:space="preserve"> se calcula como sigue:</w:t>
      </w:r>
    </w:p>
    <w:p w:rsidR="00BC280A" w:rsidRPr="00AD0E7A" w:rsidRDefault="00BC280A" w:rsidP="00BC280A">
      <w:pPr>
        <w:pStyle w:val="Equation"/>
        <w:keepNext/>
        <w:keepLines/>
        <w:rPr>
          <w:lang w:val="es-ES_tradnl"/>
        </w:rPr>
      </w:pPr>
      <w:r w:rsidRPr="00AD0E7A">
        <w:rPr>
          <w:i/>
          <w:iCs/>
          <w:lang w:val="es-ES_tradnl"/>
        </w:rPr>
        <w:tab/>
      </w:r>
      <w:r w:rsidRPr="00AD0E7A">
        <w:rPr>
          <w:i/>
          <w:iCs/>
          <w:lang w:val="es-ES_tradnl"/>
        </w:rPr>
        <w:tab/>
        <w:t>I</w:t>
      </w:r>
      <w:r w:rsidRPr="00AD0E7A">
        <w:rPr>
          <w:lang w:val="es-ES_tradnl"/>
        </w:rPr>
        <w:t>/</w:t>
      </w:r>
      <w:r w:rsidRPr="00AD0E7A">
        <w:rPr>
          <w:i/>
          <w:iCs/>
          <w:lang w:val="es-ES_tradnl"/>
        </w:rPr>
        <w:t>N</w:t>
      </w:r>
      <w:r w:rsidRPr="00AD0E7A">
        <w:rPr>
          <w:lang w:val="es-ES_tradnl"/>
        </w:rPr>
        <w:t xml:space="preserve"> = 6,17 dB + 3 dB = 9,17 dB</w:t>
      </w:r>
    </w:p>
    <w:p w:rsidR="00BC280A" w:rsidRPr="00AD0E7A" w:rsidRDefault="00BC280A" w:rsidP="00BC280A">
      <w:pPr>
        <w:keepNext/>
        <w:keepLines/>
        <w:rPr>
          <w:lang w:val="es-ES_tradnl"/>
        </w:rPr>
      </w:pPr>
      <w:r w:rsidRPr="00AD0E7A">
        <w:rPr>
          <w:lang w:val="es-ES_tradnl"/>
        </w:rPr>
        <w:t xml:space="preserve">Combinando estos factores en una función que describe </w:t>
      </w:r>
      <w:r w:rsidRPr="00AD0E7A">
        <w:rPr>
          <w:i/>
          <w:lang w:val="es-ES_tradnl"/>
        </w:rPr>
        <w:t xml:space="preserve">I/N </w:t>
      </w:r>
      <w:r w:rsidRPr="00AD0E7A">
        <w:rPr>
          <w:lang w:val="es-ES_tradnl"/>
        </w:rPr>
        <w:t xml:space="preserve">en relación con </w:t>
      </w:r>
      <w:r w:rsidRPr="00AD0E7A">
        <w:rPr>
          <w:i/>
          <w:lang w:val="es-ES_tradnl"/>
        </w:rPr>
        <w:t>N</w:t>
      </w:r>
      <w:r w:rsidRPr="00AD0E7A">
        <w:rPr>
          <w:i/>
          <w:vertAlign w:val="subscript"/>
          <w:lang w:val="es-ES_tradnl"/>
        </w:rPr>
        <w:t>s</w:t>
      </w:r>
      <w:r w:rsidRPr="00AD0E7A">
        <w:rPr>
          <w:lang w:val="es-ES_tradnl"/>
        </w:rPr>
        <w:t xml:space="preserve">, </w:t>
      </w:r>
      <w:r w:rsidRPr="00AD0E7A">
        <w:rPr>
          <w:i/>
          <w:iCs/>
          <w:lang w:val="es-ES_tradnl"/>
        </w:rPr>
        <w:t>I</w:t>
      </w:r>
      <w:r w:rsidRPr="00AD0E7A">
        <w:rPr>
          <w:lang w:val="es-ES_tradnl"/>
        </w:rPr>
        <w:t>/</w:t>
      </w:r>
      <w:r w:rsidRPr="00AD0E7A">
        <w:rPr>
          <w:i/>
          <w:iCs/>
          <w:lang w:val="es-ES_tradnl"/>
        </w:rPr>
        <w:t>N</w:t>
      </w:r>
      <w:r w:rsidRPr="00AD0E7A">
        <w:rPr>
          <w:lang w:val="es-ES_tradnl"/>
        </w:rPr>
        <w:t xml:space="preserve"> y </w:t>
      </w:r>
      <w:r w:rsidRPr="00AD0E7A">
        <w:rPr>
          <w:i/>
          <w:lang w:val="es-ES_tradnl"/>
        </w:rPr>
        <w:t>R</w:t>
      </w:r>
      <w:r w:rsidRPr="00AD0E7A">
        <w:rPr>
          <w:i/>
          <w:vertAlign w:val="subscript"/>
          <w:lang w:val="es-ES_tradnl"/>
        </w:rPr>
        <w:t>b</w:t>
      </w:r>
      <w:r w:rsidRPr="00AD0E7A">
        <w:rPr>
          <w:lang w:val="es-ES_tradnl"/>
        </w:rPr>
        <w:t xml:space="preserve"> se obtiene una ecuación que proporciona el máximo valor de </w:t>
      </w:r>
      <w:r w:rsidRPr="00AD0E7A">
        <w:rPr>
          <w:i/>
          <w:iCs/>
          <w:lang w:val="es-ES_tradnl"/>
        </w:rPr>
        <w:t>I</w:t>
      </w:r>
      <w:r w:rsidRPr="00AD0E7A">
        <w:rPr>
          <w:lang w:val="es-ES_tradnl"/>
        </w:rPr>
        <w:t>/</w:t>
      </w:r>
      <w:r w:rsidRPr="00AD0E7A">
        <w:rPr>
          <w:i/>
          <w:iCs/>
          <w:lang w:val="es-ES_tradnl"/>
        </w:rPr>
        <w:t>N</w:t>
      </w:r>
      <w:r w:rsidRPr="00AD0E7A">
        <w:rPr>
          <w:lang w:val="es-ES_tradnl"/>
        </w:rPr>
        <w:t xml:space="preserve"> requerido para un solo «impacto»:</w:t>
      </w:r>
    </w:p>
    <w:p w:rsidR="00BC280A" w:rsidRPr="00CD02B8" w:rsidRDefault="00BC280A" w:rsidP="00BC280A">
      <w:pPr>
        <w:pStyle w:val="Equation"/>
        <w:rPr>
          <w:lang w:val="fr-CH"/>
        </w:rPr>
      </w:pPr>
      <w:r w:rsidRPr="00AD0E7A">
        <w:rPr>
          <w:lang w:val="es-ES_tradnl"/>
        </w:rPr>
        <w:tab/>
      </w:r>
      <w:r w:rsidRPr="00AD0E7A">
        <w:rPr>
          <w:lang w:val="es-ES_tradnl"/>
        </w:rPr>
        <w:tab/>
      </w:r>
      <w:r w:rsidRPr="00CD02B8">
        <w:rPr>
          <w:position w:val="-12"/>
          <w:lang w:val="fr-CH"/>
        </w:rPr>
        <w:object w:dxaOrig="3159" w:dyaOrig="360">
          <v:shape id="_x0000_i1060" type="#_x0000_t75" style="width:157.75pt;height:18.15pt" o:ole="">
            <v:imagedata r:id="rId102" o:title=""/>
          </v:shape>
          <o:OLEObject Type="Embed" ProgID="Equation.3" ShapeID="_x0000_i1060" DrawAspect="Content" ObjectID="_1570022874" r:id="rId103"/>
        </w:object>
      </w:r>
    </w:p>
    <w:p w:rsidR="00BC280A" w:rsidRPr="00AD0E7A" w:rsidRDefault="00BC280A" w:rsidP="00BC280A">
      <w:pPr>
        <w:rPr>
          <w:lang w:val="es-ES_tradnl"/>
        </w:rPr>
      </w:pPr>
      <w:r w:rsidRPr="00AD0E7A">
        <w:rPr>
          <w:lang w:val="es-ES_tradnl"/>
        </w:rPr>
        <w:t>donde:</w:t>
      </w:r>
    </w:p>
    <w:p w:rsidR="00BC280A" w:rsidRPr="00AD0E7A" w:rsidRDefault="00BC280A" w:rsidP="00BC280A">
      <w:pPr>
        <w:pStyle w:val="Equationlegend"/>
        <w:rPr>
          <w:lang w:val="es-ES_tradnl"/>
        </w:rPr>
      </w:pPr>
      <w:r w:rsidRPr="00AD0E7A">
        <w:rPr>
          <w:lang w:val="es-ES_tradnl"/>
        </w:rPr>
        <w:tab/>
      </w:r>
      <w:r w:rsidRPr="00AD0E7A">
        <w:rPr>
          <w:i/>
          <w:iCs/>
          <w:lang w:val="es-ES_tradnl"/>
        </w:rPr>
        <w:t>N</w:t>
      </w:r>
      <w:r w:rsidRPr="00AD0E7A">
        <w:rPr>
          <w:i/>
          <w:iCs/>
          <w:vertAlign w:val="subscript"/>
          <w:lang w:val="es-ES_tradnl"/>
        </w:rPr>
        <w:t>s</w:t>
      </w:r>
      <w:r w:rsidRPr="00AD0E7A">
        <w:rPr>
          <w:lang w:val="es-ES_tradnl"/>
        </w:rPr>
        <w:t>:</w:t>
      </w:r>
      <w:r w:rsidRPr="00AD0E7A">
        <w:rPr>
          <w:lang w:val="es-ES_tradnl"/>
        </w:rPr>
        <w:tab/>
        <w:t>número de muestras en la estimación</w:t>
      </w:r>
    </w:p>
    <w:p w:rsidR="00BC280A" w:rsidRPr="00AD0E7A" w:rsidRDefault="00BC280A" w:rsidP="00BC280A">
      <w:pPr>
        <w:pStyle w:val="Equationlegend"/>
        <w:rPr>
          <w:lang w:val="es-ES_tradnl"/>
        </w:rPr>
      </w:pPr>
      <w:r w:rsidRPr="00AD0E7A">
        <w:rPr>
          <w:lang w:val="es-ES_tradnl"/>
        </w:rPr>
        <w:tab/>
      </w:r>
      <w:r w:rsidRPr="00AD0E7A">
        <w:rPr>
          <w:i/>
          <w:iCs/>
          <w:lang w:val="es-ES_tradnl"/>
        </w:rPr>
        <w:t>S</w:t>
      </w:r>
      <w:r w:rsidRPr="00AD0E7A">
        <w:rPr>
          <w:i/>
          <w:iCs/>
          <w:vertAlign w:val="subscript"/>
          <w:lang w:val="es-ES_tradnl"/>
        </w:rPr>
        <w:t>mp</w:t>
      </w:r>
      <w:r w:rsidRPr="00AD0E7A">
        <w:rPr>
          <w:lang w:val="es-ES_tradnl"/>
        </w:rPr>
        <w:t>:</w:t>
      </w:r>
      <w:r w:rsidRPr="00AD0E7A">
        <w:rPr>
          <w:i/>
          <w:iCs/>
          <w:lang w:val="es-ES_tradnl"/>
        </w:rPr>
        <w:tab/>
      </w:r>
      <w:r w:rsidRPr="00AD0E7A">
        <w:rPr>
          <w:lang w:val="es-ES_tradnl"/>
        </w:rPr>
        <w:t>potencia media de la señal</w:t>
      </w:r>
    </w:p>
    <w:p w:rsidR="00BC280A" w:rsidRPr="00AD0E7A" w:rsidRDefault="00BC280A" w:rsidP="00BC280A">
      <w:pPr>
        <w:pStyle w:val="Equationlegend"/>
        <w:rPr>
          <w:lang w:val="es-ES_tradnl"/>
        </w:rPr>
      </w:pPr>
      <w:r w:rsidRPr="00AD0E7A">
        <w:rPr>
          <w:lang w:val="es-ES_tradnl"/>
        </w:rPr>
        <w:tab/>
      </w:r>
      <w:r w:rsidRPr="00AD0E7A">
        <w:rPr>
          <w:i/>
          <w:iCs/>
          <w:lang w:val="es-ES_tradnl"/>
        </w:rPr>
        <w:t>S</w:t>
      </w:r>
      <w:r w:rsidRPr="00AD0E7A">
        <w:rPr>
          <w:lang w:val="es-ES_tradnl"/>
        </w:rPr>
        <w:t>/</w:t>
      </w:r>
      <w:r w:rsidRPr="00AD0E7A">
        <w:rPr>
          <w:i/>
          <w:iCs/>
          <w:lang w:val="es-ES_tradnl"/>
        </w:rPr>
        <w:t>N</w:t>
      </w:r>
      <w:r w:rsidRPr="00AD0E7A">
        <w:rPr>
          <w:lang w:val="es-ES_tradnl"/>
        </w:rPr>
        <w:t>:</w:t>
      </w:r>
      <w:r w:rsidRPr="00AD0E7A">
        <w:rPr>
          <w:lang w:val="es-ES_tradnl"/>
        </w:rPr>
        <w:tab/>
        <w:t>relación señal/ruido en el receptor</w:t>
      </w:r>
    </w:p>
    <w:p w:rsidR="00BC280A" w:rsidRPr="00AD0E7A" w:rsidRDefault="00BC280A" w:rsidP="00BC280A">
      <w:pPr>
        <w:pStyle w:val="Equationlegend"/>
        <w:rPr>
          <w:lang w:val="es-ES_tradnl"/>
        </w:rPr>
      </w:pPr>
      <w:r w:rsidRPr="00AD0E7A">
        <w:rPr>
          <w:lang w:val="es-ES_tradnl"/>
        </w:rPr>
        <w:tab/>
      </w:r>
      <w:r w:rsidRPr="00AD0E7A">
        <w:rPr>
          <w:i/>
          <w:iCs/>
          <w:lang w:val="es-ES_tradnl"/>
        </w:rPr>
        <w:t>I</w:t>
      </w:r>
      <w:r w:rsidRPr="00AD0E7A">
        <w:rPr>
          <w:lang w:val="es-ES_tradnl"/>
        </w:rPr>
        <w:t>/</w:t>
      </w:r>
      <w:r w:rsidRPr="00AD0E7A">
        <w:rPr>
          <w:i/>
          <w:iCs/>
          <w:lang w:val="es-ES_tradnl"/>
        </w:rPr>
        <w:t>S</w:t>
      </w:r>
      <w:r w:rsidRPr="00AD0E7A">
        <w:rPr>
          <w:lang w:val="es-ES_tradnl"/>
        </w:rPr>
        <w:t>:</w:t>
      </w:r>
      <w:r w:rsidRPr="00AD0E7A">
        <w:rPr>
          <w:lang w:val="es-ES_tradnl"/>
        </w:rPr>
        <w:tab/>
        <w:t>relación interferencia/señal</w:t>
      </w:r>
    </w:p>
    <w:p w:rsidR="00BC280A" w:rsidRPr="00AD0E7A" w:rsidRDefault="00BC280A" w:rsidP="00BC280A">
      <w:pPr>
        <w:rPr>
          <w:lang w:val="es-ES_tradnl"/>
        </w:rPr>
      </w:pPr>
      <w:r w:rsidRPr="00AD0E7A">
        <w:rPr>
          <w:lang w:val="es-ES_tradnl"/>
        </w:rPr>
        <w:t xml:space="preserve">e </w:t>
      </w:r>
      <w:r w:rsidRPr="00AD0E7A">
        <w:rPr>
          <w:i/>
          <w:lang w:val="es-ES_tradnl"/>
        </w:rPr>
        <w:t>I</w:t>
      </w:r>
      <w:r w:rsidRPr="00AD0E7A">
        <w:rPr>
          <w:lang w:val="es-ES_tradnl"/>
        </w:rPr>
        <w:t>/</w:t>
      </w:r>
      <w:r w:rsidRPr="00AD0E7A">
        <w:rPr>
          <w:i/>
          <w:iCs/>
          <w:lang w:val="es-ES_tradnl"/>
        </w:rPr>
        <w:t>S</w:t>
      </w:r>
      <w:r w:rsidRPr="00AD0E7A">
        <w:rPr>
          <w:lang w:val="es-ES_tradnl"/>
        </w:rPr>
        <w:t xml:space="preserve"> se expresa como:</w:t>
      </w:r>
    </w:p>
    <w:p w:rsidR="00BC280A" w:rsidRPr="00CD02B8" w:rsidRDefault="00BC280A" w:rsidP="00BC280A">
      <w:pPr>
        <w:pStyle w:val="Equation"/>
        <w:rPr>
          <w:lang w:val="fr-CH"/>
        </w:rPr>
      </w:pPr>
      <w:r w:rsidRPr="00AD0E7A">
        <w:rPr>
          <w:lang w:val="es-ES_tradnl"/>
        </w:rPr>
        <w:tab/>
      </w:r>
      <w:r w:rsidRPr="00AD0E7A">
        <w:rPr>
          <w:lang w:val="es-ES_tradnl"/>
        </w:rPr>
        <w:tab/>
      </w:r>
      <w:r w:rsidRPr="00F1799B">
        <w:rPr>
          <w:position w:val="-14"/>
          <w:lang w:val="fr-CH"/>
        </w:rPr>
        <w:object w:dxaOrig="3360" w:dyaOrig="440">
          <v:shape id="_x0000_i1061" type="#_x0000_t75" style="width:177.8pt;height:21.9pt" o:ole="">
            <v:imagedata r:id="rId104" o:title=""/>
          </v:shape>
          <o:OLEObject Type="Embed" ProgID="Equation.3" ShapeID="_x0000_i1061" DrawAspect="Content" ObjectID="_1570022875" r:id="rId105"/>
        </w:object>
      </w:r>
    </w:p>
    <w:p w:rsidR="00BC280A" w:rsidRPr="00AD0E7A" w:rsidRDefault="00BC280A" w:rsidP="00BC280A">
      <w:pPr>
        <w:spacing w:before="0"/>
        <w:rPr>
          <w:lang w:val="es-ES_tradnl"/>
        </w:rPr>
      </w:pPr>
      <w:r w:rsidRPr="00AD0E7A">
        <w:rPr>
          <w:lang w:val="es-ES_tradnl"/>
        </w:rPr>
        <w:t>donde:</w:t>
      </w:r>
    </w:p>
    <w:p w:rsidR="00BC280A" w:rsidRPr="00AD0E7A" w:rsidRDefault="00BC280A" w:rsidP="00BC280A">
      <w:pPr>
        <w:pStyle w:val="Equationlegend"/>
        <w:spacing w:before="0"/>
        <w:rPr>
          <w:lang w:val="es-ES_tradnl"/>
        </w:rPr>
      </w:pPr>
      <w:r w:rsidRPr="00AD0E7A">
        <w:rPr>
          <w:lang w:val="es-ES_tradnl"/>
        </w:rPr>
        <w:tab/>
      </w:r>
      <w:r w:rsidRPr="00AD0E7A">
        <w:rPr>
          <w:i/>
          <w:iCs/>
          <w:lang w:val="es-ES_tradnl"/>
        </w:rPr>
        <w:t>R</w:t>
      </w:r>
      <w:r w:rsidRPr="00AD0E7A">
        <w:rPr>
          <w:i/>
          <w:iCs/>
          <w:vertAlign w:val="subscript"/>
          <w:lang w:val="es-ES_tradnl"/>
        </w:rPr>
        <w:t>b</w:t>
      </w:r>
      <w:r w:rsidRPr="00AD0E7A">
        <w:rPr>
          <w:lang w:val="es-ES_tradnl"/>
        </w:rPr>
        <w:t>:</w:t>
      </w:r>
      <w:r w:rsidRPr="00AD0E7A">
        <w:rPr>
          <w:lang w:val="es-ES_tradnl"/>
        </w:rPr>
        <w:tab/>
        <w:t>desviación de la reflectividad</w:t>
      </w:r>
    </w:p>
    <w:p w:rsidR="00BC280A" w:rsidRPr="00AD0E7A" w:rsidRDefault="00BC280A" w:rsidP="00BC280A">
      <w:pPr>
        <w:pStyle w:val="Equationlegend"/>
        <w:rPr>
          <w:lang w:val="es-ES_tradnl"/>
        </w:rPr>
      </w:pPr>
      <w:r w:rsidRPr="00AD0E7A">
        <w:rPr>
          <w:lang w:val="es-ES_tradnl"/>
        </w:rPr>
        <w:tab/>
      </w:r>
      <w:r w:rsidRPr="00AD0E7A">
        <w:rPr>
          <w:i/>
          <w:iCs/>
          <w:lang w:val="es-ES_tradnl"/>
        </w:rPr>
        <w:t>N</w:t>
      </w:r>
      <w:r w:rsidRPr="00AD0E7A">
        <w:rPr>
          <w:i/>
          <w:iCs/>
          <w:vertAlign w:val="subscript"/>
          <w:lang w:val="es-ES_tradnl"/>
        </w:rPr>
        <w:t>nf</w:t>
      </w:r>
      <w:r w:rsidRPr="00AD0E7A">
        <w:rPr>
          <w:lang w:val="es-ES_tradnl"/>
        </w:rPr>
        <w:t>:</w:t>
      </w:r>
      <w:r w:rsidRPr="00AD0E7A">
        <w:rPr>
          <w:lang w:val="es-ES_tradnl"/>
        </w:rPr>
        <w:tab/>
        <w:t>nivel de ruido de fondo normalizado.</w:t>
      </w:r>
    </w:p>
    <w:p w:rsidR="00BC280A" w:rsidRPr="00AD0E7A" w:rsidRDefault="00BC280A" w:rsidP="00BC280A">
      <w:pPr>
        <w:rPr>
          <w:lang w:val="es-ES_tradnl"/>
        </w:rPr>
      </w:pPr>
      <w:r w:rsidRPr="00AD0E7A">
        <w:rPr>
          <w:lang w:val="es-ES_tradnl"/>
        </w:rPr>
        <w:t>Combinando las ecuaciones se obtiene:</w:t>
      </w:r>
    </w:p>
    <w:p w:rsidR="00BC280A" w:rsidRPr="00CD02B8" w:rsidRDefault="00BC280A" w:rsidP="00BC280A">
      <w:pPr>
        <w:pStyle w:val="Equation"/>
        <w:rPr>
          <w:lang w:val="fr-CH"/>
        </w:rPr>
      </w:pPr>
      <w:r w:rsidRPr="00AD0E7A">
        <w:rPr>
          <w:lang w:val="es-ES_tradnl"/>
        </w:rPr>
        <w:tab/>
      </w:r>
      <w:r w:rsidRPr="00AD0E7A">
        <w:rPr>
          <w:lang w:val="es-ES_tradnl"/>
        </w:rPr>
        <w:tab/>
      </w:r>
      <w:r w:rsidRPr="00CD02B8">
        <w:rPr>
          <w:position w:val="-14"/>
          <w:lang w:val="fr-CH"/>
        </w:rPr>
        <w:object w:dxaOrig="5700" w:dyaOrig="440">
          <v:shape id="_x0000_i1062" type="#_x0000_t75" style="width:301.75pt;height:21.9pt" o:ole="">
            <v:imagedata r:id="rId106" o:title=""/>
          </v:shape>
          <o:OLEObject Type="Embed" ProgID="Equation.3" ShapeID="_x0000_i1062" DrawAspect="Content" ObjectID="_1570022876" r:id="rId107"/>
        </w:object>
      </w:r>
    </w:p>
    <w:p w:rsidR="00BC280A" w:rsidRPr="00AD0E7A" w:rsidRDefault="00BC280A" w:rsidP="00BC280A">
      <w:pPr>
        <w:rPr>
          <w:lang w:val="es-ES_tradnl"/>
        </w:rPr>
      </w:pPr>
      <w:r w:rsidRPr="00AD0E7A">
        <w:rPr>
          <w:lang w:val="es-ES_tradnl"/>
        </w:rPr>
        <w:t>A continuación figura un ejemplo de cálculo basado en las hipótesis anteriores.</w:t>
      </w:r>
    </w:p>
    <w:p w:rsidR="00BC280A" w:rsidRPr="00AD0E7A" w:rsidRDefault="00BC280A" w:rsidP="00BC280A">
      <w:pPr>
        <w:pStyle w:val="Heading5"/>
        <w:rPr>
          <w:lang w:val="es-ES_tradnl"/>
        </w:rPr>
      </w:pPr>
      <w:r w:rsidRPr="00AD0E7A">
        <w:rPr>
          <w:lang w:val="es-ES_tradnl"/>
        </w:rPr>
        <w:t>8.4.2.2.2</w:t>
      </w:r>
      <w:r w:rsidRPr="00AD0E7A">
        <w:rPr>
          <w:lang w:val="es-ES_tradnl"/>
        </w:rPr>
        <w:tab/>
        <w:t>Ejemplo de cálculo</w:t>
      </w:r>
    </w:p>
    <w:p w:rsidR="00BC280A" w:rsidRPr="00AD0E7A" w:rsidRDefault="00BC280A" w:rsidP="00BC280A">
      <w:pPr>
        <w:rPr>
          <w:lang w:val="es-ES_tradnl"/>
        </w:rPr>
      </w:pPr>
      <w:r w:rsidRPr="00AD0E7A">
        <w:rPr>
          <w:lang w:val="es-ES_tradnl"/>
        </w:rPr>
        <w:t>Hipótesis:</w:t>
      </w:r>
    </w:p>
    <w:p w:rsidR="00BC280A" w:rsidRPr="00AD0E7A" w:rsidRDefault="00BC280A" w:rsidP="00BC280A">
      <w:pPr>
        <w:pStyle w:val="Equationlegend"/>
        <w:tabs>
          <w:tab w:val="right" w:pos="1899"/>
          <w:tab w:val="left" w:pos="1928"/>
        </w:tabs>
        <w:rPr>
          <w:lang w:val="es-ES_tradnl"/>
        </w:rPr>
      </w:pPr>
      <w:r w:rsidRPr="00AD0E7A">
        <w:rPr>
          <w:lang w:val="es-ES_tradnl"/>
        </w:rPr>
        <w:tab/>
      </w:r>
      <w:r w:rsidRPr="00AD0E7A">
        <w:rPr>
          <w:i/>
          <w:iCs/>
          <w:lang w:val="es-ES_tradnl"/>
        </w:rPr>
        <w:t>N</w:t>
      </w:r>
      <w:r w:rsidRPr="00AD0E7A">
        <w:rPr>
          <w:i/>
          <w:iCs/>
          <w:vertAlign w:val="subscript"/>
          <w:lang w:val="es-ES_tradnl"/>
        </w:rPr>
        <w:t>s</w:t>
      </w:r>
      <w:r w:rsidRPr="00AD0E7A">
        <w:rPr>
          <w:lang w:val="es-ES_tradnl"/>
        </w:rPr>
        <w:t xml:space="preserve"> </w:t>
      </w:r>
      <w:r w:rsidRPr="00AD0E7A">
        <w:rPr>
          <w:lang w:val="es-ES_tradnl"/>
        </w:rPr>
        <w:tab/>
        <w:t xml:space="preserve"> = 16</w:t>
      </w:r>
    </w:p>
    <w:p w:rsidR="00BC280A" w:rsidRPr="00E25E72" w:rsidRDefault="00BC280A" w:rsidP="00BC280A">
      <w:pPr>
        <w:pStyle w:val="Equationlegend"/>
        <w:tabs>
          <w:tab w:val="right" w:pos="1899"/>
          <w:tab w:val="left" w:pos="1928"/>
        </w:tabs>
        <w:rPr>
          <w:lang w:val="pt-BR"/>
        </w:rPr>
      </w:pPr>
      <w:r w:rsidRPr="00AD0E7A">
        <w:rPr>
          <w:lang w:val="es-ES_tradnl"/>
        </w:rPr>
        <w:tab/>
      </w:r>
      <w:r w:rsidRPr="00E25E72">
        <w:rPr>
          <w:i/>
          <w:iCs/>
          <w:lang w:val="pt-BR"/>
        </w:rPr>
        <w:t>S</w:t>
      </w:r>
      <w:r w:rsidRPr="00E25E72">
        <w:rPr>
          <w:lang w:val="pt-BR"/>
        </w:rPr>
        <w:t>/</w:t>
      </w:r>
      <w:r w:rsidRPr="00E25E72">
        <w:rPr>
          <w:i/>
          <w:iCs/>
          <w:lang w:val="pt-BR"/>
        </w:rPr>
        <w:t>N</w:t>
      </w:r>
      <w:r w:rsidRPr="00E25E72">
        <w:rPr>
          <w:lang w:val="pt-BR"/>
        </w:rPr>
        <w:t xml:space="preserve"> </w:t>
      </w:r>
      <w:r w:rsidRPr="00E25E72">
        <w:rPr>
          <w:lang w:val="pt-BR"/>
        </w:rPr>
        <w:tab/>
        <w:t xml:space="preserve"> = 3 dB</w:t>
      </w:r>
    </w:p>
    <w:p w:rsidR="00BC280A" w:rsidRPr="00E25E72" w:rsidRDefault="00BC280A" w:rsidP="00BC280A">
      <w:pPr>
        <w:pStyle w:val="Equationlegend"/>
        <w:tabs>
          <w:tab w:val="right" w:pos="1899"/>
          <w:tab w:val="left" w:pos="1928"/>
        </w:tabs>
        <w:rPr>
          <w:lang w:val="pt-BR"/>
        </w:rPr>
      </w:pPr>
      <w:r w:rsidRPr="00E25E72">
        <w:rPr>
          <w:lang w:val="pt-BR"/>
        </w:rPr>
        <w:tab/>
      </w:r>
      <w:r w:rsidRPr="00E25E72">
        <w:rPr>
          <w:i/>
          <w:iCs/>
          <w:lang w:val="pt-BR"/>
        </w:rPr>
        <w:t>R</w:t>
      </w:r>
      <w:r w:rsidRPr="00E25E72">
        <w:rPr>
          <w:i/>
          <w:iCs/>
          <w:vertAlign w:val="subscript"/>
          <w:lang w:val="pt-BR"/>
        </w:rPr>
        <w:t>b</w:t>
      </w:r>
      <w:r w:rsidRPr="00E25E72">
        <w:rPr>
          <w:lang w:val="pt-BR"/>
        </w:rPr>
        <w:t xml:space="preserve"> </w:t>
      </w:r>
      <w:r w:rsidRPr="00E25E72">
        <w:rPr>
          <w:lang w:val="pt-BR"/>
        </w:rPr>
        <w:tab/>
        <w:t xml:space="preserve"> = 1 dB</w:t>
      </w:r>
    </w:p>
    <w:p w:rsidR="00BC280A" w:rsidRPr="00E25E72" w:rsidRDefault="00BC280A" w:rsidP="00BC280A">
      <w:pPr>
        <w:pStyle w:val="Equationlegend"/>
        <w:tabs>
          <w:tab w:val="right" w:pos="1899"/>
          <w:tab w:val="left" w:pos="1928"/>
        </w:tabs>
        <w:rPr>
          <w:lang w:val="pt-BR"/>
        </w:rPr>
      </w:pPr>
      <w:r w:rsidRPr="00E25E72">
        <w:rPr>
          <w:lang w:val="pt-BR"/>
        </w:rPr>
        <w:tab/>
      </w:r>
      <w:r w:rsidRPr="00E25E72">
        <w:rPr>
          <w:i/>
          <w:iCs/>
          <w:lang w:val="pt-BR"/>
        </w:rPr>
        <w:t>N</w:t>
      </w:r>
      <w:r w:rsidRPr="00E25E72">
        <w:rPr>
          <w:i/>
          <w:iCs/>
          <w:vertAlign w:val="subscript"/>
          <w:lang w:val="pt-BR"/>
        </w:rPr>
        <w:t>nf</w:t>
      </w:r>
      <w:r w:rsidRPr="00E25E72">
        <w:rPr>
          <w:lang w:val="pt-BR"/>
        </w:rPr>
        <w:t xml:space="preserve"> </w:t>
      </w:r>
      <w:r w:rsidRPr="00E25E72">
        <w:rPr>
          <w:lang w:val="pt-BR"/>
        </w:rPr>
        <w:tab/>
        <w:t xml:space="preserve"> = 0 dB</w:t>
      </w:r>
      <w:r>
        <w:rPr>
          <w:rStyle w:val="FootnoteReference"/>
          <w:lang w:val="pt-BR"/>
        </w:rPr>
        <w:footnoteReference w:id="6"/>
      </w:r>
    </w:p>
    <w:p w:rsidR="00BC280A" w:rsidRPr="00CD02B8" w:rsidRDefault="00BC280A" w:rsidP="00BC280A">
      <w:pPr>
        <w:pStyle w:val="Equation"/>
        <w:rPr>
          <w:lang w:val="fr-CH"/>
        </w:rPr>
      </w:pPr>
      <w:r w:rsidRPr="00E25E72">
        <w:rPr>
          <w:lang w:val="pt-BR"/>
        </w:rPr>
        <w:tab/>
      </w:r>
      <w:r w:rsidRPr="00E25E72">
        <w:rPr>
          <w:lang w:val="pt-BR"/>
        </w:rPr>
        <w:tab/>
      </w:r>
      <w:r w:rsidRPr="00CD02B8">
        <w:rPr>
          <w:position w:val="-14"/>
          <w:lang w:val="fr-CH"/>
        </w:rPr>
        <w:object w:dxaOrig="5760" w:dyaOrig="440">
          <v:shape id="_x0000_i1063" type="#_x0000_t75" style="width:304.9pt;height:21.9pt" o:ole="">
            <v:imagedata r:id="rId108" o:title=""/>
          </v:shape>
          <o:OLEObject Type="Embed" ProgID="Equation.3" ShapeID="_x0000_i1063" DrawAspect="Content" ObjectID="_1570022877" r:id="rId109"/>
        </w:object>
      </w:r>
    </w:p>
    <w:p w:rsidR="00BC280A" w:rsidRPr="00CD02B8" w:rsidRDefault="00BC280A" w:rsidP="00BC280A">
      <w:pPr>
        <w:pStyle w:val="Equation"/>
        <w:rPr>
          <w:lang w:val="fr-CH"/>
        </w:rPr>
      </w:pPr>
      <w:r w:rsidRPr="00CD02B8">
        <w:rPr>
          <w:lang w:val="fr-CH"/>
        </w:rPr>
        <w:tab/>
      </w:r>
      <w:r w:rsidRPr="00CD02B8">
        <w:rPr>
          <w:lang w:val="fr-CH"/>
        </w:rPr>
        <w:tab/>
      </w:r>
      <w:r w:rsidRPr="00CD02B8">
        <w:rPr>
          <w:position w:val="-10"/>
          <w:lang w:val="fr-CH"/>
        </w:rPr>
        <w:object w:dxaOrig="5980" w:dyaOrig="400">
          <v:shape id="_x0000_i1064" type="#_x0000_t75" style="width:316.8pt;height:20.65pt" o:ole="">
            <v:imagedata r:id="rId110" o:title=""/>
          </v:shape>
          <o:OLEObject Type="Embed" ProgID="Equation.3" ShapeID="_x0000_i1064" DrawAspect="Content" ObjectID="_1570022878" r:id="rId111"/>
        </w:object>
      </w:r>
    </w:p>
    <w:p w:rsidR="00BC280A" w:rsidRPr="00AD0E7A" w:rsidRDefault="00BC280A" w:rsidP="00BC280A">
      <w:pPr>
        <w:pStyle w:val="Heading3"/>
        <w:rPr>
          <w:lang w:val="es-ES_tradnl"/>
        </w:rPr>
      </w:pPr>
      <w:r w:rsidRPr="00AD0E7A">
        <w:rPr>
          <w:lang w:val="es-ES_tradnl"/>
        </w:rPr>
        <w:t>8.4.3</w:t>
      </w:r>
      <w:r w:rsidRPr="00AD0E7A">
        <w:rPr>
          <w:lang w:val="es-ES_tradnl"/>
        </w:rPr>
        <w:tab/>
        <w:t>Repercusiones de una interferencia variable en el tiempo</w:t>
      </w:r>
    </w:p>
    <w:p w:rsidR="00BC280A" w:rsidRPr="00AD0E7A" w:rsidRDefault="00BC280A" w:rsidP="00BC280A">
      <w:pPr>
        <w:rPr>
          <w:lang w:val="es-ES_tradnl"/>
        </w:rPr>
      </w:pPr>
      <w:r w:rsidRPr="00AD0E7A">
        <w:rPr>
          <w:lang w:val="es-ES_tradnl"/>
        </w:rPr>
        <w:t>Las Figs. 14 y 15 describen la posible interferencia causada por un sistema de radar de abertura sintética (SAR) a un radar meteorológico y presenta una interferencia variable en el tiempo.</w:t>
      </w:r>
    </w:p>
    <w:p w:rsidR="00BC280A" w:rsidRPr="00AD0E7A" w:rsidRDefault="00BC280A" w:rsidP="00BC280A">
      <w:pPr>
        <w:pStyle w:val="FigureNo"/>
        <w:rPr>
          <w:lang w:val="es-ES_tradnl"/>
        </w:rPr>
      </w:pPr>
      <w:r w:rsidRPr="00AD0E7A">
        <w:rPr>
          <w:lang w:val="es-ES_tradnl"/>
        </w:rPr>
        <w:lastRenderedPageBreak/>
        <w:t>Figura 14</w:t>
      </w:r>
    </w:p>
    <w:p w:rsidR="00BC280A" w:rsidRPr="00AD0E7A" w:rsidRDefault="00BC280A" w:rsidP="00BC280A">
      <w:pPr>
        <w:pStyle w:val="Figuretitle"/>
        <w:rPr>
          <w:lang w:val="es-ES_tradnl"/>
        </w:rPr>
      </w:pPr>
      <w:r w:rsidRPr="00AD0E7A">
        <w:rPr>
          <w:lang w:val="es-ES_tradnl"/>
        </w:rPr>
        <w:t xml:space="preserve">Función de distribución acumulativa </w:t>
      </w:r>
      <w:r w:rsidRPr="00AD0E7A">
        <w:rPr>
          <w:i/>
          <w:lang w:val="es-ES_tradnl"/>
        </w:rPr>
        <w:t>I</w:t>
      </w:r>
      <w:r w:rsidRPr="00AD0E7A">
        <w:rPr>
          <w:lang w:val="es-ES_tradnl"/>
        </w:rPr>
        <w:t>/</w:t>
      </w:r>
      <w:r w:rsidRPr="00AD0E7A">
        <w:rPr>
          <w:i/>
          <w:lang w:val="es-ES_tradnl"/>
        </w:rPr>
        <w:t>N</w:t>
      </w:r>
      <w:r w:rsidRPr="00AD0E7A">
        <w:rPr>
          <w:lang w:val="es-ES_tradnl"/>
        </w:rPr>
        <w:t xml:space="preserve"> de cresta</w:t>
      </w:r>
    </w:p>
    <w:p w:rsidR="00BC280A" w:rsidRPr="00CD02B8" w:rsidRDefault="00BC280A" w:rsidP="00BC280A">
      <w:pPr>
        <w:pStyle w:val="Figure"/>
        <w:rPr>
          <w:lang w:val="fr-CH"/>
        </w:rPr>
      </w:pPr>
      <w:r>
        <w:object w:dxaOrig="5815" w:dyaOrig="4613">
          <v:shape id="_x0000_i1065" type="#_x0000_t75" style="width:291.15pt;height:230.4pt" o:ole="" o:allowoverlap="f">
            <v:imagedata r:id="rId112" o:title=""/>
          </v:shape>
          <o:OLEObject Type="Embed" ProgID="CorelDRAW.Graphic.14" ShapeID="_x0000_i1065" DrawAspect="Content" ObjectID="_1570022879" r:id="rId113"/>
        </w:object>
      </w:r>
    </w:p>
    <w:p w:rsidR="00BC280A" w:rsidRPr="00AD0E7A" w:rsidRDefault="00BC280A" w:rsidP="00BC280A">
      <w:pPr>
        <w:pStyle w:val="FigureNo"/>
        <w:rPr>
          <w:lang w:val="es-ES_tradnl"/>
        </w:rPr>
      </w:pPr>
      <w:r w:rsidRPr="00AD0E7A">
        <w:rPr>
          <w:lang w:val="es-ES_tradnl"/>
        </w:rPr>
        <w:t>FigurA 15</w:t>
      </w:r>
    </w:p>
    <w:p w:rsidR="00BC280A" w:rsidRPr="00AD0E7A" w:rsidRDefault="00BC280A" w:rsidP="00BC280A">
      <w:pPr>
        <w:pStyle w:val="Figuretitle"/>
        <w:rPr>
          <w:lang w:val="es-ES_tradnl"/>
        </w:rPr>
      </w:pPr>
      <w:r w:rsidRPr="00AD0E7A">
        <w:rPr>
          <w:i/>
          <w:lang w:val="es-ES_tradnl"/>
        </w:rPr>
        <w:t xml:space="preserve">I </w:t>
      </w:r>
      <w:r w:rsidRPr="00AD0E7A">
        <w:rPr>
          <w:lang w:val="es-ES_tradnl"/>
        </w:rPr>
        <w:t>/</w:t>
      </w:r>
      <w:r w:rsidRPr="00AD0E7A">
        <w:rPr>
          <w:i/>
          <w:lang w:val="es-ES_tradnl"/>
        </w:rPr>
        <w:t>N</w:t>
      </w:r>
      <w:r w:rsidRPr="00AD0E7A">
        <w:rPr>
          <w:lang w:val="es-ES_tradnl"/>
        </w:rPr>
        <w:t xml:space="preserve"> de cresta en función del tiempo para un pase</w:t>
      </w:r>
      <w:r>
        <w:rPr>
          <w:lang w:val="es-ES_tradnl"/>
        </w:rPr>
        <w:br/>
      </w:r>
      <w:r w:rsidRPr="00AD0E7A">
        <w:rPr>
          <w:lang w:val="es-ES_tradnl"/>
        </w:rPr>
        <w:t>sobre el radar meteorológico</w:t>
      </w:r>
    </w:p>
    <w:p w:rsidR="00BC280A" w:rsidRPr="00E679A4" w:rsidRDefault="00BC280A" w:rsidP="00BC280A">
      <w:pPr>
        <w:pStyle w:val="Figure"/>
      </w:pPr>
      <w:r>
        <w:object w:dxaOrig="5016" w:dyaOrig="4336">
          <v:shape id="_x0000_i1066" type="#_x0000_t75" style="width:249.8pt;height:216.65pt" o:ole="">
            <v:imagedata r:id="rId114" o:title=""/>
          </v:shape>
          <o:OLEObject Type="Embed" ProgID="CorelDRAW.Graphic.14" ShapeID="_x0000_i1066" DrawAspect="Content" ObjectID="_1570022880" r:id="rId115"/>
        </w:object>
      </w:r>
    </w:p>
    <w:p w:rsidR="00BC280A" w:rsidRPr="00AD0E7A" w:rsidRDefault="00BC280A" w:rsidP="00BC280A">
      <w:pPr>
        <w:pStyle w:val="Normalaftertitle"/>
        <w:rPr>
          <w:lang w:val="es-ES_tradnl"/>
        </w:rPr>
      </w:pPr>
      <w:r w:rsidRPr="00AD0E7A">
        <w:rPr>
          <w:lang w:val="es-ES_tradnl"/>
        </w:rPr>
        <w:t>Basándose en estas figuras probablemente se producirán dos situaciones:</w:t>
      </w:r>
    </w:p>
    <w:p w:rsidR="00BC280A" w:rsidRPr="00AD0E7A" w:rsidRDefault="00BC280A" w:rsidP="00BC280A">
      <w:pPr>
        <w:pStyle w:val="enumlev1"/>
        <w:rPr>
          <w:lang w:val="es-ES_tradnl"/>
        </w:rPr>
      </w:pPr>
      <w:r w:rsidRPr="00AD0E7A">
        <w:rPr>
          <w:lang w:val="es-ES_tradnl"/>
        </w:rPr>
        <w:t>a)</w:t>
      </w:r>
      <w:r w:rsidRPr="00AD0E7A">
        <w:rPr>
          <w:lang w:val="es-ES_tradnl"/>
        </w:rPr>
        <w:tab/>
        <w:t xml:space="preserve">en la primera, aparecerá un elevado nivel de </w:t>
      </w:r>
      <w:r w:rsidRPr="00AD0E7A">
        <w:rPr>
          <w:i/>
          <w:iCs/>
          <w:lang w:val="es-ES_tradnl"/>
        </w:rPr>
        <w:t>I/N</w:t>
      </w:r>
      <w:r w:rsidRPr="00AD0E7A">
        <w:rPr>
          <w:lang w:val="es-ES_tradnl"/>
        </w:rPr>
        <w:t xml:space="preserve"> durante un breve periodo de tiempo que probablemente dejará al radar fuera de funcionamiento durante este periodo, bloqueando las capacidades de medición de la lluvia o presentando una gran sobrestimación de la intensidad de lluvia;</w:t>
      </w:r>
    </w:p>
    <w:p w:rsidR="00BC280A" w:rsidRPr="00AD0E7A" w:rsidRDefault="00BC280A" w:rsidP="00BC280A">
      <w:pPr>
        <w:pStyle w:val="enumlev1"/>
        <w:rPr>
          <w:lang w:val="es-ES_tradnl"/>
        </w:rPr>
      </w:pPr>
      <w:r w:rsidRPr="00AD0E7A">
        <w:rPr>
          <w:lang w:val="es-ES_tradnl"/>
        </w:rPr>
        <w:t>b)</w:t>
      </w:r>
      <w:r w:rsidRPr="00AD0E7A">
        <w:rPr>
          <w:lang w:val="es-ES_tradnl"/>
        </w:rPr>
        <w:tab/>
        <w:t>en la segunda, a lo largo de un amplio periodo de tiempo (aproximadamente 400 s), se rebasarán los criterios de interferencia.</w:t>
      </w:r>
    </w:p>
    <w:p w:rsidR="00BC280A" w:rsidRPr="00AD0E7A" w:rsidRDefault="00BC280A" w:rsidP="00BC280A">
      <w:pPr>
        <w:rPr>
          <w:lang w:val="es-ES_tradnl"/>
        </w:rPr>
      </w:pPr>
      <w:r w:rsidRPr="00AD0E7A">
        <w:rPr>
          <w:lang w:val="es-ES_tradnl"/>
        </w:rPr>
        <w:t xml:space="preserve">Es difícil evaluar la repercusión de este tipo de interferencia sobre los radares meteorológicos. Sin embargo, debe suponerse que debido a la corta duración de la integración de píxel, una interferencia variable en el tiempo probablemente presentará a corto plazo (es decir, en un análisis píxel a píxel) la </w:t>
      </w:r>
      <w:r w:rsidRPr="00AD0E7A">
        <w:rPr>
          <w:lang w:val="es-ES_tradnl"/>
        </w:rPr>
        <w:lastRenderedPageBreak/>
        <w:t>misma repercusión que una interferencia constante (impulsiva o no) como la descrita en los § 8.4.1 y 8.4.2. Determinar la influencia de una interferencia variable en el tiempo caso a caso y píxel a píxel no es una tarea fácil.</w:t>
      </w:r>
    </w:p>
    <w:p w:rsidR="00BC280A" w:rsidRPr="00AD0E7A" w:rsidRDefault="00BC280A" w:rsidP="00BC280A">
      <w:pPr>
        <w:rPr>
          <w:lang w:val="es-ES_tradnl"/>
        </w:rPr>
      </w:pPr>
      <w:r w:rsidRPr="00AD0E7A">
        <w:rPr>
          <w:lang w:val="es-ES_tradnl"/>
        </w:rPr>
        <w:t xml:space="preserve">Reconociendo la necesidad de realizar análisis más detallados, cabe señalar que un nivel </w:t>
      </w:r>
      <w:r w:rsidRPr="00AD0E7A">
        <w:rPr>
          <w:i/>
          <w:iCs/>
          <w:lang w:val="es-ES_tradnl"/>
        </w:rPr>
        <w:t>I/N</w:t>
      </w:r>
      <w:r w:rsidRPr="00AD0E7A">
        <w:rPr>
          <w:lang w:val="es-ES_tradnl"/>
        </w:rPr>
        <w:t xml:space="preserve"> de 30 dB (sin tener en cuenta el aspecto impulsivo de la emisión del SAR) que aparecería en la situación 1 puede producir en una zona determinada una gran sobrestimación de la intensidad de lluvia instantánea, lo que contaminará las estadísticas de lluvia a largo plazo (de 1 hora hasta varios días) que se utilizan en los procesos de alerta hidrológica. Una duración temporal de la interferencia de unos 400 s corresponde aproximadamente a 7 rotaciones del radar y se relaciona con los lóbulos laterales del radar. En este caso, serán impactados un gran número de píxel</w:t>
      </w:r>
      <w:r>
        <w:rPr>
          <w:lang w:val="es-ES_tradnl"/>
        </w:rPr>
        <w:t>e</w:t>
      </w:r>
      <w:r w:rsidRPr="00AD0E7A">
        <w:rPr>
          <w:lang w:val="es-ES_tradnl"/>
        </w:rPr>
        <w:t>s (y, por consiguiente, una amplia zona geográfica) a lo largo de varias exploraciones, haciendo imposible la aproximación de los píxel</w:t>
      </w:r>
      <w:r>
        <w:rPr>
          <w:lang w:val="es-ES_tradnl"/>
        </w:rPr>
        <w:t>e</w:t>
      </w:r>
      <w:r w:rsidRPr="00AD0E7A">
        <w:rPr>
          <w:lang w:val="es-ES_tradnl"/>
        </w:rPr>
        <w:t>s. El tamaño de la zona geográfica depende evidentemente del nivel de interferencia que se supone impacta por primera vez en el borde de la zona de cobertura del radar. Incluso una ligera interferencia puede presentar una pérdida de cobertura de varias decenas en porcentaje.</w:t>
      </w:r>
    </w:p>
    <w:p w:rsidR="00BC280A" w:rsidRPr="00AD0E7A" w:rsidRDefault="00BC280A" w:rsidP="00BC280A">
      <w:pPr>
        <w:rPr>
          <w:lang w:val="es-ES_tradnl"/>
        </w:rPr>
      </w:pPr>
      <w:r w:rsidRPr="00AD0E7A">
        <w:rPr>
          <w:lang w:val="es-ES_tradnl"/>
        </w:rPr>
        <w:t>Determinar la influencia de la interferencia variable en el tiempo no es tarea fácil y exige un análisis caso a caso que debe tener en cuenta los resultados de simulación dinámica sobre los que se aplicarán los criterios de interferencia utilizados para las fuentes de interferencia constantes o impulsivas.</w:t>
      </w:r>
    </w:p>
    <w:p w:rsidR="00BC280A" w:rsidRPr="00AD0E7A" w:rsidRDefault="00BC280A" w:rsidP="00BC280A">
      <w:pPr>
        <w:pStyle w:val="Heading2"/>
        <w:rPr>
          <w:lang w:val="es-ES_tradnl"/>
        </w:rPr>
      </w:pPr>
      <w:r w:rsidRPr="00AD0E7A">
        <w:rPr>
          <w:lang w:val="es-ES_tradnl"/>
        </w:rPr>
        <w:t>8.5</w:t>
      </w:r>
      <w:r w:rsidRPr="00AD0E7A">
        <w:rPr>
          <w:lang w:val="es-ES_tradnl"/>
        </w:rPr>
        <w:tab/>
        <w:t>Conclusiones sobre los criterios de protección de los radares meteorológicos</w:t>
      </w:r>
    </w:p>
    <w:p w:rsidR="00BC280A" w:rsidRPr="00AD0E7A" w:rsidRDefault="00BC280A" w:rsidP="00BC280A">
      <w:pPr>
        <w:rPr>
          <w:lang w:val="es-ES_tradnl"/>
        </w:rPr>
      </w:pPr>
      <w:r w:rsidRPr="00AD0E7A">
        <w:rPr>
          <w:lang w:val="es-ES_tradnl"/>
        </w:rPr>
        <w:t>Aunque los requisitos de protección para los radares meteorológicos dependen fundamentalmente de sus características y especificaciones, el análisis desarrollado anteriormente en el § 8, y los elementos que figuran en el Informe UIT</w:t>
      </w:r>
      <w:r w:rsidRPr="00AD0E7A">
        <w:rPr>
          <w:lang w:val="es-ES_tradnl"/>
        </w:rPr>
        <w:noBreakHyphen/>
        <w:t xml:space="preserve">R M.2136, consideran las repercusiones tanto en el alcance de los radares como en la precisión de los productos de base y confirman que, para una interferencia constante, corresponde un valor de </w:t>
      </w:r>
      <w:r w:rsidRPr="00AD0E7A">
        <w:rPr>
          <w:i/>
          <w:lang w:val="es-ES_tradnl"/>
        </w:rPr>
        <w:t>I</w:t>
      </w:r>
      <w:r w:rsidRPr="00AD0E7A">
        <w:rPr>
          <w:lang w:val="es-ES_tradnl"/>
        </w:rPr>
        <w:t>/</w:t>
      </w:r>
      <w:r w:rsidRPr="00AD0E7A">
        <w:rPr>
          <w:i/>
          <w:lang w:val="es-ES_tradnl"/>
        </w:rPr>
        <w:t>N</w:t>
      </w:r>
      <w:r w:rsidRPr="00AD0E7A">
        <w:rPr>
          <w:lang w:val="es-ES_tradnl"/>
        </w:rPr>
        <w:t xml:space="preserve"> = −10 dB y, en consecuencia, debe utilizarse dicho valor para garantizar la protección de los radares meteorológicos. Este criterio es coherente con las actuales Recomendaciones del UIT</w:t>
      </w:r>
      <w:r w:rsidRPr="00AD0E7A">
        <w:rPr>
          <w:lang w:val="es-ES_tradnl"/>
        </w:rPr>
        <w:noBreakHyphen/>
        <w:t>R.</w:t>
      </w:r>
    </w:p>
    <w:p w:rsidR="00BC280A" w:rsidRPr="00AD0E7A" w:rsidRDefault="00BC280A" w:rsidP="00BC280A">
      <w:pPr>
        <w:rPr>
          <w:lang w:val="es-ES_tradnl"/>
        </w:rPr>
      </w:pPr>
      <w:r w:rsidRPr="00AD0E7A">
        <w:rPr>
          <w:lang w:val="es-ES_tradnl"/>
        </w:rPr>
        <w:t xml:space="preserve">Los análisis y pruebas de interferencia impulsiva han demostrado que, dependiendo de las características del sistema transmisor y víctima (fundamentalmente la PRF y la anchura del impulso), una mayor </w:t>
      </w:r>
      <w:r w:rsidRPr="00AD0E7A">
        <w:rPr>
          <w:i/>
          <w:iCs/>
          <w:lang w:val="es-ES_tradnl"/>
        </w:rPr>
        <w:t>I</w:t>
      </w:r>
      <w:r w:rsidRPr="00AD0E7A">
        <w:rPr>
          <w:lang w:val="es-ES_tradnl"/>
        </w:rPr>
        <w:t>/</w:t>
      </w:r>
      <w:r w:rsidRPr="00AD0E7A">
        <w:rPr>
          <w:i/>
          <w:iCs/>
          <w:lang w:val="es-ES_tradnl"/>
        </w:rPr>
        <w:t>N</w:t>
      </w:r>
      <w:r w:rsidRPr="00AD0E7A">
        <w:rPr>
          <w:lang w:val="es-ES_tradnl"/>
        </w:rPr>
        <w:t xml:space="preserve"> está relacionada con la potencia de cresta de la interferencia impulsiva. A la espera de nuevos estudios, puede aplicarse uno de los métodos descritos en el § 8.4.2 o en el § 8.4.2.1 para obtener una aproximación adecuada.</w:t>
      </w:r>
    </w:p>
    <w:p w:rsidR="00BC280A" w:rsidRPr="00AD0E7A" w:rsidRDefault="00BC280A" w:rsidP="00BC280A">
      <w:pPr>
        <w:rPr>
          <w:lang w:val="es-ES_tradnl"/>
        </w:rPr>
      </w:pPr>
      <w:r w:rsidRPr="00AD0E7A">
        <w:rPr>
          <w:lang w:val="es-ES_tradnl"/>
        </w:rPr>
        <w:t>Actualmente, no se ha desarrollado aún una fórmula genérica para la interferencia variable en el tiempo. Dependiendo de que la fuente de interferencia sea continua o impulsiva, a corto plazo (impactos en los radiales del radar) o a largo plazo (exploración del volumen total), los análisis deben realizarse caso por caso y partiendo de resultados de simulaciones dinámicas, teniendo en cuenta los criterios antes mencionados para la interferencia constante o similar a impulsos.</w:t>
      </w:r>
    </w:p>
    <w:p w:rsidR="00BC280A" w:rsidRPr="00AD0E7A" w:rsidRDefault="00BC280A" w:rsidP="00BC280A">
      <w:pPr>
        <w:pStyle w:val="Heading1"/>
        <w:rPr>
          <w:lang w:val="es-ES_tradnl"/>
        </w:rPr>
      </w:pPr>
      <w:r w:rsidRPr="00AD0E7A">
        <w:rPr>
          <w:lang w:val="es-ES_tradnl"/>
        </w:rPr>
        <w:t>9</w:t>
      </w:r>
      <w:r w:rsidRPr="00AD0E7A">
        <w:rPr>
          <w:lang w:val="es-ES_tradnl"/>
        </w:rPr>
        <w:tab/>
        <w:t>Repercusiones de las turbinas eólicas</w:t>
      </w:r>
    </w:p>
    <w:p w:rsidR="00BC280A" w:rsidRPr="00AD0E7A" w:rsidRDefault="00BC280A" w:rsidP="00BC280A">
      <w:pPr>
        <w:rPr>
          <w:lang w:val="es-ES_tradnl"/>
        </w:rPr>
      </w:pPr>
      <w:r w:rsidRPr="00AD0E7A">
        <w:rPr>
          <w:lang w:val="es-ES_tradnl"/>
        </w:rPr>
        <w:t>Para efectuar una previsión meteorológica precisa, los radares meteorológicos se diseñan para realizar observaciones en bandas de altitudes relativamente estrechas. Debido a la sensibilidad de los radares, si las turbinas eólicas aparecen en línea de visibilidad directa con una instalación de un radar meteorológico, pueden bloquear la propagación de las señales del radar causando retornos del eco de reflectividad y produciendo ecos de radar inducidos por la turbulencia. Estos mecanismos de interferencia pueden dar lugar a estimaciones del radar falsas relativas a la acumulación de precipitaciones, falsas alarmas de tornados y mesociclos, identificación errónea de las características de las tormentas e identificación incorrecta de las células de las tormentas. Además, los mecanismos de interferencia pueden degradar el funcionamiento del radar e influir negativamente en las previsiones meteorológicas y funciones de aviso.</w:t>
      </w:r>
    </w:p>
    <w:p w:rsidR="00BC280A" w:rsidRPr="00AD0E7A" w:rsidRDefault="00BC280A" w:rsidP="00BC280A">
      <w:pPr>
        <w:pStyle w:val="Heading2"/>
        <w:rPr>
          <w:lang w:val="es-ES_tradnl"/>
        </w:rPr>
      </w:pPr>
      <w:r w:rsidRPr="00AD0E7A">
        <w:rPr>
          <w:lang w:val="es-ES_tradnl"/>
        </w:rPr>
        <w:lastRenderedPageBreak/>
        <w:t>9.1</w:t>
      </w:r>
      <w:r w:rsidRPr="00AD0E7A">
        <w:rPr>
          <w:lang w:val="es-ES_tradnl"/>
        </w:rPr>
        <w:tab/>
        <w:t>Enmascaramiento</w:t>
      </w:r>
    </w:p>
    <w:p w:rsidR="00BC280A" w:rsidRPr="00AD0E7A" w:rsidRDefault="00BC280A" w:rsidP="00BC280A">
      <w:pPr>
        <w:rPr>
          <w:lang w:val="es-ES_tradnl"/>
        </w:rPr>
      </w:pPr>
      <w:r w:rsidRPr="00AD0E7A">
        <w:rPr>
          <w:lang w:val="es-ES_tradnl"/>
        </w:rPr>
        <w:t>Todo accidente o estructura geográfica que se encuentre entre el radar y el blanco provocará un efecto de ensombrecimiento o enmascaramiento. Es posible que, dependiendo de su tamaño, las turbinas eólicas causen efectos de apantallamiento que pueden variar dependiendo de las dimensiones de la turbina, del tipo del radar transmisor y de las características del mismo (altura, ángulo de las aspas, velocidad de rotación y posición relativa del radar con respecto a la turbina).</w:t>
      </w:r>
    </w:p>
    <w:p w:rsidR="00BC280A" w:rsidRPr="00AD0E7A" w:rsidRDefault="00BC280A" w:rsidP="00BC280A">
      <w:pPr>
        <w:pStyle w:val="Heading2"/>
        <w:rPr>
          <w:lang w:val="es-ES_tradnl"/>
        </w:rPr>
      </w:pPr>
      <w:r w:rsidRPr="00AD0E7A">
        <w:rPr>
          <w:lang w:val="es-ES_tradnl"/>
        </w:rPr>
        <w:t>9.2</w:t>
      </w:r>
      <w:r w:rsidRPr="00AD0E7A">
        <w:rPr>
          <w:lang w:val="es-ES_tradnl"/>
        </w:rPr>
        <w:tab/>
        <w:t>Ecos parásitos</w:t>
      </w:r>
    </w:p>
    <w:p w:rsidR="00BC280A" w:rsidRPr="00AD0E7A" w:rsidRDefault="00BC280A" w:rsidP="00BC280A">
      <w:pPr>
        <w:rPr>
          <w:lang w:val="es-ES_tradnl"/>
        </w:rPr>
      </w:pPr>
      <w:r w:rsidRPr="00AD0E7A">
        <w:rPr>
          <w:lang w:val="es-ES_tradnl"/>
        </w:rPr>
        <w:t>Los retornos del radar pueden ser recibidos por cualquier superficie reflectora del radar. En ciertas zonas geográficas, o bajo condiciones meteorológicas particulares, el comportamiento del radar puede resultar negativamente afectado por retornos no deseados que pueden enmascarar los blancos de interés. Tales retornos no deseados se conocen como ecos parásitos del radar. Para las previsiones meteorológicas, las turbinas eólicas situadas en las proximidades de un radar meteorológico pueden dar lugar a problemas operacionales.</w:t>
      </w:r>
    </w:p>
    <w:p w:rsidR="00BC280A" w:rsidRPr="00AD0E7A" w:rsidRDefault="00BC280A" w:rsidP="00BC280A">
      <w:pPr>
        <w:rPr>
          <w:lang w:val="es-ES_tradnl"/>
        </w:rPr>
      </w:pPr>
      <w:r w:rsidRPr="00AD0E7A">
        <w:rPr>
          <w:lang w:val="es-ES_tradnl"/>
        </w:rPr>
        <w:t>Las señales de los ecos parásitos producidos por el terreno presentan una gran reflectividad, un desplazamiento Doppler casi nulo, una pequeña anchura del espectro y están sistemáticamente localizadas. Comparados con los ecos parásitos producidos por el terreno que aparecen normalmente, la interferencia causada por las turbinas eólicas representan un reto mucho más difícil. Las reflexiones directas serán recibidas tanto por la torre (estacionaria) como por las aspas (no estacionarias). Al igual que los ecos parásitos producidos por el terreno, la señal de ecos parásitos producidos por la turbina eólica (WTC) sigue teniendo una reflectividad bastante elevada con una posible modulación debida a la rotación de las aspas, lo que provoca una variación sistemática de la sección transversal del radar.</w:t>
      </w:r>
    </w:p>
    <w:p w:rsidR="00BC280A" w:rsidRPr="00AD0E7A" w:rsidRDefault="00BC280A" w:rsidP="00BC280A">
      <w:pPr>
        <w:rPr>
          <w:lang w:val="es-ES_tradnl"/>
        </w:rPr>
      </w:pPr>
      <w:r w:rsidRPr="00AD0E7A">
        <w:rPr>
          <w:lang w:val="es-ES_tradnl"/>
        </w:rPr>
        <w:t>El desplazamiento Doppler se verá afectado por varios factores, incluida la velocidad de rotación de las aspas y la orientación del rotor con respecto al haz del radar. La velocidad Doppler debe encontrarse en un máximo cuando el rotor está orientado 90º con respecto a la línea de visibilidad del radar y debe ser casi cero cuando el rotor está frente al radar o de espaldas a él. Como el volumen de resolución del radar probablemente englobará toda la estructura de la turbina eólica cabe esperar que la anchura del espectro aumente de manera significativa. Ello se debe a la rotación de las aspas enfrentadas o de espaldas al radar. La existencia de múltiples turbinas dentro de un volumen de resolución tendría como consecuencia exacerbar este efecto.</w:t>
      </w:r>
    </w:p>
    <w:p w:rsidR="00BC280A" w:rsidRPr="00AD0E7A" w:rsidRDefault="00BC280A" w:rsidP="00BC280A">
      <w:pPr>
        <w:pStyle w:val="Heading2"/>
        <w:rPr>
          <w:lang w:val="es-ES_tradnl"/>
        </w:rPr>
      </w:pPr>
      <w:r w:rsidRPr="00AD0E7A">
        <w:rPr>
          <w:lang w:val="es-ES_tradnl"/>
        </w:rPr>
        <w:t>9.3</w:t>
      </w:r>
      <w:r w:rsidRPr="00AD0E7A">
        <w:rPr>
          <w:lang w:val="es-ES_tradnl"/>
        </w:rPr>
        <w:tab/>
        <w:t>Energía de retrodispersión procedente de remolinos turbulentos</w:t>
      </w:r>
    </w:p>
    <w:p w:rsidR="00BC280A" w:rsidRPr="00AD0E7A" w:rsidRDefault="00BC280A" w:rsidP="00BC280A">
      <w:pPr>
        <w:rPr>
          <w:lang w:val="es-ES_tradnl"/>
        </w:rPr>
      </w:pPr>
      <w:r w:rsidRPr="00AD0E7A">
        <w:rPr>
          <w:lang w:val="es-ES_tradnl"/>
        </w:rPr>
        <w:t>Además de las señales de los ecos parásitos producidos por la turbina eólica a causa de las reflexiones provocadas por las turbinas eólicas reales, puede observarse energía de retrodispersión procedente de remolinos turbulentos producidos por los parques eólicos. Cabe esperar que estos ecos presenten características similares a la retrodispersión en cielo despejado causada por las discontinuidades en el índice de refracción en la escala Bragg del radar. Estos ecos cambiarán de dirección en el parque eólico y probablemente tendrán una reflectividad mucho menor en comparación con las reflexiones directas procedentes de las turbinas. No obstante, pueden aumentar significativamente la zona de cobertura del radar afectada por los ecos parásitos de las turbinas eólicas y, por consiguiente, exacerbar el problema.</w:t>
      </w:r>
    </w:p>
    <w:p w:rsidR="00BC280A" w:rsidRPr="00AD0E7A" w:rsidRDefault="00BC280A" w:rsidP="00BC280A">
      <w:pPr>
        <w:pStyle w:val="Heading2"/>
        <w:rPr>
          <w:lang w:val="es-ES_tradnl"/>
        </w:rPr>
      </w:pPr>
      <w:r w:rsidRPr="00AD0E7A">
        <w:rPr>
          <w:lang w:val="es-ES_tradnl"/>
        </w:rPr>
        <w:t>9.4</w:t>
      </w:r>
      <w:r w:rsidRPr="00AD0E7A">
        <w:rPr>
          <w:lang w:val="es-ES_tradnl"/>
        </w:rPr>
        <w:tab/>
        <w:t>Ejemplos de ecos parásitos causados por turbinas eólicas</w:t>
      </w:r>
    </w:p>
    <w:p w:rsidR="00BC280A" w:rsidRPr="00AD0E7A" w:rsidRDefault="00BC280A" w:rsidP="00BC280A">
      <w:pPr>
        <w:rPr>
          <w:lang w:val="es-ES_tradnl"/>
        </w:rPr>
      </w:pPr>
      <w:r w:rsidRPr="00AD0E7A">
        <w:rPr>
          <w:lang w:val="es-ES_tradnl"/>
        </w:rPr>
        <w:t>En la Fig. 16 se representa la forma en que un parque eólico (conjunto de turbinas eólicas) aparece en la pantalla de presentación de un radar meteorológico. (Se trata de una imagen de reflectividad que muestra los retornos procedentes de un parque eólico situado aproximadamente a 40 km al sudeste del radar meteorológico.)</w:t>
      </w:r>
    </w:p>
    <w:p w:rsidR="00BC280A" w:rsidRPr="00AD0E7A" w:rsidRDefault="00BC280A" w:rsidP="00BC280A">
      <w:pPr>
        <w:pStyle w:val="FigureNo"/>
        <w:rPr>
          <w:lang w:val="es-ES_tradnl"/>
        </w:rPr>
      </w:pPr>
      <w:r w:rsidRPr="00AD0E7A">
        <w:rPr>
          <w:lang w:val="es-ES_tradnl"/>
        </w:rPr>
        <w:lastRenderedPageBreak/>
        <w:t>FigurA 16</w:t>
      </w:r>
    </w:p>
    <w:p w:rsidR="00BC280A" w:rsidRPr="00AD0E7A" w:rsidRDefault="00BC280A" w:rsidP="00BC280A">
      <w:pPr>
        <w:pStyle w:val="Figuretitle"/>
        <w:rPr>
          <w:lang w:val="es-ES_tradnl"/>
        </w:rPr>
      </w:pPr>
      <w:r w:rsidRPr="00AD0E7A">
        <w:rPr>
          <w:lang w:val="es-ES_tradnl"/>
        </w:rPr>
        <w:t>Imagen de un radar meteorológico que muestra un parque eólico</w:t>
      </w:r>
      <w:r>
        <w:rPr>
          <w:lang w:val="es-ES_tradnl"/>
        </w:rPr>
        <w:br/>
      </w:r>
      <w:r w:rsidRPr="00AD0E7A">
        <w:rPr>
          <w:lang w:val="es-ES_tradnl"/>
        </w:rPr>
        <w:t>situado al sudeste del emplazamiento del radar</w:t>
      </w:r>
    </w:p>
    <w:p w:rsidR="00BC280A" w:rsidRDefault="00071655" w:rsidP="00BC280A">
      <w:pPr>
        <w:pStyle w:val="Figure"/>
      </w:pPr>
      <w:r>
        <w:object w:dxaOrig="6128" w:dyaOrig="5016">
          <v:shape id="_x0000_i1067" type="#_x0000_t75" style="width:279.85pt;height:228.5pt" o:ole="" o:allowoverlap="f">
            <v:imagedata r:id="rId116" o:title=""/>
          </v:shape>
          <o:OLEObject Type="Embed" ProgID="CorelDraw.Graphic.12" ShapeID="_x0000_i1067" DrawAspect="Content" ObjectID="_1570022881" r:id="rId117"/>
        </w:object>
      </w:r>
    </w:p>
    <w:p w:rsidR="00BC280A" w:rsidRPr="00AD0E7A" w:rsidRDefault="00BC280A" w:rsidP="00BC280A">
      <w:pPr>
        <w:pStyle w:val="Normalaftertitle"/>
        <w:rPr>
          <w:lang w:val="es-ES_tradnl"/>
        </w:rPr>
      </w:pPr>
      <w:r w:rsidRPr="00AD0E7A">
        <w:rPr>
          <w:lang w:val="es-ES_tradnl"/>
        </w:rPr>
        <w:t>La Fig. 17 muestra los datos de Nivel II, donde los ecos procedentes de tormentas aisladas se combinan con los ecos parásitos causados por la turbina eólica. Las señales procedentes de la turbina eólica se caracterizan por una velocidad radial aleatoria y una gran anchura del espectro.</w:t>
      </w:r>
    </w:p>
    <w:p w:rsidR="00BC280A" w:rsidRPr="00AD0E7A" w:rsidRDefault="00BC280A" w:rsidP="00071655">
      <w:pPr>
        <w:pStyle w:val="FigureNo"/>
        <w:keepNext w:val="0"/>
        <w:keepLines w:val="0"/>
        <w:spacing w:before="240"/>
        <w:rPr>
          <w:lang w:val="es-ES_tradnl"/>
        </w:rPr>
      </w:pPr>
      <w:r w:rsidRPr="00AD0E7A">
        <w:rPr>
          <w:lang w:val="es-ES_tradnl"/>
        </w:rPr>
        <w:t>FIGURa 17</w:t>
      </w:r>
    </w:p>
    <w:p w:rsidR="00BC280A" w:rsidRPr="00AD0E7A" w:rsidRDefault="00BC280A" w:rsidP="00071655">
      <w:pPr>
        <w:pStyle w:val="Figuretitle"/>
        <w:keepNext w:val="0"/>
        <w:rPr>
          <w:lang w:val="es-ES_tradnl"/>
        </w:rPr>
      </w:pPr>
      <w:r w:rsidRPr="00AD0E7A">
        <w:rPr>
          <w:lang w:val="es-ES_tradnl"/>
        </w:rPr>
        <w:t>Repercusiones de la interferencia producida por un parque eólico sobre los datos de Nivel II</w:t>
      </w:r>
    </w:p>
    <w:p w:rsidR="00BC280A" w:rsidRPr="00E679A4" w:rsidRDefault="00071655" w:rsidP="00071655">
      <w:pPr>
        <w:pStyle w:val="Figure"/>
        <w:keepLines w:val="0"/>
      </w:pPr>
      <w:r>
        <w:object w:dxaOrig="7887" w:dyaOrig="7361">
          <v:shape id="_x0000_i1138" type="#_x0000_t75" style="width:365.65pt;height:339.95pt" o:ole="" o:allowoverlap="f">
            <v:imagedata r:id="rId118" o:title=""/>
          </v:shape>
          <o:OLEObject Type="Embed" ProgID="CorelDRAW.Graphic.14" ShapeID="_x0000_i1138" DrawAspect="Content" ObjectID="_1570022882" r:id="rId119"/>
        </w:object>
      </w:r>
    </w:p>
    <w:p w:rsidR="00BC280A" w:rsidRPr="00AD0E7A" w:rsidRDefault="00BC280A" w:rsidP="00BC280A">
      <w:pPr>
        <w:pStyle w:val="Normalaftertitle"/>
        <w:rPr>
          <w:lang w:val="es-ES_tradnl"/>
        </w:rPr>
      </w:pPr>
      <w:r w:rsidRPr="00AD0E7A">
        <w:rPr>
          <w:lang w:val="es-ES_tradnl"/>
        </w:rPr>
        <w:lastRenderedPageBreak/>
        <w:t>Sin previo conocimiento, sería muy difícil distinguir entre los eco</w:t>
      </w:r>
      <w:r>
        <w:rPr>
          <w:lang w:val="es-ES_tradnl"/>
        </w:rPr>
        <w:t xml:space="preserve">s </w:t>
      </w:r>
      <w:r w:rsidRPr="00AD0E7A">
        <w:rPr>
          <w:lang w:val="es-ES_tradnl"/>
        </w:rPr>
        <w:t>parásitos producidos por las turbinas eólicas y las tormentas. Como las aspas giran en un sentido o en otro con respecto al radar, cabe esperar una velocidad Doppler con un valor medio casi cero. Unas anchuras del espectro grandes reducirán la precisión de las estimaciones de la velocidad Doppler, como queda ilustrado en la Fig. 17 por pequeñas desviaciones con respecto al cero.</w:t>
      </w:r>
    </w:p>
    <w:p w:rsidR="00BC280A" w:rsidRPr="00AD0E7A" w:rsidRDefault="00BC280A" w:rsidP="00BC280A">
      <w:pPr>
        <w:pStyle w:val="Heading2"/>
        <w:rPr>
          <w:lang w:val="es-ES_tradnl"/>
        </w:rPr>
      </w:pPr>
      <w:r w:rsidRPr="00AD0E7A">
        <w:rPr>
          <w:lang w:val="es-ES_tradnl"/>
        </w:rPr>
        <w:t>9.5</w:t>
      </w:r>
      <w:r w:rsidRPr="00AD0E7A">
        <w:rPr>
          <w:lang w:val="es-ES_tradnl"/>
        </w:rPr>
        <w:tab/>
        <w:t>Repercusiones de los ecos parásitos producidos por turbinas eólicas sobre el funcionamiento de los radares meteorológicos y las precisiones en las previsiones meteorológicas</w:t>
      </w:r>
    </w:p>
    <w:p w:rsidR="00BC280A" w:rsidRPr="00AD0E7A" w:rsidRDefault="00BC280A" w:rsidP="00BC280A">
      <w:pPr>
        <w:rPr>
          <w:lang w:val="es-ES_tradnl"/>
        </w:rPr>
      </w:pPr>
      <w:r w:rsidRPr="00AD0E7A">
        <w:rPr>
          <w:lang w:val="es-ES_tradnl"/>
        </w:rPr>
        <w:t>Se han realizado estudios de funcionamiento real que ilustran la influencia de los WTC sobre los radares meteorológicos. Estos estudios han demostrado que los parques eólicos pueden tener un efecto muy significativo sobre dichos radares y, por tanto, pueden degradar las previsiones de importantes fenómenos meteorológicos.</w:t>
      </w:r>
    </w:p>
    <w:p w:rsidR="00BC280A" w:rsidRPr="00AD0E7A" w:rsidRDefault="00BC280A" w:rsidP="00BC280A">
      <w:pPr>
        <w:rPr>
          <w:lang w:val="es-ES_tradnl"/>
        </w:rPr>
      </w:pPr>
      <w:r w:rsidRPr="00AD0E7A">
        <w:rPr>
          <w:lang w:val="es-ES_tradnl"/>
        </w:rPr>
        <w:t>Los análisis han demostrado claramente que los ecos parásitos producidos por una turbina eólica estarán presentes en una amplia zona acimutal (varias decenas de grados) comparada con la dirección de la turbina eólica, incluso a grandes distancias. Por consiguiente, no puede despreciarse la repercusión de las turbinas eólicas sobre la reflectividad en el funcionamiento de los radares meteorológicos.</w:t>
      </w:r>
    </w:p>
    <w:p w:rsidR="00BC280A" w:rsidRPr="00AD0E7A" w:rsidRDefault="00BC280A" w:rsidP="00BC280A">
      <w:pPr>
        <w:rPr>
          <w:lang w:val="es-ES_tradnl"/>
        </w:rPr>
      </w:pPr>
      <w:r w:rsidRPr="00AD0E7A">
        <w:rPr>
          <w:lang w:val="es-ES_tradnl"/>
        </w:rPr>
        <w:t>Los análisis han puesto en evidencia que la repercusión de una sola turbina eólica sobre el modo Doppler de un radar meteorológico es muy significativa, en particular a distancias inferiores a</w:t>
      </w:r>
      <w:r>
        <w:rPr>
          <w:lang w:val="es-ES_tradnl"/>
        </w:rPr>
        <w:t xml:space="preserve"> </w:t>
      </w:r>
      <w:r w:rsidRPr="00AD0E7A">
        <w:rPr>
          <w:lang w:val="es-ES_tradnl"/>
        </w:rPr>
        <w:t>10 km en las que todos los datos serán erróneos para cualquier acimut.</w:t>
      </w:r>
    </w:p>
    <w:p w:rsidR="00BC280A" w:rsidRPr="00AD0E7A" w:rsidRDefault="00BC280A" w:rsidP="00BC280A">
      <w:pPr>
        <w:rPr>
          <w:lang w:val="es-ES_tradnl"/>
        </w:rPr>
      </w:pPr>
      <w:r w:rsidRPr="00AD0E7A">
        <w:rPr>
          <w:lang w:val="es-ES_tradnl"/>
        </w:rPr>
        <w:t>Se necesitará algún método para reducir los WTC a fin de proteger los radares meteorológicos contra la interferencia perjudicial procedente de los parques eólicos.</w:t>
      </w:r>
    </w:p>
    <w:p w:rsidR="00BC280A" w:rsidRPr="00AD0E7A" w:rsidRDefault="00BC280A" w:rsidP="00BC280A">
      <w:pPr>
        <w:rPr>
          <w:lang w:val="es-ES_tradnl"/>
        </w:rPr>
      </w:pPr>
      <w:r w:rsidRPr="00AD0E7A">
        <w:rPr>
          <w:lang w:val="es-ES_tradnl"/>
        </w:rPr>
        <w:t>Antes de llegar a conclusiones definitivas sobre los medios de reducir los WTC, deben analizarse estudios adicionales sobre estos ecos parásitos con objeto de entender completamente el grado de influencia de los WTC sobre los radares meteorológicos. Una vez definido este punto, puede ser necesario establecer métodos para reducir los WTC teniendo en cuenta el crecimiento esperado de los sistemas de generación de energía eólica.</w:t>
      </w:r>
    </w:p>
    <w:p w:rsidR="00BC280A" w:rsidRPr="00AD0E7A" w:rsidRDefault="00BC280A" w:rsidP="00BC280A">
      <w:pPr>
        <w:rPr>
          <w:lang w:val="es-ES_tradnl"/>
        </w:rPr>
      </w:pPr>
      <w:r w:rsidRPr="00AD0E7A">
        <w:rPr>
          <w:lang w:val="es-ES_tradnl"/>
        </w:rPr>
        <w:t>A la espera de los resultados de los estudios en curso sobre reducción de la interferencia de los WTC causada a los radares meteorológicos, la solución actual para evitar o limitar las repercusiones de los parques eólicos consiste en garantizar unas ciertas distancias de separación entre los dos sistemas. Por ejemplo, algunos países europeos están considerando actualmente las siguientes recomendaciones:</w:t>
      </w:r>
    </w:p>
    <w:p w:rsidR="00BC280A" w:rsidRPr="00AD0E7A" w:rsidRDefault="00BC280A" w:rsidP="00BC280A">
      <w:pPr>
        <w:pStyle w:val="enumlev1"/>
        <w:rPr>
          <w:lang w:val="es-ES_tradnl"/>
        </w:rPr>
      </w:pPr>
      <w:r w:rsidRPr="00AD0E7A">
        <w:rPr>
          <w:lang w:val="es-ES_tradnl"/>
        </w:rPr>
        <w:t>a)</w:t>
      </w:r>
      <w:r w:rsidRPr="00AD0E7A">
        <w:rPr>
          <w:lang w:val="es-ES_tradnl"/>
        </w:rPr>
        <w:tab/>
        <w:t>Ninguna turbina eólica debe instalarse a una distancia de la antena del radar inferior a:</w:t>
      </w:r>
    </w:p>
    <w:p w:rsidR="00BC280A" w:rsidRPr="00AD0E7A" w:rsidRDefault="00BC280A" w:rsidP="00BC280A">
      <w:pPr>
        <w:pStyle w:val="enumlev2"/>
        <w:rPr>
          <w:rFonts w:eastAsia="SimSun"/>
          <w:bCs/>
          <w:szCs w:val="24"/>
          <w:lang w:val="es-ES_tradnl" w:eastAsia="zh-CN"/>
        </w:rPr>
      </w:pPr>
      <w:r w:rsidRPr="00AD0E7A">
        <w:rPr>
          <w:rFonts w:eastAsia="SimSun"/>
          <w:b/>
          <w:bCs/>
          <w:szCs w:val="24"/>
          <w:lang w:val="es-ES_tradnl" w:eastAsia="zh-CN"/>
        </w:rPr>
        <w:t>–</w:t>
      </w:r>
      <w:r w:rsidRPr="00AD0E7A">
        <w:rPr>
          <w:rFonts w:eastAsia="SimSun"/>
          <w:b/>
          <w:bCs/>
          <w:szCs w:val="24"/>
          <w:lang w:val="es-ES_tradnl" w:eastAsia="zh-CN"/>
        </w:rPr>
        <w:tab/>
      </w:r>
      <w:r w:rsidRPr="00AD0E7A">
        <w:rPr>
          <w:rFonts w:eastAsia="SimSun"/>
          <w:bCs/>
          <w:szCs w:val="24"/>
          <w:lang w:val="es-ES_tradnl" w:eastAsia="zh-CN"/>
        </w:rPr>
        <w:t xml:space="preserve">5 km para los radares que funcionan en la </w:t>
      </w:r>
      <w:r>
        <w:rPr>
          <w:rFonts w:eastAsia="SimSun"/>
          <w:bCs/>
          <w:szCs w:val="24"/>
          <w:lang w:val="es-ES_tradnl" w:eastAsia="zh-CN"/>
        </w:rPr>
        <w:t>gama</w:t>
      </w:r>
      <w:r w:rsidRPr="00AD0E7A">
        <w:rPr>
          <w:rFonts w:eastAsia="SimSun"/>
          <w:bCs/>
          <w:szCs w:val="24"/>
          <w:lang w:val="es-ES_tradnl" w:eastAsia="zh-CN"/>
        </w:rPr>
        <w:t xml:space="preserve"> </w:t>
      </w:r>
      <w:r>
        <w:rPr>
          <w:rFonts w:eastAsia="SimSun"/>
          <w:bCs/>
          <w:szCs w:val="24"/>
          <w:lang w:val="es-ES_tradnl" w:eastAsia="zh-CN"/>
        </w:rPr>
        <w:t xml:space="preserve">de frecuencias </w:t>
      </w:r>
      <w:r w:rsidRPr="00AD0E7A">
        <w:rPr>
          <w:rFonts w:eastAsia="SimSun"/>
          <w:bCs/>
          <w:szCs w:val="24"/>
          <w:lang w:val="es-ES_tradnl" w:eastAsia="zh-CN"/>
        </w:rPr>
        <w:t>5 250</w:t>
      </w:r>
      <w:r w:rsidRPr="00AD0E7A">
        <w:rPr>
          <w:rFonts w:eastAsia="SimSun"/>
          <w:bCs/>
          <w:szCs w:val="24"/>
          <w:lang w:val="es-ES_tradnl" w:eastAsia="zh-CN"/>
        </w:rPr>
        <w:noBreakHyphen/>
        <w:t>5 725 MHz;</w:t>
      </w:r>
    </w:p>
    <w:p w:rsidR="00BC280A" w:rsidRPr="00AD0E7A" w:rsidRDefault="00BC280A" w:rsidP="00BC280A">
      <w:pPr>
        <w:pStyle w:val="enumlev2"/>
        <w:rPr>
          <w:lang w:val="es-ES_tradnl"/>
        </w:rPr>
      </w:pPr>
      <w:r w:rsidRPr="00AD0E7A">
        <w:rPr>
          <w:rFonts w:eastAsia="SimSun"/>
          <w:b/>
          <w:bCs/>
          <w:szCs w:val="24"/>
          <w:lang w:val="es-ES_tradnl" w:eastAsia="zh-CN"/>
        </w:rPr>
        <w:t>–</w:t>
      </w:r>
      <w:r w:rsidRPr="00AD0E7A">
        <w:rPr>
          <w:rFonts w:eastAsia="SimSun"/>
          <w:bCs/>
          <w:szCs w:val="24"/>
          <w:lang w:val="es-ES_tradnl" w:eastAsia="zh-CN"/>
        </w:rPr>
        <w:tab/>
        <w:t xml:space="preserve">10 km para los radares que funcionan en la banda </w:t>
      </w:r>
      <w:r>
        <w:rPr>
          <w:rFonts w:eastAsia="SimSun"/>
          <w:bCs/>
          <w:szCs w:val="24"/>
          <w:lang w:val="es-ES_tradnl" w:eastAsia="zh-CN"/>
        </w:rPr>
        <w:t xml:space="preserve">de frecuencias </w:t>
      </w:r>
      <w:r w:rsidRPr="00AD0E7A">
        <w:rPr>
          <w:rFonts w:eastAsia="SimSun"/>
          <w:bCs/>
          <w:szCs w:val="24"/>
          <w:lang w:val="es-ES_tradnl" w:eastAsia="zh-CN"/>
        </w:rPr>
        <w:t>2 700</w:t>
      </w:r>
      <w:r w:rsidRPr="00AD0E7A">
        <w:rPr>
          <w:rFonts w:eastAsia="SimSun"/>
          <w:bCs/>
          <w:szCs w:val="24"/>
          <w:lang w:val="es-ES_tradnl" w:eastAsia="zh-CN"/>
        </w:rPr>
        <w:noBreakHyphen/>
        <w:t>2 900 MHz.</w:t>
      </w:r>
    </w:p>
    <w:p w:rsidR="00BC280A" w:rsidRPr="00AD0E7A" w:rsidRDefault="00BC280A" w:rsidP="00BC280A">
      <w:pPr>
        <w:pStyle w:val="enumlev1"/>
        <w:rPr>
          <w:lang w:val="es-ES_tradnl"/>
        </w:rPr>
      </w:pPr>
      <w:r w:rsidRPr="00AD0E7A">
        <w:rPr>
          <w:lang w:val="es-ES_tradnl"/>
        </w:rPr>
        <w:t>b)</w:t>
      </w:r>
      <w:r w:rsidRPr="00AD0E7A">
        <w:rPr>
          <w:lang w:val="es-ES_tradnl"/>
        </w:rPr>
        <w:tab/>
        <w:t>Los proyectos de los parques eólicos deben someterse a un estudio de las repercusiones que causarán en distancias inferiores a:</w:t>
      </w:r>
    </w:p>
    <w:p w:rsidR="00BC280A" w:rsidRPr="00AD0E7A" w:rsidRDefault="00BC280A" w:rsidP="00BC280A">
      <w:pPr>
        <w:pStyle w:val="enumlev2"/>
        <w:rPr>
          <w:rFonts w:eastAsia="SimSun"/>
          <w:bCs/>
          <w:szCs w:val="24"/>
          <w:lang w:val="es-ES_tradnl" w:eastAsia="zh-CN"/>
        </w:rPr>
      </w:pPr>
      <w:r w:rsidRPr="00AD0E7A">
        <w:rPr>
          <w:rFonts w:eastAsia="SimSun"/>
          <w:b/>
          <w:bCs/>
          <w:szCs w:val="24"/>
          <w:lang w:val="es-ES_tradnl" w:eastAsia="zh-CN"/>
        </w:rPr>
        <w:t>–</w:t>
      </w:r>
      <w:r w:rsidRPr="00AD0E7A">
        <w:rPr>
          <w:rFonts w:eastAsia="SimSun"/>
          <w:b/>
          <w:bCs/>
          <w:szCs w:val="24"/>
          <w:lang w:val="es-ES_tradnl" w:eastAsia="zh-CN"/>
        </w:rPr>
        <w:tab/>
      </w:r>
      <w:r w:rsidRPr="00AD0E7A">
        <w:rPr>
          <w:rFonts w:eastAsia="SimSun"/>
          <w:bCs/>
          <w:szCs w:val="24"/>
          <w:lang w:val="es-ES_tradnl" w:eastAsia="zh-CN"/>
        </w:rPr>
        <w:t xml:space="preserve">20 km para radares que funcionan en la </w:t>
      </w:r>
      <w:r>
        <w:rPr>
          <w:rFonts w:eastAsia="SimSun"/>
          <w:bCs/>
          <w:szCs w:val="24"/>
          <w:lang w:val="es-ES_tradnl" w:eastAsia="zh-CN"/>
        </w:rPr>
        <w:t>gama</w:t>
      </w:r>
      <w:r w:rsidRPr="00AD0E7A">
        <w:rPr>
          <w:rFonts w:eastAsia="SimSun"/>
          <w:bCs/>
          <w:szCs w:val="24"/>
          <w:lang w:val="es-ES_tradnl" w:eastAsia="zh-CN"/>
        </w:rPr>
        <w:t> </w:t>
      </w:r>
      <w:r>
        <w:rPr>
          <w:rFonts w:eastAsia="SimSun"/>
          <w:bCs/>
          <w:szCs w:val="24"/>
          <w:lang w:val="es-ES_tradnl" w:eastAsia="zh-CN"/>
        </w:rPr>
        <w:t xml:space="preserve">de frecuencias </w:t>
      </w:r>
      <w:r w:rsidRPr="00AD0E7A">
        <w:rPr>
          <w:rFonts w:eastAsia="SimSun"/>
          <w:bCs/>
          <w:szCs w:val="24"/>
          <w:lang w:val="es-ES_tradnl" w:eastAsia="zh-CN"/>
        </w:rPr>
        <w:t>5 250</w:t>
      </w:r>
      <w:r w:rsidRPr="00AD0E7A">
        <w:rPr>
          <w:rFonts w:eastAsia="SimSun"/>
          <w:bCs/>
          <w:szCs w:val="24"/>
          <w:lang w:val="es-ES_tradnl" w:eastAsia="zh-CN"/>
        </w:rPr>
        <w:noBreakHyphen/>
        <w:t>5 725 MHz;</w:t>
      </w:r>
    </w:p>
    <w:p w:rsidR="00BC280A" w:rsidRPr="00AD0E7A" w:rsidRDefault="00BC280A" w:rsidP="00BC280A">
      <w:pPr>
        <w:pStyle w:val="enumlev2"/>
        <w:rPr>
          <w:lang w:val="es-ES_tradnl"/>
        </w:rPr>
      </w:pPr>
      <w:r w:rsidRPr="00AD0E7A">
        <w:rPr>
          <w:rFonts w:eastAsia="SimSun"/>
          <w:b/>
          <w:bCs/>
          <w:szCs w:val="24"/>
          <w:lang w:val="es-ES_tradnl" w:eastAsia="zh-CN"/>
        </w:rPr>
        <w:t>–</w:t>
      </w:r>
      <w:r w:rsidRPr="00AD0E7A">
        <w:rPr>
          <w:rFonts w:eastAsia="SimSun"/>
          <w:b/>
          <w:bCs/>
          <w:szCs w:val="24"/>
          <w:lang w:val="es-ES_tradnl" w:eastAsia="zh-CN"/>
        </w:rPr>
        <w:tab/>
      </w:r>
      <w:r w:rsidRPr="00AD0E7A">
        <w:rPr>
          <w:rFonts w:eastAsia="SimSun"/>
          <w:bCs/>
          <w:szCs w:val="24"/>
          <w:lang w:val="es-ES_tradnl" w:eastAsia="zh-CN"/>
        </w:rPr>
        <w:t>30 km para los radares que funcionan en la banda </w:t>
      </w:r>
      <w:r>
        <w:rPr>
          <w:rFonts w:eastAsia="SimSun"/>
          <w:bCs/>
          <w:szCs w:val="24"/>
          <w:lang w:val="es-ES_tradnl" w:eastAsia="zh-CN"/>
        </w:rPr>
        <w:t xml:space="preserve">de frecuencias </w:t>
      </w:r>
      <w:r w:rsidRPr="00AD0E7A">
        <w:rPr>
          <w:rFonts w:eastAsia="SimSun"/>
          <w:bCs/>
          <w:szCs w:val="24"/>
          <w:lang w:val="es-ES_tradnl" w:eastAsia="zh-CN"/>
        </w:rPr>
        <w:t>2 700</w:t>
      </w:r>
      <w:r w:rsidRPr="00AD0E7A">
        <w:rPr>
          <w:rFonts w:eastAsia="SimSun"/>
          <w:bCs/>
          <w:szCs w:val="24"/>
          <w:lang w:val="es-ES_tradnl" w:eastAsia="zh-CN"/>
        </w:rPr>
        <w:noBreakHyphen/>
        <w:t>2 900 MHz.</w:t>
      </w:r>
    </w:p>
    <w:p w:rsidR="00BC280A" w:rsidRPr="00AD0E7A" w:rsidRDefault="00BC280A" w:rsidP="00BC280A">
      <w:pPr>
        <w:pStyle w:val="Heading1"/>
        <w:rPr>
          <w:lang w:val="es-ES_tradnl"/>
        </w:rPr>
      </w:pPr>
      <w:r w:rsidRPr="00AD0E7A">
        <w:rPr>
          <w:lang w:val="es-ES_tradnl"/>
        </w:rPr>
        <w:t>10</w:t>
      </w:r>
      <w:r w:rsidRPr="00AD0E7A">
        <w:rPr>
          <w:lang w:val="es-ES_tradnl"/>
        </w:rPr>
        <w:tab/>
        <w:t>Pruebas precedentes de sistemas de radares meteorológicos</w:t>
      </w:r>
    </w:p>
    <w:p w:rsidR="00BC280A" w:rsidRPr="00AD0E7A" w:rsidRDefault="00BC280A" w:rsidP="00BC280A">
      <w:pPr>
        <w:rPr>
          <w:rFonts w:eastAsia="SimSun"/>
          <w:bCs/>
          <w:szCs w:val="24"/>
          <w:lang w:val="es-ES_tradnl" w:eastAsia="zh-CN"/>
        </w:rPr>
      </w:pPr>
      <w:r w:rsidRPr="00AD0E7A">
        <w:rPr>
          <w:lang w:val="es-ES_tradnl"/>
        </w:rPr>
        <w:t>Se han realizado pruebas sobre radares meteorológicos con objeto de determinar los criterios de protección del radar. El procedimiento y la metodología de análisis de los datos se han definido detalladamente en el Anexo 1 al Informe UIT</w:t>
      </w:r>
      <w:r w:rsidRPr="00AD0E7A">
        <w:rPr>
          <w:lang w:val="es-ES_tradnl"/>
        </w:rPr>
        <w:noBreakHyphen/>
        <w:t xml:space="preserve">R M.2136. La prueba consistió en introducir una señal interferente en el receptor a un nivel conocido. Se permitió al radar realizar una exploración de </w:t>
      </w:r>
      <w:r w:rsidRPr="00AD0E7A">
        <w:rPr>
          <w:lang w:val="es-ES_tradnl"/>
        </w:rPr>
        <w:lastRenderedPageBreak/>
        <w:t xml:space="preserve">volumen parcial (1 ó 2 rotaciones de antena) o total sin que estuviese presente la interferencia. A continuación el radar se ajustó para que llevase a cabo esa misma exploración de volumen parcial o total una vez introducida la señal interferente en el trayecto de recepción mediante un combinador de RF. Se almacenaron en un disco los datos de productos de base obtenidos de la exploración de volumen sin interferencia y de la exploración de volumen parcial o total con interferencia. Estas exploraciones de volumen alternativas sin interferencia y total o completa con interferencia se llevaron a cabo para unos niveles de señal interferente que proporcionaban unas relaciones interferencia/ruido </w:t>
      </w:r>
      <w:r w:rsidRPr="00AD0E7A">
        <w:rPr>
          <w:i/>
          <w:lang w:val="es-ES_tradnl"/>
        </w:rPr>
        <w:t>I/N</w:t>
      </w:r>
      <w:r w:rsidRPr="00AD0E7A">
        <w:rPr>
          <w:lang w:val="es-ES_tradnl"/>
        </w:rPr>
        <w:t xml:space="preserve">, entre +6 dB y </w:t>
      </w:r>
      <w:r w:rsidRPr="00AD0E7A">
        <w:rPr>
          <w:rFonts w:eastAsia="SimSun"/>
          <w:b/>
          <w:bCs/>
          <w:szCs w:val="24"/>
          <w:lang w:val="es-ES_tradnl" w:eastAsia="zh-CN"/>
        </w:rPr>
        <w:t>–</w:t>
      </w:r>
      <w:r w:rsidRPr="00AD0E7A">
        <w:rPr>
          <w:rFonts w:eastAsia="SimSun"/>
          <w:bCs/>
          <w:szCs w:val="24"/>
          <w:lang w:val="es-ES_tradnl" w:eastAsia="zh-CN"/>
        </w:rPr>
        <w:t>15 dB.</w:t>
      </w:r>
    </w:p>
    <w:p w:rsidR="00BC280A" w:rsidRPr="00AD0E7A" w:rsidRDefault="00BC280A" w:rsidP="00BC280A">
      <w:pPr>
        <w:rPr>
          <w:rFonts w:eastAsia="SimSun"/>
          <w:bCs/>
          <w:szCs w:val="24"/>
          <w:lang w:val="es-ES_tradnl" w:eastAsia="zh-CN"/>
        </w:rPr>
      </w:pPr>
      <w:r w:rsidRPr="00AD0E7A">
        <w:rPr>
          <w:rFonts w:eastAsia="SimSun"/>
          <w:bCs/>
          <w:szCs w:val="24"/>
          <w:lang w:val="es-ES_tradnl" w:eastAsia="zh-CN"/>
        </w:rPr>
        <w:t>A continuación se analizaron los datos realizando una comparación a lo largo de cada radial del intervalo sin interferencia y el intervalo con interferencia. A partir de los datos obtenidos se pudo determinar el n</w:t>
      </w:r>
      <w:r>
        <w:rPr>
          <w:rFonts w:eastAsia="SimSun"/>
          <w:bCs/>
          <w:szCs w:val="24"/>
          <w:lang w:val="es-ES_tradnl" w:eastAsia="zh-CN"/>
        </w:rPr>
        <w:t>i</w:t>
      </w:r>
      <w:r w:rsidRPr="00AD0E7A">
        <w:rPr>
          <w:rFonts w:eastAsia="SimSun"/>
          <w:bCs/>
          <w:szCs w:val="24"/>
          <w:lang w:val="es-ES_tradnl" w:eastAsia="zh-CN"/>
        </w:rPr>
        <w:t xml:space="preserve">vel de </w:t>
      </w:r>
      <w:r w:rsidRPr="00AD0E7A">
        <w:rPr>
          <w:rFonts w:eastAsia="SimSun"/>
          <w:bCs/>
          <w:i/>
          <w:szCs w:val="24"/>
          <w:lang w:val="es-ES_tradnl" w:eastAsia="zh-CN"/>
        </w:rPr>
        <w:t>I/N</w:t>
      </w:r>
      <w:r w:rsidRPr="00AD0E7A">
        <w:rPr>
          <w:rFonts w:eastAsia="SimSun"/>
          <w:bCs/>
          <w:szCs w:val="24"/>
          <w:lang w:val="es-ES_tradnl" w:eastAsia="zh-CN"/>
        </w:rPr>
        <w:t xml:space="preserve"> para el cual la interferencia provoca que la precisión de los productos de base se salga fuera de los límites aceptables.</w:t>
      </w:r>
    </w:p>
    <w:p w:rsidR="00BC280A" w:rsidRPr="00AD0E7A" w:rsidRDefault="00BC280A" w:rsidP="00BC280A">
      <w:pPr>
        <w:rPr>
          <w:rFonts w:eastAsia="SimSun"/>
          <w:bCs/>
          <w:szCs w:val="24"/>
          <w:lang w:val="es-ES_tradnl" w:eastAsia="zh-CN"/>
        </w:rPr>
      </w:pPr>
      <w:r w:rsidRPr="00AD0E7A">
        <w:rPr>
          <w:rFonts w:eastAsia="SimSun"/>
          <w:bCs/>
          <w:szCs w:val="24"/>
          <w:lang w:val="es-ES_tradnl" w:eastAsia="zh-CN"/>
        </w:rPr>
        <w:t>Esta prueba dio orientaciones sobre la manera de mejorar estas pruebas. La prueba, descrita en el Anexo 1 al Informe UIT</w:t>
      </w:r>
      <w:r w:rsidRPr="00AD0E7A">
        <w:rPr>
          <w:rFonts w:eastAsia="SimSun"/>
          <w:bCs/>
          <w:szCs w:val="24"/>
          <w:lang w:val="es-ES_tradnl" w:eastAsia="zh-CN"/>
        </w:rPr>
        <w:noBreakHyphen/>
        <w:t>R M.2136, se llevó a cabo con los datos recogidos del radar de la atmósfera. Se hizo la hipótesis de que las condiciones de la atmósfera no cambiarían de forma significativa durante los</w:t>
      </w:r>
      <w:r>
        <w:rPr>
          <w:rFonts w:eastAsia="SimSun"/>
          <w:bCs/>
          <w:szCs w:val="24"/>
          <w:lang w:val="es-ES_tradnl" w:eastAsia="zh-CN"/>
        </w:rPr>
        <w:t xml:space="preserve"> </w:t>
      </w:r>
      <w:r w:rsidRPr="00AD0E7A">
        <w:rPr>
          <w:rFonts w:eastAsia="SimSun"/>
          <w:bCs/>
          <w:szCs w:val="24"/>
          <w:lang w:val="es-ES_tradnl" w:eastAsia="zh-CN"/>
        </w:rPr>
        <w:t>3 a</w:t>
      </w:r>
      <w:r>
        <w:rPr>
          <w:rFonts w:eastAsia="SimSun"/>
          <w:bCs/>
          <w:szCs w:val="24"/>
          <w:lang w:val="es-ES_tradnl" w:eastAsia="zh-CN"/>
        </w:rPr>
        <w:t xml:space="preserve"> </w:t>
      </w:r>
      <w:r w:rsidRPr="00AD0E7A">
        <w:rPr>
          <w:rFonts w:eastAsia="SimSun"/>
          <w:bCs/>
          <w:szCs w:val="24"/>
          <w:lang w:val="es-ES_tradnl" w:eastAsia="zh-CN"/>
        </w:rPr>
        <w:t>5 minutos necesarios para realizar las exploraciones de volumen sin interferencia y con interferencia parcial o total. El análisis de los datos puso en evidencia que esta hipótesis no siempre fue correcta.</w:t>
      </w:r>
    </w:p>
    <w:p w:rsidR="00BC280A" w:rsidRPr="00AD0E7A" w:rsidRDefault="00BC280A" w:rsidP="00BC280A">
      <w:pPr>
        <w:rPr>
          <w:rFonts w:eastAsia="SimSun"/>
          <w:bCs/>
          <w:szCs w:val="24"/>
          <w:lang w:val="es-ES_tradnl" w:eastAsia="zh-CN"/>
        </w:rPr>
      </w:pPr>
      <w:r w:rsidRPr="00AD0E7A">
        <w:rPr>
          <w:rFonts w:eastAsia="SimSun"/>
          <w:bCs/>
          <w:szCs w:val="24"/>
          <w:lang w:val="es-ES_tradnl" w:eastAsia="zh-CN"/>
        </w:rPr>
        <w:t xml:space="preserve">Es importante observar que en una amplia gama de radares meteorológicos la sensibilidad a la interferencia puede variar ya que los niveles de interferencia tolerables de cada uno de los radares dependen de la mínima relación señal/ruido de interés, de la desviación estimada y de los requisitos en el comportamiento de la varianza. </w:t>
      </w:r>
    </w:p>
    <w:p w:rsidR="00BC280A" w:rsidRPr="00AD0E7A" w:rsidRDefault="00BC280A" w:rsidP="00BC280A">
      <w:pPr>
        <w:rPr>
          <w:rFonts w:eastAsia="SimSun"/>
          <w:bCs/>
          <w:szCs w:val="24"/>
          <w:lang w:val="es-ES_tradnl" w:eastAsia="zh-CN"/>
        </w:rPr>
      </w:pPr>
      <w:r w:rsidRPr="00AD0E7A">
        <w:rPr>
          <w:rFonts w:eastAsia="SimSun"/>
          <w:bCs/>
          <w:szCs w:val="24"/>
          <w:lang w:val="es-ES_tradnl" w:eastAsia="zh-CN"/>
        </w:rPr>
        <w:t xml:space="preserve">Recientemente se han llevado a cabo nuevas pruebas de interferencia para determinar, en un tipo de radar meteorológico que funciona en la </w:t>
      </w:r>
      <w:r>
        <w:rPr>
          <w:rFonts w:eastAsia="SimSun"/>
          <w:bCs/>
          <w:szCs w:val="24"/>
          <w:lang w:val="es-ES_tradnl" w:eastAsia="zh-CN"/>
        </w:rPr>
        <w:t>gama</w:t>
      </w:r>
      <w:r w:rsidRPr="00AD0E7A">
        <w:rPr>
          <w:rFonts w:eastAsia="SimSun"/>
          <w:bCs/>
          <w:szCs w:val="24"/>
          <w:lang w:val="es-ES_tradnl" w:eastAsia="zh-CN"/>
        </w:rPr>
        <w:t> </w:t>
      </w:r>
      <w:r>
        <w:rPr>
          <w:rFonts w:eastAsia="SimSun"/>
          <w:bCs/>
          <w:szCs w:val="24"/>
          <w:lang w:val="es-ES_tradnl" w:eastAsia="zh-CN"/>
        </w:rPr>
        <w:t xml:space="preserve">de frecuencias </w:t>
      </w:r>
      <w:r w:rsidRPr="00AD0E7A">
        <w:rPr>
          <w:rFonts w:eastAsia="SimSun"/>
          <w:bCs/>
          <w:szCs w:val="24"/>
          <w:lang w:val="es-ES_tradnl" w:eastAsia="zh-CN"/>
        </w:rPr>
        <w:t>5 250</w:t>
      </w:r>
      <w:r w:rsidRPr="00AD0E7A">
        <w:rPr>
          <w:rFonts w:eastAsia="SimSun"/>
          <w:bCs/>
          <w:szCs w:val="24"/>
          <w:lang w:val="es-ES_tradnl" w:eastAsia="zh-CN"/>
        </w:rPr>
        <w:noBreakHyphen/>
        <w:t xml:space="preserve">5 725 MHz, la sensibilidad a la interferencia correspondiente a distintas señales de interferencia (constante, onda continua o FM e impulsiva) que confirmaron el análisis descrito en el § 8, así como pruebas precedentes relativas a radares meteorológicos que funcionan en la </w:t>
      </w:r>
      <w:r>
        <w:rPr>
          <w:rFonts w:eastAsia="SimSun"/>
          <w:bCs/>
          <w:szCs w:val="24"/>
          <w:lang w:val="es-ES_tradnl" w:eastAsia="zh-CN"/>
        </w:rPr>
        <w:t>banda</w:t>
      </w:r>
      <w:r w:rsidRPr="00AD0E7A">
        <w:rPr>
          <w:rFonts w:eastAsia="SimSun"/>
          <w:bCs/>
          <w:szCs w:val="24"/>
          <w:lang w:val="es-ES_tradnl" w:eastAsia="zh-CN"/>
        </w:rPr>
        <w:t> </w:t>
      </w:r>
      <w:r>
        <w:rPr>
          <w:rFonts w:eastAsia="SimSun"/>
          <w:bCs/>
          <w:szCs w:val="24"/>
          <w:lang w:val="es-ES_tradnl" w:eastAsia="zh-CN"/>
        </w:rPr>
        <w:t xml:space="preserve">de frecuencias </w:t>
      </w:r>
      <w:r w:rsidRPr="00AD0E7A">
        <w:rPr>
          <w:rFonts w:eastAsia="SimSun"/>
          <w:bCs/>
          <w:szCs w:val="24"/>
          <w:lang w:val="es-ES_tradnl" w:eastAsia="zh-CN"/>
        </w:rPr>
        <w:t>2 700</w:t>
      </w:r>
      <w:r w:rsidRPr="00AD0E7A">
        <w:rPr>
          <w:rFonts w:eastAsia="SimSun"/>
          <w:bCs/>
          <w:szCs w:val="24"/>
          <w:lang w:val="es-ES_tradnl" w:eastAsia="zh-CN"/>
        </w:rPr>
        <w:noBreakHyphen/>
        <w:t>2 900 MHz. Un resumen de estos resultados de prueba aparece en el Anexo 2 al Informe UIT</w:t>
      </w:r>
      <w:r w:rsidRPr="00AD0E7A">
        <w:rPr>
          <w:rFonts w:eastAsia="SimSun"/>
          <w:bCs/>
          <w:szCs w:val="24"/>
          <w:lang w:val="es-ES_tradnl" w:eastAsia="zh-CN"/>
        </w:rPr>
        <w:noBreakHyphen/>
        <w:t>R M.2136.</w:t>
      </w:r>
    </w:p>
    <w:p w:rsidR="00BC280A" w:rsidRPr="00AD0E7A" w:rsidRDefault="00BC280A" w:rsidP="00BC280A">
      <w:pPr>
        <w:pStyle w:val="Heading1"/>
        <w:rPr>
          <w:lang w:val="es-ES_tradnl"/>
        </w:rPr>
      </w:pPr>
      <w:r w:rsidRPr="00AD0E7A">
        <w:rPr>
          <w:lang w:val="es-ES_tradnl"/>
        </w:rPr>
        <w:t>11</w:t>
      </w:r>
      <w:r w:rsidRPr="00AD0E7A">
        <w:rPr>
          <w:lang w:val="es-ES_tradnl"/>
        </w:rPr>
        <w:tab/>
        <w:t>Futuras pruebas</w:t>
      </w:r>
    </w:p>
    <w:p w:rsidR="00BC280A" w:rsidRPr="00AD0E7A" w:rsidRDefault="00BC280A" w:rsidP="00BC280A">
      <w:pPr>
        <w:rPr>
          <w:lang w:val="es-ES_tradnl"/>
        </w:rPr>
      </w:pPr>
      <w:r w:rsidRPr="00AD0E7A">
        <w:rPr>
          <w:lang w:val="es-ES_tradnl"/>
        </w:rPr>
        <w:t>Los futuros métodos de prueba deben examinar la utilización de un sistema de a</w:t>
      </w:r>
      <w:r>
        <w:rPr>
          <w:lang w:val="es-ES_tradnl"/>
        </w:rPr>
        <w:t>dquisición y regeneración de la</w:t>
      </w:r>
      <w:r w:rsidRPr="00AD0E7A">
        <w:rPr>
          <w:lang w:val="es-ES_tradnl"/>
        </w:rPr>
        <w:t xml:space="preserve"> señal en los que pueda capturarse, digitalizarse y almacenarse en un disco las señales de FI del radar o las señales I y Q. Las señales de una sola exploración de volumen sin interferencia pueden capturarse y digitalizarse.</w:t>
      </w:r>
    </w:p>
    <w:p w:rsidR="00BC280A" w:rsidRPr="00AD0E7A" w:rsidRDefault="00BC280A" w:rsidP="00BC280A">
      <w:pPr>
        <w:rPr>
          <w:lang w:val="es-ES_tradnl"/>
        </w:rPr>
      </w:pPr>
      <w:r w:rsidRPr="00AD0E7A">
        <w:rPr>
          <w:lang w:val="es-ES_tradnl"/>
        </w:rPr>
        <w:t>Con la utilización de generadores de forma de onda arbitraria y un generador de señal de RF, la señal del radar recibida digitalizada puede reproducirse e introducirse en el receptor del radar todas las veces necesarias para llevar a cabo la prueba, simulando las señales de retorno procedentes de la atmósfera. Este método puede proporcionar condiciones de prueba idénticas para las exploraciones de volumen sin interferencia y las exploraciones de volumen parcial o completas con interferencia.</w:t>
      </w:r>
    </w:p>
    <w:p w:rsidR="00BC280A" w:rsidRPr="00AD0E7A" w:rsidRDefault="00BC280A" w:rsidP="00BC280A">
      <w:pPr>
        <w:rPr>
          <w:lang w:val="es-ES_tradnl"/>
        </w:rPr>
      </w:pPr>
      <w:r w:rsidRPr="00AD0E7A">
        <w:rPr>
          <w:lang w:val="es-ES_tradnl"/>
        </w:rPr>
        <w:t>Para evaluar y confirmar la susceptibilidad de los radares meteorológicos a este tipo de interferencia puede que sea necesario realizar pruebas con interferencia de tipo impulsivo y/o interferencia variable en el tiempo. Esta prueba debe realizarse para radares meteorológicos tanto no polarimétricos (con polarización horizontal) como polarimétricos (con polarización horizontal y vertical).</w:t>
      </w:r>
    </w:p>
    <w:p w:rsidR="00BC280A" w:rsidRPr="00AD0E7A" w:rsidRDefault="00BC280A" w:rsidP="00BC280A">
      <w:pPr>
        <w:pStyle w:val="Heading1"/>
        <w:rPr>
          <w:lang w:val="es-ES_tradnl"/>
        </w:rPr>
      </w:pPr>
      <w:r w:rsidRPr="00AD0E7A">
        <w:rPr>
          <w:lang w:val="es-ES_tradnl"/>
        </w:rPr>
        <w:lastRenderedPageBreak/>
        <w:t>12</w:t>
      </w:r>
      <w:r w:rsidRPr="00AD0E7A">
        <w:rPr>
          <w:lang w:val="es-ES_tradnl"/>
        </w:rPr>
        <w:tab/>
        <w:t>Modelos de propagación</w:t>
      </w:r>
    </w:p>
    <w:p w:rsidR="00BC280A" w:rsidRPr="00AD0E7A" w:rsidRDefault="00BC280A" w:rsidP="00BC280A">
      <w:pPr>
        <w:rPr>
          <w:lang w:val="es-ES_tradnl"/>
        </w:rPr>
      </w:pPr>
      <w:r w:rsidRPr="00AD0E7A">
        <w:rPr>
          <w:lang w:val="es-ES_tradnl"/>
        </w:rPr>
        <w:t>En los puntos precedentes se ha discutido la necesidad de minimizar la cantidad de interferencia admisible recibida por los radares meteorológicos. Sin embargo, también se ha reconocido que deben considerarse los modelos de propagación cuando se realizan estudios de compartición y que los modelos de propagación más avanzados, tales como los que figuran en las Recomendaciones</w:t>
      </w:r>
      <w:r>
        <w:rPr>
          <w:lang w:val="es-ES_tradnl"/>
        </w:rPr>
        <w:t xml:space="preserve"> </w:t>
      </w:r>
      <w:r w:rsidRPr="00AD0E7A">
        <w:rPr>
          <w:lang w:val="es-ES_tradnl"/>
        </w:rPr>
        <w:t>UIT</w:t>
      </w:r>
      <w:r w:rsidRPr="00AD0E7A">
        <w:rPr>
          <w:lang w:val="es-ES_tradnl"/>
        </w:rPr>
        <w:noBreakHyphen/>
        <w:t>R P.452 y</w:t>
      </w:r>
      <w:r>
        <w:rPr>
          <w:lang w:val="es-ES_tradnl"/>
        </w:rPr>
        <w:t xml:space="preserve"> </w:t>
      </w:r>
      <w:r w:rsidRPr="00AD0E7A">
        <w:rPr>
          <w:lang w:val="es-ES_tradnl"/>
        </w:rPr>
        <w:t>UIT</w:t>
      </w:r>
      <w:r w:rsidRPr="00AD0E7A">
        <w:rPr>
          <w:lang w:val="es-ES_tradnl"/>
        </w:rPr>
        <w:noBreakHyphen/>
        <w:t>R P.526, proporciona los resultados más precisos para estos estudios. Estos modelos de propagación avanzados requieren la utilización de un valor de rebasamiento distinto al</w:t>
      </w:r>
      <w:r>
        <w:rPr>
          <w:lang w:val="es-ES_tradnl"/>
        </w:rPr>
        <w:t> </w:t>
      </w:r>
      <w:r w:rsidRPr="00AD0E7A">
        <w:rPr>
          <w:lang w:val="es-ES_tradnl"/>
        </w:rPr>
        <w:t>0,0%. Se necesitan nuevos estudios para definir mejor la viabilidad de utilizar estos modelos de propagación avanzados y la forma en que deben aplicarse adecuadamente los resultados en los estudios de compartición.</w:t>
      </w:r>
    </w:p>
    <w:p w:rsidR="00BC280A" w:rsidRPr="00AD0E7A" w:rsidRDefault="00BC280A" w:rsidP="00BC280A">
      <w:pPr>
        <w:pStyle w:val="Heading1"/>
        <w:rPr>
          <w:lang w:val="es-ES_tradnl"/>
        </w:rPr>
      </w:pPr>
      <w:r w:rsidRPr="00AD0E7A">
        <w:rPr>
          <w:lang w:val="es-ES_tradnl"/>
        </w:rPr>
        <w:t>13</w:t>
      </w:r>
      <w:r w:rsidRPr="00AD0E7A">
        <w:rPr>
          <w:lang w:val="es-ES_tradnl"/>
        </w:rPr>
        <w:tab/>
        <w:t>Futuras tendencias</w:t>
      </w:r>
    </w:p>
    <w:p w:rsidR="00BC280A" w:rsidRPr="00AD0E7A" w:rsidRDefault="00BC280A" w:rsidP="00BC280A">
      <w:pPr>
        <w:rPr>
          <w:lang w:val="es-ES_tradnl"/>
        </w:rPr>
      </w:pPr>
      <w:r w:rsidRPr="00AD0E7A">
        <w:rPr>
          <w:lang w:val="es-ES_tradnl"/>
        </w:rPr>
        <w:t>Se está mejorando constantemente el hardware de los sistemas de los radares meteorológicos de varias administraciones. La siguiente mejora será el radar polarimétrico que añade polarización vertical a las actuales ondas del radar que emplean polarización horizontal.</w:t>
      </w:r>
    </w:p>
    <w:p w:rsidR="00BC280A" w:rsidRPr="00AD0E7A" w:rsidRDefault="00BC280A" w:rsidP="00BC280A">
      <w:pPr>
        <w:rPr>
          <w:lang w:val="es-ES_tradnl"/>
        </w:rPr>
      </w:pPr>
      <w:r w:rsidRPr="00AD0E7A">
        <w:rPr>
          <w:lang w:val="es-ES_tradnl"/>
        </w:rPr>
        <w:t>También se están aplicando técnicas adicionales para mejorar el comportamiento de los radares meteorológicos. Entre estas técnicas cabe citar varios algoritmos para resolver las ambigüedades de alcance/velocidad, aumentar la velocidad y adquisición de datos, reducir los efectos de las señales parásitas, disminuir los ecos parásitos y procesar de manera más eficaz las señales a fin de proporcionar estimaciones meteorológicas lo más precisas posibles. Otros trabajos incluyen la utilización combinada de radares meteorológicos y de perfil del viento. También se están estudiando los efectos del rayo y sus peligros para determinar si puede predecirse su inicio y terminación.</w:t>
      </w:r>
    </w:p>
    <w:p w:rsidR="00BC280A" w:rsidRPr="00AD0E7A" w:rsidRDefault="00BC280A" w:rsidP="00BC280A">
      <w:pPr>
        <w:rPr>
          <w:lang w:val="es-ES_tradnl"/>
        </w:rPr>
      </w:pPr>
      <w:r w:rsidRPr="00AD0E7A">
        <w:rPr>
          <w:lang w:val="es-ES_tradnl"/>
        </w:rPr>
        <w:t>Los investigadores empezarán a adaptar en breve la tecnología de radares con sistemas controlados por fase para su utilización en aplicaciones de supervisión del clima. El sistema controlado por fase sustituirá a las antenas parabólicas orientadas de forma mecánica mediante un sistema de antenas orientadas electrónicamente. Este cambio permitirá realizar estrategias de exploración más flexibles y actualizaciones más rápidas de las condiciones meteorológicas cambiantes. Las primeras pruebas sobre sistemas de r</w:t>
      </w:r>
      <w:r>
        <w:rPr>
          <w:lang w:val="es-ES_tradnl"/>
        </w:rPr>
        <w:t>a</w:t>
      </w:r>
      <w:r w:rsidRPr="00AD0E7A">
        <w:rPr>
          <w:lang w:val="es-ES_tradnl"/>
        </w:rPr>
        <w:t>dares controlados por fase han sido muy prometedoras. La tecnología de sistema controlado por fase aumentará la comprensión básica de la evolución de las tormentas, lo que a su vez facilitará la creación de modelos informáticos mejorados, previsiones más precisas y alertas más tempranas. Además, esta tecnología presenta la posibilidad de incrementar el tiempo de antelación con que puede avisarse de la llegada de un tornado mucho más allá de la actual media de 13 minutos. Estos sistemas controlados por fase no exigen ningún cambio en la potencia de salida del transmisor ni en los requisitos de espectro de los actuales sistemas de antenas. Las mejoras del sistema se implementan de forma más económica mejorando los subsistemas de procesamiento del receptor y la señal. Aunque no se espera que puedan implementarse estos sistemas controlados por fase antes de los próximos diez años, existe la posibilidad de que la versión mejorada de este sistema (si se implementa) no utilice el transmisor existente que se sustituirá por módulos distribuidos de transmisión/recepción en el sistema controlado por fase.</w:t>
      </w:r>
    </w:p>
    <w:p w:rsidR="00BC280A" w:rsidRPr="00AD0E7A" w:rsidRDefault="00BC280A" w:rsidP="00BC280A">
      <w:pPr>
        <w:rPr>
          <w:lang w:val="es-ES_tradnl"/>
        </w:rPr>
      </w:pPr>
      <w:r w:rsidRPr="00AD0E7A">
        <w:rPr>
          <w:lang w:val="es-ES_tradnl"/>
        </w:rPr>
        <w:t>Existe la posibilidad de instalar un CASA (</w:t>
      </w:r>
      <w:r w:rsidRPr="00AD0E7A">
        <w:rPr>
          <w:i/>
          <w:lang w:val="es-ES_tradnl"/>
        </w:rPr>
        <w:t>Center for collaborative adaptive sensing of the atmosphere</w:t>
      </w:r>
      <w:r w:rsidRPr="00AD0E7A">
        <w:rPr>
          <w:lang w:val="es-ES_tradnl"/>
        </w:rPr>
        <w:t xml:space="preserve">, Centro para la teledetección adaptativa conjunta de la atmósfera) basado en los sistemas de radar meteorológico en banda X en la banda de 8 000 MHz a 12 000 MHz del espectro de frecuencias. La Fundación Nacional de Ciencias estableció un nuevo centro de investigación de ingeniería para la detección adaptativa conjunta de la atmósfera (CASA) en septiembre de 2003 a fin de desarrollar adaptadores pequeños y de bajo coste para la teledetección de alta resolución de la atmósfera inferior. Las condiciones meteorológicas en la troposfera inferior están extremadamente submuestreadas lo que impide realizar previsiones y establecer modelos en la región donde se desarrollan las tormentas. Los radares CASA de alta densidad espacial tendrán la posibilidad de </w:t>
      </w:r>
      <w:r w:rsidRPr="00AD0E7A">
        <w:rPr>
          <w:lang w:val="es-ES_tradnl"/>
        </w:rPr>
        <w:lastRenderedPageBreak/>
        <w:t>detectar fenómenos meteorológicos evolutivos en la región de la atmósfera inferior que se encuentran a menudo por debajo de la actual cobertura del radar Doppler operacional (es decir, los primeros tres kilómetros). Los radares CASA se instalarán en mástiles utilizados para telefonía celular u otra infraestructura existente con grandes capacidades de transmisión de datos. A diferencia de las actuales redes de radar preprogramadas, los radares CASA se comunicarán entre sí y adaptarán sus estrategias de detección en respuesta directa a las evoluciones meteorológicas y a las cambiantes necesidades de los usuarios. Estos datos del radar pueden incorporarse en modelos de predicción meteorológica numéricos para obtener una inicialización de datos más completa.</w:t>
      </w:r>
    </w:p>
    <w:p w:rsidR="00BC280A" w:rsidRPr="00AD0E7A" w:rsidRDefault="00BC280A" w:rsidP="00BC280A">
      <w:pPr>
        <w:rPr>
          <w:lang w:val="es-ES_tradnl"/>
        </w:rPr>
      </w:pPr>
      <w:r w:rsidRPr="00AD0E7A">
        <w:rPr>
          <w:lang w:val="es-ES_tradnl"/>
        </w:rPr>
        <w:t>Debe realizarse un seguimiento de estas futuras tendencias y, a medida que evolucione la tecnología, tendrán repercusiones sobre cualquier futura estrategia para reducir la interferencia y sobre las definiciones de los criterios de protección.</w:t>
      </w:r>
    </w:p>
    <w:p w:rsidR="00BC280A" w:rsidRPr="00AD0E7A" w:rsidRDefault="00BC280A" w:rsidP="00BC280A">
      <w:pPr>
        <w:pStyle w:val="Heading1"/>
        <w:rPr>
          <w:lang w:val="es-ES_tradnl"/>
        </w:rPr>
      </w:pPr>
      <w:r w:rsidRPr="00AD0E7A">
        <w:rPr>
          <w:lang w:val="es-ES_tradnl"/>
        </w:rPr>
        <w:t>14</w:t>
      </w:r>
      <w:r w:rsidRPr="00AD0E7A">
        <w:rPr>
          <w:lang w:val="es-ES_tradnl"/>
        </w:rPr>
        <w:tab/>
        <w:t>Conclusiones</w:t>
      </w:r>
    </w:p>
    <w:p w:rsidR="00BC280A" w:rsidRPr="00AD0E7A" w:rsidRDefault="00BC280A" w:rsidP="00BC280A">
      <w:pPr>
        <w:rPr>
          <w:lang w:val="es-ES_tradnl"/>
        </w:rPr>
      </w:pPr>
      <w:r w:rsidRPr="00AD0E7A">
        <w:rPr>
          <w:lang w:val="es-ES_tradnl"/>
        </w:rPr>
        <w:t>Los radares meteorológicos en tierra funcionan y procesan las señales de manera diferente a otros radares y producen productos muy distintos a los de otros tipos de radares. Estas diferencias pueden afectar la forma de realizar los análisis de interferencia y la manera en que deben evaluarse los resultados de los análisis.</w:t>
      </w:r>
    </w:p>
    <w:p w:rsidR="00BC280A" w:rsidRPr="00AD0E7A" w:rsidRDefault="00BC280A" w:rsidP="00BC280A">
      <w:pPr>
        <w:keepNext/>
        <w:keepLines/>
        <w:rPr>
          <w:lang w:val="es-ES_tradnl"/>
        </w:rPr>
      </w:pPr>
      <w:r>
        <w:rPr>
          <w:lang w:val="es-ES_tradnl"/>
        </w:rPr>
        <w:t>L</w:t>
      </w:r>
      <w:r w:rsidRPr="00AD0E7A">
        <w:rPr>
          <w:lang w:val="es-ES_tradnl"/>
        </w:rPr>
        <w:t>os radares meteorológicos en tierra son específicos y utilizan estrategias de desplazamiento de antena distintas para realizar una exploración del volumen atmosférico alrededor del radar donde se está midiendo una representación completa de las condiciones atmosféricas. En comparación, la mayoría de los otros tipos de radares realizan seguimientos de blancos discretos y sólo interesan las señales de retorno para las células de distancia asociadas con los blancos. En los radares meteorológicos se procesan todas las células de distancia en todos los radiales.</w:t>
      </w:r>
    </w:p>
    <w:p w:rsidR="00BC280A" w:rsidRPr="00AD0E7A" w:rsidRDefault="00BC280A" w:rsidP="00BC280A">
      <w:pPr>
        <w:rPr>
          <w:lang w:val="es-ES_tradnl"/>
        </w:rPr>
      </w:pPr>
    </w:p>
    <w:p w:rsidR="00BC280A" w:rsidRPr="00E91488" w:rsidRDefault="00BC280A" w:rsidP="00BC280A">
      <w:pPr>
        <w:pStyle w:val="AnnexNoTitle"/>
        <w:rPr>
          <w:lang w:val="es-ES_tradnl"/>
        </w:rPr>
      </w:pPr>
      <w:r w:rsidRPr="00E91488">
        <w:rPr>
          <w:lang w:val="es-ES_tradnl"/>
        </w:rPr>
        <w:t>Anexo 2</w:t>
      </w:r>
      <w:r w:rsidRPr="00E91488">
        <w:rPr>
          <w:lang w:val="es-ES_tradnl"/>
        </w:rPr>
        <w:br/>
      </w:r>
      <w:r w:rsidRPr="00E91488">
        <w:rPr>
          <w:lang w:val="es-ES_tradnl"/>
        </w:rPr>
        <w:br/>
        <w:t>Características de los radares meteorológicos</w:t>
      </w:r>
    </w:p>
    <w:p w:rsidR="00BC280A" w:rsidRPr="00AD0E7A" w:rsidRDefault="00BC280A" w:rsidP="00BC280A">
      <w:pPr>
        <w:pStyle w:val="Heading1"/>
        <w:rPr>
          <w:lang w:val="es-ES_tradnl"/>
        </w:rPr>
      </w:pPr>
      <w:r w:rsidRPr="00AD0E7A">
        <w:rPr>
          <w:lang w:val="es-ES_tradnl"/>
        </w:rPr>
        <w:t>1</w:t>
      </w:r>
      <w:r w:rsidRPr="00AD0E7A">
        <w:rPr>
          <w:lang w:val="es-ES_tradnl"/>
        </w:rPr>
        <w:tab/>
        <w:t>Radares meteorológicos en la banda </w:t>
      </w:r>
      <w:r>
        <w:rPr>
          <w:lang w:val="es-ES_tradnl"/>
        </w:rPr>
        <w:t xml:space="preserve">de frecuencias </w:t>
      </w:r>
      <w:r w:rsidRPr="00AD0E7A">
        <w:rPr>
          <w:lang w:val="es-ES_tradnl"/>
        </w:rPr>
        <w:t>2 700</w:t>
      </w:r>
      <w:r w:rsidRPr="00AD0E7A">
        <w:rPr>
          <w:lang w:val="es-ES_tradnl"/>
        </w:rPr>
        <w:noBreakHyphen/>
        <w:t>2 900 MHz</w:t>
      </w:r>
    </w:p>
    <w:p w:rsidR="00BC280A" w:rsidRPr="00AD0E7A" w:rsidRDefault="00BC280A" w:rsidP="00BC280A">
      <w:pPr>
        <w:rPr>
          <w:lang w:val="es-ES_tradnl"/>
        </w:rPr>
      </w:pPr>
      <w:r w:rsidRPr="00AD0E7A">
        <w:rPr>
          <w:lang w:val="es-ES_tradnl"/>
        </w:rPr>
        <w:t>Las características técnicas de los radares meteorológicos representativos que funcionan en la banda </w:t>
      </w:r>
      <w:r>
        <w:rPr>
          <w:lang w:val="es-ES_tradnl"/>
        </w:rPr>
        <w:t xml:space="preserve">de frecuencias </w:t>
      </w:r>
      <w:r w:rsidRPr="00AD0E7A">
        <w:rPr>
          <w:lang w:val="es-ES_tradnl"/>
        </w:rPr>
        <w:t>2 700</w:t>
      </w:r>
      <w:r w:rsidRPr="00AD0E7A">
        <w:rPr>
          <w:lang w:val="es-ES_tradnl"/>
        </w:rPr>
        <w:noBreakHyphen/>
        <w:t>2 900 MHz aparecen en el Cuadro </w:t>
      </w:r>
      <w:r>
        <w:rPr>
          <w:lang w:val="es-ES_tradnl"/>
        </w:rPr>
        <w:t>1</w:t>
      </w:r>
      <w:r w:rsidRPr="00AD0E7A">
        <w:rPr>
          <w:lang w:val="es-ES_tradnl"/>
        </w:rPr>
        <w:t>. Sin embargo, el radar 1 puede funcionar hasta</w:t>
      </w:r>
      <w:r>
        <w:rPr>
          <w:lang w:val="es-ES_tradnl"/>
        </w:rPr>
        <w:t> </w:t>
      </w:r>
      <w:r w:rsidRPr="00AD0E7A">
        <w:rPr>
          <w:lang w:val="es-ES_tradnl"/>
        </w:rPr>
        <w:t>3 000 MHz. Se trata de los sistemas de radares meteorológicos primarios utilizados para las actividades de planificación de vuelos. En todo el mundo se ubican a menudo en aeropuertos y proporciona evaluaciones precisas de las condiciones meteorológicas empleadas para gestionar las operaciones de vuelo. Estos radares funcionan 24 horas al día.</w:t>
      </w:r>
    </w:p>
    <w:p w:rsidR="00BC280A" w:rsidRPr="00AD0E7A" w:rsidRDefault="00BC280A" w:rsidP="00BC280A">
      <w:pPr>
        <w:rPr>
          <w:lang w:val="es-ES_tradnl"/>
        </w:rPr>
      </w:pPr>
      <w:r w:rsidRPr="00AD0E7A">
        <w:rPr>
          <w:lang w:val="es-ES_tradnl"/>
        </w:rPr>
        <w:t>El radar 1 utiliza una tecnología de radar Doppler para observar la presencia y calcular la velocidad y dirección de movimiento de elementos meteorológicos importantes tales como tornados, huracanes y tormentas violentas. Este radar 1 también proporciona una medición cuantitativa en la zona de precipitación que desempeña un papel importante en la previsión hidrológica. Las capacidades de detección del desplazamiento y aparición de fenómenos meteorológicos importantes ofrecidas por este radar contribuyen a aumentar la precisión y oportunidad de los servicios de aviso. El radar 1 sobresale en la detección temprana de vientos perjudiciales y en la estimación de intensidades de lluvia que se utilizan para la previsión de crecidas en los ríos e inundaciones.</w:t>
      </w:r>
    </w:p>
    <w:p w:rsidR="00BC280A" w:rsidRPr="00AD0E7A" w:rsidRDefault="00BC280A" w:rsidP="00BC280A">
      <w:pPr>
        <w:rPr>
          <w:lang w:val="es-ES_tradnl"/>
        </w:rPr>
      </w:pPr>
      <w:r w:rsidRPr="00AD0E7A">
        <w:rPr>
          <w:lang w:val="es-ES_tradnl"/>
        </w:rPr>
        <w:lastRenderedPageBreak/>
        <w:t>El radar 1 se utiliza en una red integrada que se extiende por todo Estados Unidos de América, Guam, Puerto Rico, Japón, Corea del Sur, China y Portugal. La banda </w:t>
      </w:r>
      <w:r>
        <w:rPr>
          <w:lang w:val="es-ES_tradnl"/>
        </w:rPr>
        <w:t xml:space="preserve">de frecuencias </w:t>
      </w:r>
      <w:r w:rsidRPr="00AD0E7A">
        <w:rPr>
          <w:lang w:val="es-ES_tradnl"/>
        </w:rPr>
        <w:t>2 700</w:t>
      </w:r>
      <w:r w:rsidRPr="00AD0E7A">
        <w:rPr>
          <w:lang w:val="es-ES_tradnl"/>
        </w:rPr>
        <w:noBreakHyphen/>
        <w:t>2 900 MHz ofrece excelentes características meteorológicas y de propagación para las previsiones del tiempo y difusión de avisos. Las mejoras previstas al radar deben ampliar su vida útil hasta</w:t>
      </w:r>
      <w:r>
        <w:rPr>
          <w:lang w:val="es-ES_tradnl"/>
        </w:rPr>
        <w:t xml:space="preserve"> </w:t>
      </w:r>
      <w:r w:rsidRPr="00AD0E7A">
        <w:rPr>
          <w:lang w:val="es-ES_tradnl"/>
        </w:rPr>
        <w:t>2040. La Organización Meteorológica Mundial (OMM) informa que funcionan más de</w:t>
      </w:r>
      <w:r>
        <w:rPr>
          <w:lang w:val="es-ES_tradnl"/>
        </w:rPr>
        <w:t xml:space="preserve"> </w:t>
      </w:r>
      <w:r w:rsidRPr="00AD0E7A">
        <w:rPr>
          <w:lang w:val="es-ES_tradnl"/>
        </w:rPr>
        <w:t xml:space="preserve">320 radares meteorológicos en esta banda </w:t>
      </w:r>
      <w:r>
        <w:rPr>
          <w:lang w:val="es-ES_tradnl"/>
        </w:rPr>
        <w:t xml:space="preserve">de frecuencias </w:t>
      </w:r>
      <w:r w:rsidRPr="00AD0E7A">
        <w:rPr>
          <w:lang w:val="es-ES_tradnl"/>
        </w:rPr>
        <w:t>en al menos 52 países de todo el mundo.</w:t>
      </w:r>
    </w:p>
    <w:p w:rsidR="00BC280A" w:rsidRDefault="00BC280A" w:rsidP="00BC280A">
      <w:pPr>
        <w:rPr>
          <w:lang w:val="es-ES_tradnl"/>
        </w:rPr>
      </w:pPr>
      <w:r w:rsidRPr="00AD0E7A">
        <w:rPr>
          <w:lang w:val="es-ES_tradnl"/>
        </w:rPr>
        <w:t>El radar 2 es un radar no Doppler utilizado en muchos países.</w:t>
      </w:r>
    </w:p>
    <w:p w:rsidR="00BC280A" w:rsidRPr="00AD0E7A" w:rsidRDefault="00BC280A" w:rsidP="00BC280A">
      <w:pPr>
        <w:rPr>
          <w:lang w:val="es-ES_tradnl"/>
        </w:rPr>
      </w:pPr>
      <w:r>
        <w:rPr>
          <w:lang w:val="es-ES_tradnl"/>
        </w:rPr>
        <w:t>Los radares 3 y 4 combinan aplicaciones de aviación y meteorológicas en un único radar.</w:t>
      </w:r>
    </w:p>
    <w:p w:rsidR="00BC280A" w:rsidRPr="000723FA" w:rsidRDefault="00BC280A" w:rsidP="00BC280A">
      <w:pPr>
        <w:rPr>
          <w:lang w:val="es-ES_tradnl"/>
        </w:rPr>
      </w:pPr>
    </w:p>
    <w:p w:rsidR="00BC280A" w:rsidRDefault="00BC280A" w:rsidP="00BC280A">
      <w:pPr>
        <w:pStyle w:val="TableNo"/>
      </w:pPr>
      <w:r>
        <w:t>CUADRO 7</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86"/>
        <w:gridCol w:w="1330"/>
        <w:gridCol w:w="1329"/>
        <w:gridCol w:w="1190"/>
        <w:gridCol w:w="1344"/>
        <w:gridCol w:w="1344"/>
      </w:tblGrid>
      <w:tr w:rsidR="00BC280A" w:rsidRPr="00BA6D10" w:rsidTr="006E5560">
        <w:trPr>
          <w:tblHeader/>
          <w:jc w:val="center"/>
        </w:trPr>
        <w:tc>
          <w:tcPr>
            <w:tcW w:w="3086" w:type="dxa"/>
          </w:tcPr>
          <w:p w:rsidR="00BC280A" w:rsidRPr="00BA6D10" w:rsidRDefault="00BC280A" w:rsidP="006E5560">
            <w:pPr>
              <w:pStyle w:val="Tablehead"/>
              <w:rPr>
                <w:sz w:val="20"/>
                <w:szCs w:val="18"/>
                <w:lang w:val="es-ES_tradnl"/>
              </w:rPr>
            </w:pPr>
            <w:r w:rsidRPr="00BA6D10">
              <w:rPr>
                <w:sz w:val="20"/>
                <w:szCs w:val="18"/>
                <w:lang w:val="es-ES_tradnl"/>
              </w:rPr>
              <w:t>Características</w:t>
            </w:r>
          </w:p>
        </w:tc>
        <w:tc>
          <w:tcPr>
            <w:tcW w:w="1330" w:type="dxa"/>
          </w:tcPr>
          <w:p w:rsidR="00BC280A" w:rsidRPr="00BA6D10" w:rsidRDefault="00BC280A" w:rsidP="006E5560">
            <w:pPr>
              <w:pStyle w:val="Tablehead"/>
              <w:rPr>
                <w:sz w:val="20"/>
                <w:szCs w:val="18"/>
                <w:lang w:val="es-ES_tradnl"/>
              </w:rPr>
            </w:pPr>
            <w:r w:rsidRPr="00BA6D10">
              <w:rPr>
                <w:sz w:val="20"/>
                <w:szCs w:val="18"/>
                <w:lang w:val="es-ES_tradnl"/>
              </w:rPr>
              <w:t>Unidades</w:t>
            </w:r>
          </w:p>
        </w:tc>
        <w:tc>
          <w:tcPr>
            <w:tcW w:w="1329" w:type="dxa"/>
          </w:tcPr>
          <w:p w:rsidR="00BC280A" w:rsidRPr="00BA6D10" w:rsidRDefault="00BC280A" w:rsidP="006E5560">
            <w:pPr>
              <w:pStyle w:val="Tablehead"/>
              <w:rPr>
                <w:sz w:val="20"/>
                <w:szCs w:val="18"/>
                <w:lang w:val="es-ES_tradnl"/>
              </w:rPr>
            </w:pPr>
            <w:r w:rsidRPr="00BA6D10">
              <w:rPr>
                <w:sz w:val="20"/>
                <w:szCs w:val="18"/>
                <w:lang w:val="es-ES_tradnl"/>
              </w:rPr>
              <w:t>Radar 1*</w:t>
            </w:r>
          </w:p>
        </w:tc>
        <w:tc>
          <w:tcPr>
            <w:tcW w:w="1190" w:type="dxa"/>
          </w:tcPr>
          <w:p w:rsidR="00BC280A" w:rsidRPr="00BA6D10" w:rsidRDefault="00BC280A" w:rsidP="006E5560">
            <w:pPr>
              <w:pStyle w:val="Tablehead"/>
              <w:rPr>
                <w:sz w:val="20"/>
                <w:szCs w:val="18"/>
                <w:lang w:val="es-ES_tradnl"/>
              </w:rPr>
            </w:pPr>
            <w:r w:rsidRPr="00BA6D10">
              <w:rPr>
                <w:sz w:val="20"/>
                <w:szCs w:val="18"/>
                <w:lang w:val="es-ES_tradnl"/>
              </w:rPr>
              <w:t>Radar 2*</w:t>
            </w:r>
          </w:p>
        </w:tc>
        <w:tc>
          <w:tcPr>
            <w:tcW w:w="1344" w:type="dxa"/>
          </w:tcPr>
          <w:p w:rsidR="00BC280A" w:rsidRPr="00BA6D10" w:rsidRDefault="00BC280A" w:rsidP="006E5560">
            <w:pPr>
              <w:pStyle w:val="Tablehead"/>
              <w:rPr>
                <w:sz w:val="20"/>
                <w:szCs w:val="18"/>
                <w:lang w:val="es-ES_tradnl"/>
              </w:rPr>
            </w:pPr>
            <w:r w:rsidRPr="00BA6D10">
              <w:rPr>
                <w:sz w:val="20"/>
                <w:szCs w:val="18"/>
                <w:lang w:val="es-ES_tradnl"/>
              </w:rPr>
              <w:t>Radar 3</w:t>
            </w:r>
          </w:p>
        </w:tc>
        <w:tc>
          <w:tcPr>
            <w:tcW w:w="1344" w:type="dxa"/>
          </w:tcPr>
          <w:p w:rsidR="00BC280A" w:rsidRPr="00BA6D10" w:rsidRDefault="00BC280A" w:rsidP="006E5560">
            <w:pPr>
              <w:pStyle w:val="Tablehead"/>
              <w:rPr>
                <w:sz w:val="20"/>
                <w:szCs w:val="18"/>
                <w:lang w:val="es-ES_tradnl"/>
              </w:rPr>
            </w:pPr>
            <w:r w:rsidRPr="00BA6D10">
              <w:rPr>
                <w:sz w:val="20"/>
                <w:szCs w:val="18"/>
                <w:lang w:val="es-ES_tradnl"/>
              </w:rPr>
              <w:t>Radar 4</w:t>
            </w:r>
          </w:p>
        </w:tc>
      </w:tr>
      <w:tr w:rsidR="00BC280A" w:rsidRPr="00BA6D10"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Gama de sintonía (MHz)</w:t>
            </w:r>
          </w:p>
        </w:tc>
        <w:tc>
          <w:tcPr>
            <w:tcW w:w="1330" w:type="dxa"/>
          </w:tcPr>
          <w:p w:rsidR="00BC280A" w:rsidRPr="00BA6D10" w:rsidRDefault="00BC280A" w:rsidP="006E5560">
            <w:pPr>
              <w:pStyle w:val="Tabletext"/>
              <w:jc w:val="center"/>
              <w:rPr>
                <w:sz w:val="20"/>
                <w:szCs w:val="18"/>
                <w:lang w:val="es-ES_tradnl"/>
              </w:rPr>
            </w:pPr>
            <w:r w:rsidRPr="00BA6D10">
              <w:rPr>
                <w:sz w:val="20"/>
                <w:szCs w:val="18"/>
                <w:lang w:val="es-ES_tradnl"/>
              </w:rPr>
              <w:t>MHz</w:t>
            </w: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2 700-3 000</w:t>
            </w:r>
          </w:p>
        </w:tc>
        <w:tc>
          <w:tcPr>
            <w:tcW w:w="1190" w:type="dxa"/>
          </w:tcPr>
          <w:p w:rsidR="00BC280A" w:rsidRPr="00BA6D10" w:rsidRDefault="00BC280A" w:rsidP="006E5560">
            <w:pPr>
              <w:pStyle w:val="Tabletext"/>
              <w:jc w:val="center"/>
              <w:rPr>
                <w:sz w:val="20"/>
                <w:szCs w:val="18"/>
                <w:lang w:val="es-ES_tradnl"/>
              </w:rPr>
            </w:pPr>
            <w:r w:rsidRPr="00BA6D10">
              <w:rPr>
                <w:sz w:val="20"/>
                <w:szCs w:val="18"/>
                <w:lang w:val="es-ES_tradnl"/>
              </w:rPr>
              <w:t>2 700-2 900</w:t>
            </w:r>
          </w:p>
        </w:tc>
        <w:tc>
          <w:tcPr>
            <w:tcW w:w="1344" w:type="dxa"/>
          </w:tcPr>
          <w:p w:rsidR="00BC280A" w:rsidRPr="00BA6D10" w:rsidRDefault="00BC280A" w:rsidP="006E5560">
            <w:pPr>
              <w:pStyle w:val="Tabletext"/>
              <w:jc w:val="center"/>
              <w:rPr>
                <w:sz w:val="20"/>
                <w:szCs w:val="18"/>
                <w:vertAlign w:val="superscript"/>
                <w:lang w:val="es-ES_tradnl"/>
              </w:rPr>
            </w:pPr>
            <w:r w:rsidRPr="00BA6D10">
              <w:rPr>
                <w:sz w:val="20"/>
                <w:szCs w:val="18"/>
                <w:lang w:val="es-ES_tradnl"/>
              </w:rPr>
              <w:t>2 700-3 000</w:t>
            </w:r>
            <w:r w:rsidRPr="00BA6D10">
              <w:rPr>
                <w:sz w:val="20"/>
                <w:szCs w:val="18"/>
                <w:vertAlign w:val="superscript"/>
                <w:lang w:val="es-ES_tradnl"/>
              </w:rPr>
              <w:t>(2)</w:t>
            </w:r>
          </w:p>
        </w:tc>
        <w:tc>
          <w:tcPr>
            <w:tcW w:w="1344" w:type="dxa"/>
          </w:tcPr>
          <w:p w:rsidR="00BC280A" w:rsidRPr="00BA6D10" w:rsidRDefault="00BC280A" w:rsidP="006E5560">
            <w:pPr>
              <w:pStyle w:val="Tabletext"/>
              <w:jc w:val="center"/>
              <w:rPr>
                <w:sz w:val="20"/>
                <w:szCs w:val="18"/>
                <w:vertAlign w:val="superscript"/>
                <w:lang w:val="es-ES_tradnl"/>
              </w:rPr>
            </w:pPr>
            <w:r w:rsidRPr="00BA6D10">
              <w:rPr>
                <w:sz w:val="20"/>
                <w:szCs w:val="18"/>
                <w:lang w:val="es-ES_tradnl"/>
              </w:rPr>
              <w:t>2 700-3 000</w:t>
            </w:r>
            <w:r w:rsidRPr="00BA6D10">
              <w:rPr>
                <w:sz w:val="20"/>
                <w:szCs w:val="18"/>
                <w:vertAlign w:val="superscript"/>
                <w:lang w:val="es-ES_tradnl"/>
              </w:rPr>
              <w:t>(2)</w:t>
            </w:r>
          </w:p>
        </w:tc>
      </w:tr>
      <w:tr w:rsidR="00BC280A" w:rsidRPr="00BA6D10"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Modulación</w:t>
            </w:r>
          </w:p>
        </w:tc>
        <w:tc>
          <w:tcPr>
            <w:tcW w:w="1330" w:type="dxa"/>
          </w:tcPr>
          <w:p w:rsidR="00BC280A" w:rsidRPr="00BA6D10" w:rsidRDefault="00BC280A" w:rsidP="006E5560">
            <w:pPr>
              <w:pStyle w:val="Tabletext"/>
              <w:jc w:val="center"/>
              <w:rPr>
                <w:sz w:val="20"/>
                <w:szCs w:val="18"/>
                <w:lang w:val="es-ES_tradnl"/>
              </w:rPr>
            </w:pP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P0N</w:t>
            </w:r>
          </w:p>
        </w:tc>
        <w:tc>
          <w:tcPr>
            <w:tcW w:w="1190" w:type="dxa"/>
          </w:tcPr>
          <w:p w:rsidR="00BC280A" w:rsidRPr="00BA6D10" w:rsidRDefault="00BC280A" w:rsidP="006E5560">
            <w:pPr>
              <w:pStyle w:val="Tabletext"/>
              <w:jc w:val="center"/>
              <w:rPr>
                <w:sz w:val="20"/>
                <w:szCs w:val="18"/>
                <w:lang w:val="es-ES_tradnl"/>
              </w:rPr>
            </w:pP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P0N, Q3N</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P0N, Q3N</w:t>
            </w:r>
          </w:p>
        </w:tc>
      </w:tr>
      <w:tr w:rsidR="00BC280A" w:rsidRPr="00BA6D10"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 xml:space="preserve">Potencia de transmisión entregada a la antena </w:t>
            </w:r>
          </w:p>
        </w:tc>
        <w:tc>
          <w:tcPr>
            <w:tcW w:w="1330" w:type="dxa"/>
          </w:tcPr>
          <w:p w:rsidR="00BC280A" w:rsidRPr="00BA6D10" w:rsidRDefault="00BC280A" w:rsidP="006E5560">
            <w:pPr>
              <w:pStyle w:val="Tabletext"/>
              <w:jc w:val="center"/>
              <w:rPr>
                <w:sz w:val="20"/>
                <w:szCs w:val="18"/>
                <w:lang w:val="es-ES_tradnl"/>
              </w:rPr>
            </w:pPr>
            <w:r w:rsidRPr="00BA6D10">
              <w:rPr>
                <w:sz w:val="20"/>
                <w:szCs w:val="18"/>
                <w:lang w:val="es-ES_tradnl"/>
              </w:rPr>
              <w:t>kW</w:t>
            </w: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500</w:t>
            </w:r>
          </w:p>
        </w:tc>
        <w:tc>
          <w:tcPr>
            <w:tcW w:w="1190" w:type="dxa"/>
          </w:tcPr>
          <w:p w:rsidR="00BC280A" w:rsidRPr="00BA6D10" w:rsidRDefault="00BC280A" w:rsidP="006E5560">
            <w:pPr>
              <w:pStyle w:val="Tabletext"/>
              <w:jc w:val="center"/>
              <w:rPr>
                <w:sz w:val="20"/>
                <w:szCs w:val="18"/>
                <w:lang w:val="es-ES_tradnl"/>
              </w:rPr>
            </w:pPr>
            <w:r w:rsidRPr="00BA6D10">
              <w:rPr>
                <w:sz w:val="20"/>
                <w:szCs w:val="18"/>
                <w:lang w:val="es-ES_tradnl"/>
              </w:rPr>
              <w:t>400 ó 556</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40</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160</w:t>
            </w:r>
          </w:p>
        </w:tc>
      </w:tr>
      <w:tr w:rsidR="00BC280A" w:rsidRPr="00BA6D10"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 xml:space="preserve">Ancho del impulso </w:t>
            </w:r>
          </w:p>
        </w:tc>
        <w:tc>
          <w:tcPr>
            <w:tcW w:w="1330" w:type="dxa"/>
          </w:tcPr>
          <w:p w:rsidR="00BC280A" w:rsidRPr="00BA6D10" w:rsidRDefault="00BC280A" w:rsidP="006E5560">
            <w:pPr>
              <w:pStyle w:val="Tabletext"/>
              <w:jc w:val="center"/>
              <w:rPr>
                <w:sz w:val="20"/>
                <w:szCs w:val="18"/>
                <w:lang w:val="es-ES_tradnl"/>
              </w:rPr>
            </w:pPr>
            <w:r w:rsidRPr="00BA6D10">
              <w:rPr>
                <w:sz w:val="20"/>
                <w:szCs w:val="18"/>
                <w:lang w:val="es-ES_tradnl"/>
              </w:rPr>
              <w:sym w:font="Symbol" w:char="F06D"/>
            </w:r>
            <w:r w:rsidRPr="00BA6D10">
              <w:rPr>
                <w:sz w:val="20"/>
                <w:szCs w:val="18"/>
                <w:lang w:val="es-ES_tradnl"/>
              </w:rPr>
              <w:t>s</w:t>
            </w: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1,6 (impulso corto)</w:t>
            </w:r>
            <w:r w:rsidRPr="00BA6D10">
              <w:rPr>
                <w:sz w:val="20"/>
                <w:szCs w:val="18"/>
                <w:lang w:val="es-ES_tradnl"/>
              </w:rPr>
              <w:br/>
              <w:t>4,7 (impulso largo)</w:t>
            </w:r>
          </w:p>
        </w:tc>
        <w:tc>
          <w:tcPr>
            <w:tcW w:w="1190" w:type="dxa"/>
          </w:tcPr>
          <w:p w:rsidR="00BC280A" w:rsidRPr="00BA6D10" w:rsidRDefault="00BC280A" w:rsidP="006E5560">
            <w:pPr>
              <w:pStyle w:val="Tabletext"/>
              <w:jc w:val="center"/>
              <w:rPr>
                <w:sz w:val="20"/>
                <w:szCs w:val="18"/>
                <w:lang w:val="es-ES_tradnl"/>
              </w:rPr>
            </w:pPr>
            <w:r w:rsidRPr="00BA6D10">
              <w:rPr>
                <w:sz w:val="20"/>
                <w:szCs w:val="18"/>
                <w:lang w:val="es-ES_tradnl"/>
              </w:rPr>
              <w:t>1,0 (impulso corto)</w:t>
            </w:r>
            <w:r w:rsidRPr="00BA6D10">
              <w:rPr>
                <w:sz w:val="20"/>
                <w:szCs w:val="18"/>
                <w:lang w:val="es-ES_tradnl"/>
              </w:rPr>
              <w:br/>
              <w:t>4,0 (impulso largo)</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1,0 (impulso corto)</w:t>
            </w:r>
            <w:r w:rsidRPr="00BA6D10">
              <w:rPr>
                <w:sz w:val="20"/>
                <w:szCs w:val="18"/>
                <w:lang w:val="es-ES_tradnl"/>
              </w:rPr>
              <w:br/>
              <w:t>60,0 (impulso largo)</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1,0 (impulso corto)</w:t>
            </w:r>
            <w:r w:rsidRPr="00BA6D10">
              <w:rPr>
                <w:sz w:val="20"/>
                <w:szCs w:val="18"/>
                <w:lang w:val="es-ES_tradnl"/>
              </w:rPr>
              <w:br/>
              <w:t>≤ 250,0 (impulso largo)</w:t>
            </w:r>
          </w:p>
        </w:tc>
      </w:tr>
      <w:tr w:rsidR="00BC280A" w:rsidRPr="00BA6D10"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 xml:space="preserve">Tiempos de elevación/caída del impulso </w:t>
            </w:r>
          </w:p>
        </w:tc>
        <w:tc>
          <w:tcPr>
            <w:tcW w:w="1330" w:type="dxa"/>
          </w:tcPr>
          <w:p w:rsidR="00BC280A" w:rsidRPr="00BA6D10" w:rsidRDefault="00BC280A" w:rsidP="006E5560">
            <w:pPr>
              <w:pStyle w:val="Tabletext"/>
              <w:jc w:val="center"/>
              <w:rPr>
                <w:sz w:val="20"/>
                <w:szCs w:val="18"/>
                <w:lang w:val="es-ES_tradnl"/>
              </w:rPr>
            </w:pPr>
            <w:r w:rsidRPr="00BA6D10">
              <w:rPr>
                <w:sz w:val="20"/>
                <w:szCs w:val="18"/>
                <w:lang w:val="es-ES_tradnl"/>
              </w:rPr>
              <w:sym w:font="Symbol" w:char="F06D"/>
            </w:r>
            <w:r w:rsidRPr="00BA6D10">
              <w:rPr>
                <w:sz w:val="20"/>
                <w:szCs w:val="18"/>
                <w:lang w:val="es-ES_tradnl"/>
              </w:rPr>
              <w:t>s</w:t>
            </w: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0,12</w:t>
            </w:r>
          </w:p>
        </w:tc>
        <w:tc>
          <w:tcPr>
            <w:tcW w:w="1190" w:type="dxa"/>
          </w:tcPr>
          <w:p w:rsidR="00BC280A" w:rsidRPr="00BA6D10" w:rsidRDefault="00BC280A" w:rsidP="006E5560">
            <w:pPr>
              <w:pStyle w:val="Tabletext"/>
              <w:jc w:val="center"/>
              <w:rPr>
                <w:sz w:val="20"/>
                <w:szCs w:val="18"/>
                <w:lang w:val="es-ES_tradnl"/>
              </w:rPr>
            </w:pP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 xml:space="preserve">0,2 (impulso corto), </w:t>
            </w:r>
            <w:r w:rsidRPr="00BA6D10">
              <w:rPr>
                <w:sz w:val="20"/>
                <w:szCs w:val="18"/>
                <w:lang w:val="es-ES_tradnl"/>
              </w:rPr>
              <w:br/>
              <w:t>3 (impulso largo)</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 xml:space="preserve">0,2 (impulso corto), </w:t>
            </w:r>
            <w:r w:rsidRPr="00BA6D10">
              <w:rPr>
                <w:sz w:val="20"/>
                <w:szCs w:val="18"/>
                <w:lang w:val="es-ES_tradnl"/>
              </w:rPr>
              <w:br/>
              <w:t>3 (impulso largo)</w:t>
            </w:r>
          </w:p>
        </w:tc>
      </w:tr>
      <w:tr w:rsidR="00BC280A" w:rsidRPr="00FF36E1"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Frecuencia de repetición de impulsos o impulsos por segundo</w:t>
            </w:r>
          </w:p>
        </w:tc>
        <w:tc>
          <w:tcPr>
            <w:tcW w:w="1330" w:type="dxa"/>
          </w:tcPr>
          <w:p w:rsidR="00BC280A" w:rsidRPr="00BA6D10" w:rsidRDefault="00BC280A" w:rsidP="006E5560">
            <w:pPr>
              <w:pStyle w:val="Tabletext"/>
              <w:jc w:val="center"/>
              <w:rPr>
                <w:sz w:val="20"/>
                <w:szCs w:val="18"/>
                <w:lang w:val="es-ES_tradnl"/>
              </w:rPr>
            </w:pPr>
            <w:r w:rsidRPr="00BA6D10">
              <w:rPr>
                <w:sz w:val="20"/>
                <w:szCs w:val="18"/>
                <w:lang w:val="es-ES_tradnl"/>
              </w:rPr>
              <w:t>Hz o pps</w:t>
            </w: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318-1 304</w:t>
            </w:r>
            <w:r w:rsidRPr="00BA6D10">
              <w:rPr>
                <w:sz w:val="20"/>
                <w:szCs w:val="18"/>
                <w:lang w:val="es-ES_tradnl"/>
              </w:rPr>
              <w:br/>
              <w:t>(impulso corto)</w:t>
            </w:r>
            <w:r w:rsidRPr="00BA6D10">
              <w:rPr>
                <w:sz w:val="20"/>
                <w:szCs w:val="18"/>
                <w:lang w:val="es-ES_tradnl"/>
              </w:rPr>
              <w:br/>
              <w:t xml:space="preserve">318-452 </w:t>
            </w:r>
            <w:r w:rsidRPr="00BA6D10">
              <w:rPr>
                <w:sz w:val="20"/>
                <w:szCs w:val="18"/>
                <w:lang w:val="es-ES_tradnl"/>
              </w:rPr>
              <w:br/>
              <w:t>(impulso largo)</w:t>
            </w:r>
          </w:p>
        </w:tc>
        <w:tc>
          <w:tcPr>
            <w:tcW w:w="1190" w:type="dxa"/>
          </w:tcPr>
          <w:p w:rsidR="00BC280A" w:rsidRPr="00BA6D10" w:rsidRDefault="00BC280A" w:rsidP="006E5560">
            <w:pPr>
              <w:pStyle w:val="Tabletext"/>
              <w:jc w:val="center"/>
              <w:rPr>
                <w:sz w:val="20"/>
                <w:szCs w:val="18"/>
                <w:lang w:val="es-ES_tradnl"/>
              </w:rPr>
            </w:pPr>
            <w:r w:rsidRPr="00BA6D10">
              <w:rPr>
                <w:sz w:val="20"/>
                <w:szCs w:val="18"/>
                <w:lang w:val="es-ES_tradnl"/>
              </w:rPr>
              <w:t>539 (impulso corto)</w:t>
            </w:r>
            <w:r w:rsidRPr="00BA6D10">
              <w:rPr>
                <w:sz w:val="20"/>
                <w:szCs w:val="18"/>
                <w:lang w:val="es-ES_tradnl"/>
              </w:rPr>
              <w:br/>
              <w:t>162 (impulso largo)</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320-6 100 (impulso corto)</w:t>
            </w:r>
            <w:r w:rsidRPr="00BA6D10">
              <w:rPr>
                <w:sz w:val="20"/>
                <w:szCs w:val="18"/>
                <w:lang w:val="es-ES_tradnl"/>
              </w:rPr>
              <w:br/>
              <w:t>320-1 300 (impulso largo)</w:t>
            </w:r>
          </w:p>
          <w:p w:rsidR="00BC280A" w:rsidRPr="00BA6D10" w:rsidRDefault="00BC280A" w:rsidP="006E5560">
            <w:pPr>
              <w:pStyle w:val="Tabletext"/>
              <w:jc w:val="center"/>
              <w:rPr>
                <w:sz w:val="20"/>
                <w:szCs w:val="18"/>
                <w:lang w:val="es-ES_tradnl"/>
              </w:rPr>
            </w:pPr>
            <w:r w:rsidRPr="00BA6D10">
              <w:rPr>
                <w:sz w:val="20"/>
                <w:szCs w:val="18"/>
                <w:lang w:val="es-ES_tradnl"/>
              </w:rPr>
              <w:t>Nota (3)</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320-4 300 (impulso corto)</w:t>
            </w:r>
            <w:r w:rsidRPr="00BA6D10">
              <w:rPr>
                <w:sz w:val="20"/>
                <w:szCs w:val="18"/>
                <w:lang w:val="es-ES_tradnl"/>
              </w:rPr>
              <w:br/>
              <w:t>320-1 500 (impulso largo)</w:t>
            </w:r>
          </w:p>
          <w:p w:rsidR="00BC280A" w:rsidRPr="00BA6D10" w:rsidRDefault="00BC280A" w:rsidP="006E5560">
            <w:pPr>
              <w:pStyle w:val="Tabletext"/>
              <w:jc w:val="center"/>
              <w:rPr>
                <w:sz w:val="20"/>
                <w:szCs w:val="18"/>
                <w:lang w:val="es-ES_tradnl"/>
              </w:rPr>
            </w:pPr>
            <w:r w:rsidRPr="00BA6D10">
              <w:rPr>
                <w:sz w:val="20"/>
                <w:szCs w:val="18"/>
                <w:lang w:val="es-ES_tradnl"/>
              </w:rPr>
              <w:t>Nota (3)</w:t>
            </w:r>
          </w:p>
        </w:tc>
      </w:tr>
      <w:tr w:rsidR="00BC280A" w:rsidRPr="00BA6D10"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 xml:space="preserve">Ciclo de trabajo </w:t>
            </w:r>
          </w:p>
        </w:tc>
        <w:tc>
          <w:tcPr>
            <w:tcW w:w="1330" w:type="dxa"/>
          </w:tcPr>
          <w:p w:rsidR="00BC280A" w:rsidRPr="00BA6D10" w:rsidRDefault="00BC280A" w:rsidP="006E5560">
            <w:pPr>
              <w:pStyle w:val="Tabletext"/>
              <w:jc w:val="center"/>
              <w:rPr>
                <w:sz w:val="20"/>
                <w:szCs w:val="18"/>
                <w:lang w:val="es-ES_tradnl"/>
              </w:rPr>
            </w:pPr>
            <w:r w:rsidRPr="00BA6D10">
              <w:rPr>
                <w:sz w:val="20"/>
                <w:szCs w:val="18"/>
                <w:lang w:val="es-ES_tradnl"/>
              </w:rPr>
              <w:t>%</w:t>
            </w: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0,21 máximo</w:t>
            </w:r>
          </w:p>
        </w:tc>
        <w:tc>
          <w:tcPr>
            <w:tcW w:w="1190" w:type="dxa"/>
          </w:tcPr>
          <w:p w:rsidR="00BC280A" w:rsidRPr="00BA6D10" w:rsidRDefault="00BC280A" w:rsidP="006E5560">
            <w:pPr>
              <w:pStyle w:val="Tabletext"/>
              <w:jc w:val="center"/>
              <w:rPr>
                <w:sz w:val="20"/>
                <w:szCs w:val="18"/>
                <w:lang w:val="es-ES_tradnl"/>
              </w:rPr>
            </w:pP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0,2</w:t>
            </w:r>
            <w:r w:rsidRPr="00BA6D10">
              <w:rPr>
                <w:sz w:val="20"/>
                <w:szCs w:val="18"/>
                <w:vertAlign w:val="superscript"/>
                <w:lang w:val="es-ES_tradnl"/>
              </w:rPr>
              <w:t>(4)</w:t>
            </w:r>
            <w:r w:rsidRPr="00BA6D10">
              <w:rPr>
                <w:sz w:val="20"/>
                <w:szCs w:val="18"/>
                <w:lang w:val="es-ES_tradnl"/>
              </w:rPr>
              <w:t>-0,6 (impulso corto)</w:t>
            </w:r>
            <w:r w:rsidRPr="00BA6D10">
              <w:rPr>
                <w:sz w:val="20"/>
                <w:szCs w:val="18"/>
                <w:lang w:val="es-ES_tradnl"/>
              </w:rPr>
              <w:br/>
              <w:t>≤ 12,0</w:t>
            </w:r>
            <w:r w:rsidRPr="00BA6D10">
              <w:rPr>
                <w:sz w:val="20"/>
                <w:szCs w:val="18"/>
                <w:vertAlign w:val="superscript"/>
                <w:lang w:val="es-ES_tradnl"/>
              </w:rPr>
              <w:t>(5)</w:t>
            </w:r>
            <w:r w:rsidRPr="00BA6D10">
              <w:rPr>
                <w:sz w:val="20"/>
                <w:szCs w:val="18"/>
                <w:lang w:val="es-ES_tradnl"/>
              </w:rPr>
              <w:t xml:space="preserve"> (impulso largo)</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0,2</w:t>
            </w:r>
            <w:r w:rsidRPr="00BA6D10">
              <w:rPr>
                <w:sz w:val="20"/>
                <w:szCs w:val="18"/>
                <w:vertAlign w:val="superscript"/>
                <w:lang w:val="es-ES_tradnl"/>
              </w:rPr>
              <w:t>(4)</w:t>
            </w:r>
            <w:r w:rsidRPr="00BA6D10">
              <w:rPr>
                <w:sz w:val="20"/>
                <w:szCs w:val="18"/>
                <w:lang w:val="es-ES_tradnl"/>
              </w:rPr>
              <w:t>-0,4 (impulso corto)</w:t>
            </w:r>
            <w:r w:rsidRPr="00BA6D10">
              <w:rPr>
                <w:sz w:val="20"/>
                <w:szCs w:val="18"/>
                <w:lang w:val="es-ES_tradnl"/>
              </w:rPr>
              <w:br/>
              <w:t>≤ 12,0</w:t>
            </w:r>
            <w:r w:rsidRPr="00BA6D10">
              <w:rPr>
                <w:sz w:val="20"/>
                <w:szCs w:val="18"/>
                <w:vertAlign w:val="superscript"/>
                <w:lang w:val="es-ES_tradnl"/>
              </w:rPr>
              <w:t>(5)</w:t>
            </w:r>
            <w:r w:rsidRPr="00BA6D10">
              <w:rPr>
                <w:sz w:val="20"/>
                <w:szCs w:val="18"/>
                <w:lang w:val="es-ES_tradnl"/>
              </w:rPr>
              <w:t xml:space="preserve"> (impulso largo)</w:t>
            </w:r>
          </w:p>
        </w:tc>
      </w:tr>
      <w:tr w:rsidR="00BC280A" w:rsidRPr="00BA6D10"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Ancho de banda de la señal de chirrido</w:t>
            </w:r>
          </w:p>
        </w:tc>
        <w:tc>
          <w:tcPr>
            <w:tcW w:w="1330" w:type="dxa"/>
          </w:tcPr>
          <w:p w:rsidR="00BC280A" w:rsidRPr="00BA6D10" w:rsidRDefault="00BC280A" w:rsidP="006E5560">
            <w:pPr>
              <w:pStyle w:val="Tabletext"/>
              <w:jc w:val="center"/>
              <w:rPr>
                <w:sz w:val="20"/>
                <w:szCs w:val="18"/>
                <w:lang w:val="es-ES_tradnl"/>
              </w:rPr>
            </w:pPr>
            <w:r w:rsidRPr="00BA6D10">
              <w:rPr>
                <w:sz w:val="20"/>
                <w:szCs w:val="18"/>
                <w:lang w:val="es-ES_tradnl"/>
              </w:rPr>
              <w:t>MHz</w:t>
            </w: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No aplicable</w:t>
            </w:r>
          </w:p>
        </w:tc>
        <w:tc>
          <w:tcPr>
            <w:tcW w:w="1190" w:type="dxa"/>
          </w:tcPr>
          <w:p w:rsidR="00BC280A" w:rsidRPr="00BA6D10" w:rsidRDefault="00BC280A" w:rsidP="006E5560">
            <w:pPr>
              <w:pStyle w:val="Tabletext"/>
              <w:jc w:val="center"/>
              <w:rPr>
                <w:sz w:val="20"/>
                <w:szCs w:val="18"/>
                <w:lang w:val="es-ES_tradnl"/>
              </w:rPr>
            </w:pPr>
            <w:r w:rsidRPr="00BA6D10">
              <w:rPr>
                <w:sz w:val="20"/>
                <w:szCs w:val="18"/>
                <w:lang w:val="es-ES_tradnl"/>
              </w:rPr>
              <w:t>No aplicable</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3</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3</w:t>
            </w:r>
          </w:p>
        </w:tc>
      </w:tr>
      <w:tr w:rsidR="00BC280A" w:rsidRPr="00BA6D10"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Anchura de su impulso codificado en fase</w:t>
            </w:r>
          </w:p>
        </w:tc>
        <w:tc>
          <w:tcPr>
            <w:tcW w:w="1330" w:type="dxa"/>
          </w:tcPr>
          <w:p w:rsidR="00BC280A" w:rsidRPr="00BA6D10" w:rsidRDefault="00BC280A" w:rsidP="006E5560">
            <w:pPr>
              <w:pStyle w:val="Tabletext"/>
              <w:jc w:val="center"/>
              <w:rPr>
                <w:sz w:val="20"/>
                <w:szCs w:val="18"/>
                <w:lang w:val="es-ES_tradnl"/>
              </w:rPr>
            </w:pP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No aplicable</w:t>
            </w:r>
          </w:p>
        </w:tc>
        <w:tc>
          <w:tcPr>
            <w:tcW w:w="1190" w:type="dxa"/>
          </w:tcPr>
          <w:p w:rsidR="00BC280A" w:rsidRPr="00BA6D10" w:rsidRDefault="00BC280A" w:rsidP="006E5560">
            <w:pPr>
              <w:pStyle w:val="Tabletext"/>
              <w:jc w:val="center"/>
              <w:rPr>
                <w:sz w:val="20"/>
                <w:szCs w:val="18"/>
                <w:lang w:val="es-ES_tradnl"/>
              </w:rPr>
            </w:pPr>
            <w:r w:rsidRPr="00BA6D10">
              <w:rPr>
                <w:sz w:val="20"/>
                <w:szCs w:val="18"/>
                <w:lang w:val="es-ES_tradnl"/>
              </w:rPr>
              <w:t>No aplicable</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No aplicable</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No aplicable</w:t>
            </w:r>
          </w:p>
        </w:tc>
      </w:tr>
      <w:tr w:rsidR="00BC280A" w:rsidRPr="00BA6D10" w:rsidTr="006E5560">
        <w:trPr>
          <w:jc w:val="center"/>
        </w:trPr>
        <w:tc>
          <w:tcPr>
            <w:tcW w:w="3086" w:type="dxa"/>
            <w:tcBorders>
              <w:bottom w:val="single" w:sz="6" w:space="0" w:color="000000"/>
            </w:tcBorders>
          </w:tcPr>
          <w:p w:rsidR="00BC280A" w:rsidRPr="00BA6D10" w:rsidRDefault="00BC280A" w:rsidP="006E5560">
            <w:pPr>
              <w:pStyle w:val="Tabletext"/>
              <w:jc w:val="left"/>
              <w:rPr>
                <w:sz w:val="20"/>
                <w:szCs w:val="18"/>
                <w:lang w:val="es-ES_tradnl"/>
              </w:rPr>
            </w:pPr>
            <w:r w:rsidRPr="00BA6D10">
              <w:rPr>
                <w:sz w:val="20"/>
                <w:szCs w:val="18"/>
                <w:lang w:val="es-ES_tradnl"/>
              </w:rPr>
              <w:t>Relación de compresión</w:t>
            </w:r>
          </w:p>
        </w:tc>
        <w:tc>
          <w:tcPr>
            <w:tcW w:w="1330" w:type="dxa"/>
          </w:tcPr>
          <w:p w:rsidR="00BC280A" w:rsidRPr="00BA6D10" w:rsidRDefault="00BC280A" w:rsidP="006E5560">
            <w:pPr>
              <w:pStyle w:val="Tabletext"/>
              <w:jc w:val="center"/>
              <w:rPr>
                <w:sz w:val="20"/>
                <w:szCs w:val="18"/>
                <w:lang w:val="es-ES_tradnl"/>
              </w:rPr>
            </w:pPr>
          </w:p>
        </w:tc>
        <w:tc>
          <w:tcPr>
            <w:tcW w:w="1329" w:type="dxa"/>
            <w:tcBorders>
              <w:bottom w:val="single" w:sz="6" w:space="0" w:color="000000"/>
            </w:tcBorders>
          </w:tcPr>
          <w:p w:rsidR="00BC280A" w:rsidRPr="00BA6D10" w:rsidRDefault="00BC280A" w:rsidP="006E5560">
            <w:pPr>
              <w:pStyle w:val="Tabletext"/>
              <w:jc w:val="center"/>
              <w:rPr>
                <w:sz w:val="20"/>
                <w:szCs w:val="18"/>
                <w:lang w:val="es-ES_tradnl"/>
              </w:rPr>
            </w:pPr>
            <w:r w:rsidRPr="00BA6D10">
              <w:rPr>
                <w:sz w:val="20"/>
                <w:szCs w:val="18"/>
                <w:lang w:val="es-ES_tradnl"/>
              </w:rPr>
              <w:t>No aplicable</w:t>
            </w:r>
          </w:p>
        </w:tc>
        <w:tc>
          <w:tcPr>
            <w:tcW w:w="1190" w:type="dxa"/>
          </w:tcPr>
          <w:p w:rsidR="00BC280A" w:rsidRPr="00BA6D10" w:rsidRDefault="00BC280A" w:rsidP="006E5560">
            <w:pPr>
              <w:pStyle w:val="Tabletext"/>
              <w:jc w:val="center"/>
              <w:rPr>
                <w:sz w:val="20"/>
                <w:szCs w:val="18"/>
                <w:lang w:val="es-ES_tradnl"/>
              </w:rPr>
            </w:pPr>
            <w:r w:rsidRPr="00BA6D10">
              <w:rPr>
                <w:sz w:val="20"/>
                <w:szCs w:val="18"/>
                <w:lang w:val="es-ES_tradnl"/>
              </w:rPr>
              <w:t>No aplicable</w:t>
            </w:r>
          </w:p>
        </w:tc>
        <w:tc>
          <w:tcPr>
            <w:tcW w:w="1344" w:type="dxa"/>
            <w:tcBorders>
              <w:bottom w:val="single" w:sz="6" w:space="0" w:color="000000"/>
            </w:tcBorders>
          </w:tcPr>
          <w:p w:rsidR="00BC280A" w:rsidRPr="00BA6D10" w:rsidRDefault="00BC280A" w:rsidP="006E5560">
            <w:pPr>
              <w:pStyle w:val="Tabletext"/>
              <w:jc w:val="center"/>
              <w:rPr>
                <w:sz w:val="20"/>
                <w:szCs w:val="18"/>
                <w:lang w:val="es-ES_tradnl"/>
              </w:rPr>
            </w:pPr>
            <w:r w:rsidRPr="00BA6D10">
              <w:rPr>
                <w:sz w:val="20"/>
                <w:szCs w:val="18"/>
                <w:lang w:val="es-ES_tradnl"/>
              </w:rPr>
              <w:t>180</w:t>
            </w:r>
          </w:p>
        </w:tc>
        <w:tc>
          <w:tcPr>
            <w:tcW w:w="1344" w:type="dxa"/>
            <w:tcBorders>
              <w:bottom w:val="single" w:sz="6" w:space="0" w:color="000000"/>
            </w:tcBorders>
          </w:tcPr>
          <w:p w:rsidR="00BC280A" w:rsidRPr="00BA6D10" w:rsidRDefault="00BC280A" w:rsidP="006E5560">
            <w:pPr>
              <w:pStyle w:val="Tabletext"/>
              <w:jc w:val="center"/>
              <w:rPr>
                <w:sz w:val="20"/>
                <w:szCs w:val="18"/>
                <w:lang w:val="es-ES_tradnl"/>
              </w:rPr>
            </w:pPr>
            <w:r w:rsidRPr="00BA6D10">
              <w:rPr>
                <w:sz w:val="20"/>
                <w:szCs w:val="18"/>
                <w:lang w:val="es-ES_tradnl"/>
              </w:rPr>
              <w:t>≤ 750</w:t>
            </w:r>
          </w:p>
        </w:tc>
      </w:tr>
    </w:tbl>
    <w:p w:rsidR="00B83481" w:rsidRDefault="00B83481" w:rsidP="00BC280A">
      <w:pPr>
        <w:pStyle w:val="TableNo"/>
        <w:rPr>
          <w:lang w:val="es-ES_tradnl"/>
        </w:rPr>
      </w:pPr>
      <w:r>
        <w:rPr>
          <w:lang w:val="es-ES_tradnl"/>
        </w:rPr>
        <w:br w:type="page"/>
      </w:r>
    </w:p>
    <w:p w:rsidR="00BC280A" w:rsidRPr="000D6977" w:rsidRDefault="00BC280A" w:rsidP="00BC280A">
      <w:pPr>
        <w:pStyle w:val="TableNo"/>
        <w:rPr>
          <w:lang w:val="es-ES_tradnl"/>
        </w:rPr>
      </w:pPr>
      <w:r w:rsidRPr="000D6977">
        <w:rPr>
          <w:lang w:val="es-ES_tradnl"/>
        </w:rPr>
        <w:lastRenderedPageBreak/>
        <w:t xml:space="preserve">CUADRO </w:t>
      </w:r>
      <w:r>
        <w:rPr>
          <w:lang w:val="es-ES_tradnl"/>
        </w:rPr>
        <w:t>7</w:t>
      </w:r>
      <w:r w:rsidRPr="000D6977">
        <w:rPr>
          <w:lang w:val="es-ES_tradnl"/>
        </w:rPr>
        <w:t xml:space="preserve"> (</w:t>
      </w:r>
      <w:r>
        <w:rPr>
          <w:i/>
          <w:iCs/>
          <w:lang w:val="es-ES_tradnl"/>
        </w:rPr>
        <w:t>cont.</w:t>
      </w:r>
      <w:r w:rsidRPr="000D6977">
        <w:rPr>
          <w:lang w:val="es-ES_tradnl"/>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86"/>
        <w:gridCol w:w="1330"/>
        <w:gridCol w:w="1329"/>
        <w:gridCol w:w="1190"/>
        <w:gridCol w:w="1344"/>
        <w:gridCol w:w="1344"/>
      </w:tblGrid>
      <w:tr w:rsidR="00BC280A" w:rsidRPr="00BA6D10" w:rsidTr="006E5560">
        <w:trPr>
          <w:jc w:val="center"/>
        </w:trPr>
        <w:tc>
          <w:tcPr>
            <w:tcW w:w="3086" w:type="dxa"/>
            <w:tcBorders>
              <w:top w:val="single" w:sz="6" w:space="0" w:color="000000"/>
              <w:left w:val="single" w:sz="6" w:space="0" w:color="000000"/>
              <w:bottom w:val="single" w:sz="6" w:space="0" w:color="000000"/>
              <w:right w:val="single" w:sz="6" w:space="0" w:color="000000"/>
            </w:tcBorders>
          </w:tcPr>
          <w:p w:rsidR="00BC280A" w:rsidRPr="00BA6D10" w:rsidRDefault="00BC280A" w:rsidP="006E5560">
            <w:pPr>
              <w:pStyle w:val="Tablehead"/>
              <w:rPr>
                <w:sz w:val="20"/>
                <w:szCs w:val="18"/>
                <w:lang w:val="es-ES_tradnl"/>
              </w:rPr>
            </w:pPr>
            <w:r w:rsidRPr="00BA6D10">
              <w:rPr>
                <w:sz w:val="20"/>
                <w:szCs w:val="18"/>
                <w:lang w:val="es-ES_tradnl"/>
              </w:rPr>
              <w:t>Características</w:t>
            </w:r>
          </w:p>
        </w:tc>
        <w:tc>
          <w:tcPr>
            <w:tcW w:w="1330" w:type="dxa"/>
            <w:tcBorders>
              <w:top w:val="single" w:sz="6" w:space="0" w:color="000000"/>
              <w:left w:val="single" w:sz="6" w:space="0" w:color="000000"/>
              <w:bottom w:val="single" w:sz="6" w:space="0" w:color="000000"/>
              <w:right w:val="single" w:sz="6" w:space="0" w:color="000000"/>
            </w:tcBorders>
          </w:tcPr>
          <w:p w:rsidR="00BC280A" w:rsidRPr="00BA6D10" w:rsidRDefault="00BC280A" w:rsidP="006E5560">
            <w:pPr>
              <w:pStyle w:val="Tablehead"/>
              <w:rPr>
                <w:sz w:val="20"/>
                <w:szCs w:val="18"/>
                <w:lang w:val="es-ES_tradnl"/>
              </w:rPr>
            </w:pPr>
            <w:r w:rsidRPr="00BA6D10">
              <w:rPr>
                <w:sz w:val="20"/>
                <w:szCs w:val="18"/>
                <w:lang w:val="es-ES_tradnl"/>
              </w:rPr>
              <w:t>Unidades</w:t>
            </w:r>
          </w:p>
        </w:tc>
        <w:tc>
          <w:tcPr>
            <w:tcW w:w="1329" w:type="dxa"/>
            <w:tcBorders>
              <w:top w:val="single" w:sz="6" w:space="0" w:color="000000"/>
              <w:left w:val="single" w:sz="6" w:space="0" w:color="000000"/>
              <w:bottom w:val="single" w:sz="6" w:space="0" w:color="000000"/>
              <w:right w:val="single" w:sz="6" w:space="0" w:color="000000"/>
            </w:tcBorders>
          </w:tcPr>
          <w:p w:rsidR="00BC280A" w:rsidRPr="00BA6D10" w:rsidRDefault="00BC280A" w:rsidP="006E5560">
            <w:pPr>
              <w:pStyle w:val="Tablehead"/>
              <w:rPr>
                <w:sz w:val="20"/>
                <w:szCs w:val="18"/>
                <w:lang w:val="es-ES_tradnl"/>
              </w:rPr>
            </w:pPr>
            <w:r w:rsidRPr="00BA6D10">
              <w:rPr>
                <w:sz w:val="20"/>
                <w:szCs w:val="18"/>
                <w:lang w:val="es-ES_tradnl"/>
              </w:rPr>
              <w:t>Radar 1*</w:t>
            </w:r>
          </w:p>
        </w:tc>
        <w:tc>
          <w:tcPr>
            <w:tcW w:w="1190" w:type="dxa"/>
            <w:tcBorders>
              <w:top w:val="single" w:sz="6" w:space="0" w:color="000000"/>
              <w:left w:val="single" w:sz="6" w:space="0" w:color="000000"/>
              <w:bottom w:val="single" w:sz="6" w:space="0" w:color="000000"/>
              <w:right w:val="single" w:sz="6" w:space="0" w:color="000000"/>
            </w:tcBorders>
          </w:tcPr>
          <w:p w:rsidR="00BC280A" w:rsidRPr="00BA6D10" w:rsidRDefault="00BC280A" w:rsidP="006E5560">
            <w:pPr>
              <w:pStyle w:val="Tablehead"/>
              <w:rPr>
                <w:sz w:val="20"/>
                <w:szCs w:val="18"/>
                <w:lang w:val="es-ES_tradnl"/>
              </w:rPr>
            </w:pPr>
            <w:r w:rsidRPr="00BA6D10">
              <w:rPr>
                <w:sz w:val="20"/>
                <w:szCs w:val="18"/>
                <w:lang w:val="es-ES_tradnl"/>
              </w:rPr>
              <w:t>Radar 2*</w:t>
            </w:r>
          </w:p>
        </w:tc>
        <w:tc>
          <w:tcPr>
            <w:tcW w:w="1344" w:type="dxa"/>
            <w:tcBorders>
              <w:top w:val="single" w:sz="6" w:space="0" w:color="000000"/>
              <w:left w:val="single" w:sz="6" w:space="0" w:color="000000"/>
              <w:bottom w:val="single" w:sz="6" w:space="0" w:color="000000"/>
              <w:right w:val="single" w:sz="6" w:space="0" w:color="000000"/>
            </w:tcBorders>
          </w:tcPr>
          <w:p w:rsidR="00BC280A" w:rsidRPr="00BA6D10" w:rsidRDefault="00BC280A" w:rsidP="006E5560">
            <w:pPr>
              <w:pStyle w:val="Tablehead"/>
              <w:rPr>
                <w:color w:val="000000"/>
                <w:sz w:val="20"/>
                <w:szCs w:val="18"/>
                <w:lang w:val="es-ES_tradnl"/>
              </w:rPr>
            </w:pPr>
            <w:r w:rsidRPr="00BA6D10">
              <w:rPr>
                <w:color w:val="000000"/>
                <w:sz w:val="20"/>
                <w:szCs w:val="18"/>
                <w:lang w:val="es-ES_tradnl"/>
              </w:rPr>
              <w:t>Radar 3</w:t>
            </w:r>
          </w:p>
        </w:tc>
        <w:tc>
          <w:tcPr>
            <w:tcW w:w="1344" w:type="dxa"/>
            <w:tcBorders>
              <w:top w:val="single" w:sz="6" w:space="0" w:color="000000"/>
              <w:left w:val="single" w:sz="6" w:space="0" w:color="000000"/>
              <w:bottom w:val="single" w:sz="6" w:space="0" w:color="000000"/>
              <w:right w:val="single" w:sz="6" w:space="0" w:color="000000"/>
            </w:tcBorders>
          </w:tcPr>
          <w:p w:rsidR="00BC280A" w:rsidRPr="00BA6D10" w:rsidRDefault="00BC280A" w:rsidP="006E5560">
            <w:pPr>
              <w:pStyle w:val="Tablehead"/>
              <w:rPr>
                <w:color w:val="000000"/>
                <w:sz w:val="20"/>
                <w:szCs w:val="18"/>
                <w:lang w:val="es-ES_tradnl"/>
              </w:rPr>
            </w:pPr>
            <w:r w:rsidRPr="00BA6D10">
              <w:rPr>
                <w:color w:val="000000"/>
                <w:sz w:val="20"/>
                <w:szCs w:val="18"/>
                <w:lang w:val="es-ES_tradnl"/>
              </w:rPr>
              <w:t>Radar 4</w:t>
            </w:r>
          </w:p>
        </w:tc>
      </w:tr>
      <w:tr w:rsidR="00B83481" w:rsidRPr="00BA6D10" w:rsidTr="00E202F5">
        <w:trPr>
          <w:jc w:val="center"/>
        </w:trPr>
        <w:tc>
          <w:tcPr>
            <w:tcW w:w="3086" w:type="dxa"/>
            <w:tcBorders>
              <w:bottom w:val="nil"/>
            </w:tcBorders>
          </w:tcPr>
          <w:p w:rsidR="00B83481" w:rsidRPr="00BA6D10" w:rsidRDefault="00B83481" w:rsidP="00E202F5">
            <w:pPr>
              <w:pStyle w:val="Tabletext"/>
              <w:jc w:val="left"/>
              <w:rPr>
                <w:sz w:val="20"/>
                <w:szCs w:val="18"/>
                <w:lang w:val="es-ES_tradnl"/>
              </w:rPr>
            </w:pPr>
            <w:r w:rsidRPr="00BA6D10">
              <w:rPr>
                <w:sz w:val="20"/>
                <w:szCs w:val="18"/>
                <w:lang w:val="es-ES_tradnl"/>
              </w:rPr>
              <w:t>Anchura de banda de la emisión de RF:</w:t>
            </w:r>
          </w:p>
          <w:p w:rsidR="00B83481" w:rsidRPr="00BA6D10" w:rsidRDefault="00B83481" w:rsidP="00E202F5">
            <w:pPr>
              <w:pStyle w:val="Tabletext"/>
              <w:jc w:val="left"/>
              <w:rPr>
                <w:sz w:val="20"/>
                <w:szCs w:val="18"/>
                <w:lang w:val="es-ES_tradnl"/>
              </w:rPr>
            </w:pPr>
            <w:r w:rsidRPr="00BA6D10">
              <w:rPr>
                <w:sz w:val="20"/>
                <w:szCs w:val="18"/>
                <w:lang w:val="es-ES_tradnl"/>
              </w:rPr>
              <w:tab/>
              <w:t>–40 dB</w:t>
            </w:r>
          </w:p>
        </w:tc>
        <w:tc>
          <w:tcPr>
            <w:tcW w:w="1330" w:type="dxa"/>
            <w:vMerge w:val="restart"/>
            <w:vAlign w:val="center"/>
          </w:tcPr>
          <w:p w:rsidR="00B83481" w:rsidRPr="00BA6D10" w:rsidRDefault="00B83481" w:rsidP="00E202F5">
            <w:pPr>
              <w:pStyle w:val="Tabletext"/>
              <w:jc w:val="center"/>
              <w:rPr>
                <w:sz w:val="20"/>
                <w:szCs w:val="18"/>
                <w:lang w:val="es-ES_tradnl"/>
              </w:rPr>
            </w:pPr>
            <w:r w:rsidRPr="00BA6D10">
              <w:rPr>
                <w:sz w:val="20"/>
                <w:szCs w:val="18"/>
                <w:lang w:val="es-ES_tradnl"/>
              </w:rPr>
              <w:t>MHz</w:t>
            </w:r>
          </w:p>
        </w:tc>
        <w:tc>
          <w:tcPr>
            <w:tcW w:w="1329" w:type="dxa"/>
            <w:tcBorders>
              <w:bottom w:val="nil"/>
            </w:tcBorders>
          </w:tcPr>
          <w:p w:rsidR="00B83481" w:rsidRPr="00BA6D10" w:rsidRDefault="00B83481" w:rsidP="00E202F5">
            <w:pPr>
              <w:pStyle w:val="Tabletext"/>
              <w:jc w:val="center"/>
              <w:rPr>
                <w:sz w:val="20"/>
                <w:szCs w:val="18"/>
                <w:lang w:val="es-ES_tradnl"/>
              </w:rPr>
            </w:pPr>
          </w:p>
        </w:tc>
        <w:tc>
          <w:tcPr>
            <w:tcW w:w="1190" w:type="dxa"/>
            <w:vMerge w:val="restart"/>
          </w:tcPr>
          <w:p w:rsidR="00B83481" w:rsidRPr="00BA6D10" w:rsidRDefault="00B83481" w:rsidP="00E202F5">
            <w:pPr>
              <w:pStyle w:val="Tabletext"/>
              <w:jc w:val="center"/>
              <w:rPr>
                <w:sz w:val="20"/>
                <w:szCs w:val="18"/>
                <w:lang w:val="es-ES_tradnl"/>
              </w:rPr>
            </w:pPr>
          </w:p>
        </w:tc>
        <w:tc>
          <w:tcPr>
            <w:tcW w:w="1344" w:type="dxa"/>
            <w:tcBorders>
              <w:bottom w:val="nil"/>
            </w:tcBorders>
          </w:tcPr>
          <w:p w:rsidR="00B83481" w:rsidRPr="00BA6D10" w:rsidRDefault="00B83481" w:rsidP="00E202F5">
            <w:pPr>
              <w:pStyle w:val="Tabletext"/>
              <w:jc w:val="center"/>
              <w:rPr>
                <w:sz w:val="20"/>
                <w:szCs w:val="18"/>
                <w:lang w:val="es-ES_tradnl"/>
              </w:rPr>
            </w:pPr>
            <w:r w:rsidRPr="00BA6D10">
              <w:rPr>
                <w:sz w:val="20"/>
                <w:szCs w:val="18"/>
                <w:lang w:val="es-ES_tradnl"/>
              </w:rPr>
              <w:t>10,4 (impulso corto)/6,2 (impulso largo)</w:t>
            </w:r>
          </w:p>
        </w:tc>
        <w:tc>
          <w:tcPr>
            <w:tcW w:w="1344" w:type="dxa"/>
            <w:tcBorders>
              <w:bottom w:val="nil"/>
            </w:tcBorders>
          </w:tcPr>
          <w:p w:rsidR="00B83481" w:rsidRPr="00BA6D10" w:rsidRDefault="00B83481" w:rsidP="00E202F5">
            <w:pPr>
              <w:pStyle w:val="Tabletext"/>
              <w:jc w:val="center"/>
              <w:rPr>
                <w:sz w:val="20"/>
                <w:szCs w:val="18"/>
                <w:lang w:val="es-ES_tradnl"/>
              </w:rPr>
            </w:pPr>
            <w:r w:rsidRPr="00BA6D10">
              <w:rPr>
                <w:sz w:val="20"/>
                <w:szCs w:val="18"/>
                <w:lang w:val="es-ES_tradnl"/>
              </w:rPr>
              <w:t>10,4 (impulso corto)/6,2 (impulso largo)</w:t>
            </w:r>
          </w:p>
        </w:tc>
      </w:tr>
      <w:tr w:rsidR="00B83481" w:rsidRPr="00BA6D10" w:rsidTr="00E202F5">
        <w:trPr>
          <w:jc w:val="center"/>
        </w:trPr>
        <w:tc>
          <w:tcPr>
            <w:tcW w:w="3086" w:type="dxa"/>
            <w:tcBorders>
              <w:top w:val="nil"/>
              <w:bottom w:val="nil"/>
            </w:tcBorders>
          </w:tcPr>
          <w:p w:rsidR="00B83481" w:rsidRPr="00BA6D10" w:rsidRDefault="00B83481" w:rsidP="00E202F5">
            <w:pPr>
              <w:pStyle w:val="Tabletext"/>
              <w:jc w:val="left"/>
              <w:rPr>
                <w:sz w:val="20"/>
                <w:szCs w:val="18"/>
                <w:lang w:val="es-ES_tradnl"/>
              </w:rPr>
            </w:pPr>
            <w:r w:rsidRPr="00BA6D10">
              <w:rPr>
                <w:sz w:val="20"/>
                <w:szCs w:val="18"/>
                <w:lang w:val="es-ES_tradnl"/>
              </w:rPr>
              <w:tab/>
              <w:t>–20 dB</w:t>
            </w:r>
          </w:p>
        </w:tc>
        <w:tc>
          <w:tcPr>
            <w:tcW w:w="1330" w:type="dxa"/>
            <w:vMerge/>
          </w:tcPr>
          <w:p w:rsidR="00B83481" w:rsidRPr="00BA6D10" w:rsidRDefault="00B83481" w:rsidP="00E202F5">
            <w:pPr>
              <w:pStyle w:val="Tabletext"/>
              <w:jc w:val="center"/>
              <w:rPr>
                <w:sz w:val="20"/>
                <w:szCs w:val="18"/>
                <w:lang w:val="es-ES_tradnl"/>
              </w:rPr>
            </w:pPr>
          </w:p>
        </w:tc>
        <w:tc>
          <w:tcPr>
            <w:tcW w:w="1329" w:type="dxa"/>
            <w:tcBorders>
              <w:top w:val="nil"/>
              <w:bottom w:val="nil"/>
            </w:tcBorders>
          </w:tcPr>
          <w:p w:rsidR="00B83481" w:rsidRPr="00BA6D10" w:rsidRDefault="00B83481" w:rsidP="00E202F5">
            <w:pPr>
              <w:pStyle w:val="Tabletext"/>
              <w:jc w:val="center"/>
              <w:rPr>
                <w:sz w:val="20"/>
                <w:szCs w:val="18"/>
                <w:lang w:val="es-ES_tradnl"/>
              </w:rPr>
            </w:pPr>
            <w:r w:rsidRPr="00BA6D10">
              <w:rPr>
                <w:sz w:val="20"/>
                <w:szCs w:val="18"/>
                <w:lang w:val="es-ES_tradnl"/>
              </w:rPr>
              <w:t>4,6 </w:t>
            </w:r>
          </w:p>
        </w:tc>
        <w:tc>
          <w:tcPr>
            <w:tcW w:w="1190" w:type="dxa"/>
            <w:vMerge/>
          </w:tcPr>
          <w:p w:rsidR="00B83481" w:rsidRPr="00BA6D10" w:rsidRDefault="00B83481" w:rsidP="00E202F5">
            <w:pPr>
              <w:pStyle w:val="Tabletext"/>
              <w:jc w:val="center"/>
              <w:rPr>
                <w:sz w:val="20"/>
                <w:szCs w:val="18"/>
                <w:lang w:val="es-ES_tradnl"/>
              </w:rPr>
            </w:pPr>
          </w:p>
        </w:tc>
        <w:tc>
          <w:tcPr>
            <w:tcW w:w="1344" w:type="dxa"/>
            <w:tcBorders>
              <w:top w:val="nil"/>
              <w:bottom w:val="nil"/>
            </w:tcBorders>
          </w:tcPr>
          <w:p w:rsidR="00B83481" w:rsidRPr="00BA6D10" w:rsidRDefault="00B83481" w:rsidP="00E202F5">
            <w:pPr>
              <w:pStyle w:val="Tabletext"/>
              <w:jc w:val="center"/>
              <w:rPr>
                <w:sz w:val="20"/>
                <w:szCs w:val="18"/>
                <w:lang w:val="es-ES_tradnl"/>
              </w:rPr>
            </w:pPr>
          </w:p>
        </w:tc>
        <w:tc>
          <w:tcPr>
            <w:tcW w:w="1344" w:type="dxa"/>
            <w:tcBorders>
              <w:top w:val="nil"/>
              <w:bottom w:val="nil"/>
            </w:tcBorders>
          </w:tcPr>
          <w:p w:rsidR="00B83481" w:rsidRPr="00BA6D10" w:rsidRDefault="00B83481" w:rsidP="00E202F5">
            <w:pPr>
              <w:pStyle w:val="Tabletext"/>
              <w:jc w:val="center"/>
              <w:rPr>
                <w:sz w:val="20"/>
                <w:szCs w:val="18"/>
                <w:lang w:val="es-ES_tradnl"/>
              </w:rPr>
            </w:pPr>
          </w:p>
        </w:tc>
      </w:tr>
      <w:tr w:rsidR="00B83481" w:rsidRPr="00BA6D10" w:rsidTr="00E202F5">
        <w:trPr>
          <w:jc w:val="center"/>
        </w:trPr>
        <w:tc>
          <w:tcPr>
            <w:tcW w:w="3086" w:type="dxa"/>
            <w:tcBorders>
              <w:top w:val="nil"/>
              <w:bottom w:val="nil"/>
            </w:tcBorders>
          </w:tcPr>
          <w:p w:rsidR="00B83481" w:rsidRPr="00BA6D10" w:rsidRDefault="00B83481" w:rsidP="00E202F5">
            <w:pPr>
              <w:pStyle w:val="Tabletext"/>
              <w:jc w:val="left"/>
              <w:rPr>
                <w:sz w:val="20"/>
                <w:szCs w:val="18"/>
                <w:lang w:val="es-ES_tradnl"/>
              </w:rPr>
            </w:pPr>
            <w:r w:rsidRPr="00BA6D10">
              <w:rPr>
                <w:sz w:val="20"/>
                <w:szCs w:val="18"/>
                <w:lang w:val="es-ES_tradnl"/>
              </w:rPr>
              <w:tab/>
              <w:t>–6 dB</w:t>
            </w:r>
          </w:p>
        </w:tc>
        <w:tc>
          <w:tcPr>
            <w:tcW w:w="1330" w:type="dxa"/>
            <w:vMerge/>
          </w:tcPr>
          <w:p w:rsidR="00B83481" w:rsidRPr="00BA6D10" w:rsidRDefault="00B83481" w:rsidP="00E202F5">
            <w:pPr>
              <w:pStyle w:val="Tabletext"/>
              <w:jc w:val="center"/>
              <w:rPr>
                <w:sz w:val="20"/>
                <w:szCs w:val="18"/>
                <w:lang w:val="es-ES_tradnl"/>
              </w:rPr>
            </w:pPr>
          </w:p>
        </w:tc>
        <w:tc>
          <w:tcPr>
            <w:tcW w:w="1329" w:type="dxa"/>
            <w:tcBorders>
              <w:top w:val="nil"/>
              <w:bottom w:val="nil"/>
            </w:tcBorders>
          </w:tcPr>
          <w:p w:rsidR="00B83481" w:rsidRPr="00BA6D10" w:rsidRDefault="00B83481" w:rsidP="00E202F5">
            <w:pPr>
              <w:pStyle w:val="Tabletext"/>
              <w:jc w:val="center"/>
              <w:rPr>
                <w:sz w:val="20"/>
                <w:szCs w:val="18"/>
                <w:lang w:val="es-ES_tradnl"/>
              </w:rPr>
            </w:pPr>
          </w:p>
        </w:tc>
        <w:tc>
          <w:tcPr>
            <w:tcW w:w="1190" w:type="dxa"/>
            <w:vMerge/>
          </w:tcPr>
          <w:p w:rsidR="00B83481" w:rsidRPr="00BA6D10" w:rsidRDefault="00B83481" w:rsidP="00E202F5">
            <w:pPr>
              <w:pStyle w:val="Tabletext"/>
              <w:jc w:val="center"/>
              <w:rPr>
                <w:sz w:val="20"/>
                <w:szCs w:val="18"/>
                <w:lang w:val="es-ES_tradnl"/>
              </w:rPr>
            </w:pPr>
          </w:p>
        </w:tc>
        <w:tc>
          <w:tcPr>
            <w:tcW w:w="1344" w:type="dxa"/>
            <w:tcBorders>
              <w:top w:val="nil"/>
              <w:bottom w:val="nil"/>
            </w:tcBorders>
          </w:tcPr>
          <w:p w:rsidR="00B83481" w:rsidRPr="00BA6D10" w:rsidRDefault="00B83481" w:rsidP="00E202F5">
            <w:pPr>
              <w:pStyle w:val="Tabletext"/>
              <w:jc w:val="center"/>
              <w:rPr>
                <w:sz w:val="20"/>
                <w:szCs w:val="18"/>
                <w:lang w:val="es-ES_tradnl"/>
              </w:rPr>
            </w:pPr>
            <w:r w:rsidRPr="00BA6D10">
              <w:rPr>
                <w:sz w:val="20"/>
                <w:szCs w:val="18"/>
                <w:lang w:val="es-ES_tradnl"/>
              </w:rPr>
              <w:t>1,3 (impulso corto)/2,0 (impulso largo)</w:t>
            </w:r>
          </w:p>
        </w:tc>
        <w:tc>
          <w:tcPr>
            <w:tcW w:w="1344" w:type="dxa"/>
            <w:tcBorders>
              <w:top w:val="nil"/>
              <w:bottom w:val="nil"/>
            </w:tcBorders>
          </w:tcPr>
          <w:p w:rsidR="00B83481" w:rsidRPr="00BA6D10" w:rsidRDefault="00B83481" w:rsidP="00E202F5">
            <w:pPr>
              <w:pStyle w:val="Tabletext"/>
              <w:jc w:val="center"/>
              <w:rPr>
                <w:sz w:val="20"/>
                <w:szCs w:val="18"/>
                <w:lang w:val="es-ES_tradnl"/>
              </w:rPr>
            </w:pPr>
            <w:r w:rsidRPr="00BA6D10">
              <w:rPr>
                <w:sz w:val="20"/>
                <w:szCs w:val="18"/>
                <w:lang w:val="es-ES_tradnl"/>
              </w:rPr>
              <w:t>1,3 (impulso corto)/2,0 (impulso largo)</w:t>
            </w:r>
          </w:p>
        </w:tc>
      </w:tr>
      <w:tr w:rsidR="00B83481" w:rsidRPr="00BA6D10" w:rsidTr="00E202F5">
        <w:trPr>
          <w:jc w:val="center"/>
        </w:trPr>
        <w:tc>
          <w:tcPr>
            <w:tcW w:w="3086" w:type="dxa"/>
            <w:tcBorders>
              <w:top w:val="nil"/>
            </w:tcBorders>
          </w:tcPr>
          <w:p w:rsidR="00B83481" w:rsidRPr="00BA6D10" w:rsidRDefault="00B83481" w:rsidP="00E202F5">
            <w:pPr>
              <w:pStyle w:val="Tabletext"/>
              <w:jc w:val="left"/>
              <w:rPr>
                <w:sz w:val="20"/>
                <w:szCs w:val="18"/>
                <w:lang w:val="es-ES_tradnl"/>
              </w:rPr>
            </w:pPr>
            <w:r w:rsidRPr="00BA6D10">
              <w:rPr>
                <w:sz w:val="20"/>
                <w:szCs w:val="18"/>
                <w:lang w:val="es-ES_tradnl"/>
              </w:rPr>
              <w:tab/>
              <w:t>–3 dB</w:t>
            </w:r>
          </w:p>
        </w:tc>
        <w:tc>
          <w:tcPr>
            <w:tcW w:w="1330" w:type="dxa"/>
            <w:vMerge/>
          </w:tcPr>
          <w:p w:rsidR="00B83481" w:rsidRPr="00BA6D10" w:rsidRDefault="00B83481" w:rsidP="00E202F5">
            <w:pPr>
              <w:pStyle w:val="Tabletext"/>
              <w:jc w:val="center"/>
              <w:rPr>
                <w:sz w:val="20"/>
                <w:szCs w:val="18"/>
                <w:lang w:val="es-ES_tradnl"/>
              </w:rPr>
            </w:pPr>
          </w:p>
        </w:tc>
        <w:tc>
          <w:tcPr>
            <w:tcW w:w="1329" w:type="dxa"/>
            <w:tcBorders>
              <w:top w:val="nil"/>
            </w:tcBorders>
          </w:tcPr>
          <w:p w:rsidR="00B83481" w:rsidRPr="00BA6D10" w:rsidRDefault="00B83481" w:rsidP="00E202F5">
            <w:pPr>
              <w:pStyle w:val="Tabletext"/>
              <w:jc w:val="center"/>
              <w:rPr>
                <w:sz w:val="20"/>
                <w:szCs w:val="18"/>
                <w:lang w:val="es-ES_tradnl"/>
              </w:rPr>
            </w:pPr>
            <w:r w:rsidRPr="00BA6D10">
              <w:rPr>
                <w:sz w:val="20"/>
                <w:szCs w:val="18"/>
                <w:lang w:val="es-ES_tradnl"/>
              </w:rPr>
              <w:t>0,6</w:t>
            </w:r>
          </w:p>
        </w:tc>
        <w:tc>
          <w:tcPr>
            <w:tcW w:w="1190" w:type="dxa"/>
            <w:vMerge/>
          </w:tcPr>
          <w:p w:rsidR="00B83481" w:rsidRPr="00BA6D10" w:rsidRDefault="00B83481" w:rsidP="00E202F5">
            <w:pPr>
              <w:pStyle w:val="Tabletext"/>
              <w:jc w:val="center"/>
              <w:rPr>
                <w:sz w:val="20"/>
                <w:szCs w:val="18"/>
                <w:lang w:val="es-ES_tradnl"/>
              </w:rPr>
            </w:pPr>
          </w:p>
        </w:tc>
        <w:tc>
          <w:tcPr>
            <w:tcW w:w="1344" w:type="dxa"/>
            <w:tcBorders>
              <w:top w:val="nil"/>
            </w:tcBorders>
          </w:tcPr>
          <w:p w:rsidR="00B83481" w:rsidRPr="00BA6D10" w:rsidRDefault="00B83481" w:rsidP="00E202F5">
            <w:pPr>
              <w:pStyle w:val="Tabletext"/>
              <w:jc w:val="center"/>
              <w:rPr>
                <w:sz w:val="20"/>
                <w:szCs w:val="18"/>
                <w:lang w:val="es-ES_tradnl"/>
              </w:rPr>
            </w:pPr>
          </w:p>
        </w:tc>
        <w:tc>
          <w:tcPr>
            <w:tcW w:w="1344" w:type="dxa"/>
            <w:tcBorders>
              <w:top w:val="nil"/>
            </w:tcBorders>
          </w:tcPr>
          <w:p w:rsidR="00B83481" w:rsidRPr="00BA6D10" w:rsidRDefault="00B83481" w:rsidP="00E202F5">
            <w:pPr>
              <w:pStyle w:val="Tabletext"/>
              <w:jc w:val="center"/>
              <w:rPr>
                <w:sz w:val="20"/>
                <w:szCs w:val="18"/>
                <w:lang w:val="es-ES_tradnl"/>
              </w:rPr>
            </w:pPr>
          </w:p>
        </w:tc>
      </w:tr>
      <w:tr w:rsidR="00B83481" w:rsidRPr="00BA6D10" w:rsidTr="00E202F5">
        <w:trPr>
          <w:jc w:val="center"/>
        </w:trPr>
        <w:tc>
          <w:tcPr>
            <w:tcW w:w="3086" w:type="dxa"/>
          </w:tcPr>
          <w:p w:rsidR="00B83481" w:rsidRPr="00BA6D10" w:rsidRDefault="00B83481" w:rsidP="00E202F5">
            <w:pPr>
              <w:pStyle w:val="Tabletext"/>
              <w:jc w:val="left"/>
              <w:rPr>
                <w:sz w:val="20"/>
                <w:szCs w:val="18"/>
                <w:lang w:val="es-ES_tradnl"/>
              </w:rPr>
            </w:pPr>
            <w:r w:rsidRPr="00BA6D10">
              <w:rPr>
                <w:sz w:val="20"/>
                <w:szCs w:val="18"/>
                <w:lang w:val="es-ES_tradnl"/>
              </w:rPr>
              <w:t>Dispositivo de salida</w:t>
            </w:r>
          </w:p>
        </w:tc>
        <w:tc>
          <w:tcPr>
            <w:tcW w:w="1330" w:type="dxa"/>
          </w:tcPr>
          <w:p w:rsidR="00B83481" w:rsidRPr="00BA6D10" w:rsidRDefault="00B83481" w:rsidP="00E202F5">
            <w:pPr>
              <w:pStyle w:val="Tabletext"/>
              <w:jc w:val="center"/>
              <w:rPr>
                <w:sz w:val="20"/>
                <w:szCs w:val="18"/>
                <w:lang w:val="es-ES_tradnl"/>
              </w:rPr>
            </w:pPr>
          </w:p>
        </w:tc>
        <w:tc>
          <w:tcPr>
            <w:tcW w:w="1329" w:type="dxa"/>
          </w:tcPr>
          <w:p w:rsidR="00B83481" w:rsidRPr="00BA6D10" w:rsidRDefault="00B83481" w:rsidP="00E202F5">
            <w:pPr>
              <w:pStyle w:val="Tabletext"/>
              <w:jc w:val="center"/>
              <w:rPr>
                <w:sz w:val="20"/>
                <w:szCs w:val="18"/>
                <w:lang w:val="es-ES_tradnl"/>
              </w:rPr>
            </w:pPr>
            <w:r w:rsidRPr="00BA6D10">
              <w:rPr>
                <w:sz w:val="20"/>
                <w:szCs w:val="18"/>
                <w:lang w:val="es-ES_tradnl"/>
              </w:rPr>
              <w:t>Klystron</w:t>
            </w:r>
          </w:p>
        </w:tc>
        <w:tc>
          <w:tcPr>
            <w:tcW w:w="1190" w:type="dxa"/>
          </w:tcPr>
          <w:p w:rsidR="00B83481" w:rsidRPr="00BA6D10" w:rsidRDefault="00B83481" w:rsidP="00E202F5">
            <w:pPr>
              <w:pStyle w:val="Tabletext"/>
              <w:jc w:val="center"/>
              <w:rPr>
                <w:sz w:val="20"/>
                <w:szCs w:val="18"/>
                <w:lang w:val="es-ES_tradnl"/>
              </w:rPr>
            </w:pPr>
            <w:r w:rsidRPr="00BA6D10">
              <w:rPr>
                <w:sz w:val="20"/>
                <w:szCs w:val="18"/>
                <w:lang w:val="es-ES_tradnl"/>
              </w:rPr>
              <w:t>Magnetrón coaxial</w:t>
            </w:r>
          </w:p>
        </w:tc>
        <w:tc>
          <w:tcPr>
            <w:tcW w:w="1344" w:type="dxa"/>
          </w:tcPr>
          <w:p w:rsidR="00B83481" w:rsidRPr="00BA6D10" w:rsidRDefault="00B83481" w:rsidP="00E202F5">
            <w:pPr>
              <w:pStyle w:val="Tabletext"/>
              <w:jc w:val="center"/>
              <w:rPr>
                <w:sz w:val="20"/>
                <w:szCs w:val="18"/>
                <w:lang w:val="es-ES_tradnl"/>
              </w:rPr>
            </w:pPr>
            <w:r w:rsidRPr="00BA6D10">
              <w:rPr>
                <w:sz w:val="20"/>
                <w:szCs w:val="18"/>
                <w:lang w:val="es-ES_tradnl"/>
              </w:rPr>
              <w:t>Estado sólido</w:t>
            </w:r>
          </w:p>
        </w:tc>
        <w:tc>
          <w:tcPr>
            <w:tcW w:w="1344" w:type="dxa"/>
          </w:tcPr>
          <w:p w:rsidR="00B83481" w:rsidRPr="00BA6D10" w:rsidRDefault="00B83481" w:rsidP="00E202F5">
            <w:pPr>
              <w:pStyle w:val="Tabletext"/>
              <w:jc w:val="center"/>
              <w:rPr>
                <w:sz w:val="20"/>
                <w:szCs w:val="18"/>
                <w:lang w:val="es-ES_tradnl"/>
              </w:rPr>
            </w:pPr>
            <w:r w:rsidRPr="00BA6D10">
              <w:rPr>
                <w:sz w:val="20"/>
                <w:szCs w:val="18"/>
                <w:lang w:val="es-ES_tradnl"/>
              </w:rPr>
              <w:t>Estado sólido</w:t>
            </w:r>
          </w:p>
        </w:tc>
      </w:tr>
      <w:tr w:rsidR="00B83481" w:rsidRPr="00FF36E1" w:rsidTr="00E202F5">
        <w:trPr>
          <w:jc w:val="center"/>
        </w:trPr>
        <w:tc>
          <w:tcPr>
            <w:tcW w:w="3086" w:type="dxa"/>
          </w:tcPr>
          <w:p w:rsidR="00B83481" w:rsidRPr="00BA6D10" w:rsidRDefault="00B83481" w:rsidP="00E202F5">
            <w:pPr>
              <w:pStyle w:val="Tabletext"/>
              <w:jc w:val="left"/>
              <w:rPr>
                <w:sz w:val="20"/>
                <w:szCs w:val="18"/>
                <w:lang w:val="es-ES_tradnl"/>
              </w:rPr>
            </w:pPr>
            <w:r w:rsidRPr="00BA6D10">
              <w:rPr>
                <w:sz w:val="20"/>
                <w:szCs w:val="18"/>
                <w:lang w:val="es-ES_tradnl"/>
              </w:rPr>
              <w:t>Tipo de diagrama de antena (estrecho, en abanico, cosecante cuadrado, etc.)</w:t>
            </w:r>
          </w:p>
        </w:tc>
        <w:tc>
          <w:tcPr>
            <w:tcW w:w="1330" w:type="dxa"/>
          </w:tcPr>
          <w:p w:rsidR="00B83481" w:rsidRPr="00BA6D10" w:rsidRDefault="00B83481" w:rsidP="00E202F5">
            <w:pPr>
              <w:pStyle w:val="Tabletext"/>
              <w:jc w:val="center"/>
              <w:rPr>
                <w:sz w:val="20"/>
                <w:szCs w:val="18"/>
                <w:lang w:val="es-ES_tradnl"/>
              </w:rPr>
            </w:pPr>
          </w:p>
        </w:tc>
        <w:tc>
          <w:tcPr>
            <w:tcW w:w="1329" w:type="dxa"/>
          </w:tcPr>
          <w:p w:rsidR="00B83481" w:rsidRPr="00BA6D10" w:rsidRDefault="00B83481" w:rsidP="00E202F5">
            <w:pPr>
              <w:pStyle w:val="Tabletext"/>
              <w:jc w:val="center"/>
              <w:rPr>
                <w:sz w:val="20"/>
                <w:szCs w:val="18"/>
                <w:lang w:val="es-ES_tradnl"/>
              </w:rPr>
            </w:pPr>
            <w:r w:rsidRPr="00BA6D10">
              <w:rPr>
                <w:sz w:val="20"/>
                <w:szCs w:val="18"/>
                <w:lang w:val="es-ES_tradnl"/>
              </w:rPr>
              <w:t>Estrecho</w:t>
            </w:r>
          </w:p>
        </w:tc>
        <w:tc>
          <w:tcPr>
            <w:tcW w:w="1190" w:type="dxa"/>
          </w:tcPr>
          <w:p w:rsidR="00B83481" w:rsidRPr="00BA6D10" w:rsidRDefault="00B83481" w:rsidP="00E202F5">
            <w:pPr>
              <w:pStyle w:val="Tabletext"/>
              <w:jc w:val="center"/>
              <w:rPr>
                <w:sz w:val="20"/>
                <w:szCs w:val="18"/>
                <w:lang w:val="es-ES_tradnl"/>
              </w:rPr>
            </w:pPr>
            <w:r w:rsidRPr="00BA6D10">
              <w:rPr>
                <w:sz w:val="20"/>
                <w:szCs w:val="18"/>
                <w:lang w:val="es-ES_tradnl"/>
              </w:rPr>
              <w:t>Estrecho</w:t>
            </w:r>
          </w:p>
        </w:tc>
        <w:tc>
          <w:tcPr>
            <w:tcW w:w="1344" w:type="dxa"/>
          </w:tcPr>
          <w:p w:rsidR="00B83481" w:rsidRPr="00BA6D10" w:rsidRDefault="00B83481" w:rsidP="00E202F5">
            <w:pPr>
              <w:pStyle w:val="Tabletext"/>
              <w:jc w:val="center"/>
              <w:rPr>
                <w:sz w:val="20"/>
                <w:szCs w:val="18"/>
                <w:lang w:val="es-ES_tradnl"/>
              </w:rPr>
            </w:pPr>
            <w:r w:rsidRPr="00BA6D10">
              <w:rPr>
                <w:sz w:val="20"/>
                <w:szCs w:val="18"/>
                <w:lang w:val="es-ES_tradnl"/>
              </w:rPr>
              <w:t>Cobertura de haz estrecho a 70 000 pies</w:t>
            </w:r>
          </w:p>
        </w:tc>
        <w:tc>
          <w:tcPr>
            <w:tcW w:w="1344" w:type="dxa"/>
          </w:tcPr>
          <w:p w:rsidR="00B83481" w:rsidRPr="00BA6D10" w:rsidRDefault="00B83481" w:rsidP="00E202F5">
            <w:pPr>
              <w:pStyle w:val="Tabletext"/>
              <w:jc w:val="center"/>
              <w:rPr>
                <w:sz w:val="20"/>
                <w:szCs w:val="18"/>
                <w:lang w:val="es-ES_tradnl"/>
              </w:rPr>
            </w:pPr>
            <w:r w:rsidRPr="00BA6D10">
              <w:rPr>
                <w:sz w:val="20"/>
                <w:szCs w:val="18"/>
                <w:lang w:val="es-ES_tradnl"/>
              </w:rPr>
              <w:t>Cobertura de haz estrecho a 100 000 pies</w:t>
            </w:r>
          </w:p>
        </w:tc>
      </w:tr>
      <w:tr w:rsidR="00BC280A" w:rsidRPr="00FF36E1"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Tipo de antena (reflector, controlado por fase, sistema ranurado, etc.)</w:t>
            </w:r>
          </w:p>
        </w:tc>
        <w:tc>
          <w:tcPr>
            <w:tcW w:w="1330" w:type="dxa"/>
          </w:tcPr>
          <w:p w:rsidR="00BC280A" w:rsidRPr="00BA6D10" w:rsidRDefault="00BC280A" w:rsidP="006E5560">
            <w:pPr>
              <w:pStyle w:val="Tabletext"/>
              <w:jc w:val="center"/>
              <w:rPr>
                <w:sz w:val="20"/>
                <w:szCs w:val="18"/>
                <w:lang w:val="es-ES_tradnl"/>
              </w:rPr>
            </w:pP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Reflector parabólico</w:t>
            </w:r>
          </w:p>
        </w:tc>
        <w:tc>
          <w:tcPr>
            <w:tcW w:w="1190" w:type="dxa"/>
          </w:tcPr>
          <w:p w:rsidR="00BC280A" w:rsidRPr="00BA6D10" w:rsidRDefault="00BC280A" w:rsidP="006E5560">
            <w:pPr>
              <w:pStyle w:val="Tabletext"/>
              <w:jc w:val="center"/>
              <w:rPr>
                <w:sz w:val="20"/>
                <w:szCs w:val="18"/>
                <w:lang w:val="es-ES_tradnl"/>
              </w:rPr>
            </w:pPr>
            <w:r w:rsidRPr="00BA6D10">
              <w:rPr>
                <w:sz w:val="20"/>
                <w:szCs w:val="18"/>
                <w:lang w:val="es-ES_tradnl"/>
              </w:rPr>
              <w:t>Reflector parabólico</w:t>
            </w:r>
          </w:p>
        </w:tc>
        <w:tc>
          <w:tcPr>
            <w:tcW w:w="1344" w:type="dxa"/>
          </w:tcPr>
          <w:p w:rsidR="00BC280A" w:rsidRPr="00BA6D10" w:rsidRDefault="00BC280A" w:rsidP="006E5560">
            <w:pPr>
              <w:pStyle w:val="Tabletext"/>
              <w:jc w:val="center"/>
              <w:rPr>
                <w:sz w:val="20"/>
                <w:szCs w:val="18"/>
                <w:lang w:val="es-ES_tradnl"/>
              </w:rPr>
            </w:pPr>
            <w:r w:rsidRPr="00BA6D10">
              <w:rPr>
                <w:color w:val="000000"/>
                <w:sz w:val="20"/>
                <w:szCs w:val="18"/>
                <w:lang w:val="es-ES_tradnl"/>
              </w:rPr>
              <w:t>Sistema en fase, 4 caras (sistema en fase de 4</w:t>
            </w:r>
            <w:r>
              <w:rPr>
                <w:color w:val="000000"/>
                <w:sz w:val="20"/>
                <w:szCs w:val="18"/>
                <w:lang w:val="es-ES_tradnl"/>
              </w:rPr>
              <w:t> </w:t>
            </w:r>
            <w:r w:rsidRPr="00BA6D10">
              <w:rPr>
                <w:color w:val="000000"/>
                <w:sz w:val="20"/>
                <w:szCs w:val="18"/>
                <w:lang w:val="es-ES_tradnl"/>
              </w:rPr>
              <w:t>metros de diámetro por cara)</w:t>
            </w:r>
          </w:p>
        </w:tc>
        <w:tc>
          <w:tcPr>
            <w:tcW w:w="1344" w:type="dxa"/>
          </w:tcPr>
          <w:p w:rsidR="00BC280A" w:rsidRPr="00BA6D10" w:rsidRDefault="00BC280A" w:rsidP="006E5560">
            <w:pPr>
              <w:pStyle w:val="Tabletext"/>
              <w:jc w:val="center"/>
              <w:rPr>
                <w:sz w:val="20"/>
                <w:szCs w:val="18"/>
                <w:lang w:val="es-ES_tradnl"/>
              </w:rPr>
            </w:pPr>
            <w:r w:rsidRPr="00BA6D10">
              <w:rPr>
                <w:color w:val="000000"/>
                <w:sz w:val="20"/>
                <w:szCs w:val="18"/>
                <w:lang w:val="es-ES_tradnl"/>
              </w:rPr>
              <w:t>Sistema en fase, 4 caras (sistema en fase de 8</w:t>
            </w:r>
            <w:r>
              <w:rPr>
                <w:color w:val="000000"/>
                <w:sz w:val="20"/>
                <w:szCs w:val="18"/>
                <w:lang w:val="es-ES_tradnl"/>
              </w:rPr>
              <w:t> </w:t>
            </w:r>
            <w:r w:rsidRPr="00BA6D10">
              <w:rPr>
                <w:color w:val="000000"/>
                <w:sz w:val="20"/>
                <w:szCs w:val="18"/>
                <w:lang w:val="es-ES_tradnl"/>
              </w:rPr>
              <w:t>metros de diámetro por cara)</w:t>
            </w:r>
          </w:p>
        </w:tc>
      </w:tr>
      <w:tr w:rsidR="00BC280A" w:rsidRPr="00FF36E1"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Polarización de la antena</w:t>
            </w:r>
          </w:p>
        </w:tc>
        <w:tc>
          <w:tcPr>
            <w:tcW w:w="1330" w:type="dxa"/>
          </w:tcPr>
          <w:p w:rsidR="00BC280A" w:rsidRPr="00BA6D10" w:rsidRDefault="00BC280A" w:rsidP="006E5560">
            <w:pPr>
              <w:pStyle w:val="Tabletext"/>
              <w:jc w:val="center"/>
              <w:rPr>
                <w:sz w:val="20"/>
                <w:szCs w:val="18"/>
                <w:lang w:val="es-ES_tradnl"/>
              </w:rPr>
            </w:pP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Lineal: vertical y horizontal</w:t>
            </w:r>
          </w:p>
        </w:tc>
        <w:tc>
          <w:tcPr>
            <w:tcW w:w="1190" w:type="dxa"/>
          </w:tcPr>
          <w:p w:rsidR="00BC280A" w:rsidRPr="00BA6D10" w:rsidRDefault="00BC280A" w:rsidP="006E5560">
            <w:pPr>
              <w:pStyle w:val="Tabletext"/>
              <w:jc w:val="center"/>
              <w:rPr>
                <w:sz w:val="20"/>
                <w:szCs w:val="18"/>
                <w:lang w:val="es-ES_tradnl"/>
              </w:rPr>
            </w:pPr>
            <w:r w:rsidRPr="00BA6D10">
              <w:rPr>
                <w:sz w:val="20"/>
                <w:szCs w:val="18"/>
                <w:lang w:val="es-ES_tradnl"/>
              </w:rPr>
              <w:t>Lineal: horizontal</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Lineal: horizontal y vertical; circular</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Lineal: horizontal y vertical; circular</w:t>
            </w:r>
          </w:p>
        </w:tc>
      </w:tr>
      <w:tr w:rsidR="00BC280A" w:rsidRPr="00BA6D10"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 xml:space="preserve">Ganancia del haz principal de la antena </w:t>
            </w:r>
          </w:p>
        </w:tc>
        <w:tc>
          <w:tcPr>
            <w:tcW w:w="1330" w:type="dxa"/>
          </w:tcPr>
          <w:p w:rsidR="00BC280A" w:rsidRPr="00BA6D10" w:rsidRDefault="00BC280A" w:rsidP="006E5560">
            <w:pPr>
              <w:pStyle w:val="Tabletext"/>
              <w:jc w:val="center"/>
              <w:rPr>
                <w:sz w:val="20"/>
                <w:szCs w:val="18"/>
                <w:lang w:val="es-ES_tradnl"/>
              </w:rPr>
            </w:pPr>
            <w:r w:rsidRPr="00BA6D10">
              <w:rPr>
                <w:sz w:val="20"/>
                <w:szCs w:val="18"/>
                <w:lang w:val="es-ES_tradnl"/>
              </w:rPr>
              <w:t>dBi</w:t>
            </w: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45,7</w:t>
            </w:r>
          </w:p>
        </w:tc>
        <w:tc>
          <w:tcPr>
            <w:tcW w:w="1190" w:type="dxa"/>
          </w:tcPr>
          <w:p w:rsidR="00BC280A" w:rsidRPr="00BA6D10" w:rsidRDefault="00BC280A" w:rsidP="006E5560">
            <w:pPr>
              <w:pStyle w:val="Tabletext"/>
              <w:jc w:val="center"/>
              <w:rPr>
                <w:sz w:val="20"/>
                <w:szCs w:val="18"/>
                <w:lang w:val="es-ES_tradnl"/>
              </w:rPr>
            </w:pPr>
            <w:r w:rsidRPr="00BA6D10">
              <w:rPr>
                <w:sz w:val="20"/>
                <w:szCs w:val="18"/>
                <w:lang w:val="es-ES_tradnl"/>
              </w:rPr>
              <w:t>38,0</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41</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46</w:t>
            </w:r>
          </w:p>
        </w:tc>
      </w:tr>
      <w:tr w:rsidR="00BC280A" w:rsidRPr="00BA6D10"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 xml:space="preserve">Anchura de haz en elevación de la antena </w:t>
            </w:r>
          </w:p>
        </w:tc>
        <w:tc>
          <w:tcPr>
            <w:tcW w:w="1330" w:type="dxa"/>
          </w:tcPr>
          <w:p w:rsidR="00BC280A" w:rsidRPr="00BA6D10" w:rsidRDefault="00BC280A" w:rsidP="006E5560">
            <w:pPr>
              <w:pStyle w:val="Tabletext"/>
              <w:jc w:val="center"/>
              <w:rPr>
                <w:sz w:val="20"/>
                <w:szCs w:val="18"/>
                <w:lang w:val="es-ES_tradnl"/>
              </w:rPr>
            </w:pPr>
            <w:r w:rsidRPr="00BA6D10">
              <w:rPr>
                <w:sz w:val="20"/>
                <w:szCs w:val="18"/>
                <w:lang w:val="es-ES_tradnl"/>
              </w:rPr>
              <w:t>grados</w:t>
            </w: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0,92</w:t>
            </w:r>
          </w:p>
        </w:tc>
        <w:tc>
          <w:tcPr>
            <w:tcW w:w="1190" w:type="dxa"/>
          </w:tcPr>
          <w:p w:rsidR="00BC280A" w:rsidRPr="00BA6D10" w:rsidRDefault="00BC280A" w:rsidP="006E5560">
            <w:pPr>
              <w:pStyle w:val="Tabletext"/>
              <w:jc w:val="center"/>
              <w:rPr>
                <w:sz w:val="20"/>
                <w:szCs w:val="18"/>
                <w:lang w:val="es-ES_tradnl"/>
              </w:rPr>
            </w:pPr>
            <w:r w:rsidRPr="00BA6D10">
              <w:rPr>
                <w:sz w:val="20"/>
                <w:szCs w:val="18"/>
                <w:lang w:val="es-ES_tradnl"/>
              </w:rPr>
              <w:t>2,0</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1,6-2,7</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0,9-1,5</w:t>
            </w:r>
          </w:p>
        </w:tc>
      </w:tr>
      <w:tr w:rsidR="00BC280A" w:rsidRPr="00BA6D10"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 xml:space="preserve">Anchura de haz acimutal de la antena </w:t>
            </w:r>
          </w:p>
        </w:tc>
        <w:tc>
          <w:tcPr>
            <w:tcW w:w="1330" w:type="dxa"/>
          </w:tcPr>
          <w:p w:rsidR="00BC280A" w:rsidRPr="00BA6D10" w:rsidRDefault="00BC280A" w:rsidP="006E5560">
            <w:pPr>
              <w:pStyle w:val="Tabletext"/>
              <w:jc w:val="center"/>
              <w:rPr>
                <w:sz w:val="20"/>
                <w:szCs w:val="18"/>
                <w:lang w:val="es-ES_tradnl"/>
              </w:rPr>
            </w:pPr>
            <w:r w:rsidRPr="00BA6D10">
              <w:rPr>
                <w:sz w:val="20"/>
                <w:szCs w:val="18"/>
                <w:lang w:val="es-ES_tradnl"/>
              </w:rPr>
              <w:t>grados</w:t>
            </w: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0,92</w:t>
            </w:r>
          </w:p>
        </w:tc>
        <w:tc>
          <w:tcPr>
            <w:tcW w:w="1190" w:type="dxa"/>
          </w:tcPr>
          <w:p w:rsidR="00BC280A" w:rsidRPr="00BA6D10" w:rsidRDefault="00BC280A" w:rsidP="006E5560">
            <w:pPr>
              <w:pStyle w:val="Tabletext"/>
              <w:jc w:val="center"/>
              <w:rPr>
                <w:sz w:val="20"/>
                <w:szCs w:val="18"/>
                <w:lang w:val="es-ES_tradnl"/>
              </w:rPr>
            </w:pPr>
            <w:r w:rsidRPr="00BA6D10">
              <w:rPr>
                <w:sz w:val="20"/>
                <w:szCs w:val="18"/>
                <w:lang w:val="es-ES_tradnl"/>
              </w:rPr>
              <w:t>2,0</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1,6-2,7</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0,9-1,4</w:t>
            </w:r>
          </w:p>
        </w:tc>
      </w:tr>
      <w:tr w:rsidR="00BC280A" w:rsidRPr="00BA6D10"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 xml:space="preserve">Velocidad de exploración horizontal de la antena </w:t>
            </w:r>
          </w:p>
        </w:tc>
        <w:tc>
          <w:tcPr>
            <w:tcW w:w="1330" w:type="dxa"/>
          </w:tcPr>
          <w:p w:rsidR="00BC280A" w:rsidRPr="00BA6D10" w:rsidRDefault="00BC280A" w:rsidP="006E5560">
            <w:pPr>
              <w:pStyle w:val="Tabletext"/>
              <w:jc w:val="center"/>
              <w:rPr>
                <w:sz w:val="20"/>
                <w:szCs w:val="18"/>
                <w:lang w:val="es-ES_tradnl"/>
              </w:rPr>
            </w:pPr>
            <w:r w:rsidRPr="00BA6D10">
              <w:rPr>
                <w:sz w:val="20"/>
                <w:szCs w:val="18"/>
                <w:lang w:val="es-ES_tradnl"/>
              </w:rPr>
              <w:t>grados/s</w:t>
            </w: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18</w:t>
            </w:r>
          </w:p>
        </w:tc>
        <w:tc>
          <w:tcPr>
            <w:tcW w:w="1190" w:type="dxa"/>
          </w:tcPr>
          <w:p w:rsidR="00BC280A" w:rsidRPr="00BA6D10" w:rsidRDefault="00BC280A" w:rsidP="006E5560">
            <w:pPr>
              <w:pStyle w:val="Tabletext"/>
              <w:jc w:val="center"/>
              <w:rPr>
                <w:sz w:val="20"/>
                <w:szCs w:val="18"/>
                <w:lang w:val="es-ES_tradnl"/>
              </w:rPr>
            </w:pPr>
            <w:r w:rsidRPr="00BA6D10">
              <w:rPr>
                <w:sz w:val="20"/>
                <w:szCs w:val="18"/>
                <w:lang w:val="es-ES_tradnl"/>
              </w:rPr>
              <w:t>18 y orientación de la radiación plenamente manual</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No aplicable</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No aplicable</w:t>
            </w:r>
          </w:p>
        </w:tc>
      </w:tr>
      <w:tr w:rsidR="00BC280A" w:rsidRPr="00BA6D10"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Tipo de exploración horizontal de la antena (continua, aleatoria, 360°, sectorial, etc.)</w:t>
            </w:r>
          </w:p>
        </w:tc>
        <w:tc>
          <w:tcPr>
            <w:tcW w:w="1330" w:type="dxa"/>
          </w:tcPr>
          <w:p w:rsidR="00BC280A" w:rsidRPr="00BA6D10" w:rsidRDefault="00BC280A" w:rsidP="006E5560">
            <w:pPr>
              <w:pStyle w:val="Tabletext"/>
              <w:jc w:val="center"/>
              <w:rPr>
                <w:sz w:val="20"/>
                <w:szCs w:val="18"/>
                <w:lang w:val="es-ES_tradnl"/>
              </w:rPr>
            </w:pP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360° y sectorial</w:t>
            </w:r>
          </w:p>
        </w:tc>
        <w:tc>
          <w:tcPr>
            <w:tcW w:w="1190" w:type="dxa"/>
          </w:tcPr>
          <w:p w:rsidR="00BC280A" w:rsidRPr="00BA6D10" w:rsidRDefault="00BC280A" w:rsidP="006E5560">
            <w:pPr>
              <w:pStyle w:val="Tabletext"/>
              <w:jc w:val="center"/>
              <w:rPr>
                <w:sz w:val="20"/>
                <w:szCs w:val="18"/>
                <w:lang w:val="es-ES_tradnl"/>
              </w:rPr>
            </w:pPr>
            <w:r w:rsidRPr="00BA6D10">
              <w:rPr>
                <w:sz w:val="20"/>
                <w:szCs w:val="18"/>
                <w:lang w:val="es-ES_tradnl"/>
              </w:rPr>
              <w:t>360° y sectorial</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Irregular para cubrir 360º</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Irregular para cubrir 360º</w:t>
            </w:r>
          </w:p>
        </w:tc>
      </w:tr>
      <w:tr w:rsidR="00BC280A" w:rsidRPr="00BA6D10"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 xml:space="preserve">Velocidad de exploración vertical de la antena </w:t>
            </w:r>
          </w:p>
        </w:tc>
        <w:tc>
          <w:tcPr>
            <w:tcW w:w="1330" w:type="dxa"/>
          </w:tcPr>
          <w:p w:rsidR="00BC280A" w:rsidRPr="00BA6D10" w:rsidRDefault="00BC280A" w:rsidP="006E5560">
            <w:pPr>
              <w:pStyle w:val="Tabletext"/>
              <w:jc w:val="center"/>
              <w:rPr>
                <w:sz w:val="20"/>
                <w:szCs w:val="18"/>
                <w:lang w:val="es-ES_tradnl"/>
              </w:rPr>
            </w:pPr>
            <w:r w:rsidRPr="00BA6D10">
              <w:rPr>
                <w:sz w:val="20"/>
                <w:szCs w:val="18"/>
                <w:lang w:val="es-ES_tradnl"/>
              </w:rPr>
              <w:t>grados/s</w:t>
            </w: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14 pasos en 5 minutos</w:t>
            </w:r>
          </w:p>
        </w:tc>
        <w:tc>
          <w:tcPr>
            <w:tcW w:w="1190" w:type="dxa"/>
          </w:tcPr>
          <w:p w:rsidR="00BC280A" w:rsidRPr="00BA6D10" w:rsidRDefault="00BC280A" w:rsidP="006E5560">
            <w:pPr>
              <w:pStyle w:val="Tabletext"/>
              <w:jc w:val="center"/>
              <w:rPr>
                <w:sz w:val="20"/>
                <w:szCs w:val="18"/>
                <w:lang w:val="es-ES_tradnl"/>
              </w:rPr>
            </w:pP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No aplicable</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No aplicable</w:t>
            </w:r>
          </w:p>
        </w:tc>
      </w:tr>
      <w:tr w:rsidR="00BC280A" w:rsidRPr="00FF36E1"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Tipo de exploración vertical de la antena (continua, aleatoria, 360°, sectorial, etc.)</w:t>
            </w:r>
          </w:p>
        </w:tc>
        <w:tc>
          <w:tcPr>
            <w:tcW w:w="1330" w:type="dxa"/>
          </w:tcPr>
          <w:p w:rsidR="00BC280A" w:rsidRPr="00BA6D10" w:rsidRDefault="00BC280A" w:rsidP="006E5560">
            <w:pPr>
              <w:pStyle w:val="Tabletext"/>
              <w:jc w:val="center"/>
              <w:rPr>
                <w:sz w:val="20"/>
                <w:szCs w:val="18"/>
                <w:lang w:val="es-ES_tradnl"/>
              </w:rPr>
            </w:pPr>
            <w:r w:rsidRPr="00BA6D10">
              <w:rPr>
                <w:sz w:val="20"/>
                <w:szCs w:val="18"/>
                <w:lang w:val="es-ES_tradnl"/>
              </w:rPr>
              <w:t>grados</w:t>
            </w: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Pasos fijos:</w:t>
            </w:r>
            <w:r w:rsidRPr="00BA6D10">
              <w:rPr>
                <w:sz w:val="20"/>
                <w:szCs w:val="18"/>
                <w:lang w:val="es-ES_tradnl"/>
              </w:rPr>
              <w:br/>
              <w:t>0,5-20</w:t>
            </w:r>
          </w:p>
        </w:tc>
        <w:tc>
          <w:tcPr>
            <w:tcW w:w="1190" w:type="dxa"/>
          </w:tcPr>
          <w:p w:rsidR="00BC280A" w:rsidRPr="00BA6D10" w:rsidRDefault="00BC280A" w:rsidP="006E5560">
            <w:pPr>
              <w:pStyle w:val="Tabletext"/>
              <w:jc w:val="center"/>
              <w:rPr>
                <w:sz w:val="20"/>
                <w:szCs w:val="18"/>
                <w:lang w:val="es-ES_tradnl"/>
              </w:rPr>
            </w:pPr>
            <w:r w:rsidRPr="00BA6D10">
              <w:rPr>
                <w:sz w:val="20"/>
                <w:szCs w:val="18"/>
                <w:lang w:val="es-ES_tradnl"/>
              </w:rPr>
              <w:sym w:font="Symbol" w:char="F02D"/>
            </w:r>
            <w:r w:rsidRPr="00BA6D10">
              <w:rPr>
                <w:sz w:val="20"/>
                <w:szCs w:val="18"/>
                <w:lang w:val="es-ES_tradnl"/>
              </w:rPr>
              <w:t>2,0 a +60</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Irregular para cubrir el volumen requerido</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Irregular para cubrir el volumen requerido</w:t>
            </w:r>
          </w:p>
        </w:tc>
      </w:tr>
    </w:tbl>
    <w:p w:rsidR="00B83481" w:rsidRPr="000D6977" w:rsidRDefault="00B83481" w:rsidP="00021BED">
      <w:pPr>
        <w:pStyle w:val="TableNo"/>
        <w:rPr>
          <w:lang w:val="es-ES_tradnl"/>
        </w:rPr>
      </w:pPr>
      <w:r w:rsidRPr="000D6977">
        <w:rPr>
          <w:lang w:val="es-ES_tradnl"/>
        </w:rPr>
        <w:lastRenderedPageBreak/>
        <w:t xml:space="preserve">CUADRO </w:t>
      </w:r>
      <w:r>
        <w:rPr>
          <w:lang w:val="es-ES_tradnl"/>
        </w:rPr>
        <w:t>7</w:t>
      </w:r>
      <w:r w:rsidRPr="000D6977">
        <w:rPr>
          <w:lang w:val="es-ES_tradnl"/>
        </w:rPr>
        <w:t xml:space="preserve"> (</w:t>
      </w:r>
      <w:r w:rsidR="00021BED" w:rsidRPr="00021BED">
        <w:rPr>
          <w:i/>
          <w:iCs/>
          <w:lang w:val="es-ES_tradnl"/>
        </w:rPr>
        <w:t>fin</w:t>
      </w:r>
      <w:r w:rsidRPr="000D6977">
        <w:rPr>
          <w:lang w:val="es-ES_tradnl"/>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86"/>
        <w:gridCol w:w="1330"/>
        <w:gridCol w:w="1329"/>
        <w:gridCol w:w="1190"/>
        <w:gridCol w:w="1344"/>
        <w:gridCol w:w="1344"/>
      </w:tblGrid>
      <w:tr w:rsidR="00B83481" w:rsidRPr="00BA6D10" w:rsidTr="00E202F5">
        <w:trPr>
          <w:jc w:val="center"/>
        </w:trPr>
        <w:tc>
          <w:tcPr>
            <w:tcW w:w="3086" w:type="dxa"/>
            <w:tcBorders>
              <w:top w:val="single" w:sz="6" w:space="0" w:color="000000"/>
              <w:left w:val="single" w:sz="6" w:space="0" w:color="000000"/>
              <w:bottom w:val="single" w:sz="6" w:space="0" w:color="000000"/>
              <w:right w:val="single" w:sz="6" w:space="0" w:color="000000"/>
            </w:tcBorders>
          </w:tcPr>
          <w:p w:rsidR="00B83481" w:rsidRPr="00BA6D10" w:rsidRDefault="00B83481" w:rsidP="00E202F5">
            <w:pPr>
              <w:pStyle w:val="Tablehead"/>
              <w:rPr>
                <w:sz w:val="20"/>
                <w:szCs w:val="18"/>
                <w:lang w:val="es-ES_tradnl"/>
              </w:rPr>
            </w:pPr>
            <w:r w:rsidRPr="00BA6D10">
              <w:rPr>
                <w:sz w:val="20"/>
                <w:szCs w:val="18"/>
                <w:lang w:val="es-ES_tradnl"/>
              </w:rPr>
              <w:t>Características</w:t>
            </w:r>
          </w:p>
        </w:tc>
        <w:tc>
          <w:tcPr>
            <w:tcW w:w="1330" w:type="dxa"/>
            <w:tcBorders>
              <w:top w:val="single" w:sz="6" w:space="0" w:color="000000"/>
              <w:left w:val="single" w:sz="6" w:space="0" w:color="000000"/>
              <w:bottom w:val="single" w:sz="6" w:space="0" w:color="000000"/>
              <w:right w:val="single" w:sz="6" w:space="0" w:color="000000"/>
            </w:tcBorders>
          </w:tcPr>
          <w:p w:rsidR="00B83481" w:rsidRPr="00BA6D10" w:rsidRDefault="00B83481" w:rsidP="00E202F5">
            <w:pPr>
              <w:pStyle w:val="Tablehead"/>
              <w:rPr>
                <w:sz w:val="20"/>
                <w:szCs w:val="18"/>
                <w:lang w:val="es-ES_tradnl"/>
              </w:rPr>
            </w:pPr>
            <w:r w:rsidRPr="00BA6D10">
              <w:rPr>
                <w:sz w:val="20"/>
                <w:szCs w:val="18"/>
                <w:lang w:val="es-ES_tradnl"/>
              </w:rPr>
              <w:t>Unidades</w:t>
            </w:r>
          </w:p>
        </w:tc>
        <w:tc>
          <w:tcPr>
            <w:tcW w:w="1329" w:type="dxa"/>
            <w:tcBorders>
              <w:top w:val="single" w:sz="6" w:space="0" w:color="000000"/>
              <w:left w:val="single" w:sz="6" w:space="0" w:color="000000"/>
              <w:bottom w:val="single" w:sz="6" w:space="0" w:color="000000"/>
              <w:right w:val="single" w:sz="6" w:space="0" w:color="000000"/>
            </w:tcBorders>
          </w:tcPr>
          <w:p w:rsidR="00B83481" w:rsidRPr="00BA6D10" w:rsidRDefault="00B83481" w:rsidP="00E202F5">
            <w:pPr>
              <w:pStyle w:val="Tablehead"/>
              <w:rPr>
                <w:sz w:val="20"/>
                <w:szCs w:val="18"/>
                <w:lang w:val="es-ES_tradnl"/>
              </w:rPr>
            </w:pPr>
            <w:r w:rsidRPr="00BA6D10">
              <w:rPr>
                <w:sz w:val="20"/>
                <w:szCs w:val="18"/>
                <w:lang w:val="es-ES_tradnl"/>
              </w:rPr>
              <w:t>Radar 1*</w:t>
            </w:r>
          </w:p>
        </w:tc>
        <w:tc>
          <w:tcPr>
            <w:tcW w:w="1190" w:type="dxa"/>
            <w:tcBorders>
              <w:top w:val="single" w:sz="6" w:space="0" w:color="000000"/>
              <w:left w:val="single" w:sz="6" w:space="0" w:color="000000"/>
              <w:bottom w:val="single" w:sz="6" w:space="0" w:color="000000"/>
              <w:right w:val="single" w:sz="6" w:space="0" w:color="000000"/>
            </w:tcBorders>
          </w:tcPr>
          <w:p w:rsidR="00B83481" w:rsidRPr="00BA6D10" w:rsidRDefault="00B83481" w:rsidP="00E202F5">
            <w:pPr>
              <w:pStyle w:val="Tablehead"/>
              <w:rPr>
                <w:sz w:val="20"/>
                <w:szCs w:val="18"/>
                <w:lang w:val="es-ES_tradnl"/>
              </w:rPr>
            </w:pPr>
            <w:r w:rsidRPr="00BA6D10">
              <w:rPr>
                <w:sz w:val="20"/>
                <w:szCs w:val="18"/>
                <w:lang w:val="es-ES_tradnl"/>
              </w:rPr>
              <w:t>Radar 2*</w:t>
            </w:r>
          </w:p>
        </w:tc>
        <w:tc>
          <w:tcPr>
            <w:tcW w:w="1344" w:type="dxa"/>
            <w:tcBorders>
              <w:top w:val="single" w:sz="6" w:space="0" w:color="000000"/>
              <w:left w:val="single" w:sz="6" w:space="0" w:color="000000"/>
              <w:bottom w:val="single" w:sz="6" w:space="0" w:color="000000"/>
              <w:right w:val="single" w:sz="6" w:space="0" w:color="000000"/>
            </w:tcBorders>
          </w:tcPr>
          <w:p w:rsidR="00B83481" w:rsidRPr="00BA6D10" w:rsidRDefault="00B83481" w:rsidP="00E202F5">
            <w:pPr>
              <w:pStyle w:val="Tablehead"/>
              <w:rPr>
                <w:color w:val="000000"/>
                <w:sz w:val="20"/>
                <w:szCs w:val="18"/>
                <w:lang w:val="es-ES_tradnl"/>
              </w:rPr>
            </w:pPr>
            <w:r w:rsidRPr="00BA6D10">
              <w:rPr>
                <w:color w:val="000000"/>
                <w:sz w:val="20"/>
                <w:szCs w:val="18"/>
                <w:lang w:val="es-ES_tradnl"/>
              </w:rPr>
              <w:t>Radar 3</w:t>
            </w:r>
          </w:p>
        </w:tc>
        <w:tc>
          <w:tcPr>
            <w:tcW w:w="1344" w:type="dxa"/>
            <w:tcBorders>
              <w:top w:val="single" w:sz="6" w:space="0" w:color="000000"/>
              <w:left w:val="single" w:sz="6" w:space="0" w:color="000000"/>
              <w:bottom w:val="single" w:sz="6" w:space="0" w:color="000000"/>
              <w:right w:val="single" w:sz="6" w:space="0" w:color="000000"/>
            </w:tcBorders>
          </w:tcPr>
          <w:p w:rsidR="00B83481" w:rsidRPr="00BA6D10" w:rsidRDefault="00B83481" w:rsidP="00E202F5">
            <w:pPr>
              <w:pStyle w:val="Tablehead"/>
              <w:rPr>
                <w:color w:val="000000"/>
                <w:sz w:val="20"/>
                <w:szCs w:val="18"/>
                <w:lang w:val="es-ES_tradnl"/>
              </w:rPr>
            </w:pPr>
            <w:r w:rsidRPr="00BA6D10">
              <w:rPr>
                <w:color w:val="000000"/>
                <w:sz w:val="20"/>
                <w:szCs w:val="18"/>
                <w:lang w:val="es-ES_tradnl"/>
              </w:rPr>
              <w:t>Radar 4</w:t>
            </w:r>
          </w:p>
        </w:tc>
      </w:tr>
      <w:tr w:rsidR="00BC280A" w:rsidRPr="00BA6D10"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Niveles del lóbulo lateral de la antena (SL) (1er lóbulo lateral y lóbulos laterales distantes)</w:t>
            </w:r>
          </w:p>
        </w:tc>
        <w:tc>
          <w:tcPr>
            <w:tcW w:w="1330" w:type="dxa"/>
          </w:tcPr>
          <w:p w:rsidR="00BC280A" w:rsidRPr="00BA6D10" w:rsidRDefault="00BC280A" w:rsidP="006E5560">
            <w:pPr>
              <w:pStyle w:val="Tabletext"/>
              <w:jc w:val="center"/>
              <w:rPr>
                <w:sz w:val="20"/>
                <w:szCs w:val="18"/>
                <w:lang w:val="es-ES_tradnl"/>
              </w:rPr>
            </w:pPr>
            <w:r w:rsidRPr="00BA6D10">
              <w:rPr>
                <w:sz w:val="20"/>
                <w:szCs w:val="18"/>
                <w:lang w:val="es-ES_tradnl"/>
              </w:rPr>
              <w:t>dBi</w:t>
            </w: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20</w:t>
            </w:r>
          </w:p>
        </w:tc>
        <w:tc>
          <w:tcPr>
            <w:tcW w:w="1190" w:type="dxa"/>
          </w:tcPr>
          <w:p w:rsidR="00BC280A" w:rsidRPr="00BA6D10" w:rsidRDefault="00BC280A" w:rsidP="006E5560">
            <w:pPr>
              <w:pStyle w:val="Tabletext"/>
              <w:jc w:val="center"/>
              <w:rPr>
                <w:sz w:val="20"/>
                <w:szCs w:val="18"/>
                <w:lang w:val="es-ES_tradnl"/>
              </w:rPr>
            </w:pPr>
            <w:r w:rsidRPr="00BA6D10">
              <w:rPr>
                <w:sz w:val="20"/>
                <w:szCs w:val="18"/>
                <w:lang w:val="es-ES_tradnl"/>
              </w:rPr>
              <w:t>+15 (estimado)</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17 en transmisión</w:t>
            </w:r>
            <w:r w:rsidRPr="00BA6D10">
              <w:rPr>
                <w:sz w:val="20"/>
                <w:szCs w:val="18"/>
                <w:lang w:val="es-ES_tradnl"/>
              </w:rPr>
              <w:br/>
              <w:t>25 en recepción</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17 en transmisión</w:t>
            </w:r>
            <w:r w:rsidRPr="00BA6D10">
              <w:rPr>
                <w:sz w:val="20"/>
                <w:szCs w:val="18"/>
                <w:lang w:val="es-ES_tradnl"/>
              </w:rPr>
              <w:br/>
              <w:t>25 en recepción</w:t>
            </w:r>
          </w:p>
        </w:tc>
      </w:tr>
      <w:tr w:rsidR="00BC280A" w:rsidRPr="00BA6D10"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Altura de la antena</w:t>
            </w:r>
          </w:p>
        </w:tc>
        <w:tc>
          <w:tcPr>
            <w:tcW w:w="1330" w:type="dxa"/>
          </w:tcPr>
          <w:p w:rsidR="00BC280A" w:rsidRPr="00BA6D10" w:rsidRDefault="00BC280A" w:rsidP="006E5560">
            <w:pPr>
              <w:pStyle w:val="Tabletext"/>
              <w:jc w:val="center"/>
              <w:rPr>
                <w:sz w:val="20"/>
                <w:szCs w:val="18"/>
                <w:lang w:val="es-ES_tradnl"/>
              </w:rPr>
            </w:pPr>
            <w:r w:rsidRPr="00BA6D10">
              <w:rPr>
                <w:sz w:val="20"/>
                <w:szCs w:val="18"/>
                <w:lang w:val="es-ES_tradnl"/>
              </w:rPr>
              <w:t>m</w:t>
            </w: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30</w:t>
            </w:r>
          </w:p>
        </w:tc>
        <w:tc>
          <w:tcPr>
            <w:tcW w:w="1190" w:type="dxa"/>
          </w:tcPr>
          <w:p w:rsidR="00BC280A" w:rsidRPr="00BA6D10" w:rsidRDefault="00BC280A" w:rsidP="006E5560">
            <w:pPr>
              <w:pStyle w:val="Tabletext"/>
              <w:jc w:val="center"/>
              <w:rPr>
                <w:sz w:val="20"/>
                <w:szCs w:val="18"/>
                <w:lang w:val="es-ES_tradnl"/>
              </w:rPr>
            </w:pPr>
            <w:r w:rsidRPr="00BA6D10">
              <w:rPr>
                <w:sz w:val="20"/>
                <w:szCs w:val="18"/>
                <w:lang w:val="es-ES_tradnl"/>
              </w:rPr>
              <w:t>30</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Variable</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Variable</w:t>
            </w:r>
          </w:p>
        </w:tc>
      </w:tr>
      <w:tr w:rsidR="00BC280A" w:rsidRPr="00FF36E1"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Ancho de banda IF del receptor</w:t>
            </w:r>
          </w:p>
        </w:tc>
        <w:tc>
          <w:tcPr>
            <w:tcW w:w="1330" w:type="dxa"/>
          </w:tcPr>
          <w:p w:rsidR="00BC280A" w:rsidRPr="00BA6D10" w:rsidRDefault="00BC280A" w:rsidP="006E5560">
            <w:pPr>
              <w:pStyle w:val="Tabletext"/>
              <w:jc w:val="center"/>
              <w:rPr>
                <w:sz w:val="20"/>
                <w:szCs w:val="18"/>
                <w:lang w:val="es-ES_tradnl"/>
              </w:rPr>
            </w:pPr>
            <w:r w:rsidRPr="00BA6D10">
              <w:rPr>
                <w:sz w:val="20"/>
                <w:szCs w:val="18"/>
                <w:lang w:val="es-ES_tradnl"/>
              </w:rPr>
              <w:t>MHz</w:t>
            </w: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0,63 a –3 dB</w:t>
            </w:r>
          </w:p>
        </w:tc>
        <w:tc>
          <w:tcPr>
            <w:tcW w:w="1190" w:type="dxa"/>
          </w:tcPr>
          <w:p w:rsidR="00BC280A" w:rsidRPr="00BA6D10" w:rsidRDefault="00BC280A" w:rsidP="006E5560">
            <w:pPr>
              <w:pStyle w:val="Tabletext"/>
              <w:ind w:right="-57"/>
              <w:jc w:val="center"/>
              <w:rPr>
                <w:sz w:val="20"/>
                <w:szCs w:val="18"/>
                <w:lang w:val="es-ES_tradnl"/>
              </w:rPr>
            </w:pPr>
            <w:r w:rsidRPr="00BA6D10">
              <w:rPr>
                <w:sz w:val="20"/>
                <w:szCs w:val="18"/>
                <w:lang w:val="es-ES_tradnl"/>
              </w:rPr>
              <w:t>0,25 a –3 dB (impulso largo)</w:t>
            </w:r>
            <w:r w:rsidRPr="00BA6D10">
              <w:rPr>
                <w:sz w:val="20"/>
                <w:szCs w:val="18"/>
                <w:lang w:val="es-ES_tradnl"/>
              </w:rPr>
              <w:br/>
              <w:t>0,5 a –3 dB (impulso corto)</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1,2 a –6 dB (impulso corto)</w:t>
            </w:r>
            <w:r w:rsidRPr="00BA6D10">
              <w:rPr>
                <w:sz w:val="20"/>
                <w:szCs w:val="18"/>
                <w:lang w:val="es-ES_tradnl"/>
              </w:rPr>
              <w:br/>
              <w:t>1,8 a –6 dB (impulso largo)</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1,2 a –6 dB (impulso corto)</w:t>
            </w:r>
            <w:r w:rsidRPr="00BA6D10">
              <w:rPr>
                <w:sz w:val="20"/>
                <w:szCs w:val="18"/>
                <w:lang w:val="es-ES_tradnl"/>
              </w:rPr>
              <w:br/>
              <w:t>1,6 a –6 dB (impulso largo)</w:t>
            </w:r>
          </w:p>
        </w:tc>
      </w:tr>
      <w:tr w:rsidR="00BC280A" w:rsidRPr="00BA6D10"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Factor de ruido del receptor</w:t>
            </w:r>
          </w:p>
        </w:tc>
        <w:tc>
          <w:tcPr>
            <w:tcW w:w="1330" w:type="dxa"/>
          </w:tcPr>
          <w:p w:rsidR="00BC280A" w:rsidRPr="00BA6D10" w:rsidRDefault="00BC280A" w:rsidP="006E5560">
            <w:pPr>
              <w:pStyle w:val="Tabletext"/>
              <w:jc w:val="center"/>
              <w:rPr>
                <w:sz w:val="20"/>
                <w:szCs w:val="18"/>
                <w:lang w:val="es-ES_tradnl"/>
              </w:rPr>
            </w:pPr>
            <w:r w:rsidRPr="00BA6D10">
              <w:rPr>
                <w:sz w:val="20"/>
                <w:szCs w:val="18"/>
                <w:lang w:val="es-ES_tradnl"/>
              </w:rPr>
              <w:t>dB</w:t>
            </w: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2,1</w:t>
            </w:r>
          </w:p>
        </w:tc>
        <w:tc>
          <w:tcPr>
            <w:tcW w:w="1190" w:type="dxa"/>
          </w:tcPr>
          <w:p w:rsidR="00BC280A" w:rsidRPr="00BA6D10" w:rsidRDefault="00BC280A" w:rsidP="006E5560">
            <w:pPr>
              <w:pStyle w:val="Tabletext"/>
              <w:jc w:val="center"/>
              <w:rPr>
                <w:sz w:val="20"/>
                <w:szCs w:val="18"/>
                <w:lang w:val="es-ES_tradnl"/>
              </w:rPr>
            </w:pPr>
            <w:r w:rsidRPr="00BA6D10">
              <w:rPr>
                <w:sz w:val="20"/>
                <w:szCs w:val="18"/>
                <w:lang w:val="es-ES_tradnl"/>
              </w:rPr>
              <w:t>9,0</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&lt; 6</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&lt; 6</w:t>
            </w:r>
          </w:p>
        </w:tc>
      </w:tr>
      <w:tr w:rsidR="00BC280A" w:rsidRPr="00BA6D10" w:rsidTr="006E5560">
        <w:trPr>
          <w:jc w:val="center"/>
        </w:trPr>
        <w:tc>
          <w:tcPr>
            <w:tcW w:w="3086" w:type="dxa"/>
          </w:tcPr>
          <w:p w:rsidR="00BC280A" w:rsidRPr="00BA6D10" w:rsidRDefault="00BC280A" w:rsidP="006E5560">
            <w:pPr>
              <w:pStyle w:val="Tabletext"/>
              <w:jc w:val="left"/>
              <w:rPr>
                <w:sz w:val="20"/>
                <w:szCs w:val="18"/>
                <w:lang w:val="es-ES_tradnl"/>
              </w:rPr>
            </w:pPr>
            <w:r w:rsidRPr="00BA6D10">
              <w:rPr>
                <w:sz w:val="20"/>
                <w:szCs w:val="18"/>
                <w:lang w:val="es-ES_tradnl"/>
              </w:rPr>
              <w:t>Mínima señal discernible</w:t>
            </w:r>
          </w:p>
        </w:tc>
        <w:tc>
          <w:tcPr>
            <w:tcW w:w="1330" w:type="dxa"/>
          </w:tcPr>
          <w:p w:rsidR="00BC280A" w:rsidRPr="00BA6D10" w:rsidRDefault="00BC280A" w:rsidP="006E5560">
            <w:pPr>
              <w:pStyle w:val="Tabletext"/>
              <w:jc w:val="center"/>
              <w:rPr>
                <w:sz w:val="20"/>
                <w:szCs w:val="18"/>
                <w:lang w:val="es-ES_tradnl"/>
              </w:rPr>
            </w:pPr>
            <w:r w:rsidRPr="00BA6D10">
              <w:rPr>
                <w:sz w:val="20"/>
                <w:szCs w:val="18"/>
                <w:lang w:val="es-ES_tradnl"/>
              </w:rPr>
              <w:t>dBm</w:t>
            </w:r>
            <w:r>
              <w:rPr>
                <w:sz w:val="20"/>
                <w:szCs w:val="18"/>
                <w:lang w:val="es-ES_tradnl"/>
              </w:rPr>
              <w:br/>
            </w:r>
            <w:r w:rsidRPr="00BA6D10">
              <w:rPr>
                <w:sz w:val="20"/>
                <w:szCs w:val="18"/>
                <w:lang w:val="es-ES_tradnl"/>
              </w:rPr>
              <w:t>dBm/M</w:t>
            </w:r>
            <w:r>
              <w:rPr>
                <w:sz w:val="20"/>
                <w:szCs w:val="18"/>
                <w:lang w:val="es-ES_tradnl"/>
              </w:rPr>
              <w:br/>
            </w:r>
            <w:r w:rsidRPr="00BA6D10">
              <w:rPr>
                <w:sz w:val="20"/>
                <w:szCs w:val="18"/>
                <w:lang w:val="es-ES_tradnl"/>
              </w:rPr>
              <w:t>Hz</w:t>
            </w:r>
          </w:p>
        </w:tc>
        <w:tc>
          <w:tcPr>
            <w:tcW w:w="1329" w:type="dxa"/>
          </w:tcPr>
          <w:p w:rsidR="00BC280A" w:rsidRPr="00BA6D10" w:rsidRDefault="00BC280A" w:rsidP="006E5560">
            <w:pPr>
              <w:pStyle w:val="Tabletext"/>
              <w:jc w:val="center"/>
              <w:rPr>
                <w:sz w:val="20"/>
                <w:szCs w:val="18"/>
                <w:lang w:val="es-ES_tradnl"/>
              </w:rPr>
            </w:pPr>
            <w:r w:rsidRPr="00BA6D10">
              <w:rPr>
                <w:sz w:val="20"/>
                <w:szCs w:val="18"/>
                <w:lang w:val="es-ES_tradnl"/>
              </w:rPr>
              <w:t>–115</w:t>
            </w:r>
          </w:p>
        </w:tc>
        <w:tc>
          <w:tcPr>
            <w:tcW w:w="1190" w:type="dxa"/>
          </w:tcPr>
          <w:p w:rsidR="00BC280A" w:rsidRPr="00BA6D10" w:rsidRDefault="00BC280A" w:rsidP="006E5560">
            <w:pPr>
              <w:pStyle w:val="Tabletext"/>
              <w:jc w:val="center"/>
              <w:rPr>
                <w:sz w:val="20"/>
                <w:szCs w:val="18"/>
                <w:lang w:val="es-ES_tradnl"/>
              </w:rPr>
            </w:pPr>
            <w:r w:rsidRPr="00BA6D10">
              <w:rPr>
                <w:sz w:val="20"/>
                <w:szCs w:val="18"/>
                <w:lang w:val="es-ES_tradnl"/>
              </w:rPr>
              <w:sym w:font="Symbol" w:char="F02D"/>
            </w:r>
            <w:r w:rsidRPr="00BA6D10">
              <w:rPr>
                <w:sz w:val="20"/>
                <w:szCs w:val="18"/>
                <w:lang w:val="es-ES_tradnl"/>
              </w:rPr>
              <w:t>110</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–110</w:t>
            </w:r>
          </w:p>
        </w:tc>
        <w:tc>
          <w:tcPr>
            <w:tcW w:w="1344" w:type="dxa"/>
          </w:tcPr>
          <w:p w:rsidR="00BC280A" w:rsidRPr="00BA6D10" w:rsidRDefault="00BC280A" w:rsidP="006E5560">
            <w:pPr>
              <w:pStyle w:val="Tabletext"/>
              <w:jc w:val="center"/>
              <w:rPr>
                <w:sz w:val="20"/>
                <w:szCs w:val="18"/>
                <w:lang w:val="es-ES_tradnl"/>
              </w:rPr>
            </w:pPr>
            <w:r w:rsidRPr="00BA6D10">
              <w:rPr>
                <w:sz w:val="20"/>
                <w:szCs w:val="18"/>
                <w:lang w:val="es-ES_tradnl"/>
              </w:rPr>
              <w:t>–110</w:t>
            </w:r>
          </w:p>
        </w:tc>
      </w:tr>
      <w:tr w:rsidR="00BC280A" w:rsidRPr="00CC078E" w:rsidTr="006E5560">
        <w:trPr>
          <w:jc w:val="center"/>
        </w:trPr>
        <w:tc>
          <w:tcPr>
            <w:tcW w:w="3086" w:type="dxa"/>
          </w:tcPr>
          <w:p w:rsidR="00BC280A" w:rsidRPr="00CC078E" w:rsidRDefault="00BC280A" w:rsidP="006E5560">
            <w:pPr>
              <w:pStyle w:val="Tabletext"/>
              <w:jc w:val="left"/>
              <w:rPr>
                <w:sz w:val="20"/>
                <w:szCs w:val="18"/>
                <w:lang w:val="es-ES_tradnl"/>
              </w:rPr>
            </w:pPr>
            <w:r w:rsidRPr="00CC078E">
              <w:rPr>
                <w:sz w:val="20"/>
                <w:szCs w:val="18"/>
                <w:lang w:val="es-ES_tradnl"/>
              </w:rPr>
              <w:t>Punto de compresión de ganancia 1 dB en la etapa de entrada del receptor</w:t>
            </w:r>
          </w:p>
        </w:tc>
        <w:tc>
          <w:tcPr>
            <w:tcW w:w="1330" w:type="dxa"/>
          </w:tcPr>
          <w:p w:rsidR="00BC280A" w:rsidRPr="00CC078E" w:rsidRDefault="00BC280A" w:rsidP="006E5560">
            <w:pPr>
              <w:pStyle w:val="Tabletext"/>
              <w:jc w:val="center"/>
              <w:rPr>
                <w:sz w:val="20"/>
                <w:szCs w:val="18"/>
                <w:lang w:val="es-ES_tradnl"/>
              </w:rPr>
            </w:pPr>
            <w:r w:rsidRPr="00CC078E">
              <w:rPr>
                <w:sz w:val="20"/>
                <w:szCs w:val="18"/>
                <w:lang w:val="es-ES_tradnl"/>
              </w:rPr>
              <w:t>dBm</w:t>
            </w:r>
          </w:p>
        </w:tc>
        <w:tc>
          <w:tcPr>
            <w:tcW w:w="1329" w:type="dxa"/>
          </w:tcPr>
          <w:p w:rsidR="00BC280A" w:rsidRPr="00CC078E" w:rsidRDefault="00BC280A" w:rsidP="006E5560">
            <w:pPr>
              <w:pStyle w:val="Tabletext"/>
              <w:jc w:val="center"/>
              <w:rPr>
                <w:sz w:val="20"/>
                <w:szCs w:val="18"/>
                <w:lang w:val="es-ES_tradnl"/>
              </w:rPr>
            </w:pPr>
            <w:r w:rsidRPr="00CC078E">
              <w:rPr>
                <w:sz w:val="20"/>
                <w:szCs w:val="18"/>
                <w:lang w:val="es-ES_tradnl"/>
              </w:rPr>
              <w:t>–17</w:t>
            </w:r>
          </w:p>
        </w:tc>
        <w:tc>
          <w:tcPr>
            <w:tcW w:w="1190" w:type="dxa"/>
          </w:tcPr>
          <w:p w:rsidR="00BC280A" w:rsidRPr="00CC078E" w:rsidRDefault="00BC280A" w:rsidP="006E5560">
            <w:pPr>
              <w:pStyle w:val="Tabletext"/>
              <w:jc w:val="center"/>
              <w:rPr>
                <w:sz w:val="20"/>
                <w:szCs w:val="18"/>
                <w:lang w:val="es-ES_tradnl"/>
              </w:rPr>
            </w:pPr>
            <w:r w:rsidRPr="00CC078E">
              <w:rPr>
                <w:sz w:val="20"/>
                <w:szCs w:val="18"/>
                <w:lang w:val="es-ES_tradnl"/>
              </w:rPr>
              <w:sym w:font="Symbol" w:char="F02D"/>
            </w:r>
            <w:r w:rsidRPr="00CC078E">
              <w:rPr>
                <w:sz w:val="20"/>
                <w:szCs w:val="18"/>
                <w:lang w:val="es-ES_tradnl"/>
              </w:rPr>
              <w:t>32</w:t>
            </w:r>
          </w:p>
        </w:tc>
        <w:tc>
          <w:tcPr>
            <w:tcW w:w="1344" w:type="dxa"/>
          </w:tcPr>
          <w:p w:rsidR="00BC280A" w:rsidRPr="00CC078E" w:rsidRDefault="00BC280A" w:rsidP="006E5560">
            <w:pPr>
              <w:pStyle w:val="Tabletext"/>
              <w:jc w:val="center"/>
              <w:rPr>
                <w:sz w:val="20"/>
                <w:szCs w:val="18"/>
                <w:lang w:val="es-ES_tradnl"/>
              </w:rPr>
            </w:pPr>
            <w:r w:rsidRPr="00CC078E">
              <w:rPr>
                <w:sz w:val="20"/>
                <w:szCs w:val="18"/>
                <w:lang w:val="es-ES_tradnl"/>
              </w:rPr>
              <w:t xml:space="preserve">10 </w:t>
            </w:r>
          </w:p>
        </w:tc>
        <w:tc>
          <w:tcPr>
            <w:tcW w:w="1344" w:type="dxa"/>
          </w:tcPr>
          <w:p w:rsidR="00BC280A" w:rsidRPr="00CC078E" w:rsidRDefault="00BC280A" w:rsidP="006E5560">
            <w:pPr>
              <w:pStyle w:val="Tabletext"/>
              <w:jc w:val="center"/>
              <w:rPr>
                <w:sz w:val="20"/>
                <w:szCs w:val="18"/>
                <w:lang w:val="es-ES_tradnl"/>
              </w:rPr>
            </w:pPr>
            <w:r w:rsidRPr="00CC078E">
              <w:rPr>
                <w:sz w:val="20"/>
                <w:szCs w:val="18"/>
                <w:lang w:val="es-ES_tradnl"/>
              </w:rPr>
              <w:t>10</w:t>
            </w:r>
          </w:p>
        </w:tc>
      </w:tr>
      <w:tr w:rsidR="00BC280A" w:rsidRPr="00CC078E" w:rsidTr="006E5560">
        <w:trPr>
          <w:jc w:val="center"/>
        </w:trPr>
        <w:tc>
          <w:tcPr>
            <w:tcW w:w="3086" w:type="dxa"/>
          </w:tcPr>
          <w:p w:rsidR="00BC280A" w:rsidRPr="00CC078E" w:rsidRDefault="00BC280A" w:rsidP="006E5560">
            <w:pPr>
              <w:pStyle w:val="Tabletext"/>
              <w:jc w:val="left"/>
              <w:rPr>
                <w:sz w:val="20"/>
                <w:szCs w:val="18"/>
                <w:lang w:val="es-ES_tradnl"/>
              </w:rPr>
            </w:pPr>
            <w:r w:rsidRPr="00CC078E">
              <w:rPr>
                <w:sz w:val="20"/>
                <w:szCs w:val="18"/>
                <w:lang w:val="es-ES_tradnl"/>
              </w:rPr>
              <w:t xml:space="preserve">Nivel de saturación de sintonía del receptor </w:t>
            </w:r>
          </w:p>
        </w:tc>
        <w:tc>
          <w:tcPr>
            <w:tcW w:w="1330" w:type="dxa"/>
          </w:tcPr>
          <w:p w:rsidR="00BC280A" w:rsidRPr="00CC078E" w:rsidRDefault="00BC280A" w:rsidP="006E5560">
            <w:pPr>
              <w:pStyle w:val="Tabletext"/>
              <w:jc w:val="center"/>
              <w:rPr>
                <w:sz w:val="20"/>
                <w:szCs w:val="18"/>
                <w:lang w:val="es-ES_tradnl"/>
              </w:rPr>
            </w:pPr>
            <w:r w:rsidRPr="00CC078E">
              <w:rPr>
                <w:sz w:val="20"/>
                <w:szCs w:val="18"/>
                <w:lang w:val="es-ES_tradnl"/>
              </w:rPr>
              <w:t>dBm</w:t>
            </w:r>
          </w:p>
        </w:tc>
        <w:tc>
          <w:tcPr>
            <w:tcW w:w="1329" w:type="dxa"/>
          </w:tcPr>
          <w:p w:rsidR="00BC280A" w:rsidRPr="00CC078E" w:rsidRDefault="00BC280A" w:rsidP="006E5560">
            <w:pPr>
              <w:pStyle w:val="Tabletext"/>
              <w:jc w:val="center"/>
              <w:rPr>
                <w:sz w:val="20"/>
                <w:szCs w:val="18"/>
                <w:lang w:val="es-ES_tradnl"/>
              </w:rPr>
            </w:pPr>
            <w:r w:rsidRPr="00CC078E">
              <w:rPr>
                <w:sz w:val="20"/>
                <w:szCs w:val="18"/>
                <w:lang w:val="es-ES_tradnl"/>
              </w:rPr>
              <w:t>–10</w:t>
            </w:r>
          </w:p>
        </w:tc>
        <w:tc>
          <w:tcPr>
            <w:tcW w:w="1190" w:type="dxa"/>
          </w:tcPr>
          <w:p w:rsidR="00BC280A" w:rsidRPr="00CC078E" w:rsidRDefault="00BC280A" w:rsidP="006E5560">
            <w:pPr>
              <w:pStyle w:val="Tabletext"/>
              <w:jc w:val="center"/>
              <w:rPr>
                <w:sz w:val="20"/>
                <w:szCs w:val="18"/>
                <w:lang w:val="es-ES_tradnl"/>
              </w:rPr>
            </w:pPr>
          </w:p>
        </w:tc>
        <w:tc>
          <w:tcPr>
            <w:tcW w:w="1344" w:type="dxa"/>
          </w:tcPr>
          <w:p w:rsidR="00BC280A" w:rsidRPr="00CC078E" w:rsidRDefault="00BC280A" w:rsidP="006E5560">
            <w:pPr>
              <w:pStyle w:val="Tabletext"/>
              <w:jc w:val="center"/>
              <w:rPr>
                <w:sz w:val="20"/>
                <w:szCs w:val="18"/>
                <w:lang w:val="es-ES_tradnl"/>
              </w:rPr>
            </w:pPr>
            <w:r w:rsidRPr="00CC078E">
              <w:rPr>
                <w:sz w:val="20"/>
                <w:szCs w:val="18"/>
                <w:lang w:val="es-ES_tradnl"/>
              </w:rPr>
              <w:t xml:space="preserve">No aplicable </w:t>
            </w:r>
          </w:p>
        </w:tc>
        <w:tc>
          <w:tcPr>
            <w:tcW w:w="1344" w:type="dxa"/>
          </w:tcPr>
          <w:p w:rsidR="00BC280A" w:rsidRPr="00CC078E" w:rsidRDefault="00BC280A" w:rsidP="006E5560">
            <w:pPr>
              <w:pStyle w:val="Tabletext"/>
              <w:jc w:val="center"/>
              <w:rPr>
                <w:sz w:val="20"/>
                <w:szCs w:val="18"/>
                <w:lang w:val="es-ES_tradnl"/>
              </w:rPr>
            </w:pPr>
            <w:r w:rsidRPr="00CC078E">
              <w:rPr>
                <w:sz w:val="20"/>
                <w:szCs w:val="18"/>
                <w:lang w:val="es-ES_tradnl"/>
              </w:rPr>
              <w:t>No aplicable</w:t>
            </w:r>
          </w:p>
        </w:tc>
      </w:tr>
      <w:tr w:rsidR="00BC280A" w:rsidRPr="00CC078E" w:rsidTr="006E5560">
        <w:trPr>
          <w:jc w:val="center"/>
        </w:trPr>
        <w:tc>
          <w:tcPr>
            <w:tcW w:w="3086" w:type="dxa"/>
          </w:tcPr>
          <w:p w:rsidR="00BC280A" w:rsidRPr="00CC078E" w:rsidRDefault="00BC280A" w:rsidP="006E5560">
            <w:pPr>
              <w:pStyle w:val="Tabletext"/>
              <w:jc w:val="left"/>
              <w:rPr>
                <w:sz w:val="20"/>
                <w:szCs w:val="18"/>
                <w:lang w:val="es-ES_tradnl"/>
              </w:rPr>
            </w:pPr>
            <w:r w:rsidRPr="00CC078E">
              <w:rPr>
                <w:sz w:val="20"/>
                <w:szCs w:val="18"/>
                <w:lang w:val="es-ES_tradnl"/>
              </w:rPr>
              <w:t xml:space="preserve">Ancho de banda a 3 dB en RF del receptor </w:t>
            </w:r>
          </w:p>
        </w:tc>
        <w:tc>
          <w:tcPr>
            <w:tcW w:w="1330" w:type="dxa"/>
          </w:tcPr>
          <w:p w:rsidR="00BC280A" w:rsidRPr="00CC078E" w:rsidRDefault="00BC280A" w:rsidP="006E5560">
            <w:pPr>
              <w:pStyle w:val="Tabletext"/>
              <w:jc w:val="center"/>
              <w:rPr>
                <w:sz w:val="20"/>
                <w:szCs w:val="18"/>
                <w:lang w:val="es-ES_tradnl"/>
              </w:rPr>
            </w:pPr>
            <w:r w:rsidRPr="00CC078E">
              <w:rPr>
                <w:sz w:val="20"/>
                <w:szCs w:val="18"/>
                <w:lang w:val="es-ES_tradnl"/>
              </w:rPr>
              <w:t>MHz</w:t>
            </w:r>
          </w:p>
        </w:tc>
        <w:tc>
          <w:tcPr>
            <w:tcW w:w="1329" w:type="dxa"/>
          </w:tcPr>
          <w:p w:rsidR="00BC280A" w:rsidRPr="00CC078E" w:rsidRDefault="00BC280A" w:rsidP="006E5560">
            <w:pPr>
              <w:pStyle w:val="Tabletext"/>
              <w:jc w:val="center"/>
              <w:rPr>
                <w:sz w:val="20"/>
                <w:szCs w:val="18"/>
                <w:lang w:val="es-ES_tradnl"/>
              </w:rPr>
            </w:pPr>
            <w:r w:rsidRPr="00CC078E">
              <w:rPr>
                <w:sz w:val="20"/>
                <w:szCs w:val="18"/>
                <w:lang w:val="es-ES_tradnl"/>
              </w:rPr>
              <w:t>1,6</w:t>
            </w:r>
          </w:p>
        </w:tc>
        <w:tc>
          <w:tcPr>
            <w:tcW w:w="1190" w:type="dxa"/>
          </w:tcPr>
          <w:p w:rsidR="00BC280A" w:rsidRPr="00CC078E" w:rsidRDefault="00BC280A" w:rsidP="006E5560">
            <w:pPr>
              <w:pStyle w:val="Tabletext"/>
              <w:jc w:val="center"/>
              <w:rPr>
                <w:sz w:val="20"/>
                <w:szCs w:val="18"/>
                <w:lang w:val="es-ES_tradnl"/>
              </w:rPr>
            </w:pPr>
            <w:r w:rsidRPr="00CC078E">
              <w:rPr>
                <w:sz w:val="20"/>
                <w:szCs w:val="18"/>
                <w:lang w:val="es-ES_tradnl"/>
              </w:rPr>
              <w:t>0,5</w:t>
            </w:r>
            <w:r w:rsidRPr="00CC078E">
              <w:rPr>
                <w:sz w:val="20"/>
                <w:szCs w:val="18"/>
                <w:lang w:val="es-ES_tradnl"/>
              </w:rPr>
              <w:br/>
              <w:t>(impulso largo)</w:t>
            </w:r>
            <w:r w:rsidRPr="00CC078E">
              <w:rPr>
                <w:sz w:val="20"/>
                <w:szCs w:val="18"/>
                <w:lang w:val="es-ES_tradnl"/>
              </w:rPr>
              <w:br/>
              <w:t>1,5</w:t>
            </w:r>
            <w:r w:rsidRPr="00CC078E">
              <w:rPr>
                <w:sz w:val="20"/>
                <w:szCs w:val="18"/>
                <w:lang w:val="es-ES_tradnl"/>
              </w:rPr>
              <w:br/>
              <w:t>(impulso corto)</w:t>
            </w:r>
          </w:p>
        </w:tc>
        <w:tc>
          <w:tcPr>
            <w:tcW w:w="1344" w:type="dxa"/>
          </w:tcPr>
          <w:p w:rsidR="00BC280A" w:rsidRPr="00CC078E" w:rsidRDefault="00BC280A" w:rsidP="006E5560">
            <w:pPr>
              <w:pStyle w:val="Tabletext"/>
              <w:jc w:val="center"/>
              <w:rPr>
                <w:sz w:val="20"/>
                <w:szCs w:val="18"/>
                <w:lang w:val="es-ES_tradnl"/>
              </w:rPr>
            </w:pPr>
            <w:r w:rsidRPr="00CC078E">
              <w:rPr>
                <w:sz w:val="20"/>
                <w:szCs w:val="18"/>
                <w:lang w:val="es-ES_tradnl"/>
              </w:rPr>
              <w:t>200</w:t>
            </w:r>
          </w:p>
        </w:tc>
        <w:tc>
          <w:tcPr>
            <w:tcW w:w="1344" w:type="dxa"/>
          </w:tcPr>
          <w:p w:rsidR="00BC280A" w:rsidRPr="00CC078E" w:rsidRDefault="00BC280A" w:rsidP="006E5560">
            <w:pPr>
              <w:pStyle w:val="Tabletext"/>
              <w:jc w:val="center"/>
              <w:rPr>
                <w:sz w:val="20"/>
                <w:szCs w:val="18"/>
                <w:lang w:val="es-ES_tradnl"/>
              </w:rPr>
            </w:pPr>
            <w:r w:rsidRPr="00CC078E">
              <w:rPr>
                <w:sz w:val="20"/>
                <w:szCs w:val="18"/>
                <w:lang w:val="es-ES_tradnl"/>
              </w:rPr>
              <w:t>300</w:t>
            </w:r>
          </w:p>
        </w:tc>
      </w:tr>
      <w:tr w:rsidR="00BC280A" w:rsidRPr="00E04BFA" w:rsidTr="006E5560">
        <w:trPr>
          <w:jc w:val="center"/>
        </w:trPr>
        <w:tc>
          <w:tcPr>
            <w:tcW w:w="3086" w:type="dxa"/>
          </w:tcPr>
          <w:p w:rsidR="00BC280A" w:rsidRPr="00CC078E" w:rsidRDefault="00BC280A" w:rsidP="006E5560">
            <w:pPr>
              <w:pStyle w:val="Tabletext"/>
              <w:jc w:val="left"/>
              <w:rPr>
                <w:sz w:val="20"/>
                <w:szCs w:val="18"/>
                <w:lang w:val="es-ES_tradnl"/>
              </w:rPr>
            </w:pPr>
            <w:r w:rsidRPr="00CC078E">
              <w:rPr>
                <w:sz w:val="20"/>
                <w:szCs w:val="18"/>
                <w:lang w:val="es-ES_tradnl"/>
              </w:rPr>
              <w:t>Niveles de saturación en RF y FI del receptor y tiempos de recuperación</w:t>
            </w:r>
          </w:p>
        </w:tc>
        <w:tc>
          <w:tcPr>
            <w:tcW w:w="1330" w:type="dxa"/>
          </w:tcPr>
          <w:p w:rsidR="00BC280A" w:rsidRPr="00CC078E" w:rsidRDefault="00BC280A" w:rsidP="006E5560">
            <w:pPr>
              <w:pStyle w:val="Tabletext"/>
              <w:jc w:val="center"/>
              <w:rPr>
                <w:sz w:val="20"/>
                <w:szCs w:val="18"/>
                <w:lang w:val="es-ES_tradnl"/>
              </w:rPr>
            </w:pPr>
            <w:r w:rsidRPr="00CC078E">
              <w:rPr>
                <w:sz w:val="20"/>
                <w:szCs w:val="18"/>
                <w:lang w:val="es-ES_tradnl"/>
              </w:rPr>
              <w:t>dBm</w:t>
            </w:r>
            <w:r>
              <w:rPr>
                <w:sz w:val="20"/>
                <w:szCs w:val="18"/>
                <w:lang w:val="es-ES_tradnl"/>
              </w:rPr>
              <w:br/>
            </w:r>
            <w:r w:rsidRPr="00CC078E">
              <w:rPr>
                <w:sz w:val="20"/>
                <w:szCs w:val="18"/>
                <w:lang w:val="es-ES_tradnl"/>
              </w:rPr>
              <w:t>µs</w:t>
            </w:r>
          </w:p>
        </w:tc>
        <w:tc>
          <w:tcPr>
            <w:tcW w:w="1329" w:type="dxa"/>
          </w:tcPr>
          <w:p w:rsidR="00BC280A" w:rsidRPr="00CC078E" w:rsidRDefault="00BC280A" w:rsidP="006E5560">
            <w:pPr>
              <w:pStyle w:val="Tabletext"/>
              <w:jc w:val="center"/>
              <w:rPr>
                <w:sz w:val="20"/>
                <w:szCs w:val="18"/>
                <w:lang w:val="es-ES_tradnl"/>
              </w:rPr>
            </w:pPr>
            <w:r w:rsidRPr="00CC078E">
              <w:rPr>
                <w:sz w:val="20"/>
                <w:szCs w:val="18"/>
                <w:lang w:val="es-ES_tradnl"/>
              </w:rPr>
              <w:t>–10,</w:t>
            </w:r>
            <w:r w:rsidRPr="00CC078E">
              <w:rPr>
                <w:sz w:val="20"/>
                <w:szCs w:val="18"/>
                <w:lang w:val="es-ES_tradnl"/>
              </w:rPr>
              <w:br/>
              <w:t>1</w:t>
            </w:r>
          </w:p>
        </w:tc>
        <w:tc>
          <w:tcPr>
            <w:tcW w:w="1190" w:type="dxa"/>
          </w:tcPr>
          <w:p w:rsidR="00BC280A" w:rsidRPr="00CC078E" w:rsidRDefault="00BC280A" w:rsidP="006E5560">
            <w:pPr>
              <w:pStyle w:val="Tabletext"/>
              <w:jc w:val="center"/>
              <w:rPr>
                <w:sz w:val="20"/>
                <w:szCs w:val="18"/>
                <w:lang w:val="es-ES_tradnl"/>
              </w:rPr>
            </w:pPr>
          </w:p>
        </w:tc>
        <w:tc>
          <w:tcPr>
            <w:tcW w:w="1344" w:type="dxa"/>
          </w:tcPr>
          <w:p w:rsidR="00BC280A" w:rsidRPr="00CC078E" w:rsidRDefault="00BC280A" w:rsidP="006E5560">
            <w:pPr>
              <w:pStyle w:val="Tabletext"/>
              <w:jc w:val="center"/>
              <w:rPr>
                <w:sz w:val="20"/>
                <w:szCs w:val="18"/>
                <w:lang w:val="es-ES_tradnl"/>
              </w:rPr>
            </w:pPr>
            <w:r w:rsidRPr="00CC078E">
              <w:rPr>
                <w:sz w:val="20"/>
                <w:szCs w:val="18"/>
                <w:lang w:val="es-ES_tradnl"/>
              </w:rPr>
              <w:t>13</w:t>
            </w:r>
            <w:r>
              <w:rPr>
                <w:sz w:val="20"/>
                <w:szCs w:val="18"/>
                <w:lang w:val="es-ES_tradnl"/>
              </w:rPr>
              <w:br/>
            </w:r>
            <w:r w:rsidRPr="00CC078E">
              <w:rPr>
                <w:sz w:val="20"/>
                <w:szCs w:val="18"/>
                <w:lang w:val="es-ES_tradnl"/>
              </w:rPr>
              <w:t>&lt; 0,5</w:t>
            </w:r>
          </w:p>
        </w:tc>
        <w:tc>
          <w:tcPr>
            <w:tcW w:w="1344" w:type="dxa"/>
          </w:tcPr>
          <w:p w:rsidR="00BC280A" w:rsidRPr="00CC078E" w:rsidRDefault="00BC280A" w:rsidP="006E5560">
            <w:pPr>
              <w:pStyle w:val="Tabletext"/>
              <w:jc w:val="center"/>
              <w:rPr>
                <w:sz w:val="20"/>
                <w:szCs w:val="18"/>
                <w:lang w:val="es-ES_tradnl"/>
              </w:rPr>
            </w:pPr>
            <w:r w:rsidRPr="00CC078E">
              <w:rPr>
                <w:sz w:val="20"/>
                <w:szCs w:val="18"/>
                <w:lang w:val="es-ES_tradnl"/>
              </w:rPr>
              <w:t>13</w:t>
            </w:r>
            <w:r>
              <w:rPr>
                <w:sz w:val="20"/>
                <w:szCs w:val="18"/>
                <w:lang w:val="es-ES_tradnl"/>
              </w:rPr>
              <w:br/>
            </w:r>
            <w:r w:rsidRPr="00CC078E">
              <w:rPr>
                <w:sz w:val="20"/>
                <w:szCs w:val="18"/>
                <w:lang w:val="es-ES_tradnl"/>
              </w:rPr>
              <w:t>&lt; 0,5</w:t>
            </w:r>
          </w:p>
        </w:tc>
      </w:tr>
      <w:tr w:rsidR="00BC280A" w:rsidRPr="00E04BFA" w:rsidTr="006E5560">
        <w:trPr>
          <w:jc w:val="center"/>
        </w:trPr>
        <w:tc>
          <w:tcPr>
            <w:tcW w:w="3086" w:type="dxa"/>
          </w:tcPr>
          <w:p w:rsidR="00BC280A" w:rsidRPr="00CC078E" w:rsidRDefault="00BC280A" w:rsidP="006E5560">
            <w:pPr>
              <w:pStyle w:val="Tabletext"/>
              <w:jc w:val="left"/>
              <w:rPr>
                <w:sz w:val="20"/>
                <w:szCs w:val="18"/>
                <w:lang w:val="es-ES_tradnl"/>
              </w:rPr>
            </w:pPr>
            <w:r w:rsidRPr="00CC078E">
              <w:rPr>
                <w:sz w:val="20"/>
                <w:szCs w:val="18"/>
                <w:lang w:val="es-ES_tradnl"/>
              </w:rPr>
              <w:t>Anchura de banda de filtrado Doppler</w:t>
            </w:r>
          </w:p>
        </w:tc>
        <w:tc>
          <w:tcPr>
            <w:tcW w:w="1330" w:type="dxa"/>
          </w:tcPr>
          <w:p w:rsidR="00BC280A" w:rsidRPr="00CC078E" w:rsidRDefault="00BC280A" w:rsidP="006E5560">
            <w:pPr>
              <w:pStyle w:val="Tabletext"/>
              <w:jc w:val="center"/>
              <w:rPr>
                <w:sz w:val="20"/>
                <w:szCs w:val="18"/>
                <w:lang w:val="es-ES_tradnl"/>
              </w:rPr>
            </w:pPr>
            <w:r w:rsidRPr="00CC078E">
              <w:rPr>
                <w:sz w:val="20"/>
                <w:szCs w:val="18"/>
                <w:lang w:val="es-ES_tradnl"/>
              </w:rPr>
              <w:t>Hz</w:t>
            </w:r>
          </w:p>
        </w:tc>
        <w:tc>
          <w:tcPr>
            <w:tcW w:w="1329" w:type="dxa"/>
          </w:tcPr>
          <w:p w:rsidR="00BC280A" w:rsidRPr="00CC078E" w:rsidRDefault="00BC280A" w:rsidP="006E5560">
            <w:pPr>
              <w:pStyle w:val="Tabletext"/>
              <w:jc w:val="center"/>
              <w:rPr>
                <w:sz w:val="20"/>
                <w:szCs w:val="18"/>
                <w:lang w:val="es-ES_tradnl"/>
              </w:rPr>
            </w:pPr>
            <w:r w:rsidRPr="00CC078E">
              <w:rPr>
                <w:sz w:val="20"/>
                <w:szCs w:val="18"/>
                <w:lang w:val="es-ES_tradnl"/>
              </w:rPr>
              <w:t>95</w:t>
            </w:r>
            <w:r w:rsidRPr="00CC078E">
              <w:rPr>
                <w:sz w:val="20"/>
                <w:szCs w:val="18"/>
                <w:vertAlign w:val="superscript"/>
                <w:lang w:val="es-ES_tradnl"/>
              </w:rPr>
              <w:t>(1)</w:t>
            </w:r>
            <w:r w:rsidRPr="00CC078E">
              <w:rPr>
                <w:sz w:val="20"/>
                <w:szCs w:val="18"/>
                <w:lang w:val="es-ES_tradnl"/>
              </w:rPr>
              <w:t xml:space="preserve"> (estimación)</w:t>
            </w:r>
          </w:p>
        </w:tc>
        <w:tc>
          <w:tcPr>
            <w:tcW w:w="1190" w:type="dxa"/>
          </w:tcPr>
          <w:p w:rsidR="00BC280A" w:rsidRPr="00CC078E" w:rsidRDefault="00BC280A" w:rsidP="006E5560">
            <w:pPr>
              <w:pStyle w:val="Tabletext"/>
              <w:jc w:val="center"/>
              <w:rPr>
                <w:sz w:val="20"/>
                <w:szCs w:val="18"/>
                <w:lang w:val="es-ES_tradnl"/>
              </w:rPr>
            </w:pPr>
          </w:p>
        </w:tc>
        <w:tc>
          <w:tcPr>
            <w:tcW w:w="1344" w:type="dxa"/>
          </w:tcPr>
          <w:p w:rsidR="00BC280A" w:rsidRPr="00CC078E" w:rsidRDefault="00BC280A" w:rsidP="006E5560">
            <w:pPr>
              <w:pStyle w:val="Tabletext"/>
              <w:jc w:val="center"/>
              <w:rPr>
                <w:sz w:val="20"/>
                <w:szCs w:val="18"/>
                <w:lang w:val="es-ES_tradnl"/>
              </w:rPr>
            </w:pPr>
          </w:p>
        </w:tc>
        <w:tc>
          <w:tcPr>
            <w:tcW w:w="1344" w:type="dxa"/>
          </w:tcPr>
          <w:p w:rsidR="00BC280A" w:rsidRPr="00CC078E" w:rsidRDefault="00BC280A" w:rsidP="006E5560">
            <w:pPr>
              <w:pStyle w:val="Tabletext"/>
              <w:jc w:val="center"/>
              <w:rPr>
                <w:sz w:val="20"/>
                <w:szCs w:val="18"/>
                <w:lang w:val="es-ES_tradnl"/>
              </w:rPr>
            </w:pPr>
          </w:p>
        </w:tc>
      </w:tr>
      <w:tr w:rsidR="00BC280A" w:rsidRPr="00FF36E1" w:rsidTr="006E5560">
        <w:trPr>
          <w:jc w:val="center"/>
        </w:trPr>
        <w:tc>
          <w:tcPr>
            <w:tcW w:w="3086" w:type="dxa"/>
          </w:tcPr>
          <w:p w:rsidR="00BC280A" w:rsidRPr="00CC078E" w:rsidRDefault="00BC280A" w:rsidP="006E5560">
            <w:pPr>
              <w:pStyle w:val="Tabletext"/>
              <w:jc w:val="left"/>
              <w:rPr>
                <w:sz w:val="20"/>
                <w:szCs w:val="18"/>
                <w:lang w:val="es-ES_tradnl"/>
              </w:rPr>
            </w:pPr>
            <w:r w:rsidRPr="00CC078E">
              <w:rPr>
                <w:sz w:val="20"/>
                <w:szCs w:val="18"/>
                <w:lang w:val="es-ES_tradnl"/>
              </w:rPr>
              <w:t>Características de rechazo de interferencia</w:t>
            </w:r>
          </w:p>
        </w:tc>
        <w:tc>
          <w:tcPr>
            <w:tcW w:w="1330" w:type="dxa"/>
          </w:tcPr>
          <w:p w:rsidR="00BC280A" w:rsidRPr="00CC078E" w:rsidRDefault="00BC280A" w:rsidP="006E5560">
            <w:pPr>
              <w:pStyle w:val="Tabletext"/>
              <w:jc w:val="center"/>
              <w:rPr>
                <w:sz w:val="20"/>
                <w:szCs w:val="18"/>
                <w:lang w:val="es-ES_tradnl"/>
              </w:rPr>
            </w:pPr>
          </w:p>
        </w:tc>
        <w:tc>
          <w:tcPr>
            <w:tcW w:w="1329" w:type="dxa"/>
          </w:tcPr>
          <w:p w:rsidR="00BC280A" w:rsidRPr="00CC078E" w:rsidRDefault="00BC280A" w:rsidP="006E5560">
            <w:pPr>
              <w:pStyle w:val="Tabletext"/>
              <w:jc w:val="center"/>
              <w:rPr>
                <w:sz w:val="20"/>
                <w:szCs w:val="18"/>
                <w:lang w:val="es-ES_tradnl"/>
              </w:rPr>
            </w:pPr>
          </w:p>
        </w:tc>
        <w:tc>
          <w:tcPr>
            <w:tcW w:w="1190" w:type="dxa"/>
          </w:tcPr>
          <w:p w:rsidR="00BC280A" w:rsidRPr="00CC078E" w:rsidRDefault="00BC280A" w:rsidP="006E5560">
            <w:pPr>
              <w:pStyle w:val="Tabletext"/>
              <w:jc w:val="center"/>
              <w:rPr>
                <w:sz w:val="20"/>
                <w:szCs w:val="18"/>
                <w:lang w:val="es-ES_tradnl"/>
              </w:rPr>
            </w:pPr>
          </w:p>
        </w:tc>
        <w:tc>
          <w:tcPr>
            <w:tcW w:w="1344" w:type="dxa"/>
          </w:tcPr>
          <w:p w:rsidR="00BC280A" w:rsidRPr="00CC078E" w:rsidRDefault="00BC280A" w:rsidP="006E5560">
            <w:pPr>
              <w:pStyle w:val="Tabletext"/>
              <w:jc w:val="center"/>
              <w:rPr>
                <w:sz w:val="20"/>
                <w:szCs w:val="18"/>
                <w:lang w:val="es-ES_tradnl"/>
              </w:rPr>
            </w:pPr>
          </w:p>
        </w:tc>
        <w:tc>
          <w:tcPr>
            <w:tcW w:w="1344" w:type="dxa"/>
          </w:tcPr>
          <w:p w:rsidR="00BC280A" w:rsidRPr="00CC078E" w:rsidRDefault="00BC280A" w:rsidP="006E5560">
            <w:pPr>
              <w:pStyle w:val="Tabletext"/>
              <w:jc w:val="center"/>
              <w:rPr>
                <w:sz w:val="20"/>
                <w:szCs w:val="18"/>
                <w:lang w:val="es-ES_tradnl"/>
              </w:rPr>
            </w:pPr>
          </w:p>
        </w:tc>
      </w:tr>
      <w:tr w:rsidR="00BC280A" w:rsidRPr="00CC078E" w:rsidTr="006E5560">
        <w:trPr>
          <w:jc w:val="center"/>
        </w:trPr>
        <w:tc>
          <w:tcPr>
            <w:tcW w:w="3086" w:type="dxa"/>
          </w:tcPr>
          <w:p w:rsidR="00BC280A" w:rsidRPr="00CC078E" w:rsidRDefault="00BC280A" w:rsidP="006E5560">
            <w:pPr>
              <w:pStyle w:val="Tabletext"/>
              <w:jc w:val="left"/>
              <w:rPr>
                <w:sz w:val="20"/>
                <w:szCs w:val="18"/>
                <w:lang w:val="es-ES_tradnl"/>
              </w:rPr>
            </w:pPr>
            <w:r w:rsidRPr="00CC078E">
              <w:rPr>
                <w:sz w:val="20"/>
                <w:szCs w:val="18"/>
                <w:lang w:val="es-ES_tradnl"/>
              </w:rPr>
              <w:t>Distribución geográfica</w:t>
            </w:r>
          </w:p>
        </w:tc>
        <w:tc>
          <w:tcPr>
            <w:tcW w:w="1330" w:type="dxa"/>
          </w:tcPr>
          <w:p w:rsidR="00BC280A" w:rsidRPr="00CC078E" w:rsidRDefault="00BC280A" w:rsidP="006E5560">
            <w:pPr>
              <w:pStyle w:val="Tabletext"/>
              <w:jc w:val="center"/>
              <w:rPr>
                <w:sz w:val="20"/>
                <w:szCs w:val="18"/>
                <w:lang w:val="es-ES_tradnl"/>
              </w:rPr>
            </w:pPr>
          </w:p>
        </w:tc>
        <w:tc>
          <w:tcPr>
            <w:tcW w:w="2519" w:type="dxa"/>
            <w:gridSpan w:val="2"/>
          </w:tcPr>
          <w:p w:rsidR="00BC280A" w:rsidRPr="00CC078E" w:rsidRDefault="00BC280A" w:rsidP="006E5560">
            <w:pPr>
              <w:pStyle w:val="Tabletext"/>
              <w:jc w:val="center"/>
              <w:rPr>
                <w:sz w:val="20"/>
                <w:szCs w:val="18"/>
                <w:lang w:val="es-ES_tradnl"/>
              </w:rPr>
            </w:pPr>
            <w:r w:rsidRPr="00CC078E">
              <w:rPr>
                <w:sz w:val="20"/>
                <w:szCs w:val="18"/>
                <w:lang w:val="es-ES_tradnl"/>
              </w:rPr>
              <w:t>En todo el mundo</w:t>
            </w:r>
          </w:p>
        </w:tc>
        <w:tc>
          <w:tcPr>
            <w:tcW w:w="1344" w:type="dxa"/>
          </w:tcPr>
          <w:p w:rsidR="00BC280A" w:rsidRPr="00CC078E" w:rsidRDefault="00BC280A" w:rsidP="006E5560">
            <w:pPr>
              <w:pStyle w:val="Tabletext"/>
              <w:jc w:val="center"/>
              <w:rPr>
                <w:sz w:val="20"/>
                <w:szCs w:val="18"/>
                <w:lang w:val="es-ES_tradnl"/>
              </w:rPr>
            </w:pPr>
          </w:p>
        </w:tc>
        <w:tc>
          <w:tcPr>
            <w:tcW w:w="1344" w:type="dxa"/>
          </w:tcPr>
          <w:p w:rsidR="00BC280A" w:rsidRPr="00CC078E" w:rsidRDefault="00BC280A" w:rsidP="006E5560">
            <w:pPr>
              <w:pStyle w:val="Tabletext"/>
              <w:jc w:val="center"/>
              <w:rPr>
                <w:sz w:val="20"/>
                <w:szCs w:val="18"/>
                <w:lang w:val="es-ES_tradnl"/>
              </w:rPr>
            </w:pPr>
          </w:p>
        </w:tc>
      </w:tr>
      <w:tr w:rsidR="00BC280A" w:rsidRPr="00CC078E" w:rsidTr="006E5560">
        <w:trPr>
          <w:jc w:val="center"/>
        </w:trPr>
        <w:tc>
          <w:tcPr>
            <w:tcW w:w="3086" w:type="dxa"/>
            <w:tcBorders>
              <w:bottom w:val="single" w:sz="6" w:space="0" w:color="000000"/>
            </w:tcBorders>
          </w:tcPr>
          <w:p w:rsidR="00BC280A" w:rsidRPr="00CC078E" w:rsidRDefault="00BC280A" w:rsidP="006E5560">
            <w:pPr>
              <w:pStyle w:val="Tabletext"/>
              <w:jc w:val="left"/>
              <w:rPr>
                <w:sz w:val="20"/>
                <w:szCs w:val="18"/>
                <w:lang w:val="es-ES_tradnl"/>
              </w:rPr>
            </w:pPr>
            <w:r w:rsidRPr="00CC078E">
              <w:rPr>
                <w:sz w:val="20"/>
                <w:szCs w:val="18"/>
                <w:lang w:val="es-ES_tradnl"/>
              </w:rPr>
              <w:t>Fracción de tiempo en utilización</w:t>
            </w:r>
          </w:p>
        </w:tc>
        <w:tc>
          <w:tcPr>
            <w:tcW w:w="1330" w:type="dxa"/>
            <w:tcBorders>
              <w:bottom w:val="single" w:sz="6" w:space="0" w:color="000000"/>
            </w:tcBorders>
          </w:tcPr>
          <w:p w:rsidR="00BC280A" w:rsidRPr="00CC078E" w:rsidRDefault="00BC280A" w:rsidP="006E5560">
            <w:pPr>
              <w:pStyle w:val="Tabletext"/>
              <w:jc w:val="center"/>
              <w:rPr>
                <w:sz w:val="20"/>
                <w:szCs w:val="18"/>
                <w:lang w:val="es-ES_tradnl"/>
              </w:rPr>
            </w:pPr>
            <w:r w:rsidRPr="00CC078E">
              <w:rPr>
                <w:sz w:val="20"/>
                <w:szCs w:val="18"/>
                <w:lang w:val="es-ES_tradnl"/>
              </w:rPr>
              <w:t>%</w:t>
            </w:r>
          </w:p>
        </w:tc>
        <w:tc>
          <w:tcPr>
            <w:tcW w:w="5207" w:type="dxa"/>
            <w:gridSpan w:val="4"/>
            <w:tcBorders>
              <w:bottom w:val="single" w:sz="6" w:space="0" w:color="000000"/>
            </w:tcBorders>
          </w:tcPr>
          <w:p w:rsidR="00BC280A" w:rsidRPr="00CC078E" w:rsidRDefault="00BC280A" w:rsidP="006E5560">
            <w:pPr>
              <w:pStyle w:val="Tabletext"/>
              <w:jc w:val="center"/>
              <w:rPr>
                <w:sz w:val="20"/>
                <w:szCs w:val="18"/>
                <w:lang w:val="es-ES_tradnl"/>
              </w:rPr>
            </w:pPr>
            <w:r w:rsidRPr="00CC078E">
              <w:rPr>
                <w:sz w:val="20"/>
                <w:szCs w:val="18"/>
                <w:lang w:val="es-ES_tradnl"/>
              </w:rPr>
              <w:t>100</w:t>
            </w:r>
          </w:p>
        </w:tc>
      </w:tr>
      <w:tr w:rsidR="00BC280A" w:rsidRPr="00FF36E1" w:rsidTr="006E5560">
        <w:trPr>
          <w:jc w:val="center"/>
        </w:trPr>
        <w:tc>
          <w:tcPr>
            <w:tcW w:w="9623" w:type="dxa"/>
            <w:gridSpan w:val="6"/>
            <w:tcBorders>
              <w:top w:val="single" w:sz="6" w:space="0" w:color="000000"/>
              <w:left w:val="nil"/>
              <w:bottom w:val="nil"/>
              <w:right w:val="nil"/>
            </w:tcBorders>
          </w:tcPr>
          <w:p w:rsidR="00BC280A" w:rsidRPr="00CC078E" w:rsidRDefault="00BC280A" w:rsidP="006E5560">
            <w:pPr>
              <w:pStyle w:val="Tablelegend"/>
              <w:rPr>
                <w:sz w:val="20"/>
                <w:szCs w:val="18"/>
                <w:lang w:val="es-ES_tradnl"/>
              </w:rPr>
            </w:pPr>
            <w:r w:rsidRPr="00CC078E">
              <w:rPr>
                <w:sz w:val="20"/>
                <w:szCs w:val="18"/>
                <w:vertAlign w:val="superscript"/>
                <w:lang w:val="es-ES_tradnl"/>
              </w:rPr>
              <w:t>(1)</w:t>
            </w:r>
            <w:r w:rsidRPr="00CC078E">
              <w:rPr>
                <w:sz w:val="20"/>
                <w:szCs w:val="18"/>
                <w:lang w:val="es-ES_tradnl"/>
              </w:rPr>
              <w:tab/>
              <w:t>Supresión del filtrado Doppler y del impulso de saturación.</w:t>
            </w:r>
          </w:p>
          <w:p w:rsidR="00BC280A" w:rsidRPr="00CC078E" w:rsidRDefault="00BC280A" w:rsidP="006E5560">
            <w:pPr>
              <w:pStyle w:val="Tablelegend"/>
              <w:rPr>
                <w:sz w:val="20"/>
                <w:szCs w:val="18"/>
                <w:lang w:val="es-ES_tradnl"/>
              </w:rPr>
            </w:pPr>
            <w:r w:rsidRPr="00CC078E">
              <w:rPr>
                <w:sz w:val="20"/>
                <w:szCs w:val="18"/>
                <w:vertAlign w:val="superscript"/>
                <w:lang w:val="es-ES_tradnl"/>
              </w:rPr>
              <w:t>(2)</w:t>
            </w:r>
            <w:r>
              <w:rPr>
                <w:sz w:val="20"/>
                <w:szCs w:val="18"/>
                <w:lang w:val="es-ES_tradnl"/>
              </w:rPr>
              <w:tab/>
              <w:t>G</w:t>
            </w:r>
            <w:r w:rsidRPr="00CC078E">
              <w:rPr>
                <w:sz w:val="20"/>
                <w:szCs w:val="18"/>
                <w:lang w:val="es-ES_tradnl"/>
              </w:rPr>
              <w:t>ama de sintonización de 2,7-2,9 GHz cuando se realiza la función de radionavegación aeronáutica.</w:t>
            </w:r>
          </w:p>
          <w:p w:rsidR="00BC280A" w:rsidRPr="00CC078E" w:rsidRDefault="00BC280A" w:rsidP="006E5560">
            <w:pPr>
              <w:pStyle w:val="Tablelegend"/>
              <w:rPr>
                <w:sz w:val="20"/>
                <w:szCs w:val="18"/>
                <w:lang w:val="es-ES_tradnl"/>
              </w:rPr>
            </w:pPr>
            <w:r w:rsidRPr="00CC078E">
              <w:rPr>
                <w:sz w:val="20"/>
                <w:szCs w:val="18"/>
                <w:vertAlign w:val="superscript"/>
                <w:lang w:val="es-ES_tradnl"/>
              </w:rPr>
              <w:t>(3)</w:t>
            </w:r>
            <w:r>
              <w:rPr>
                <w:sz w:val="20"/>
                <w:szCs w:val="18"/>
                <w:lang w:val="es-ES_tradnl"/>
              </w:rPr>
              <w:tab/>
            </w:r>
            <w:r w:rsidRPr="00CC078E">
              <w:rPr>
                <w:sz w:val="20"/>
                <w:szCs w:val="18"/>
                <w:lang w:val="es-ES_tradnl"/>
              </w:rPr>
              <w:t>FRI muy elevadas utilizadas sólo con grandes ángulos de elevación</w:t>
            </w:r>
            <w:r>
              <w:rPr>
                <w:sz w:val="20"/>
                <w:szCs w:val="18"/>
                <w:lang w:val="es-ES_tradnl"/>
              </w:rPr>
              <w:t>.</w:t>
            </w:r>
          </w:p>
          <w:p w:rsidR="00BC280A" w:rsidRPr="00CC078E" w:rsidRDefault="00BC280A" w:rsidP="006E5560">
            <w:pPr>
              <w:pStyle w:val="Tablelegend"/>
              <w:rPr>
                <w:sz w:val="20"/>
                <w:szCs w:val="18"/>
                <w:lang w:val="es-ES_tradnl"/>
              </w:rPr>
            </w:pPr>
            <w:r w:rsidRPr="00CC078E">
              <w:rPr>
                <w:sz w:val="20"/>
                <w:szCs w:val="18"/>
                <w:vertAlign w:val="superscript"/>
                <w:lang w:val="es-ES_tradnl"/>
              </w:rPr>
              <w:t>(4)</w:t>
            </w:r>
            <w:r>
              <w:rPr>
                <w:sz w:val="20"/>
                <w:szCs w:val="18"/>
                <w:lang w:val="es-ES_tradnl"/>
              </w:rPr>
              <w:tab/>
              <w:t>E</w:t>
            </w:r>
            <w:r w:rsidRPr="00CC078E">
              <w:rPr>
                <w:sz w:val="20"/>
                <w:szCs w:val="18"/>
                <w:lang w:val="es-ES_tradnl"/>
              </w:rPr>
              <w:t>l ciclo de trabajo de un impulso corto es del 0,2% en el barrido con la elevación más baja (horizonte).</w:t>
            </w:r>
          </w:p>
          <w:p w:rsidR="00BC280A" w:rsidRPr="000D6977" w:rsidRDefault="00BC280A" w:rsidP="006E5560">
            <w:pPr>
              <w:pStyle w:val="Tablelegend"/>
              <w:rPr>
                <w:sz w:val="20"/>
                <w:szCs w:val="18"/>
                <w:lang w:val="es-ES_tradnl"/>
              </w:rPr>
            </w:pPr>
            <w:r w:rsidRPr="00CC078E">
              <w:rPr>
                <w:sz w:val="20"/>
                <w:szCs w:val="18"/>
                <w:vertAlign w:val="superscript"/>
                <w:lang w:val="es-ES_tradnl"/>
              </w:rPr>
              <w:t>(5)</w:t>
            </w:r>
            <w:r>
              <w:rPr>
                <w:sz w:val="20"/>
                <w:szCs w:val="18"/>
                <w:lang w:val="es-ES_tradnl"/>
              </w:rPr>
              <w:tab/>
              <w:t>L</w:t>
            </w:r>
            <w:r w:rsidRPr="00CC078E">
              <w:rPr>
                <w:sz w:val="20"/>
                <w:szCs w:val="18"/>
                <w:lang w:val="es-ES_tradnl"/>
              </w:rPr>
              <w:t>a combinación del ancho del impulso y la FRI se ajustará para mantener el cicl</w:t>
            </w:r>
            <w:r>
              <w:rPr>
                <w:sz w:val="20"/>
                <w:szCs w:val="18"/>
                <w:lang w:val="es-ES_tradnl"/>
              </w:rPr>
              <w:t>o de trabajo por debajo del 12%.</w:t>
            </w:r>
          </w:p>
        </w:tc>
      </w:tr>
    </w:tbl>
    <w:p w:rsidR="00BC280A" w:rsidRDefault="00BC280A" w:rsidP="00BC280A">
      <w:pPr>
        <w:pStyle w:val="Tablefin"/>
        <w:rPr>
          <w:lang w:val="es-ES_tradnl"/>
        </w:rPr>
      </w:pPr>
    </w:p>
    <w:p w:rsidR="00BC280A" w:rsidRPr="00AD0E7A" w:rsidRDefault="00BC280A" w:rsidP="00BC280A">
      <w:pPr>
        <w:pStyle w:val="Heading1"/>
        <w:rPr>
          <w:lang w:val="es-ES_tradnl"/>
        </w:rPr>
      </w:pPr>
      <w:r w:rsidRPr="00AD0E7A">
        <w:rPr>
          <w:lang w:val="es-ES_tradnl"/>
        </w:rPr>
        <w:t>2</w:t>
      </w:r>
      <w:r w:rsidRPr="00AD0E7A">
        <w:rPr>
          <w:lang w:val="es-ES_tradnl"/>
        </w:rPr>
        <w:tab/>
        <w:t xml:space="preserve">Radares meteorológicos en la </w:t>
      </w:r>
      <w:r>
        <w:rPr>
          <w:lang w:val="es-ES_tradnl"/>
        </w:rPr>
        <w:t>gama</w:t>
      </w:r>
      <w:r w:rsidRPr="00AD0E7A">
        <w:rPr>
          <w:lang w:val="es-ES_tradnl"/>
        </w:rPr>
        <w:t xml:space="preserve"> </w:t>
      </w:r>
      <w:r>
        <w:rPr>
          <w:lang w:val="es-ES_tradnl"/>
        </w:rPr>
        <w:t xml:space="preserve">de frecuencias </w:t>
      </w:r>
      <w:r w:rsidRPr="00AD0E7A">
        <w:rPr>
          <w:lang w:val="es-ES_tradnl"/>
        </w:rPr>
        <w:t>5 250-5 725 MHz</w:t>
      </w:r>
    </w:p>
    <w:p w:rsidR="00BC280A" w:rsidRPr="00AD0E7A" w:rsidRDefault="00BC280A" w:rsidP="00BC280A">
      <w:pPr>
        <w:rPr>
          <w:lang w:val="es-ES_tradnl"/>
        </w:rPr>
      </w:pPr>
      <w:r w:rsidRPr="00AD0E7A">
        <w:rPr>
          <w:lang w:val="es-ES_tradnl"/>
        </w:rPr>
        <w:t>Los radares meteorológicos a bordo de aeronaves y en tierra funcionan en la gama de frecuencias</w:t>
      </w:r>
      <w:r>
        <w:rPr>
          <w:lang w:val="es-ES_tradnl"/>
        </w:rPr>
        <w:t> </w:t>
      </w:r>
      <w:r w:rsidRPr="00AD0E7A">
        <w:rPr>
          <w:lang w:val="es-ES_tradnl"/>
        </w:rPr>
        <w:t>5</w:t>
      </w:r>
      <w:r w:rsidRPr="00AD0E7A">
        <w:rPr>
          <w:rFonts w:ascii="Tms Rmn" w:hAnsi="Tms Rmn"/>
          <w:sz w:val="12"/>
          <w:lang w:val="es-ES_tradnl"/>
        </w:rPr>
        <w:t> </w:t>
      </w:r>
      <w:r w:rsidRPr="00AD0E7A">
        <w:rPr>
          <w:lang w:val="es-ES_tradnl"/>
        </w:rPr>
        <w:t>250</w:t>
      </w:r>
      <w:r w:rsidRPr="00AD0E7A">
        <w:rPr>
          <w:lang w:val="es-ES_tradnl"/>
        </w:rPr>
        <w:noBreakHyphen/>
        <w:t>5</w:t>
      </w:r>
      <w:r w:rsidRPr="00AD0E7A">
        <w:rPr>
          <w:rFonts w:ascii="Tms Rmn" w:hAnsi="Tms Rmn"/>
          <w:sz w:val="12"/>
          <w:lang w:val="es-ES_tradnl"/>
        </w:rPr>
        <w:t> </w:t>
      </w:r>
      <w:r w:rsidRPr="00AD0E7A">
        <w:rPr>
          <w:lang w:val="es-ES_tradnl"/>
        </w:rPr>
        <w:t xml:space="preserve">850 MHz. Las características técnicas de los radares en tierra figuran en </w:t>
      </w:r>
      <w:r>
        <w:rPr>
          <w:lang w:val="es-ES_tradnl"/>
        </w:rPr>
        <w:t>e</w:t>
      </w:r>
      <w:r w:rsidRPr="00AD0E7A">
        <w:rPr>
          <w:lang w:val="es-ES_tradnl"/>
        </w:rPr>
        <w:t>l</w:t>
      </w:r>
      <w:r>
        <w:rPr>
          <w:lang w:val="es-ES_tradnl"/>
        </w:rPr>
        <w:t xml:space="preserve"> Cuadro</w:t>
      </w:r>
      <w:r w:rsidRPr="00AD0E7A">
        <w:rPr>
          <w:lang w:val="es-ES_tradnl"/>
        </w:rPr>
        <w:t> 8.</w:t>
      </w:r>
    </w:p>
    <w:p w:rsidR="00BC280A" w:rsidRPr="00AD0E7A" w:rsidRDefault="00BC280A" w:rsidP="00BC280A">
      <w:pPr>
        <w:rPr>
          <w:lang w:val="es-ES_tradnl"/>
        </w:rPr>
      </w:pPr>
      <w:r w:rsidRPr="00AD0E7A">
        <w:rPr>
          <w:lang w:val="es-ES_tradnl"/>
        </w:rPr>
        <w:t xml:space="preserve">Cabe observar que algunos servicios meteorológicos explotan radares no giratorios específicos en esta gama de frecuencias para realizar un seguimiento y localizar radiosondas que no tienen </w:t>
      </w:r>
      <w:r w:rsidRPr="00AD0E7A">
        <w:rPr>
          <w:lang w:val="es-ES_tradnl"/>
        </w:rPr>
        <w:lastRenderedPageBreak/>
        <w:t xml:space="preserve">características de radionavegación. Estos radares difieren principalmente de los radares meteorológicos en que hacen uso de impulsos de menor anchura (hasta 0,2 </w:t>
      </w:r>
      <w:r w:rsidRPr="00E679A4">
        <w:t>μ</w:t>
      </w:r>
      <w:r w:rsidRPr="00AD0E7A">
        <w:rPr>
          <w:lang w:val="es-ES_tradnl"/>
        </w:rPr>
        <w:t>s) y una vez enganchados a una radiosonda siguen su trayectoria hasta el final del lanzamiento. Estos radares no quedan contemplados en la presente Recomendación.</w:t>
      </w:r>
    </w:p>
    <w:p w:rsidR="00BC280A" w:rsidRPr="00AD0E7A" w:rsidRDefault="00BC280A" w:rsidP="00BC280A">
      <w:pPr>
        <w:rPr>
          <w:lang w:val="es-ES_tradnl"/>
        </w:rPr>
      </w:pPr>
      <w:r w:rsidRPr="00AD0E7A">
        <w:rPr>
          <w:lang w:val="es-ES_tradnl"/>
        </w:rPr>
        <w:t>Además, los radares meteorológicos a bordo de aeronaves se utilizan para reconocimiento e investigación de huracanes. La aeronave penetra varias veces la pared del ojo del huracán a distintas altitudes entre 1 500 (457 m) y 20 000 (</w:t>
      </w:r>
      <w:smartTag w:uri="urn:schemas-microsoft-com:office:smarttags" w:element="metricconverter">
        <w:smartTagPr>
          <w:attr w:name="ProductID" w:val="6ﾠ096 m"/>
        </w:smartTagPr>
        <w:r w:rsidRPr="00AD0E7A">
          <w:rPr>
            <w:lang w:val="es-ES_tradnl"/>
          </w:rPr>
          <w:t>6</w:t>
        </w:r>
        <w:r w:rsidRPr="00AD0E7A">
          <w:rPr>
            <w:rFonts w:ascii="Tms Rmn" w:hAnsi="Tms Rmn"/>
            <w:sz w:val="12"/>
            <w:lang w:val="es-ES_tradnl"/>
          </w:rPr>
          <w:t> </w:t>
        </w:r>
        <w:r w:rsidRPr="00AD0E7A">
          <w:rPr>
            <w:lang w:val="es-ES_tradnl"/>
          </w:rPr>
          <w:t>096 m</w:t>
        </w:r>
      </w:smartTag>
      <w:r w:rsidRPr="00AD0E7A">
        <w:rPr>
          <w:lang w:val="es-ES_tradnl"/>
        </w:rPr>
        <w:t>) pies. La aeronave recopila datos de la misión de investigación que son críticos para establecer modelos informáticos que predicen la intensidad y la localización del huracán. Otras aeronaves penetran en los huracanes a altitudes mayores y menos turbulentas (30</w:t>
      </w:r>
      <w:r w:rsidRPr="00AD0E7A">
        <w:rPr>
          <w:rFonts w:ascii="Tms Rmn" w:hAnsi="Tms Rmn"/>
          <w:sz w:val="12"/>
          <w:lang w:val="es-ES_tradnl"/>
        </w:rPr>
        <w:t> </w:t>
      </w:r>
      <w:r w:rsidRPr="00AD0E7A">
        <w:rPr>
          <w:lang w:val="es-ES_tradnl"/>
        </w:rPr>
        <w:t>000-45</w:t>
      </w:r>
      <w:r w:rsidRPr="00AD0E7A">
        <w:rPr>
          <w:rFonts w:ascii="Tms Rmn" w:hAnsi="Tms Rmn"/>
          <w:sz w:val="12"/>
          <w:lang w:val="es-ES_tradnl"/>
        </w:rPr>
        <w:t> </w:t>
      </w:r>
      <w:r w:rsidRPr="00AD0E7A">
        <w:rPr>
          <w:lang w:val="es-ES_tradnl"/>
        </w:rPr>
        <w:t>000 pies, ó 9</w:t>
      </w:r>
      <w:r w:rsidRPr="00AD0E7A">
        <w:rPr>
          <w:rFonts w:ascii="Tms Rmn" w:hAnsi="Tms Rmn"/>
          <w:sz w:val="12"/>
          <w:lang w:val="es-ES_tradnl"/>
        </w:rPr>
        <w:t> </w:t>
      </w:r>
      <w:r w:rsidRPr="00AD0E7A">
        <w:rPr>
          <w:lang w:val="es-ES_tradnl"/>
        </w:rPr>
        <w:t>144</w:t>
      </w:r>
      <w:r w:rsidRPr="00AD0E7A">
        <w:rPr>
          <w:lang w:val="es-ES_tradnl"/>
        </w:rPr>
        <w:noBreakHyphen/>
        <w:t>13</w:t>
      </w:r>
      <w:r w:rsidRPr="00AD0E7A">
        <w:rPr>
          <w:rFonts w:ascii="Tms Rmn" w:hAnsi="Tms Rmn"/>
          <w:sz w:val="12"/>
          <w:lang w:val="es-ES_tradnl"/>
        </w:rPr>
        <w:t> </w:t>
      </w:r>
      <w:r w:rsidRPr="00AD0E7A">
        <w:rPr>
          <w:lang w:val="es-ES_tradnl"/>
        </w:rPr>
        <w:t>716 m) para determinar la posición del ojo del huracán. Estos radares no quedan contemplados en la presente Recomendación.</w:t>
      </w:r>
    </w:p>
    <w:p w:rsidR="00BC280A" w:rsidRPr="00AD0E7A" w:rsidRDefault="00BC280A" w:rsidP="00BC280A">
      <w:pPr>
        <w:keepNext/>
        <w:keepLines/>
        <w:rPr>
          <w:lang w:val="es-ES_tradnl"/>
        </w:rPr>
      </w:pPr>
      <w:r w:rsidRPr="00AD0E7A">
        <w:rPr>
          <w:lang w:val="es-ES_tradnl"/>
        </w:rPr>
        <w:t xml:space="preserve">Hay que señalar que los radares meteorológicos en tierra pueden funcionar teóricamente en toda la </w:t>
      </w:r>
      <w:r>
        <w:rPr>
          <w:lang w:val="es-ES_tradnl"/>
        </w:rPr>
        <w:t>gama</w:t>
      </w:r>
      <w:r w:rsidRPr="00AD0E7A">
        <w:rPr>
          <w:lang w:val="es-ES_tradnl"/>
        </w:rPr>
        <w:t xml:space="preserve"> </w:t>
      </w:r>
      <w:r>
        <w:rPr>
          <w:lang w:val="es-ES_tradnl"/>
        </w:rPr>
        <w:t xml:space="preserve">de frecuencias </w:t>
      </w:r>
      <w:r w:rsidRPr="00AD0E7A">
        <w:rPr>
          <w:lang w:val="es-ES_tradnl"/>
        </w:rPr>
        <w:t>5 250</w:t>
      </w:r>
      <w:r w:rsidRPr="00AD0E7A">
        <w:rPr>
          <w:lang w:val="es-ES_tradnl"/>
        </w:rPr>
        <w:noBreakHyphen/>
        <w:t xml:space="preserve">5 850 MHz, pero su funcionamiento se limita generalmente a la </w:t>
      </w:r>
      <w:r>
        <w:rPr>
          <w:lang w:val="es-ES_tradnl"/>
        </w:rPr>
        <w:t xml:space="preserve">gama de frecuencias </w:t>
      </w:r>
      <w:r w:rsidRPr="00AD0E7A">
        <w:rPr>
          <w:lang w:val="es-ES_tradnl"/>
        </w:rPr>
        <w:t>5 4</w:t>
      </w:r>
      <w:r>
        <w:rPr>
          <w:lang w:val="es-ES_tradnl"/>
        </w:rPr>
        <w:t>3</w:t>
      </w:r>
      <w:r w:rsidRPr="00AD0E7A">
        <w:rPr>
          <w:lang w:val="es-ES_tradnl"/>
        </w:rPr>
        <w:t>0</w:t>
      </w:r>
      <w:r>
        <w:rPr>
          <w:lang w:val="es-ES_tradnl"/>
        </w:rPr>
        <w:t>-</w:t>
      </w:r>
      <w:r w:rsidRPr="00AD0E7A">
        <w:rPr>
          <w:lang w:val="es-ES_tradnl"/>
        </w:rPr>
        <w:t xml:space="preserve">5 725 MHz. La mayoría de estos radares funcionan en la banda </w:t>
      </w:r>
      <w:r>
        <w:rPr>
          <w:lang w:val="es-ES_tradnl"/>
        </w:rPr>
        <w:t xml:space="preserve">de frecuencias </w:t>
      </w:r>
      <w:r w:rsidRPr="00AD0E7A">
        <w:rPr>
          <w:lang w:val="es-ES_tradnl"/>
        </w:rPr>
        <w:t>5 600-5 650 MHz.</w:t>
      </w:r>
    </w:p>
    <w:p w:rsidR="00BC280A" w:rsidRPr="004815BE" w:rsidRDefault="00BC280A" w:rsidP="00BC280A">
      <w:pPr>
        <w:pStyle w:val="TableNo"/>
        <w:rPr>
          <w:lang w:val="en-US"/>
        </w:rPr>
      </w:pPr>
      <w:r>
        <w:rPr>
          <w:lang w:val="en-US"/>
        </w:rPr>
        <w:t>CUADRO</w:t>
      </w:r>
      <w:r w:rsidRPr="004815BE">
        <w:rPr>
          <w:lang w:val="en-US"/>
        </w:rPr>
        <w:t xml:space="preserve"> </w:t>
      </w:r>
      <w:r>
        <w:rPr>
          <w:lang w:val="en-US"/>
        </w:rPr>
        <w:t>8</w:t>
      </w:r>
    </w:p>
    <w:tbl>
      <w:tblPr>
        <w:tblW w:w="96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400"/>
        <w:gridCol w:w="1316"/>
        <w:gridCol w:w="1232"/>
        <w:gridCol w:w="1161"/>
        <w:gridCol w:w="1218"/>
        <w:gridCol w:w="1190"/>
        <w:gridCol w:w="1107"/>
      </w:tblGrid>
      <w:tr w:rsidR="00BC280A" w:rsidRPr="00055DB2" w:rsidTr="006E5560">
        <w:trPr>
          <w:tblHeader/>
          <w:jc w:val="center"/>
        </w:trPr>
        <w:tc>
          <w:tcPr>
            <w:tcW w:w="2400" w:type="dxa"/>
          </w:tcPr>
          <w:p w:rsidR="00BC280A" w:rsidRPr="00055DB2" w:rsidRDefault="00BC280A" w:rsidP="006E5560">
            <w:pPr>
              <w:pStyle w:val="Tablehead"/>
              <w:rPr>
                <w:sz w:val="20"/>
                <w:lang w:val="es-ES_tradnl"/>
              </w:rPr>
            </w:pPr>
            <w:r w:rsidRPr="00055DB2">
              <w:rPr>
                <w:sz w:val="20"/>
                <w:lang w:val="es-ES_tradnl"/>
              </w:rPr>
              <w:t>Características</w:t>
            </w:r>
          </w:p>
        </w:tc>
        <w:tc>
          <w:tcPr>
            <w:tcW w:w="1316" w:type="dxa"/>
          </w:tcPr>
          <w:p w:rsidR="00BC280A" w:rsidRPr="00055DB2" w:rsidRDefault="00BC280A" w:rsidP="006E5560">
            <w:pPr>
              <w:pStyle w:val="Tablehead"/>
              <w:rPr>
                <w:sz w:val="20"/>
                <w:lang w:val="es-ES_tradnl"/>
              </w:rPr>
            </w:pPr>
            <w:r w:rsidRPr="00055DB2">
              <w:rPr>
                <w:sz w:val="20"/>
                <w:lang w:val="es-ES_tradnl"/>
              </w:rPr>
              <w:t>Unidades</w:t>
            </w:r>
          </w:p>
        </w:tc>
        <w:tc>
          <w:tcPr>
            <w:tcW w:w="1232" w:type="dxa"/>
          </w:tcPr>
          <w:p w:rsidR="00BC280A" w:rsidRPr="00055DB2" w:rsidRDefault="00BC280A" w:rsidP="006E5560">
            <w:pPr>
              <w:pStyle w:val="Tablehead"/>
              <w:rPr>
                <w:sz w:val="20"/>
                <w:lang w:val="es-ES_tradnl"/>
              </w:rPr>
            </w:pPr>
            <w:r w:rsidRPr="00055DB2">
              <w:rPr>
                <w:sz w:val="20"/>
                <w:lang w:val="es-ES_tradnl"/>
              </w:rPr>
              <w:t>Radar 1</w:t>
            </w:r>
          </w:p>
        </w:tc>
        <w:tc>
          <w:tcPr>
            <w:tcW w:w="1161" w:type="dxa"/>
          </w:tcPr>
          <w:p w:rsidR="00BC280A" w:rsidRPr="00055DB2" w:rsidRDefault="00BC280A" w:rsidP="006E5560">
            <w:pPr>
              <w:pStyle w:val="Tablehead"/>
              <w:rPr>
                <w:sz w:val="20"/>
                <w:lang w:val="es-ES_tradnl"/>
              </w:rPr>
            </w:pPr>
            <w:r w:rsidRPr="00055DB2">
              <w:rPr>
                <w:sz w:val="20"/>
                <w:lang w:val="es-ES_tradnl"/>
              </w:rPr>
              <w:t>Radar 2</w:t>
            </w:r>
          </w:p>
        </w:tc>
        <w:tc>
          <w:tcPr>
            <w:tcW w:w="1218" w:type="dxa"/>
          </w:tcPr>
          <w:p w:rsidR="00BC280A" w:rsidRPr="00055DB2" w:rsidRDefault="00BC280A" w:rsidP="006E5560">
            <w:pPr>
              <w:pStyle w:val="Tablehead"/>
              <w:rPr>
                <w:sz w:val="20"/>
                <w:lang w:val="es-ES_tradnl"/>
              </w:rPr>
            </w:pPr>
            <w:r w:rsidRPr="00055DB2">
              <w:rPr>
                <w:sz w:val="20"/>
                <w:lang w:val="es-ES_tradnl"/>
              </w:rPr>
              <w:t>Radar 3</w:t>
            </w:r>
          </w:p>
        </w:tc>
        <w:tc>
          <w:tcPr>
            <w:tcW w:w="1190" w:type="dxa"/>
          </w:tcPr>
          <w:p w:rsidR="00BC280A" w:rsidRPr="00055DB2" w:rsidRDefault="00BC280A" w:rsidP="006E5560">
            <w:pPr>
              <w:pStyle w:val="Tablehead"/>
              <w:rPr>
                <w:sz w:val="20"/>
                <w:lang w:val="es-ES_tradnl"/>
              </w:rPr>
            </w:pPr>
            <w:r w:rsidRPr="00055DB2">
              <w:rPr>
                <w:sz w:val="20"/>
                <w:lang w:val="es-ES_tradnl"/>
              </w:rPr>
              <w:t>Radar 4</w:t>
            </w:r>
          </w:p>
        </w:tc>
        <w:tc>
          <w:tcPr>
            <w:tcW w:w="1107" w:type="dxa"/>
          </w:tcPr>
          <w:p w:rsidR="00BC280A" w:rsidRPr="00055DB2" w:rsidRDefault="00BC280A" w:rsidP="006E5560">
            <w:pPr>
              <w:pStyle w:val="Tablehead"/>
              <w:rPr>
                <w:sz w:val="20"/>
                <w:lang w:val="es-ES_tradnl"/>
              </w:rPr>
            </w:pPr>
            <w:r w:rsidRPr="00055DB2">
              <w:rPr>
                <w:sz w:val="20"/>
                <w:lang w:val="es-ES_tradnl"/>
              </w:rPr>
              <w:t>Radar 5</w:t>
            </w:r>
          </w:p>
        </w:tc>
      </w:tr>
      <w:tr w:rsidR="00BC280A" w:rsidRPr="00055DB2" w:rsidTr="006E5560">
        <w:trPr>
          <w:jc w:val="center"/>
        </w:trPr>
        <w:tc>
          <w:tcPr>
            <w:tcW w:w="2400" w:type="dxa"/>
          </w:tcPr>
          <w:p w:rsidR="00BC280A" w:rsidRPr="00055DB2" w:rsidRDefault="00BC280A" w:rsidP="006E5560">
            <w:pPr>
              <w:pStyle w:val="Tabletext"/>
              <w:jc w:val="left"/>
              <w:rPr>
                <w:sz w:val="20"/>
                <w:lang w:val="es-ES_tradnl"/>
              </w:rPr>
            </w:pPr>
            <w:r w:rsidRPr="00055DB2">
              <w:rPr>
                <w:sz w:val="20"/>
                <w:lang w:val="es-ES_tradnl"/>
              </w:rPr>
              <w:t>Gama de sintonía</w:t>
            </w:r>
          </w:p>
        </w:tc>
        <w:tc>
          <w:tcPr>
            <w:tcW w:w="1316" w:type="dxa"/>
          </w:tcPr>
          <w:p w:rsidR="00BC280A" w:rsidRPr="00055DB2" w:rsidRDefault="00BC280A" w:rsidP="006E5560">
            <w:pPr>
              <w:pStyle w:val="Tabletext"/>
              <w:jc w:val="center"/>
              <w:rPr>
                <w:sz w:val="20"/>
                <w:lang w:val="es-ES_tradnl"/>
              </w:rPr>
            </w:pPr>
            <w:r w:rsidRPr="00055DB2">
              <w:rPr>
                <w:sz w:val="20"/>
                <w:lang w:val="es-ES_tradnl"/>
              </w:rPr>
              <w:t>MHz</w:t>
            </w:r>
          </w:p>
        </w:tc>
        <w:tc>
          <w:tcPr>
            <w:tcW w:w="1232" w:type="dxa"/>
          </w:tcPr>
          <w:p w:rsidR="00BC280A" w:rsidRPr="00055DB2" w:rsidRDefault="00BC280A" w:rsidP="006E5560">
            <w:pPr>
              <w:pStyle w:val="Tabletext"/>
              <w:jc w:val="center"/>
              <w:rPr>
                <w:sz w:val="20"/>
                <w:lang w:val="es-ES_tradnl"/>
              </w:rPr>
            </w:pPr>
            <w:r w:rsidRPr="00055DB2">
              <w:rPr>
                <w:sz w:val="20"/>
                <w:lang w:val="es-ES_tradnl"/>
              </w:rPr>
              <w:t>5 300-5 700</w:t>
            </w:r>
          </w:p>
        </w:tc>
        <w:tc>
          <w:tcPr>
            <w:tcW w:w="1161" w:type="dxa"/>
          </w:tcPr>
          <w:p w:rsidR="00BC280A" w:rsidRPr="00055DB2" w:rsidRDefault="00BC280A" w:rsidP="006E5560">
            <w:pPr>
              <w:pStyle w:val="Tabletext"/>
              <w:jc w:val="center"/>
              <w:rPr>
                <w:sz w:val="20"/>
                <w:lang w:val="es-ES_tradnl"/>
              </w:rPr>
            </w:pPr>
            <w:r w:rsidRPr="00055DB2">
              <w:rPr>
                <w:sz w:val="20"/>
                <w:lang w:val="es-ES_tradnl"/>
              </w:rPr>
              <w:t>5 600-5 650</w:t>
            </w:r>
          </w:p>
        </w:tc>
        <w:tc>
          <w:tcPr>
            <w:tcW w:w="1218" w:type="dxa"/>
          </w:tcPr>
          <w:p w:rsidR="00BC280A" w:rsidRPr="00055DB2" w:rsidRDefault="00BC280A" w:rsidP="006E5560">
            <w:pPr>
              <w:pStyle w:val="Tabletext"/>
              <w:jc w:val="center"/>
              <w:rPr>
                <w:sz w:val="20"/>
                <w:lang w:val="es-ES_tradnl"/>
              </w:rPr>
            </w:pPr>
            <w:r w:rsidRPr="00055DB2">
              <w:rPr>
                <w:sz w:val="20"/>
                <w:lang w:val="es-ES_tradnl"/>
              </w:rPr>
              <w:t>5 600-5 650</w:t>
            </w:r>
          </w:p>
        </w:tc>
        <w:tc>
          <w:tcPr>
            <w:tcW w:w="1190" w:type="dxa"/>
          </w:tcPr>
          <w:p w:rsidR="00BC280A" w:rsidRPr="00055DB2" w:rsidRDefault="00BC280A" w:rsidP="006E5560">
            <w:pPr>
              <w:pStyle w:val="Tabletext"/>
              <w:jc w:val="center"/>
              <w:rPr>
                <w:sz w:val="20"/>
                <w:lang w:val="es-ES_tradnl"/>
              </w:rPr>
            </w:pPr>
            <w:r w:rsidRPr="00055DB2">
              <w:rPr>
                <w:sz w:val="20"/>
                <w:lang w:val="es-ES_tradnl"/>
              </w:rPr>
              <w:t>5 300-5</w:t>
            </w:r>
            <w:r w:rsidRPr="00055DB2">
              <w:rPr>
                <w:lang w:val="es-ES_tradnl"/>
              </w:rPr>
              <w:t> </w:t>
            </w:r>
            <w:r w:rsidRPr="00055DB2">
              <w:rPr>
                <w:sz w:val="20"/>
                <w:lang w:val="es-ES_tradnl"/>
              </w:rPr>
              <w:t>700</w:t>
            </w:r>
          </w:p>
        </w:tc>
        <w:tc>
          <w:tcPr>
            <w:tcW w:w="1107" w:type="dxa"/>
          </w:tcPr>
          <w:p w:rsidR="00BC280A" w:rsidRPr="00055DB2" w:rsidRDefault="00BC280A" w:rsidP="006E5560">
            <w:pPr>
              <w:pStyle w:val="Tabletext"/>
              <w:jc w:val="center"/>
              <w:rPr>
                <w:sz w:val="20"/>
                <w:lang w:val="es-ES_tradnl"/>
              </w:rPr>
            </w:pPr>
            <w:r w:rsidRPr="00055DB2">
              <w:rPr>
                <w:sz w:val="20"/>
                <w:lang w:val="es-ES_tradnl"/>
              </w:rPr>
              <w:t>5 600-5 650</w:t>
            </w:r>
          </w:p>
        </w:tc>
      </w:tr>
      <w:tr w:rsidR="00BC280A" w:rsidRPr="00F37EB2" w:rsidTr="006E5560">
        <w:trPr>
          <w:jc w:val="center"/>
        </w:trPr>
        <w:tc>
          <w:tcPr>
            <w:tcW w:w="2400" w:type="dxa"/>
          </w:tcPr>
          <w:p w:rsidR="00BC280A" w:rsidRPr="00055DB2" w:rsidRDefault="00BC280A" w:rsidP="006E5560">
            <w:pPr>
              <w:pStyle w:val="Tabletext"/>
              <w:jc w:val="left"/>
              <w:rPr>
                <w:sz w:val="20"/>
                <w:lang w:val="es-ES_tradnl"/>
              </w:rPr>
            </w:pPr>
            <w:r w:rsidRPr="00055DB2">
              <w:rPr>
                <w:sz w:val="20"/>
                <w:lang w:val="es-ES_tradnl"/>
              </w:rPr>
              <w:t>Potencia de transmisión entregada a la antena</w:t>
            </w:r>
          </w:p>
        </w:tc>
        <w:tc>
          <w:tcPr>
            <w:tcW w:w="1316" w:type="dxa"/>
          </w:tcPr>
          <w:p w:rsidR="00BC280A" w:rsidRPr="00055DB2" w:rsidRDefault="00BC280A" w:rsidP="006E5560">
            <w:pPr>
              <w:pStyle w:val="Tabletext"/>
              <w:jc w:val="center"/>
              <w:rPr>
                <w:sz w:val="20"/>
                <w:lang w:val="es-ES_tradnl"/>
              </w:rPr>
            </w:pPr>
            <w:r w:rsidRPr="00055DB2">
              <w:rPr>
                <w:sz w:val="20"/>
                <w:lang w:val="es-ES_tradnl"/>
              </w:rPr>
              <w:t>kW de cresta</w:t>
            </w:r>
            <w:r>
              <w:rPr>
                <w:sz w:val="20"/>
                <w:lang w:val="es-ES_tradnl"/>
              </w:rPr>
              <w:br/>
            </w:r>
            <w:r w:rsidRPr="00055DB2">
              <w:rPr>
                <w:sz w:val="20"/>
                <w:lang w:val="es-ES_tradnl"/>
              </w:rPr>
              <w:t>W media</w:t>
            </w:r>
          </w:p>
        </w:tc>
        <w:tc>
          <w:tcPr>
            <w:tcW w:w="1232" w:type="dxa"/>
          </w:tcPr>
          <w:p w:rsidR="00BC280A" w:rsidRPr="00055DB2" w:rsidRDefault="00BC280A" w:rsidP="006E5560">
            <w:pPr>
              <w:pStyle w:val="Tabletext"/>
              <w:jc w:val="center"/>
              <w:rPr>
                <w:sz w:val="20"/>
                <w:lang w:val="es-ES_tradnl"/>
              </w:rPr>
            </w:pPr>
            <w:r w:rsidRPr="00055DB2">
              <w:rPr>
                <w:sz w:val="20"/>
                <w:lang w:val="es-ES_tradnl"/>
              </w:rPr>
              <w:t xml:space="preserve">250 </w:t>
            </w:r>
            <w:r w:rsidRPr="00055DB2">
              <w:rPr>
                <w:sz w:val="20"/>
                <w:lang w:val="es-ES_tradnl"/>
              </w:rPr>
              <w:br/>
              <w:t xml:space="preserve">125 </w:t>
            </w:r>
          </w:p>
        </w:tc>
        <w:tc>
          <w:tcPr>
            <w:tcW w:w="1161" w:type="dxa"/>
          </w:tcPr>
          <w:p w:rsidR="00BC280A" w:rsidRPr="00055DB2" w:rsidRDefault="00BC280A" w:rsidP="006E5560">
            <w:pPr>
              <w:pStyle w:val="Tabletext"/>
              <w:jc w:val="center"/>
              <w:rPr>
                <w:sz w:val="20"/>
                <w:lang w:val="es-ES_tradnl"/>
              </w:rPr>
            </w:pPr>
            <w:r w:rsidRPr="00055DB2">
              <w:rPr>
                <w:sz w:val="20"/>
                <w:lang w:val="es-ES_tradnl"/>
              </w:rPr>
              <w:t xml:space="preserve">250 </w:t>
            </w:r>
            <w:r w:rsidRPr="00055DB2">
              <w:rPr>
                <w:sz w:val="20"/>
                <w:lang w:val="es-ES_tradnl"/>
              </w:rPr>
              <w:br/>
              <w:t xml:space="preserve">1 500 </w:t>
            </w:r>
          </w:p>
        </w:tc>
        <w:tc>
          <w:tcPr>
            <w:tcW w:w="1218" w:type="dxa"/>
          </w:tcPr>
          <w:p w:rsidR="00BC280A" w:rsidRPr="00055DB2" w:rsidRDefault="00BC280A" w:rsidP="006E5560">
            <w:pPr>
              <w:pStyle w:val="Tabletext"/>
              <w:jc w:val="center"/>
              <w:rPr>
                <w:sz w:val="20"/>
                <w:lang w:val="es-ES_tradnl"/>
              </w:rPr>
            </w:pPr>
            <w:r w:rsidRPr="00055DB2">
              <w:rPr>
                <w:sz w:val="20"/>
                <w:lang w:val="es-ES_tradnl"/>
              </w:rPr>
              <w:t xml:space="preserve">250 </w:t>
            </w:r>
          </w:p>
        </w:tc>
        <w:tc>
          <w:tcPr>
            <w:tcW w:w="1190" w:type="dxa"/>
          </w:tcPr>
          <w:p w:rsidR="00BC280A" w:rsidRPr="00055DB2" w:rsidRDefault="00BC280A" w:rsidP="006E5560">
            <w:pPr>
              <w:pStyle w:val="Tabletext"/>
              <w:jc w:val="center"/>
              <w:rPr>
                <w:sz w:val="20"/>
                <w:lang w:val="es-ES_tradnl"/>
              </w:rPr>
            </w:pPr>
            <w:r w:rsidRPr="00055DB2">
              <w:rPr>
                <w:sz w:val="20"/>
                <w:lang w:val="es-ES_tradnl"/>
              </w:rPr>
              <w:t xml:space="preserve">250 </w:t>
            </w:r>
          </w:p>
        </w:tc>
        <w:tc>
          <w:tcPr>
            <w:tcW w:w="1107" w:type="dxa"/>
          </w:tcPr>
          <w:p w:rsidR="00BC280A" w:rsidRPr="00055DB2" w:rsidRDefault="00BC280A" w:rsidP="006E5560">
            <w:pPr>
              <w:pStyle w:val="Tabletext"/>
              <w:jc w:val="center"/>
              <w:rPr>
                <w:sz w:val="20"/>
                <w:lang w:val="es-ES_tradnl"/>
              </w:rPr>
            </w:pPr>
            <w:r w:rsidRPr="00055DB2">
              <w:rPr>
                <w:sz w:val="20"/>
                <w:lang w:val="es-ES_tradnl"/>
              </w:rPr>
              <w:t xml:space="preserve">250 </w:t>
            </w:r>
          </w:p>
        </w:tc>
      </w:tr>
      <w:tr w:rsidR="00BC280A" w:rsidRPr="00F37EB2" w:rsidTr="006E5560">
        <w:trPr>
          <w:jc w:val="center"/>
        </w:trPr>
        <w:tc>
          <w:tcPr>
            <w:tcW w:w="2400" w:type="dxa"/>
          </w:tcPr>
          <w:p w:rsidR="00BC280A" w:rsidRPr="00055DB2" w:rsidRDefault="00BC280A" w:rsidP="006E5560">
            <w:pPr>
              <w:pStyle w:val="Tabletext"/>
              <w:jc w:val="left"/>
              <w:rPr>
                <w:sz w:val="20"/>
                <w:lang w:val="es-ES_tradnl"/>
              </w:rPr>
            </w:pPr>
            <w:r w:rsidRPr="00055DB2">
              <w:rPr>
                <w:sz w:val="20"/>
                <w:lang w:val="es-ES_tradnl"/>
              </w:rPr>
              <w:t xml:space="preserve">Anchura del impulso </w:t>
            </w:r>
          </w:p>
        </w:tc>
        <w:tc>
          <w:tcPr>
            <w:tcW w:w="1316" w:type="dxa"/>
          </w:tcPr>
          <w:p w:rsidR="00BC280A" w:rsidRPr="00055DB2" w:rsidRDefault="00BC280A" w:rsidP="006E5560">
            <w:pPr>
              <w:pStyle w:val="Tabletext"/>
              <w:jc w:val="center"/>
              <w:rPr>
                <w:sz w:val="20"/>
                <w:lang w:val="es-ES_tradnl"/>
              </w:rPr>
            </w:pPr>
            <w:r w:rsidRPr="00055DB2">
              <w:rPr>
                <w:sz w:val="20"/>
                <w:lang w:val="es-ES_tradnl"/>
              </w:rPr>
              <w:t>µs</w:t>
            </w:r>
          </w:p>
        </w:tc>
        <w:tc>
          <w:tcPr>
            <w:tcW w:w="1232" w:type="dxa"/>
          </w:tcPr>
          <w:p w:rsidR="00BC280A" w:rsidRPr="00055DB2" w:rsidRDefault="00BC280A" w:rsidP="006E5560">
            <w:pPr>
              <w:pStyle w:val="Tabletext"/>
              <w:jc w:val="center"/>
              <w:rPr>
                <w:sz w:val="20"/>
                <w:lang w:val="es-ES_tradnl"/>
              </w:rPr>
            </w:pPr>
            <w:r w:rsidRPr="00055DB2">
              <w:rPr>
                <w:sz w:val="20"/>
                <w:lang w:val="es-ES_tradnl"/>
              </w:rPr>
              <w:t>2,0</w:t>
            </w:r>
          </w:p>
        </w:tc>
        <w:tc>
          <w:tcPr>
            <w:tcW w:w="1161" w:type="dxa"/>
          </w:tcPr>
          <w:p w:rsidR="00BC280A" w:rsidRPr="00055DB2" w:rsidRDefault="00BC280A" w:rsidP="006E5560">
            <w:pPr>
              <w:pStyle w:val="Tabletext"/>
              <w:jc w:val="center"/>
              <w:rPr>
                <w:sz w:val="20"/>
                <w:lang w:val="es-ES_tradnl"/>
              </w:rPr>
            </w:pPr>
            <w:r w:rsidRPr="00055DB2">
              <w:rPr>
                <w:sz w:val="20"/>
                <w:lang w:val="es-ES_tradnl"/>
              </w:rPr>
              <w:t>0,05-18</w:t>
            </w:r>
          </w:p>
        </w:tc>
        <w:tc>
          <w:tcPr>
            <w:tcW w:w="1218" w:type="dxa"/>
          </w:tcPr>
          <w:p w:rsidR="00BC280A" w:rsidRPr="00055DB2" w:rsidRDefault="00BC280A" w:rsidP="006E5560">
            <w:pPr>
              <w:pStyle w:val="Tabletext"/>
              <w:jc w:val="center"/>
              <w:rPr>
                <w:sz w:val="20"/>
                <w:lang w:val="es-ES_tradnl"/>
              </w:rPr>
            </w:pPr>
            <w:r w:rsidRPr="00055DB2">
              <w:rPr>
                <w:sz w:val="20"/>
                <w:lang w:val="es-ES_tradnl"/>
              </w:rPr>
              <w:t>1,1</w:t>
            </w:r>
          </w:p>
        </w:tc>
        <w:tc>
          <w:tcPr>
            <w:tcW w:w="1190" w:type="dxa"/>
          </w:tcPr>
          <w:p w:rsidR="00BC280A" w:rsidRPr="00055DB2" w:rsidRDefault="00BC280A" w:rsidP="006E5560">
            <w:pPr>
              <w:pStyle w:val="Tabletext"/>
              <w:jc w:val="center"/>
              <w:rPr>
                <w:sz w:val="20"/>
                <w:lang w:val="es-ES_tradnl"/>
              </w:rPr>
            </w:pPr>
            <w:r w:rsidRPr="00055DB2">
              <w:rPr>
                <w:sz w:val="20"/>
                <w:lang w:val="es-ES_tradnl"/>
              </w:rPr>
              <w:t>0,8-2,0</w:t>
            </w:r>
          </w:p>
        </w:tc>
        <w:tc>
          <w:tcPr>
            <w:tcW w:w="1107" w:type="dxa"/>
          </w:tcPr>
          <w:p w:rsidR="00BC280A" w:rsidRPr="00055DB2" w:rsidRDefault="00BC280A" w:rsidP="006E5560">
            <w:pPr>
              <w:pStyle w:val="Tabletext"/>
              <w:jc w:val="center"/>
              <w:rPr>
                <w:sz w:val="20"/>
                <w:lang w:val="es-ES_tradnl"/>
              </w:rPr>
            </w:pPr>
            <w:r w:rsidRPr="00055DB2">
              <w:rPr>
                <w:sz w:val="20"/>
                <w:lang w:val="es-ES_tradnl"/>
              </w:rPr>
              <w:t>3,0</w:t>
            </w:r>
          </w:p>
        </w:tc>
      </w:tr>
      <w:tr w:rsidR="00BC280A" w:rsidRPr="00055DB2" w:rsidTr="006E5560">
        <w:trPr>
          <w:jc w:val="center"/>
        </w:trPr>
        <w:tc>
          <w:tcPr>
            <w:tcW w:w="2400" w:type="dxa"/>
          </w:tcPr>
          <w:p w:rsidR="00BC280A" w:rsidRPr="00055DB2" w:rsidRDefault="00BC280A" w:rsidP="006E5560">
            <w:pPr>
              <w:pStyle w:val="Tabletext"/>
              <w:jc w:val="left"/>
              <w:rPr>
                <w:sz w:val="20"/>
                <w:lang w:val="es-ES_tradnl"/>
              </w:rPr>
            </w:pPr>
            <w:r w:rsidRPr="00055DB2">
              <w:rPr>
                <w:sz w:val="20"/>
                <w:lang w:val="es-ES_tradnl"/>
              </w:rPr>
              <w:t xml:space="preserve">Tiempo de elevación/caída del impulso </w:t>
            </w:r>
          </w:p>
        </w:tc>
        <w:tc>
          <w:tcPr>
            <w:tcW w:w="1316" w:type="dxa"/>
          </w:tcPr>
          <w:p w:rsidR="00BC280A" w:rsidRPr="00306E40" w:rsidRDefault="00BC280A" w:rsidP="006E5560">
            <w:pPr>
              <w:pStyle w:val="Tabletext"/>
              <w:jc w:val="center"/>
              <w:rPr>
                <w:sz w:val="20"/>
                <w:lang w:val="es-ES_tradnl"/>
              </w:rPr>
            </w:pPr>
            <w:r w:rsidRPr="00055DB2">
              <w:rPr>
                <w:sz w:val="20"/>
                <w:lang w:val="es-ES_tradnl"/>
              </w:rPr>
              <w:t>µs</w:t>
            </w:r>
          </w:p>
        </w:tc>
        <w:tc>
          <w:tcPr>
            <w:tcW w:w="1232" w:type="dxa"/>
          </w:tcPr>
          <w:p w:rsidR="00BC280A" w:rsidRPr="00055DB2" w:rsidRDefault="00BC280A" w:rsidP="006E5560">
            <w:pPr>
              <w:pStyle w:val="Tabletext"/>
              <w:jc w:val="center"/>
              <w:rPr>
                <w:sz w:val="20"/>
                <w:lang w:val="es-ES_tradnl"/>
              </w:rPr>
            </w:pPr>
            <w:r w:rsidRPr="00055DB2">
              <w:rPr>
                <w:sz w:val="20"/>
                <w:lang w:val="es-ES_tradnl"/>
              </w:rPr>
              <w:t>0,2</w:t>
            </w:r>
          </w:p>
        </w:tc>
        <w:tc>
          <w:tcPr>
            <w:tcW w:w="1161" w:type="dxa"/>
          </w:tcPr>
          <w:p w:rsidR="00BC280A" w:rsidRPr="00055DB2" w:rsidRDefault="00BC280A" w:rsidP="006E5560">
            <w:pPr>
              <w:pStyle w:val="Tabletext"/>
              <w:jc w:val="center"/>
              <w:rPr>
                <w:sz w:val="20"/>
                <w:lang w:val="es-ES_tradnl"/>
              </w:rPr>
            </w:pPr>
            <w:r w:rsidRPr="00055DB2">
              <w:rPr>
                <w:sz w:val="20"/>
                <w:lang w:val="es-ES_tradnl"/>
              </w:rPr>
              <w:t>0,005</w:t>
            </w:r>
          </w:p>
        </w:tc>
        <w:tc>
          <w:tcPr>
            <w:tcW w:w="1218" w:type="dxa"/>
          </w:tcPr>
          <w:p w:rsidR="00BC280A" w:rsidRPr="00055DB2" w:rsidRDefault="00BC280A" w:rsidP="006E5560">
            <w:pPr>
              <w:pStyle w:val="Tabletext"/>
              <w:jc w:val="center"/>
              <w:rPr>
                <w:sz w:val="20"/>
                <w:lang w:val="es-ES_tradnl"/>
              </w:rPr>
            </w:pPr>
            <w:r w:rsidRPr="00055DB2">
              <w:rPr>
                <w:sz w:val="20"/>
                <w:lang w:val="es-ES_tradnl"/>
              </w:rPr>
              <w:t>0,11</w:t>
            </w:r>
          </w:p>
        </w:tc>
        <w:tc>
          <w:tcPr>
            <w:tcW w:w="1190" w:type="dxa"/>
          </w:tcPr>
          <w:p w:rsidR="00BC280A" w:rsidRPr="00055DB2" w:rsidRDefault="00BC280A" w:rsidP="006E5560">
            <w:pPr>
              <w:pStyle w:val="Tabletext"/>
              <w:jc w:val="center"/>
              <w:rPr>
                <w:sz w:val="20"/>
                <w:lang w:val="es-ES_tradnl"/>
              </w:rPr>
            </w:pPr>
            <w:r w:rsidRPr="00055DB2">
              <w:rPr>
                <w:sz w:val="20"/>
                <w:lang w:val="es-ES_tradnl"/>
              </w:rPr>
              <w:t>0,08</w:t>
            </w:r>
          </w:p>
        </w:tc>
        <w:tc>
          <w:tcPr>
            <w:tcW w:w="1107" w:type="dxa"/>
          </w:tcPr>
          <w:p w:rsidR="00BC280A" w:rsidRPr="00055DB2" w:rsidRDefault="00BC280A" w:rsidP="006E5560">
            <w:pPr>
              <w:pStyle w:val="Tabletext"/>
              <w:jc w:val="center"/>
              <w:rPr>
                <w:sz w:val="20"/>
                <w:lang w:val="es-ES_tradnl"/>
              </w:rPr>
            </w:pPr>
            <w:r w:rsidRPr="00055DB2">
              <w:rPr>
                <w:sz w:val="20"/>
                <w:lang w:val="es-ES_tradnl"/>
              </w:rPr>
              <w:t>0,3</w:t>
            </w:r>
          </w:p>
        </w:tc>
      </w:tr>
      <w:tr w:rsidR="00BC280A" w:rsidRPr="00055DB2" w:rsidTr="006E5560">
        <w:trPr>
          <w:jc w:val="center"/>
        </w:trPr>
        <w:tc>
          <w:tcPr>
            <w:tcW w:w="2400" w:type="dxa"/>
          </w:tcPr>
          <w:p w:rsidR="00BC280A" w:rsidRPr="00055DB2" w:rsidRDefault="00BC280A" w:rsidP="006E5560">
            <w:pPr>
              <w:pStyle w:val="Tabletext"/>
              <w:jc w:val="left"/>
              <w:rPr>
                <w:sz w:val="20"/>
                <w:lang w:val="es-ES_tradnl"/>
              </w:rPr>
            </w:pPr>
            <w:r w:rsidRPr="00055DB2">
              <w:rPr>
                <w:sz w:val="20"/>
                <w:lang w:val="es-ES_tradnl"/>
              </w:rPr>
              <w:t xml:space="preserve">Frecuencia de repetición de impulsos </w:t>
            </w:r>
          </w:p>
        </w:tc>
        <w:tc>
          <w:tcPr>
            <w:tcW w:w="1316" w:type="dxa"/>
          </w:tcPr>
          <w:p w:rsidR="00BC280A" w:rsidRPr="00306E40" w:rsidRDefault="00BC280A" w:rsidP="006E5560">
            <w:pPr>
              <w:pStyle w:val="Tabletext"/>
              <w:jc w:val="center"/>
              <w:rPr>
                <w:sz w:val="20"/>
                <w:lang w:val="es-ES_tradnl"/>
              </w:rPr>
            </w:pPr>
            <w:r w:rsidRPr="00055DB2">
              <w:rPr>
                <w:sz w:val="20"/>
                <w:lang w:val="es-ES_tradnl"/>
              </w:rPr>
              <w:t>pps</w:t>
            </w:r>
          </w:p>
        </w:tc>
        <w:tc>
          <w:tcPr>
            <w:tcW w:w="1232" w:type="dxa"/>
          </w:tcPr>
          <w:p w:rsidR="00BC280A" w:rsidRPr="00055DB2" w:rsidRDefault="00BC280A" w:rsidP="006E5560">
            <w:pPr>
              <w:pStyle w:val="Tabletext"/>
              <w:jc w:val="center"/>
              <w:rPr>
                <w:sz w:val="20"/>
                <w:lang w:val="es-ES_tradnl"/>
              </w:rPr>
            </w:pPr>
            <w:r w:rsidRPr="00055DB2">
              <w:rPr>
                <w:sz w:val="20"/>
                <w:lang w:val="es-ES_tradnl"/>
              </w:rPr>
              <w:t>50, 250 y 1 200</w:t>
            </w:r>
          </w:p>
        </w:tc>
        <w:tc>
          <w:tcPr>
            <w:tcW w:w="1161" w:type="dxa"/>
          </w:tcPr>
          <w:p w:rsidR="00BC280A" w:rsidRPr="00055DB2" w:rsidRDefault="00BC280A" w:rsidP="006E5560">
            <w:pPr>
              <w:pStyle w:val="Tabletext"/>
              <w:jc w:val="center"/>
              <w:rPr>
                <w:sz w:val="20"/>
                <w:lang w:val="es-ES_tradnl"/>
              </w:rPr>
            </w:pPr>
            <w:r w:rsidRPr="00055DB2">
              <w:rPr>
                <w:sz w:val="20"/>
                <w:lang w:val="es-ES_tradnl"/>
              </w:rPr>
              <w:t>0-4 000</w:t>
            </w:r>
          </w:p>
        </w:tc>
        <w:tc>
          <w:tcPr>
            <w:tcW w:w="1218" w:type="dxa"/>
          </w:tcPr>
          <w:p w:rsidR="00BC280A" w:rsidRPr="00055DB2" w:rsidRDefault="00BC280A" w:rsidP="006E5560">
            <w:pPr>
              <w:pStyle w:val="Tabletext"/>
              <w:jc w:val="center"/>
              <w:rPr>
                <w:sz w:val="20"/>
                <w:lang w:val="es-ES_tradnl"/>
              </w:rPr>
            </w:pPr>
            <w:r w:rsidRPr="00055DB2">
              <w:rPr>
                <w:sz w:val="20"/>
                <w:lang w:val="es-ES_tradnl"/>
              </w:rPr>
              <w:t>2 000</w:t>
            </w:r>
          </w:p>
        </w:tc>
        <w:tc>
          <w:tcPr>
            <w:tcW w:w="1190" w:type="dxa"/>
          </w:tcPr>
          <w:p w:rsidR="00BC280A" w:rsidRPr="00055DB2" w:rsidRDefault="00BC280A" w:rsidP="006E5560">
            <w:pPr>
              <w:pStyle w:val="Tabletext"/>
              <w:jc w:val="center"/>
              <w:rPr>
                <w:sz w:val="20"/>
                <w:lang w:val="es-ES_tradnl"/>
              </w:rPr>
            </w:pPr>
            <w:r w:rsidRPr="00055DB2">
              <w:rPr>
                <w:sz w:val="20"/>
                <w:lang w:val="es-ES_tradnl"/>
              </w:rPr>
              <w:t>250-1 180</w:t>
            </w:r>
          </w:p>
        </w:tc>
        <w:tc>
          <w:tcPr>
            <w:tcW w:w="1107" w:type="dxa"/>
          </w:tcPr>
          <w:p w:rsidR="00BC280A" w:rsidRPr="00055DB2" w:rsidRDefault="00BC280A" w:rsidP="006E5560">
            <w:pPr>
              <w:pStyle w:val="Tabletext"/>
              <w:jc w:val="center"/>
              <w:rPr>
                <w:sz w:val="20"/>
                <w:lang w:val="es-ES_tradnl"/>
              </w:rPr>
            </w:pPr>
            <w:r w:rsidRPr="00055DB2">
              <w:rPr>
                <w:sz w:val="20"/>
                <w:lang w:val="es-ES_tradnl"/>
              </w:rPr>
              <w:t>259</w:t>
            </w:r>
          </w:p>
        </w:tc>
      </w:tr>
      <w:tr w:rsidR="00BC280A" w:rsidRPr="00055DB2" w:rsidTr="006E5560">
        <w:trPr>
          <w:jc w:val="center"/>
        </w:trPr>
        <w:tc>
          <w:tcPr>
            <w:tcW w:w="2400" w:type="dxa"/>
          </w:tcPr>
          <w:p w:rsidR="00BC280A" w:rsidRPr="00055DB2" w:rsidRDefault="00BC280A" w:rsidP="006E5560">
            <w:pPr>
              <w:pStyle w:val="Tabletext"/>
              <w:jc w:val="left"/>
              <w:rPr>
                <w:sz w:val="20"/>
                <w:lang w:val="es-ES_tradnl"/>
              </w:rPr>
            </w:pPr>
            <w:r w:rsidRPr="00055DB2">
              <w:rPr>
                <w:sz w:val="20"/>
                <w:lang w:val="es-ES_tradnl"/>
              </w:rPr>
              <w:t>Dispositivo de salida</w:t>
            </w:r>
          </w:p>
        </w:tc>
        <w:tc>
          <w:tcPr>
            <w:tcW w:w="1316" w:type="dxa"/>
          </w:tcPr>
          <w:p w:rsidR="00BC280A" w:rsidRPr="00055DB2" w:rsidRDefault="00BC280A" w:rsidP="006E5560">
            <w:pPr>
              <w:pStyle w:val="Tabletext"/>
              <w:jc w:val="center"/>
              <w:rPr>
                <w:sz w:val="20"/>
                <w:lang w:val="es-ES_tradnl"/>
              </w:rPr>
            </w:pPr>
          </w:p>
        </w:tc>
        <w:tc>
          <w:tcPr>
            <w:tcW w:w="1232" w:type="dxa"/>
          </w:tcPr>
          <w:p w:rsidR="00BC280A" w:rsidRPr="00055DB2" w:rsidRDefault="00BC280A" w:rsidP="006E5560">
            <w:pPr>
              <w:pStyle w:val="Tabletext"/>
              <w:jc w:val="center"/>
              <w:rPr>
                <w:sz w:val="20"/>
                <w:lang w:val="es-ES_tradnl"/>
              </w:rPr>
            </w:pPr>
            <w:r w:rsidRPr="00055DB2">
              <w:rPr>
                <w:sz w:val="20"/>
                <w:lang w:val="es-ES_tradnl"/>
              </w:rPr>
              <w:t>Magnetrón coaxial</w:t>
            </w:r>
          </w:p>
        </w:tc>
        <w:tc>
          <w:tcPr>
            <w:tcW w:w="1161" w:type="dxa"/>
          </w:tcPr>
          <w:p w:rsidR="00BC280A" w:rsidRPr="00055DB2" w:rsidRDefault="00BC280A" w:rsidP="006E5560">
            <w:pPr>
              <w:pStyle w:val="Tabletext"/>
              <w:jc w:val="center"/>
              <w:rPr>
                <w:sz w:val="20"/>
                <w:lang w:val="es-ES_tradnl"/>
              </w:rPr>
            </w:pPr>
            <w:r w:rsidRPr="00055DB2">
              <w:rPr>
                <w:sz w:val="20"/>
                <w:lang w:val="es-ES_tradnl"/>
              </w:rPr>
              <w:t>Klystron</w:t>
            </w:r>
          </w:p>
        </w:tc>
        <w:tc>
          <w:tcPr>
            <w:tcW w:w="1218" w:type="dxa"/>
          </w:tcPr>
          <w:p w:rsidR="00BC280A" w:rsidRPr="00055DB2" w:rsidRDefault="00BC280A" w:rsidP="006E5560">
            <w:pPr>
              <w:pStyle w:val="Tabletext"/>
              <w:jc w:val="center"/>
              <w:rPr>
                <w:sz w:val="20"/>
                <w:lang w:val="es-ES_tradnl"/>
              </w:rPr>
            </w:pPr>
            <w:r w:rsidRPr="00055DB2">
              <w:rPr>
                <w:sz w:val="20"/>
                <w:lang w:val="es-ES_tradnl"/>
              </w:rPr>
              <w:t>Klystron</w:t>
            </w:r>
          </w:p>
        </w:tc>
        <w:tc>
          <w:tcPr>
            <w:tcW w:w="1190" w:type="dxa"/>
          </w:tcPr>
          <w:p w:rsidR="00BC280A" w:rsidRPr="00055DB2" w:rsidRDefault="00BC280A" w:rsidP="006E5560">
            <w:pPr>
              <w:pStyle w:val="Tabletext"/>
              <w:jc w:val="center"/>
              <w:rPr>
                <w:sz w:val="20"/>
                <w:lang w:val="es-ES_tradnl"/>
              </w:rPr>
            </w:pPr>
            <w:r w:rsidRPr="00055DB2">
              <w:rPr>
                <w:sz w:val="20"/>
                <w:lang w:val="es-ES_tradnl"/>
              </w:rPr>
              <w:t>Magnetrón sintonizable</w:t>
            </w:r>
          </w:p>
        </w:tc>
        <w:tc>
          <w:tcPr>
            <w:tcW w:w="1107" w:type="dxa"/>
          </w:tcPr>
          <w:p w:rsidR="00BC280A" w:rsidRPr="00055DB2" w:rsidRDefault="00BC280A" w:rsidP="006E5560">
            <w:pPr>
              <w:pStyle w:val="Tabletext"/>
              <w:jc w:val="center"/>
              <w:rPr>
                <w:sz w:val="20"/>
                <w:lang w:val="es-ES_tradnl"/>
              </w:rPr>
            </w:pPr>
            <w:r w:rsidRPr="00055DB2">
              <w:rPr>
                <w:sz w:val="20"/>
                <w:lang w:val="es-ES_tradnl"/>
              </w:rPr>
              <w:t>Magnetrón coaxial</w:t>
            </w:r>
          </w:p>
        </w:tc>
      </w:tr>
      <w:tr w:rsidR="00BC280A" w:rsidRPr="00055DB2" w:rsidTr="006E5560">
        <w:trPr>
          <w:jc w:val="center"/>
        </w:trPr>
        <w:tc>
          <w:tcPr>
            <w:tcW w:w="2400" w:type="dxa"/>
          </w:tcPr>
          <w:p w:rsidR="00BC280A" w:rsidRPr="00055DB2" w:rsidRDefault="00BC280A" w:rsidP="006E5560">
            <w:pPr>
              <w:pStyle w:val="Tabletext"/>
              <w:jc w:val="left"/>
              <w:rPr>
                <w:sz w:val="20"/>
                <w:lang w:val="es-ES_tradnl"/>
              </w:rPr>
            </w:pPr>
            <w:r w:rsidRPr="00055DB2">
              <w:rPr>
                <w:sz w:val="20"/>
                <w:lang w:val="es-ES_tradnl"/>
              </w:rPr>
              <w:t>Tipo de diagrama de antena (estrecho, en abanico, cosecante cuadrado, etc.)</w:t>
            </w:r>
          </w:p>
        </w:tc>
        <w:tc>
          <w:tcPr>
            <w:tcW w:w="1316" w:type="dxa"/>
          </w:tcPr>
          <w:p w:rsidR="00BC280A" w:rsidRPr="00306E40" w:rsidRDefault="00BC280A" w:rsidP="006E5560">
            <w:pPr>
              <w:pStyle w:val="Tabletext"/>
              <w:jc w:val="center"/>
              <w:rPr>
                <w:sz w:val="20"/>
                <w:lang w:val="es-ES_tradnl"/>
              </w:rPr>
            </w:pPr>
          </w:p>
        </w:tc>
        <w:tc>
          <w:tcPr>
            <w:tcW w:w="1232" w:type="dxa"/>
          </w:tcPr>
          <w:p w:rsidR="00BC280A" w:rsidRPr="00055DB2" w:rsidRDefault="00BC280A" w:rsidP="006E5560">
            <w:pPr>
              <w:pStyle w:val="Tabletext"/>
              <w:jc w:val="center"/>
              <w:rPr>
                <w:sz w:val="20"/>
                <w:lang w:val="es-ES_tradnl"/>
              </w:rPr>
            </w:pPr>
            <w:r w:rsidRPr="00055DB2">
              <w:rPr>
                <w:sz w:val="20"/>
                <w:lang w:val="es-ES_tradnl"/>
              </w:rPr>
              <w:t>Cónico</w:t>
            </w:r>
          </w:p>
        </w:tc>
        <w:tc>
          <w:tcPr>
            <w:tcW w:w="1161" w:type="dxa"/>
          </w:tcPr>
          <w:p w:rsidR="00BC280A" w:rsidRPr="00055DB2" w:rsidRDefault="00BC280A" w:rsidP="006E5560">
            <w:pPr>
              <w:pStyle w:val="Tabletext"/>
              <w:jc w:val="center"/>
              <w:rPr>
                <w:sz w:val="20"/>
                <w:lang w:val="es-ES_tradnl"/>
              </w:rPr>
            </w:pPr>
            <w:r w:rsidRPr="00055DB2">
              <w:rPr>
                <w:sz w:val="20"/>
                <w:lang w:val="es-ES_tradnl"/>
              </w:rPr>
              <w:t>Estrecho</w:t>
            </w:r>
          </w:p>
        </w:tc>
        <w:tc>
          <w:tcPr>
            <w:tcW w:w="1218" w:type="dxa"/>
          </w:tcPr>
          <w:p w:rsidR="00BC280A" w:rsidRPr="00055DB2" w:rsidRDefault="00BC280A" w:rsidP="006E5560">
            <w:pPr>
              <w:pStyle w:val="Tabletext"/>
              <w:jc w:val="center"/>
              <w:rPr>
                <w:sz w:val="20"/>
                <w:lang w:val="es-ES_tradnl"/>
              </w:rPr>
            </w:pPr>
            <w:r w:rsidRPr="00055DB2">
              <w:rPr>
                <w:sz w:val="20"/>
                <w:lang w:val="es-ES_tradnl"/>
              </w:rPr>
              <w:t>Estrecho</w:t>
            </w:r>
          </w:p>
        </w:tc>
        <w:tc>
          <w:tcPr>
            <w:tcW w:w="1190" w:type="dxa"/>
          </w:tcPr>
          <w:p w:rsidR="00BC280A" w:rsidRPr="00055DB2" w:rsidRDefault="00BC280A" w:rsidP="006E5560">
            <w:pPr>
              <w:pStyle w:val="Tabletext"/>
              <w:jc w:val="center"/>
              <w:rPr>
                <w:sz w:val="20"/>
                <w:lang w:val="es-ES_tradnl"/>
              </w:rPr>
            </w:pPr>
            <w:r w:rsidRPr="00055DB2">
              <w:rPr>
                <w:sz w:val="20"/>
                <w:lang w:val="es-ES_tradnl"/>
              </w:rPr>
              <w:t>Estrecho</w:t>
            </w:r>
          </w:p>
        </w:tc>
        <w:tc>
          <w:tcPr>
            <w:tcW w:w="1107" w:type="dxa"/>
          </w:tcPr>
          <w:p w:rsidR="00BC280A" w:rsidRPr="00055DB2" w:rsidRDefault="00BC280A" w:rsidP="006E5560">
            <w:pPr>
              <w:pStyle w:val="Tabletext"/>
              <w:jc w:val="center"/>
              <w:rPr>
                <w:sz w:val="20"/>
                <w:lang w:val="es-ES_tradnl"/>
              </w:rPr>
            </w:pPr>
            <w:r w:rsidRPr="00055DB2">
              <w:rPr>
                <w:sz w:val="20"/>
                <w:lang w:val="es-ES_tradnl"/>
              </w:rPr>
              <w:t>Estrecho</w:t>
            </w:r>
          </w:p>
        </w:tc>
      </w:tr>
      <w:tr w:rsidR="00BC280A" w:rsidRPr="00055DB2" w:rsidTr="006E5560">
        <w:trPr>
          <w:trHeight w:val="888"/>
          <w:jc w:val="center"/>
        </w:trPr>
        <w:tc>
          <w:tcPr>
            <w:tcW w:w="2400" w:type="dxa"/>
          </w:tcPr>
          <w:p w:rsidR="00BC280A" w:rsidRPr="00055DB2" w:rsidRDefault="00BC280A" w:rsidP="006E5560">
            <w:pPr>
              <w:pStyle w:val="Tabletext"/>
              <w:jc w:val="left"/>
              <w:rPr>
                <w:sz w:val="20"/>
                <w:lang w:val="es-ES_tradnl"/>
              </w:rPr>
            </w:pPr>
            <w:r w:rsidRPr="00055DB2">
              <w:rPr>
                <w:sz w:val="20"/>
                <w:lang w:val="es-ES_tradnl"/>
              </w:rPr>
              <w:t>Tipo de antena (reflector, controlado por fase, sistema ranurado, etc.)</w:t>
            </w:r>
          </w:p>
        </w:tc>
        <w:tc>
          <w:tcPr>
            <w:tcW w:w="1316" w:type="dxa"/>
          </w:tcPr>
          <w:p w:rsidR="00BC280A" w:rsidRPr="00306E40" w:rsidRDefault="00BC280A" w:rsidP="006E5560">
            <w:pPr>
              <w:pStyle w:val="Tabletext"/>
              <w:jc w:val="center"/>
              <w:rPr>
                <w:sz w:val="20"/>
                <w:lang w:val="es-ES_tradnl"/>
              </w:rPr>
            </w:pPr>
          </w:p>
        </w:tc>
        <w:tc>
          <w:tcPr>
            <w:tcW w:w="1232" w:type="dxa"/>
          </w:tcPr>
          <w:p w:rsidR="00BC280A" w:rsidRPr="00055DB2" w:rsidRDefault="00BC280A" w:rsidP="006E5560">
            <w:pPr>
              <w:pStyle w:val="Tabletext"/>
              <w:jc w:val="center"/>
              <w:rPr>
                <w:sz w:val="20"/>
                <w:lang w:val="es-ES_tradnl"/>
              </w:rPr>
            </w:pPr>
            <w:r w:rsidRPr="00055DB2">
              <w:rPr>
                <w:sz w:val="20"/>
                <w:lang w:val="es-ES_tradnl"/>
              </w:rPr>
              <w:t>Parabólica de metal sólido</w:t>
            </w:r>
          </w:p>
        </w:tc>
        <w:tc>
          <w:tcPr>
            <w:tcW w:w="1161" w:type="dxa"/>
          </w:tcPr>
          <w:p w:rsidR="00BC280A" w:rsidRPr="00055DB2" w:rsidRDefault="00BC280A" w:rsidP="006E5560">
            <w:pPr>
              <w:pStyle w:val="Tabletext"/>
              <w:jc w:val="center"/>
              <w:rPr>
                <w:sz w:val="20"/>
                <w:lang w:val="es-ES_tradnl"/>
              </w:rPr>
            </w:pPr>
            <w:r w:rsidRPr="00055DB2">
              <w:rPr>
                <w:sz w:val="20"/>
                <w:lang w:val="es-ES_tradnl"/>
              </w:rPr>
              <w:t>Parabólica</w:t>
            </w:r>
          </w:p>
        </w:tc>
        <w:tc>
          <w:tcPr>
            <w:tcW w:w="1218" w:type="dxa"/>
          </w:tcPr>
          <w:p w:rsidR="00BC280A" w:rsidRPr="00055DB2" w:rsidRDefault="00BC280A" w:rsidP="006E5560">
            <w:pPr>
              <w:pStyle w:val="Tabletext"/>
              <w:jc w:val="center"/>
              <w:rPr>
                <w:sz w:val="20"/>
                <w:lang w:val="es-ES_tradnl"/>
              </w:rPr>
            </w:pPr>
            <w:r w:rsidRPr="00055DB2">
              <w:rPr>
                <w:sz w:val="20"/>
                <w:lang w:val="es-ES_tradnl"/>
              </w:rPr>
              <w:t>Parabólica</w:t>
            </w:r>
          </w:p>
        </w:tc>
        <w:tc>
          <w:tcPr>
            <w:tcW w:w="1190" w:type="dxa"/>
          </w:tcPr>
          <w:p w:rsidR="00BC280A" w:rsidRPr="00055DB2" w:rsidRDefault="00BC280A" w:rsidP="006E5560">
            <w:pPr>
              <w:pStyle w:val="Tabletext"/>
              <w:jc w:val="center"/>
              <w:rPr>
                <w:sz w:val="20"/>
                <w:lang w:val="es-ES_tradnl"/>
              </w:rPr>
            </w:pPr>
            <w:r w:rsidRPr="00055DB2">
              <w:rPr>
                <w:sz w:val="20"/>
                <w:lang w:val="es-ES_tradnl"/>
              </w:rPr>
              <w:t>Parabólica</w:t>
            </w:r>
          </w:p>
        </w:tc>
        <w:tc>
          <w:tcPr>
            <w:tcW w:w="1107" w:type="dxa"/>
          </w:tcPr>
          <w:p w:rsidR="00BC280A" w:rsidRPr="00055DB2" w:rsidRDefault="00BC280A" w:rsidP="006E5560">
            <w:pPr>
              <w:pStyle w:val="Tabletext"/>
              <w:jc w:val="center"/>
              <w:rPr>
                <w:sz w:val="20"/>
                <w:lang w:val="es-ES_tradnl"/>
              </w:rPr>
            </w:pPr>
            <w:r w:rsidRPr="00055DB2">
              <w:rPr>
                <w:sz w:val="20"/>
                <w:lang w:val="es-ES_tradnl"/>
              </w:rPr>
              <w:t>Parabólica sólida</w:t>
            </w:r>
          </w:p>
        </w:tc>
      </w:tr>
      <w:tr w:rsidR="00BC280A" w:rsidRPr="00055DB2" w:rsidTr="006E5560">
        <w:trPr>
          <w:jc w:val="center"/>
        </w:trPr>
        <w:tc>
          <w:tcPr>
            <w:tcW w:w="2400" w:type="dxa"/>
          </w:tcPr>
          <w:p w:rsidR="00BC280A" w:rsidRPr="00055DB2" w:rsidRDefault="00BC280A" w:rsidP="006E5560">
            <w:pPr>
              <w:pStyle w:val="Tabletext"/>
              <w:jc w:val="left"/>
              <w:rPr>
                <w:sz w:val="20"/>
                <w:lang w:val="es-ES_tradnl"/>
              </w:rPr>
            </w:pPr>
            <w:r w:rsidRPr="00055DB2">
              <w:rPr>
                <w:sz w:val="20"/>
                <w:lang w:val="es-ES_tradnl"/>
              </w:rPr>
              <w:t>Polarización de la antena</w:t>
            </w:r>
          </w:p>
        </w:tc>
        <w:tc>
          <w:tcPr>
            <w:tcW w:w="1316" w:type="dxa"/>
          </w:tcPr>
          <w:p w:rsidR="00BC280A" w:rsidRPr="00055DB2" w:rsidRDefault="00BC280A" w:rsidP="006E5560">
            <w:pPr>
              <w:pStyle w:val="Tabletext"/>
              <w:jc w:val="center"/>
              <w:rPr>
                <w:sz w:val="20"/>
                <w:lang w:val="es-ES_tradnl"/>
              </w:rPr>
            </w:pPr>
          </w:p>
        </w:tc>
        <w:tc>
          <w:tcPr>
            <w:tcW w:w="1232" w:type="dxa"/>
          </w:tcPr>
          <w:p w:rsidR="00BC280A" w:rsidRPr="00055DB2" w:rsidRDefault="00BC280A" w:rsidP="006E5560">
            <w:pPr>
              <w:pStyle w:val="Tabletext"/>
              <w:jc w:val="center"/>
              <w:rPr>
                <w:sz w:val="20"/>
                <w:lang w:val="es-ES_tradnl"/>
              </w:rPr>
            </w:pPr>
            <w:r w:rsidRPr="00055DB2">
              <w:rPr>
                <w:sz w:val="20"/>
                <w:lang w:val="es-ES_tradnl"/>
              </w:rPr>
              <w:t>Vertical</w:t>
            </w:r>
          </w:p>
        </w:tc>
        <w:tc>
          <w:tcPr>
            <w:tcW w:w="1161" w:type="dxa"/>
          </w:tcPr>
          <w:p w:rsidR="00BC280A" w:rsidRPr="00055DB2" w:rsidRDefault="00BC280A" w:rsidP="006E5560">
            <w:pPr>
              <w:pStyle w:val="Tabletext"/>
              <w:jc w:val="center"/>
              <w:rPr>
                <w:sz w:val="20"/>
                <w:lang w:val="es-ES_tradnl"/>
              </w:rPr>
            </w:pPr>
            <w:r w:rsidRPr="00055DB2">
              <w:rPr>
                <w:sz w:val="20"/>
                <w:lang w:val="es-ES_tradnl"/>
              </w:rPr>
              <w:t>Horizontal</w:t>
            </w:r>
          </w:p>
        </w:tc>
        <w:tc>
          <w:tcPr>
            <w:tcW w:w="1218" w:type="dxa"/>
          </w:tcPr>
          <w:p w:rsidR="00BC280A" w:rsidRPr="00055DB2" w:rsidRDefault="00BC280A" w:rsidP="006E5560">
            <w:pPr>
              <w:pStyle w:val="Tabletext"/>
              <w:jc w:val="center"/>
              <w:rPr>
                <w:sz w:val="20"/>
                <w:lang w:val="es-ES_tradnl"/>
              </w:rPr>
            </w:pPr>
            <w:r w:rsidRPr="00055DB2">
              <w:rPr>
                <w:sz w:val="20"/>
                <w:lang w:val="es-ES_tradnl"/>
              </w:rPr>
              <w:t>Horizontal</w:t>
            </w:r>
          </w:p>
        </w:tc>
        <w:tc>
          <w:tcPr>
            <w:tcW w:w="1190" w:type="dxa"/>
          </w:tcPr>
          <w:p w:rsidR="00BC280A" w:rsidRPr="00055DB2" w:rsidRDefault="00BC280A" w:rsidP="006E5560">
            <w:pPr>
              <w:pStyle w:val="Tabletext"/>
              <w:jc w:val="center"/>
              <w:rPr>
                <w:sz w:val="20"/>
                <w:lang w:val="es-ES_tradnl"/>
              </w:rPr>
            </w:pPr>
            <w:r w:rsidRPr="00055DB2">
              <w:rPr>
                <w:sz w:val="20"/>
                <w:lang w:val="es-ES_tradnl"/>
              </w:rPr>
              <w:t>Horizontal</w:t>
            </w:r>
          </w:p>
        </w:tc>
        <w:tc>
          <w:tcPr>
            <w:tcW w:w="1107" w:type="dxa"/>
          </w:tcPr>
          <w:p w:rsidR="00BC280A" w:rsidRPr="00055DB2" w:rsidRDefault="00BC280A" w:rsidP="006E5560">
            <w:pPr>
              <w:pStyle w:val="Tabletext"/>
              <w:jc w:val="center"/>
              <w:rPr>
                <w:sz w:val="20"/>
                <w:lang w:val="es-ES_tradnl"/>
              </w:rPr>
            </w:pPr>
            <w:r w:rsidRPr="00055DB2">
              <w:rPr>
                <w:sz w:val="20"/>
                <w:lang w:val="es-ES_tradnl"/>
              </w:rPr>
              <w:t>Horizontal</w:t>
            </w:r>
          </w:p>
        </w:tc>
      </w:tr>
      <w:tr w:rsidR="00BC280A" w:rsidRPr="00055DB2" w:rsidTr="006E5560">
        <w:trPr>
          <w:jc w:val="center"/>
        </w:trPr>
        <w:tc>
          <w:tcPr>
            <w:tcW w:w="2400" w:type="dxa"/>
          </w:tcPr>
          <w:p w:rsidR="00BC280A" w:rsidRPr="00055DB2" w:rsidRDefault="00BC280A" w:rsidP="006E5560">
            <w:pPr>
              <w:pStyle w:val="Tabletext"/>
              <w:jc w:val="left"/>
              <w:rPr>
                <w:sz w:val="20"/>
                <w:lang w:val="es-ES_tradnl"/>
              </w:rPr>
            </w:pPr>
            <w:r w:rsidRPr="00055DB2">
              <w:rPr>
                <w:sz w:val="20"/>
                <w:lang w:val="es-ES_tradnl"/>
              </w:rPr>
              <w:t xml:space="preserve">Ganancia del haz principal de la antena </w:t>
            </w:r>
          </w:p>
        </w:tc>
        <w:tc>
          <w:tcPr>
            <w:tcW w:w="1316" w:type="dxa"/>
          </w:tcPr>
          <w:p w:rsidR="00BC280A" w:rsidRPr="00306E40" w:rsidRDefault="00BC280A" w:rsidP="006E5560">
            <w:pPr>
              <w:pStyle w:val="Tabletext"/>
              <w:jc w:val="center"/>
              <w:rPr>
                <w:sz w:val="20"/>
                <w:lang w:val="es-ES_tradnl"/>
              </w:rPr>
            </w:pPr>
            <w:r w:rsidRPr="00055DB2">
              <w:rPr>
                <w:sz w:val="20"/>
                <w:lang w:val="es-ES_tradnl"/>
              </w:rPr>
              <w:t>dBi</w:t>
            </w:r>
          </w:p>
        </w:tc>
        <w:tc>
          <w:tcPr>
            <w:tcW w:w="1232" w:type="dxa"/>
          </w:tcPr>
          <w:p w:rsidR="00BC280A" w:rsidRPr="00055DB2" w:rsidRDefault="00BC280A" w:rsidP="006E5560">
            <w:pPr>
              <w:pStyle w:val="Tabletext"/>
              <w:jc w:val="center"/>
              <w:rPr>
                <w:sz w:val="20"/>
                <w:lang w:val="es-ES_tradnl"/>
              </w:rPr>
            </w:pPr>
            <w:r w:rsidRPr="00055DB2">
              <w:rPr>
                <w:sz w:val="20"/>
                <w:lang w:val="es-ES_tradnl"/>
              </w:rPr>
              <w:t>39</w:t>
            </w:r>
          </w:p>
        </w:tc>
        <w:tc>
          <w:tcPr>
            <w:tcW w:w="1161" w:type="dxa"/>
          </w:tcPr>
          <w:p w:rsidR="00BC280A" w:rsidRPr="00055DB2" w:rsidRDefault="00BC280A" w:rsidP="006E5560">
            <w:pPr>
              <w:pStyle w:val="Tabletext"/>
              <w:jc w:val="center"/>
              <w:rPr>
                <w:sz w:val="20"/>
                <w:lang w:val="es-ES_tradnl"/>
              </w:rPr>
            </w:pPr>
            <w:r w:rsidRPr="00055DB2">
              <w:rPr>
                <w:sz w:val="20"/>
                <w:lang w:val="es-ES_tradnl"/>
              </w:rPr>
              <w:t>44</w:t>
            </w:r>
          </w:p>
        </w:tc>
        <w:tc>
          <w:tcPr>
            <w:tcW w:w="1218" w:type="dxa"/>
          </w:tcPr>
          <w:p w:rsidR="00BC280A" w:rsidRPr="00055DB2" w:rsidRDefault="00BC280A" w:rsidP="006E5560">
            <w:pPr>
              <w:pStyle w:val="Tabletext"/>
              <w:jc w:val="center"/>
              <w:rPr>
                <w:sz w:val="20"/>
                <w:lang w:val="es-ES_tradnl"/>
              </w:rPr>
            </w:pPr>
            <w:r w:rsidRPr="00055DB2">
              <w:rPr>
                <w:sz w:val="20"/>
                <w:lang w:val="es-ES_tradnl"/>
              </w:rPr>
              <w:t>50</w:t>
            </w:r>
          </w:p>
        </w:tc>
        <w:tc>
          <w:tcPr>
            <w:tcW w:w="1190" w:type="dxa"/>
          </w:tcPr>
          <w:p w:rsidR="00BC280A" w:rsidRPr="00055DB2" w:rsidRDefault="00BC280A" w:rsidP="006E5560">
            <w:pPr>
              <w:pStyle w:val="Tabletext"/>
              <w:jc w:val="center"/>
              <w:rPr>
                <w:sz w:val="20"/>
                <w:lang w:val="es-ES_tradnl"/>
              </w:rPr>
            </w:pPr>
            <w:r w:rsidRPr="00055DB2">
              <w:rPr>
                <w:sz w:val="20"/>
                <w:lang w:val="es-ES_tradnl"/>
              </w:rPr>
              <w:t>40</w:t>
            </w:r>
          </w:p>
        </w:tc>
        <w:tc>
          <w:tcPr>
            <w:tcW w:w="1107" w:type="dxa"/>
          </w:tcPr>
          <w:p w:rsidR="00BC280A" w:rsidRPr="00055DB2" w:rsidRDefault="00BC280A" w:rsidP="006E5560">
            <w:pPr>
              <w:pStyle w:val="Tabletext"/>
              <w:jc w:val="center"/>
              <w:rPr>
                <w:sz w:val="20"/>
                <w:lang w:val="es-ES_tradnl"/>
              </w:rPr>
            </w:pPr>
            <w:r w:rsidRPr="00055DB2">
              <w:rPr>
                <w:sz w:val="20"/>
                <w:lang w:val="es-ES_tradnl"/>
              </w:rPr>
              <w:t>40</w:t>
            </w:r>
          </w:p>
        </w:tc>
      </w:tr>
      <w:tr w:rsidR="00BC280A" w:rsidRPr="00055DB2" w:rsidTr="006E5560">
        <w:trPr>
          <w:jc w:val="center"/>
        </w:trPr>
        <w:tc>
          <w:tcPr>
            <w:tcW w:w="2400" w:type="dxa"/>
          </w:tcPr>
          <w:p w:rsidR="00BC280A" w:rsidRPr="00055DB2" w:rsidRDefault="00BC280A" w:rsidP="006E5560">
            <w:pPr>
              <w:pStyle w:val="Tabletext"/>
              <w:jc w:val="left"/>
              <w:rPr>
                <w:sz w:val="20"/>
                <w:lang w:val="es-ES_tradnl"/>
              </w:rPr>
            </w:pPr>
            <w:r w:rsidRPr="00055DB2">
              <w:rPr>
                <w:sz w:val="20"/>
                <w:lang w:val="es-ES_tradnl"/>
              </w:rPr>
              <w:t xml:space="preserve">Anchura de haz en elevación de la antena </w:t>
            </w:r>
          </w:p>
        </w:tc>
        <w:tc>
          <w:tcPr>
            <w:tcW w:w="1316" w:type="dxa"/>
          </w:tcPr>
          <w:p w:rsidR="00BC280A" w:rsidRPr="00306E40" w:rsidRDefault="00BC280A" w:rsidP="006E5560">
            <w:pPr>
              <w:pStyle w:val="Tabletext"/>
              <w:jc w:val="center"/>
              <w:rPr>
                <w:sz w:val="20"/>
                <w:lang w:val="es-ES_tradnl"/>
              </w:rPr>
            </w:pPr>
            <w:r w:rsidRPr="00055DB2">
              <w:rPr>
                <w:sz w:val="20"/>
                <w:lang w:val="es-ES_tradnl"/>
              </w:rPr>
              <w:t>grados</w:t>
            </w:r>
          </w:p>
        </w:tc>
        <w:tc>
          <w:tcPr>
            <w:tcW w:w="1232" w:type="dxa"/>
          </w:tcPr>
          <w:p w:rsidR="00BC280A" w:rsidRPr="00055DB2" w:rsidRDefault="00BC280A" w:rsidP="006E5560">
            <w:pPr>
              <w:pStyle w:val="Tabletext"/>
              <w:jc w:val="center"/>
              <w:rPr>
                <w:sz w:val="20"/>
                <w:lang w:val="es-ES_tradnl"/>
              </w:rPr>
            </w:pPr>
            <w:r w:rsidRPr="00055DB2">
              <w:rPr>
                <w:sz w:val="20"/>
                <w:lang w:val="es-ES_tradnl"/>
              </w:rPr>
              <w:t>4,8</w:t>
            </w:r>
          </w:p>
        </w:tc>
        <w:tc>
          <w:tcPr>
            <w:tcW w:w="1161" w:type="dxa"/>
          </w:tcPr>
          <w:p w:rsidR="00BC280A" w:rsidRPr="00055DB2" w:rsidRDefault="00BC280A" w:rsidP="006E5560">
            <w:pPr>
              <w:pStyle w:val="Tabletext"/>
              <w:jc w:val="center"/>
              <w:rPr>
                <w:sz w:val="20"/>
                <w:lang w:val="es-ES_tradnl"/>
              </w:rPr>
            </w:pPr>
            <w:r w:rsidRPr="00055DB2">
              <w:rPr>
                <w:sz w:val="20"/>
                <w:lang w:val="es-ES_tradnl"/>
              </w:rPr>
              <w:t>0,95</w:t>
            </w:r>
          </w:p>
        </w:tc>
        <w:tc>
          <w:tcPr>
            <w:tcW w:w="1218" w:type="dxa"/>
          </w:tcPr>
          <w:p w:rsidR="00BC280A" w:rsidRPr="00055DB2" w:rsidRDefault="00BC280A" w:rsidP="006E5560">
            <w:pPr>
              <w:pStyle w:val="Tabletext"/>
              <w:jc w:val="center"/>
              <w:rPr>
                <w:sz w:val="20"/>
                <w:lang w:val="es-ES_tradnl"/>
              </w:rPr>
            </w:pPr>
            <w:r w:rsidRPr="00055DB2">
              <w:rPr>
                <w:sz w:val="20"/>
                <w:lang w:val="es-ES_tradnl"/>
              </w:rPr>
              <w:t>&lt; 0,55</w:t>
            </w:r>
          </w:p>
        </w:tc>
        <w:tc>
          <w:tcPr>
            <w:tcW w:w="1190" w:type="dxa"/>
          </w:tcPr>
          <w:p w:rsidR="00BC280A" w:rsidRPr="00055DB2" w:rsidRDefault="00BC280A" w:rsidP="006E5560">
            <w:pPr>
              <w:pStyle w:val="Tabletext"/>
              <w:jc w:val="center"/>
              <w:rPr>
                <w:sz w:val="20"/>
                <w:lang w:val="es-ES_tradnl"/>
              </w:rPr>
            </w:pPr>
            <w:r w:rsidRPr="00055DB2">
              <w:rPr>
                <w:sz w:val="20"/>
                <w:lang w:val="es-ES_tradnl"/>
              </w:rPr>
              <w:t>&lt; 1,0</w:t>
            </w:r>
          </w:p>
        </w:tc>
        <w:tc>
          <w:tcPr>
            <w:tcW w:w="1107" w:type="dxa"/>
          </w:tcPr>
          <w:p w:rsidR="00BC280A" w:rsidRPr="00055DB2" w:rsidRDefault="00BC280A" w:rsidP="006E5560">
            <w:pPr>
              <w:pStyle w:val="Tabletext"/>
              <w:jc w:val="center"/>
              <w:rPr>
                <w:sz w:val="20"/>
                <w:lang w:val="es-ES_tradnl"/>
              </w:rPr>
            </w:pPr>
            <w:r w:rsidRPr="00055DB2">
              <w:rPr>
                <w:sz w:val="20"/>
                <w:lang w:val="es-ES_tradnl"/>
              </w:rPr>
              <w:t>1,65</w:t>
            </w:r>
          </w:p>
        </w:tc>
      </w:tr>
      <w:tr w:rsidR="00BC280A" w:rsidRPr="00055DB2" w:rsidTr="006E5560">
        <w:trPr>
          <w:jc w:val="center"/>
        </w:trPr>
        <w:tc>
          <w:tcPr>
            <w:tcW w:w="2400" w:type="dxa"/>
          </w:tcPr>
          <w:p w:rsidR="00BC280A" w:rsidRPr="00055DB2" w:rsidRDefault="00BC280A" w:rsidP="006E5560">
            <w:pPr>
              <w:pStyle w:val="Tabletext"/>
              <w:jc w:val="left"/>
              <w:rPr>
                <w:sz w:val="20"/>
                <w:lang w:val="es-ES_tradnl"/>
              </w:rPr>
            </w:pPr>
            <w:r w:rsidRPr="00055DB2">
              <w:rPr>
                <w:sz w:val="20"/>
                <w:lang w:val="es-ES_tradnl"/>
              </w:rPr>
              <w:t xml:space="preserve">Anchura de haz acimutal de la antena </w:t>
            </w:r>
          </w:p>
        </w:tc>
        <w:tc>
          <w:tcPr>
            <w:tcW w:w="1316" w:type="dxa"/>
          </w:tcPr>
          <w:p w:rsidR="00BC280A" w:rsidRPr="00306E40" w:rsidRDefault="00BC280A" w:rsidP="006E5560">
            <w:pPr>
              <w:pStyle w:val="Tabletext"/>
              <w:jc w:val="center"/>
              <w:rPr>
                <w:sz w:val="20"/>
                <w:lang w:val="es-ES_tradnl"/>
              </w:rPr>
            </w:pPr>
            <w:r w:rsidRPr="00055DB2">
              <w:rPr>
                <w:sz w:val="20"/>
                <w:lang w:val="es-ES_tradnl"/>
              </w:rPr>
              <w:t>grados</w:t>
            </w:r>
          </w:p>
        </w:tc>
        <w:tc>
          <w:tcPr>
            <w:tcW w:w="1232" w:type="dxa"/>
          </w:tcPr>
          <w:p w:rsidR="00BC280A" w:rsidRPr="00055DB2" w:rsidRDefault="00BC280A" w:rsidP="006E5560">
            <w:pPr>
              <w:pStyle w:val="Tabletext"/>
              <w:jc w:val="center"/>
              <w:rPr>
                <w:sz w:val="20"/>
                <w:lang w:val="es-ES_tradnl"/>
              </w:rPr>
            </w:pPr>
            <w:r w:rsidRPr="00055DB2">
              <w:rPr>
                <w:sz w:val="20"/>
                <w:lang w:val="es-ES_tradnl"/>
              </w:rPr>
              <w:t>0,65</w:t>
            </w:r>
          </w:p>
        </w:tc>
        <w:tc>
          <w:tcPr>
            <w:tcW w:w="1161" w:type="dxa"/>
          </w:tcPr>
          <w:p w:rsidR="00BC280A" w:rsidRPr="00055DB2" w:rsidRDefault="00BC280A" w:rsidP="006E5560">
            <w:pPr>
              <w:pStyle w:val="Tabletext"/>
              <w:jc w:val="center"/>
              <w:rPr>
                <w:sz w:val="20"/>
                <w:lang w:val="es-ES_tradnl"/>
              </w:rPr>
            </w:pPr>
            <w:r w:rsidRPr="00055DB2">
              <w:rPr>
                <w:sz w:val="20"/>
                <w:lang w:val="es-ES_tradnl"/>
              </w:rPr>
              <w:t>0,95</w:t>
            </w:r>
          </w:p>
        </w:tc>
        <w:tc>
          <w:tcPr>
            <w:tcW w:w="1218" w:type="dxa"/>
          </w:tcPr>
          <w:p w:rsidR="00BC280A" w:rsidRPr="00055DB2" w:rsidRDefault="00BC280A" w:rsidP="006E5560">
            <w:pPr>
              <w:pStyle w:val="Tabletext"/>
              <w:jc w:val="center"/>
              <w:rPr>
                <w:sz w:val="20"/>
                <w:lang w:val="es-ES_tradnl"/>
              </w:rPr>
            </w:pPr>
            <w:r w:rsidRPr="00055DB2">
              <w:rPr>
                <w:sz w:val="20"/>
                <w:lang w:val="es-ES_tradnl"/>
              </w:rPr>
              <w:t>&lt; 0,55</w:t>
            </w:r>
          </w:p>
        </w:tc>
        <w:tc>
          <w:tcPr>
            <w:tcW w:w="1190" w:type="dxa"/>
          </w:tcPr>
          <w:p w:rsidR="00BC280A" w:rsidRPr="00055DB2" w:rsidRDefault="00BC280A" w:rsidP="006E5560">
            <w:pPr>
              <w:pStyle w:val="Tabletext"/>
              <w:jc w:val="center"/>
              <w:rPr>
                <w:sz w:val="20"/>
                <w:lang w:val="es-ES_tradnl"/>
              </w:rPr>
            </w:pPr>
            <w:r w:rsidRPr="00055DB2">
              <w:rPr>
                <w:sz w:val="20"/>
                <w:lang w:val="es-ES_tradnl"/>
              </w:rPr>
              <w:t>&lt; 1,0</w:t>
            </w:r>
          </w:p>
        </w:tc>
        <w:tc>
          <w:tcPr>
            <w:tcW w:w="1107" w:type="dxa"/>
          </w:tcPr>
          <w:p w:rsidR="00BC280A" w:rsidRPr="00055DB2" w:rsidRDefault="00BC280A" w:rsidP="006E5560">
            <w:pPr>
              <w:pStyle w:val="Tabletext"/>
              <w:jc w:val="center"/>
              <w:rPr>
                <w:sz w:val="20"/>
                <w:lang w:val="es-ES_tradnl"/>
              </w:rPr>
            </w:pPr>
            <w:r w:rsidRPr="00055DB2">
              <w:rPr>
                <w:sz w:val="20"/>
                <w:lang w:val="es-ES_tradnl"/>
              </w:rPr>
              <w:t>1,65</w:t>
            </w:r>
          </w:p>
        </w:tc>
      </w:tr>
      <w:tr w:rsidR="00BC280A" w:rsidRPr="00055DB2" w:rsidTr="006E5560">
        <w:trPr>
          <w:jc w:val="center"/>
        </w:trPr>
        <w:tc>
          <w:tcPr>
            <w:tcW w:w="2400" w:type="dxa"/>
          </w:tcPr>
          <w:p w:rsidR="00BC280A" w:rsidRPr="00055DB2" w:rsidRDefault="00BC280A" w:rsidP="006E5560">
            <w:pPr>
              <w:pStyle w:val="Tabletext"/>
              <w:jc w:val="left"/>
              <w:rPr>
                <w:sz w:val="20"/>
                <w:lang w:val="es-ES_tradnl"/>
              </w:rPr>
            </w:pPr>
            <w:r w:rsidRPr="00055DB2">
              <w:rPr>
                <w:sz w:val="20"/>
                <w:lang w:val="es-ES_tradnl"/>
              </w:rPr>
              <w:t>Velocidad de exploración horizontal de la antena</w:t>
            </w:r>
          </w:p>
        </w:tc>
        <w:tc>
          <w:tcPr>
            <w:tcW w:w="1316" w:type="dxa"/>
          </w:tcPr>
          <w:p w:rsidR="00BC280A" w:rsidRPr="00306E40" w:rsidRDefault="00BC280A" w:rsidP="006E5560">
            <w:pPr>
              <w:pStyle w:val="Tabletext"/>
              <w:jc w:val="center"/>
              <w:rPr>
                <w:sz w:val="20"/>
                <w:lang w:val="es-ES_tradnl"/>
              </w:rPr>
            </w:pPr>
            <w:r>
              <w:rPr>
                <w:sz w:val="20"/>
                <w:lang w:val="es-ES_tradnl"/>
              </w:rPr>
              <w:t>g</w:t>
            </w:r>
            <w:r w:rsidRPr="00055DB2">
              <w:rPr>
                <w:sz w:val="20"/>
                <w:lang w:val="es-ES_tradnl"/>
              </w:rPr>
              <w:t>rados/s</w:t>
            </w:r>
          </w:p>
        </w:tc>
        <w:tc>
          <w:tcPr>
            <w:tcW w:w="1232" w:type="dxa"/>
          </w:tcPr>
          <w:p w:rsidR="00BC280A" w:rsidRPr="00055DB2" w:rsidRDefault="00BC280A" w:rsidP="006E5560">
            <w:pPr>
              <w:pStyle w:val="Tabletext"/>
              <w:jc w:val="center"/>
              <w:rPr>
                <w:sz w:val="20"/>
                <w:lang w:val="es-ES_tradnl"/>
              </w:rPr>
            </w:pPr>
            <w:r w:rsidRPr="00055DB2">
              <w:rPr>
                <w:sz w:val="20"/>
                <w:lang w:val="es-ES_tradnl"/>
              </w:rPr>
              <w:t>0,65</w:t>
            </w:r>
          </w:p>
        </w:tc>
        <w:tc>
          <w:tcPr>
            <w:tcW w:w="1161" w:type="dxa"/>
          </w:tcPr>
          <w:p w:rsidR="00BC280A" w:rsidRPr="00055DB2" w:rsidRDefault="00BC280A" w:rsidP="006E5560">
            <w:pPr>
              <w:pStyle w:val="Tabletext"/>
              <w:jc w:val="center"/>
              <w:rPr>
                <w:sz w:val="20"/>
                <w:lang w:val="es-ES_tradnl"/>
              </w:rPr>
            </w:pPr>
            <w:r w:rsidRPr="00055DB2">
              <w:rPr>
                <w:sz w:val="20"/>
                <w:lang w:val="es-ES_tradnl"/>
              </w:rPr>
              <w:t>0-36</w:t>
            </w:r>
            <w:r w:rsidRPr="00055DB2">
              <w:rPr>
                <w:sz w:val="20"/>
                <w:lang w:val="es-ES_tradnl"/>
              </w:rPr>
              <w:br/>
              <w:t>(0-6 rpm)</w:t>
            </w:r>
          </w:p>
        </w:tc>
        <w:tc>
          <w:tcPr>
            <w:tcW w:w="1218" w:type="dxa"/>
          </w:tcPr>
          <w:p w:rsidR="00BC280A" w:rsidRPr="00055DB2" w:rsidRDefault="00BC280A" w:rsidP="006E5560">
            <w:pPr>
              <w:pStyle w:val="Tabletext"/>
              <w:jc w:val="center"/>
              <w:rPr>
                <w:sz w:val="20"/>
                <w:lang w:val="es-ES_tradnl"/>
              </w:rPr>
            </w:pPr>
            <w:r w:rsidRPr="00055DB2">
              <w:rPr>
                <w:sz w:val="20"/>
                <w:lang w:val="es-ES_tradnl"/>
              </w:rPr>
              <w:t>21-24</w:t>
            </w:r>
          </w:p>
        </w:tc>
        <w:tc>
          <w:tcPr>
            <w:tcW w:w="1190" w:type="dxa"/>
          </w:tcPr>
          <w:p w:rsidR="00BC280A" w:rsidRPr="00055DB2" w:rsidRDefault="00BC280A" w:rsidP="006E5560">
            <w:pPr>
              <w:pStyle w:val="Tabletext"/>
              <w:jc w:val="center"/>
              <w:rPr>
                <w:sz w:val="20"/>
                <w:lang w:val="es-ES_tradnl"/>
              </w:rPr>
            </w:pPr>
            <w:r w:rsidRPr="00055DB2">
              <w:rPr>
                <w:sz w:val="20"/>
                <w:lang w:val="es-ES_tradnl"/>
              </w:rPr>
              <w:t>30-48</w:t>
            </w:r>
          </w:p>
        </w:tc>
        <w:tc>
          <w:tcPr>
            <w:tcW w:w="1107" w:type="dxa"/>
          </w:tcPr>
          <w:p w:rsidR="00BC280A" w:rsidRPr="00055DB2" w:rsidRDefault="00BC280A" w:rsidP="006E5560">
            <w:pPr>
              <w:pStyle w:val="Tabletext"/>
              <w:jc w:val="center"/>
              <w:rPr>
                <w:sz w:val="20"/>
                <w:lang w:val="es-ES_tradnl"/>
              </w:rPr>
            </w:pPr>
            <w:r w:rsidRPr="00055DB2">
              <w:rPr>
                <w:sz w:val="20"/>
                <w:lang w:val="es-ES_tradnl"/>
              </w:rPr>
              <w:t>30-48</w:t>
            </w:r>
          </w:p>
        </w:tc>
      </w:tr>
      <w:tr w:rsidR="00BC280A" w:rsidRPr="00055DB2" w:rsidTr="006E5560">
        <w:trPr>
          <w:jc w:val="center"/>
        </w:trPr>
        <w:tc>
          <w:tcPr>
            <w:tcW w:w="2400" w:type="dxa"/>
          </w:tcPr>
          <w:p w:rsidR="00BC280A" w:rsidRPr="00055DB2" w:rsidRDefault="00BC280A" w:rsidP="006E5560">
            <w:pPr>
              <w:pStyle w:val="Tabletext"/>
              <w:jc w:val="left"/>
              <w:rPr>
                <w:sz w:val="20"/>
                <w:lang w:val="es-ES_tradnl"/>
              </w:rPr>
            </w:pPr>
            <w:r w:rsidRPr="00055DB2">
              <w:rPr>
                <w:sz w:val="20"/>
                <w:lang w:val="es-ES_tradnl"/>
              </w:rPr>
              <w:t>Tipo de exploración horizontal de la antena (continua, aleatoria, 360º, sectorial, etc.)</w:t>
            </w:r>
          </w:p>
        </w:tc>
        <w:tc>
          <w:tcPr>
            <w:tcW w:w="1316" w:type="dxa"/>
          </w:tcPr>
          <w:p w:rsidR="00BC280A" w:rsidRPr="00306E40" w:rsidRDefault="00BC280A" w:rsidP="006E5560">
            <w:pPr>
              <w:pStyle w:val="Tabletext"/>
              <w:jc w:val="center"/>
              <w:rPr>
                <w:sz w:val="20"/>
                <w:lang w:val="es-ES_tradnl"/>
              </w:rPr>
            </w:pPr>
            <w:r w:rsidRPr="00055DB2">
              <w:rPr>
                <w:sz w:val="20"/>
                <w:lang w:val="es-ES_tradnl"/>
              </w:rPr>
              <w:t>grados</w:t>
            </w:r>
          </w:p>
        </w:tc>
        <w:tc>
          <w:tcPr>
            <w:tcW w:w="1232" w:type="dxa"/>
          </w:tcPr>
          <w:p w:rsidR="00BC280A" w:rsidRPr="00055DB2" w:rsidRDefault="00BC280A" w:rsidP="006E5560">
            <w:pPr>
              <w:pStyle w:val="Tabletext"/>
              <w:jc w:val="center"/>
              <w:rPr>
                <w:sz w:val="20"/>
                <w:lang w:val="es-ES_tradnl"/>
              </w:rPr>
            </w:pPr>
            <w:r w:rsidRPr="00055DB2">
              <w:rPr>
                <w:sz w:val="20"/>
                <w:lang w:val="es-ES_tradnl"/>
              </w:rPr>
              <w:t>360</w:t>
            </w:r>
          </w:p>
        </w:tc>
        <w:tc>
          <w:tcPr>
            <w:tcW w:w="1161" w:type="dxa"/>
          </w:tcPr>
          <w:p w:rsidR="00BC280A" w:rsidRPr="00055DB2" w:rsidRDefault="00BC280A" w:rsidP="006E5560">
            <w:pPr>
              <w:pStyle w:val="Tabletext"/>
              <w:jc w:val="center"/>
              <w:rPr>
                <w:sz w:val="20"/>
                <w:lang w:val="es-ES_tradnl"/>
              </w:rPr>
            </w:pPr>
            <w:r w:rsidRPr="00055DB2">
              <w:rPr>
                <w:sz w:val="20"/>
                <w:lang w:val="es-ES_tradnl"/>
              </w:rPr>
              <w:t>360</w:t>
            </w:r>
          </w:p>
        </w:tc>
        <w:tc>
          <w:tcPr>
            <w:tcW w:w="1218" w:type="dxa"/>
          </w:tcPr>
          <w:p w:rsidR="00BC280A" w:rsidRPr="00055DB2" w:rsidRDefault="00BC280A" w:rsidP="006E5560">
            <w:pPr>
              <w:pStyle w:val="Tabletext"/>
              <w:jc w:val="center"/>
              <w:rPr>
                <w:sz w:val="20"/>
                <w:lang w:val="es-ES_tradnl"/>
              </w:rPr>
            </w:pPr>
            <w:r w:rsidRPr="00055DB2">
              <w:rPr>
                <w:sz w:val="20"/>
                <w:lang w:val="es-ES_tradnl"/>
              </w:rPr>
              <w:t>Sector continuo de 360º</w:t>
            </w:r>
          </w:p>
        </w:tc>
        <w:tc>
          <w:tcPr>
            <w:tcW w:w="1190" w:type="dxa"/>
          </w:tcPr>
          <w:p w:rsidR="00BC280A" w:rsidRPr="00055DB2" w:rsidRDefault="00BC280A" w:rsidP="006E5560">
            <w:pPr>
              <w:pStyle w:val="Tabletext"/>
              <w:jc w:val="center"/>
              <w:rPr>
                <w:sz w:val="20"/>
                <w:lang w:val="es-ES_tradnl"/>
              </w:rPr>
            </w:pPr>
            <w:r w:rsidRPr="00055DB2">
              <w:rPr>
                <w:sz w:val="20"/>
                <w:lang w:val="es-ES_tradnl"/>
              </w:rPr>
              <w:t>360</w:t>
            </w:r>
          </w:p>
        </w:tc>
        <w:tc>
          <w:tcPr>
            <w:tcW w:w="1107" w:type="dxa"/>
          </w:tcPr>
          <w:p w:rsidR="00BC280A" w:rsidRPr="00055DB2" w:rsidRDefault="00BC280A" w:rsidP="006E5560">
            <w:pPr>
              <w:pStyle w:val="Tabletext"/>
              <w:jc w:val="center"/>
              <w:rPr>
                <w:sz w:val="20"/>
                <w:lang w:val="es-ES_tradnl"/>
              </w:rPr>
            </w:pPr>
            <w:r w:rsidRPr="00055DB2">
              <w:rPr>
                <w:sz w:val="20"/>
                <w:lang w:val="es-ES_tradnl"/>
              </w:rPr>
              <w:t>360</w:t>
            </w:r>
          </w:p>
        </w:tc>
      </w:tr>
      <w:tr w:rsidR="00BC280A" w:rsidRPr="00055DB2" w:rsidTr="006E5560">
        <w:trPr>
          <w:jc w:val="center"/>
        </w:trPr>
        <w:tc>
          <w:tcPr>
            <w:tcW w:w="2400" w:type="dxa"/>
          </w:tcPr>
          <w:p w:rsidR="00BC280A" w:rsidRPr="00055DB2" w:rsidRDefault="00BC280A" w:rsidP="006E5560">
            <w:pPr>
              <w:pStyle w:val="Tabletext"/>
              <w:jc w:val="left"/>
              <w:rPr>
                <w:sz w:val="20"/>
                <w:lang w:val="es-ES_tradnl"/>
              </w:rPr>
            </w:pPr>
            <w:r w:rsidRPr="00055DB2">
              <w:rPr>
                <w:sz w:val="20"/>
                <w:lang w:val="es-ES_tradnl"/>
              </w:rPr>
              <w:t xml:space="preserve">Velocidad de exploración vertical de la antena </w:t>
            </w:r>
          </w:p>
        </w:tc>
        <w:tc>
          <w:tcPr>
            <w:tcW w:w="1316" w:type="dxa"/>
          </w:tcPr>
          <w:p w:rsidR="00BC280A" w:rsidRPr="00306E40" w:rsidRDefault="00BC280A" w:rsidP="006E5560">
            <w:pPr>
              <w:pStyle w:val="Tabletext"/>
              <w:jc w:val="center"/>
              <w:rPr>
                <w:sz w:val="20"/>
                <w:lang w:val="es-ES_tradnl"/>
              </w:rPr>
            </w:pPr>
            <w:r>
              <w:rPr>
                <w:sz w:val="20"/>
                <w:lang w:val="es-ES_tradnl"/>
              </w:rPr>
              <w:t>g</w:t>
            </w:r>
            <w:r w:rsidRPr="00055DB2">
              <w:rPr>
                <w:sz w:val="20"/>
                <w:lang w:val="es-ES_tradnl"/>
              </w:rPr>
              <w:t>rados/s</w:t>
            </w:r>
          </w:p>
        </w:tc>
        <w:tc>
          <w:tcPr>
            <w:tcW w:w="1232" w:type="dxa"/>
          </w:tcPr>
          <w:p w:rsidR="00BC280A" w:rsidRPr="00055DB2" w:rsidRDefault="00BC280A" w:rsidP="006E5560">
            <w:pPr>
              <w:pStyle w:val="Tabletext"/>
              <w:jc w:val="center"/>
              <w:rPr>
                <w:caps/>
                <w:sz w:val="20"/>
                <w:lang w:val="es-ES_tradnl"/>
              </w:rPr>
            </w:pPr>
            <w:r w:rsidRPr="00055DB2">
              <w:rPr>
                <w:sz w:val="20"/>
                <w:lang w:val="es-ES_tradnl"/>
              </w:rPr>
              <w:t>No disponible</w:t>
            </w:r>
          </w:p>
        </w:tc>
        <w:tc>
          <w:tcPr>
            <w:tcW w:w="1161" w:type="dxa"/>
          </w:tcPr>
          <w:p w:rsidR="00BC280A" w:rsidRPr="00055DB2" w:rsidRDefault="00BC280A" w:rsidP="006E5560">
            <w:pPr>
              <w:pStyle w:val="Tabletext"/>
              <w:jc w:val="center"/>
              <w:rPr>
                <w:sz w:val="20"/>
                <w:lang w:val="es-ES_tradnl"/>
              </w:rPr>
            </w:pPr>
            <w:r w:rsidRPr="00055DB2">
              <w:rPr>
                <w:sz w:val="20"/>
                <w:lang w:val="es-ES_tradnl"/>
              </w:rPr>
              <w:t>No disponible</w:t>
            </w:r>
          </w:p>
        </w:tc>
        <w:tc>
          <w:tcPr>
            <w:tcW w:w="1218" w:type="dxa"/>
          </w:tcPr>
          <w:p w:rsidR="00BC280A" w:rsidRPr="00055DB2" w:rsidRDefault="00BC280A" w:rsidP="006E5560">
            <w:pPr>
              <w:pStyle w:val="Tabletext"/>
              <w:jc w:val="center"/>
              <w:rPr>
                <w:sz w:val="20"/>
                <w:lang w:val="es-ES_tradnl"/>
              </w:rPr>
            </w:pPr>
            <w:r w:rsidRPr="00055DB2">
              <w:rPr>
                <w:sz w:val="20"/>
                <w:lang w:val="es-ES_tradnl"/>
              </w:rPr>
              <w:t>15</w:t>
            </w:r>
          </w:p>
        </w:tc>
        <w:tc>
          <w:tcPr>
            <w:tcW w:w="1190" w:type="dxa"/>
          </w:tcPr>
          <w:p w:rsidR="00BC280A" w:rsidRPr="00055DB2" w:rsidRDefault="00BC280A" w:rsidP="006E5560">
            <w:pPr>
              <w:pStyle w:val="Tabletext"/>
              <w:jc w:val="center"/>
              <w:rPr>
                <w:sz w:val="20"/>
                <w:lang w:val="es-ES_tradnl"/>
              </w:rPr>
            </w:pPr>
            <w:r w:rsidRPr="00055DB2">
              <w:rPr>
                <w:sz w:val="20"/>
                <w:lang w:val="es-ES_tradnl"/>
              </w:rPr>
              <w:t>15</w:t>
            </w:r>
          </w:p>
        </w:tc>
        <w:tc>
          <w:tcPr>
            <w:tcW w:w="1107" w:type="dxa"/>
          </w:tcPr>
          <w:p w:rsidR="00BC280A" w:rsidRPr="00055DB2" w:rsidRDefault="00BC280A" w:rsidP="006E5560">
            <w:pPr>
              <w:pStyle w:val="Tabletext"/>
              <w:jc w:val="center"/>
              <w:rPr>
                <w:sz w:val="20"/>
                <w:lang w:val="es-ES_tradnl"/>
              </w:rPr>
            </w:pPr>
            <w:r w:rsidRPr="00055DB2">
              <w:rPr>
                <w:sz w:val="20"/>
                <w:lang w:val="es-ES_tradnl"/>
              </w:rPr>
              <w:t>15</w:t>
            </w:r>
          </w:p>
        </w:tc>
      </w:tr>
      <w:tr w:rsidR="00BC280A" w:rsidRPr="00055DB2" w:rsidTr="006E5560">
        <w:trPr>
          <w:jc w:val="center"/>
        </w:trPr>
        <w:tc>
          <w:tcPr>
            <w:tcW w:w="2400" w:type="dxa"/>
          </w:tcPr>
          <w:p w:rsidR="00BC280A" w:rsidRPr="00055DB2" w:rsidRDefault="00BC280A" w:rsidP="006E5560">
            <w:pPr>
              <w:pStyle w:val="Tabletext"/>
              <w:jc w:val="left"/>
              <w:rPr>
                <w:sz w:val="20"/>
                <w:lang w:val="es-ES_tradnl"/>
              </w:rPr>
            </w:pPr>
            <w:r w:rsidRPr="00055DB2">
              <w:rPr>
                <w:sz w:val="20"/>
                <w:lang w:val="es-ES_tradnl"/>
              </w:rPr>
              <w:lastRenderedPageBreak/>
              <w:t>Tipo de exploración vertical de la antena (continua, aleatoria, 360º, sectorial, etc.)</w:t>
            </w:r>
          </w:p>
        </w:tc>
        <w:tc>
          <w:tcPr>
            <w:tcW w:w="1316" w:type="dxa"/>
          </w:tcPr>
          <w:p w:rsidR="00BC280A" w:rsidRPr="00306E40" w:rsidRDefault="00BC280A" w:rsidP="006E5560">
            <w:pPr>
              <w:pStyle w:val="Tabletext"/>
              <w:jc w:val="center"/>
              <w:rPr>
                <w:sz w:val="20"/>
                <w:lang w:val="es-ES_tradnl"/>
              </w:rPr>
            </w:pPr>
            <w:r w:rsidRPr="00055DB2">
              <w:rPr>
                <w:sz w:val="20"/>
                <w:lang w:val="es-ES_tradnl"/>
              </w:rPr>
              <w:t>grados</w:t>
            </w:r>
          </w:p>
        </w:tc>
        <w:tc>
          <w:tcPr>
            <w:tcW w:w="1232" w:type="dxa"/>
          </w:tcPr>
          <w:p w:rsidR="00BC280A" w:rsidRPr="00055DB2" w:rsidRDefault="00BC280A" w:rsidP="006E5560">
            <w:pPr>
              <w:pStyle w:val="Tabletext"/>
              <w:jc w:val="center"/>
              <w:rPr>
                <w:sz w:val="20"/>
                <w:lang w:val="es-ES_tradnl"/>
              </w:rPr>
            </w:pPr>
            <w:r w:rsidRPr="00055DB2">
              <w:rPr>
                <w:sz w:val="20"/>
                <w:lang w:val="es-ES_tradnl"/>
              </w:rPr>
              <w:t>No disponible</w:t>
            </w:r>
          </w:p>
        </w:tc>
        <w:tc>
          <w:tcPr>
            <w:tcW w:w="1161" w:type="dxa"/>
          </w:tcPr>
          <w:p w:rsidR="00BC280A" w:rsidRPr="00055DB2" w:rsidRDefault="00BC280A" w:rsidP="006E5560">
            <w:pPr>
              <w:pStyle w:val="Tabletext"/>
              <w:jc w:val="center"/>
              <w:rPr>
                <w:sz w:val="20"/>
                <w:lang w:val="es-ES_tradnl"/>
              </w:rPr>
            </w:pPr>
            <w:r w:rsidRPr="00055DB2">
              <w:rPr>
                <w:sz w:val="20"/>
                <w:lang w:val="es-ES_tradnl"/>
              </w:rPr>
              <w:t>No disponible</w:t>
            </w:r>
          </w:p>
        </w:tc>
        <w:tc>
          <w:tcPr>
            <w:tcW w:w="1218" w:type="dxa"/>
          </w:tcPr>
          <w:p w:rsidR="00BC280A" w:rsidRPr="00055DB2" w:rsidRDefault="00BC280A" w:rsidP="006E5560">
            <w:pPr>
              <w:pStyle w:val="Tabletext"/>
              <w:jc w:val="center"/>
              <w:rPr>
                <w:sz w:val="20"/>
                <w:lang w:val="es-ES_tradnl"/>
              </w:rPr>
            </w:pPr>
            <w:r w:rsidRPr="00055DB2">
              <w:rPr>
                <w:sz w:val="20"/>
                <w:lang w:val="es-ES_tradnl"/>
              </w:rPr>
              <w:t>Escalonada,</w:t>
            </w:r>
            <w:r w:rsidRPr="00055DB2">
              <w:rPr>
                <w:sz w:val="20"/>
                <w:lang w:val="es-ES_tradnl"/>
              </w:rPr>
              <w:br/>
              <w:t>0,5-60</w:t>
            </w:r>
          </w:p>
        </w:tc>
        <w:tc>
          <w:tcPr>
            <w:tcW w:w="1190" w:type="dxa"/>
          </w:tcPr>
          <w:p w:rsidR="00BC280A" w:rsidRPr="00055DB2" w:rsidRDefault="00BC280A" w:rsidP="006E5560">
            <w:pPr>
              <w:pStyle w:val="Tabletext"/>
              <w:jc w:val="center"/>
              <w:rPr>
                <w:sz w:val="20"/>
                <w:lang w:val="es-ES_tradnl"/>
              </w:rPr>
            </w:pPr>
            <w:r w:rsidRPr="00055DB2">
              <w:rPr>
                <w:sz w:val="20"/>
                <w:lang w:val="es-ES_tradnl"/>
              </w:rPr>
              <w:t>Escalonada,</w:t>
            </w:r>
            <w:r w:rsidRPr="00055DB2">
              <w:rPr>
                <w:sz w:val="20"/>
                <w:lang w:val="es-ES_tradnl"/>
              </w:rPr>
              <w:br/>
              <w:t>–2 a +60</w:t>
            </w:r>
          </w:p>
        </w:tc>
        <w:tc>
          <w:tcPr>
            <w:tcW w:w="1107" w:type="dxa"/>
          </w:tcPr>
          <w:p w:rsidR="00BC280A" w:rsidRPr="00055DB2" w:rsidRDefault="00BC280A" w:rsidP="006E5560">
            <w:pPr>
              <w:pStyle w:val="Tabletext"/>
              <w:jc w:val="center"/>
              <w:rPr>
                <w:sz w:val="20"/>
                <w:lang w:val="es-ES_tradnl"/>
              </w:rPr>
            </w:pPr>
            <w:r w:rsidRPr="00055DB2">
              <w:rPr>
                <w:sz w:val="20"/>
                <w:lang w:val="es-ES_tradnl"/>
              </w:rPr>
              <w:t>–1 a +60</w:t>
            </w:r>
          </w:p>
        </w:tc>
      </w:tr>
      <w:tr w:rsidR="00BC280A" w:rsidRPr="00055DB2" w:rsidTr="006E5560">
        <w:trPr>
          <w:jc w:val="center"/>
        </w:trPr>
        <w:tc>
          <w:tcPr>
            <w:tcW w:w="2400" w:type="dxa"/>
          </w:tcPr>
          <w:p w:rsidR="00BC280A" w:rsidRPr="00055DB2" w:rsidRDefault="00BC280A" w:rsidP="006E5560">
            <w:pPr>
              <w:pStyle w:val="Tabletext"/>
              <w:jc w:val="left"/>
              <w:rPr>
                <w:sz w:val="20"/>
                <w:lang w:val="es-ES_tradnl"/>
              </w:rPr>
            </w:pPr>
            <w:r w:rsidRPr="00055DB2">
              <w:rPr>
                <w:sz w:val="20"/>
                <w:lang w:val="es-ES_tradnl"/>
              </w:rPr>
              <w:t xml:space="preserve">Niveles del lóbulo lateral de la antena (primer lóbulo lateral y lóbulos laterales distantes) </w:t>
            </w:r>
          </w:p>
        </w:tc>
        <w:tc>
          <w:tcPr>
            <w:tcW w:w="1316" w:type="dxa"/>
          </w:tcPr>
          <w:p w:rsidR="00BC280A" w:rsidRPr="00306E40" w:rsidRDefault="00BC280A" w:rsidP="006E5560">
            <w:pPr>
              <w:pStyle w:val="Tabletext"/>
              <w:jc w:val="center"/>
              <w:rPr>
                <w:sz w:val="20"/>
                <w:lang w:val="es-ES_tradnl"/>
              </w:rPr>
            </w:pPr>
            <w:r w:rsidRPr="00055DB2">
              <w:rPr>
                <w:sz w:val="20"/>
                <w:lang w:val="es-ES_tradnl"/>
              </w:rPr>
              <w:t>dB</w:t>
            </w:r>
          </w:p>
        </w:tc>
        <w:tc>
          <w:tcPr>
            <w:tcW w:w="1232" w:type="dxa"/>
          </w:tcPr>
          <w:p w:rsidR="00BC280A" w:rsidRPr="00055DB2" w:rsidRDefault="00BC280A" w:rsidP="006E5560">
            <w:pPr>
              <w:pStyle w:val="Tabletext"/>
              <w:jc w:val="center"/>
              <w:rPr>
                <w:sz w:val="20"/>
                <w:lang w:val="es-ES_tradnl"/>
              </w:rPr>
            </w:pPr>
            <w:r w:rsidRPr="00055DB2">
              <w:rPr>
                <w:sz w:val="20"/>
                <w:lang w:val="es-ES_tradnl"/>
              </w:rPr>
              <w:t>–26</w:t>
            </w:r>
          </w:p>
        </w:tc>
        <w:tc>
          <w:tcPr>
            <w:tcW w:w="1161" w:type="dxa"/>
          </w:tcPr>
          <w:p w:rsidR="00BC280A" w:rsidRPr="00055DB2" w:rsidRDefault="00BC280A" w:rsidP="006E5560">
            <w:pPr>
              <w:pStyle w:val="Tabletext"/>
              <w:jc w:val="center"/>
              <w:rPr>
                <w:sz w:val="20"/>
                <w:lang w:val="es-ES_tradnl"/>
              </w:rPr>
            </w:pPr>
            <w:r w:rsidRPr="00055DB2">
              <w:rPr>
                <w:sz w:val="20"/>
                <w:lang w:val="es-ES_tradnl"/>
              </w:rPr>
              <w:t>–35</w:t>
            </w:r>
          </w:p>
        </w:tc>
        <w:tc>
          <w:tcPr>
            <w:tcW w:w="1218" w:type="dxa"/>
          </w:tcPr>
          <w:p w:rsidR="00BC280A" w:rsidRPr="00055DB2" w:rsidRDefault="00BC280A" w:rsidP="006E5560">
            <w:pPr>
              <w:pStyle w:val="Tabletext"/>
              <w:jc w:val="center"/>
              <w:rPr>
                <w:sz w:val="20"/>
                <w:lang w:val="es-ES_tradnl"/>
              </w:rPr>
            </w:pPr>
            <w:r w:rsidRPr="00055DB2">
              <w:rPr>
                <w:sz w:val="20"/>
                <w:lang w:val="es-ES_tradnl"/>
              </w:rPr>
              <w:t>–27</w:t>
            </w:r>
          </w:p>
        </w:tc>
        <w:tc>
          <w:tcPr>
            <w:tcW w:w="1190" w:type="dxa"/>
          </w:tcPr>
          <w:p w:rsidR="00BC280A" w:rsidRPr="00055DB2" w:rsidRDefault="00BC280A" w:rsidP="006E5560">
            <w:pPr>
              <w:pStyle w:val="Tabletext"/>
              <w:jc w:val="center"/>
              <w:rPr>
                <w:sz w:val="20"/>
                <w:lang w:val="es-ES_tradnl"/>
              </w:rPr>
            </w:pPr>
            <w:r w:rsidRPr="00055DB2">
              <w:rPr>
                <w:sz w:val="20"/>
                <w:lang w:val="es-ES_tradnl"/>
              </w:rPr>
              <w:t>–25</w:t>
            </w:r>
          </w:p>
        </w:tc>
        <w:tc>
          <w:tcPr>
            <w:tcW w:w="1107" w:type="dxa"/>
          </w:tcPr>
          <w:p w:rsidR="00BC280A" w:rsidRPr="00055DB2" w:rsidRDefault="00BC280A" w:rsidP="006E5560">
            <w:pPr>
              <w:pStyle w:val="Tabletext"/>
              <w:jc w:val="center"/>
              <w:rPr>
                <w:sz w:val="20"/>
                <w:lang w:val="es-ES_tradnl"/>
              </w:rPr>
            </w:pPr>
            <w:r w:rsidRPr="00055DB2">
              <w:rPr>
                <w:sz w:val="20"/>
                <w:lang w:val="es-ES_tradnl"/>
              </w:rPr>
              <w:t>–25</w:t>
            </w:r>
          </w:p>
        </w:tc>
      </w:tr>
      <w:tr w:rsidR="00BC280A" w:rsidRPr="00055DB2" w:rsidTr="006E5560">
        <w:trPr>
          <w:jc w:val="center"/>
        </w:trPr>
        <w:tc>
          <w:tcPr>
            <w:tcW w:w="2400" w:type="dxa"/>
          </w:tcPr>
          <w:p w:rsidR="00BC280A" w:rsidRPr="00055DB2" w:rsidRDefault="00BC280A" w:rsidP="006E5560">
            <w:pPr>
              <w:pStyle w:val="Tabletext"/>
              <w:jc w:val="left"/>
              <w:rPr>
                <w:sz w:val="20"/>
                <w:lang w:val="es-ES_tradnl"/>
              </w:rPr>
            </w:pPr>
            <w:r w:rsidRPr="00055DB2">
              <w:rPr>
                <w:sz w:val="20"/>
                <w:lang w:val="es-ES_tradnl"/>
              </w:rPr>
              <w:t xml:space="preserve">Altura de la antena </w:t>
            </w:r>
          </w:p>
        </w:tc>
        <w:tc>
          <w:tcPr>
            <w:tcW w:w="1316" w:type="dxa"/>
          </w:tcPr>
          <w:p w:rsidR="00BC280A" w:rsidRPr="00306E40" w:rsidRDefault="00BC280A" w:rsidP="006E5560">
            <w:pPr>
              <w:pStyle w:val="Tabletext"/>
              <w:jc w:val="center"/>
              <w:rPr>
                <w:sz w:val="20"/>
                <w:lang w:val="es-ES_tradnl"/>
              </w:rPr>
            </w:pPr>
            <w:r w:rsidRPr="00055DB2">
              <w:rPr>
                <w:sz w:val="20"/>
                <w:lang w:val="es-ES_tradnl"/>
              </w:rPr>
              <w:t>m</w:t>
            </w:r>
          </w:p>
        </w:tc>
        <w:tc>
          <w:tcPr>
            <w:tcW w:w="1232" w:type="dxa"/>
          </w:tcPr>
          <w:p w:rsidR="00BC280A" w:rsidRPr="00055DB2" w:rsidRDefault="00BC280A" w:rsidP="006E5560">
            <w:pPr>
              <w:pStyle w:val="Tabletext"/>
              <w:jc w:val="center"/>
              <w:rPr>
                <w:sz w:val="20"/>
                <w:lang w:val="es-ES_tradnl"/>
              </w:rPr>
            </w:pPr>
            <w:r w:rsidRPr="00055DB2">
              <w:rPr>
                <w:sz w:val="20"/>
                <w:lang w:val="es-ES_tradnl"/>
              </w:rPr>
              <w:t>30</w:t>
            </w:r>
          </w:p>
        </w:tc>
        <w:tc>
          <w:tcPr>
            <w:tcW w:w="1161" w:type="dxa"/>
          </w:tcPr>
          <w:p w:rsidR="00BC280A" w:rsidRPr="00055DB2" w:rsidRDefault="00BC280A" w:rsidP="006E5560">
            <w:pPr>
              <w:pStyle w:val="Tabletext"/>
              <w:jc w:val="center"/>
              <w:rPr>
                <w:sz w:val="20"/>
                <w:lang w:val="es-ES_tradnl"/>
              </w:rPr>
            </w:pPr>
            <w:r w:rsidRPr="00055DB2">
              <w:rPr>
                <w:sz w:val="20"/>
                <w:lang w:val="es-ES_tradnl"/>
              </w:rPr>
              <w:t>10</w:t>
            </w:r>
          </w:p>
        </w:tc>
        <w:tc>
          <w:tcPr>
            <w:tcW w:w="1218" w:type="dxa"/>
          </w:tcPr>
          <w:p w:rsidR="00BC280A" w:rsidRPr="00055DB2" w:rsidRDefault="00BC280A" w:rsidP="006E5560">
            <w:pPr>
              <w:pStyle w:val="Tabletext"/>
              <w:jc w:val="center"/>
              <w:rPr>
                <w:sz w:val="20"/>
                <w:lang w:val="es-ES_tradnl"/>
              </w:rPr>
            </w:pPr>
            <w:r w:rsidRPr="00055DB2">
              <w:rPr>
                <w:sz w:val="20"/>
                <w:lang w:val="es-ES_tradnl"/>
              </w:rPr>
              <w:t>30</w:t>
            </w:r>
          </w:p>
        </w:tc>
        <w:tc>
          <w:tcPr>
            <w:tcW w:w="1190" w:type="dxa"/>
          </w:tcPr>
          <w:p w:rsidR="00BC280A" w:rsidRPr="00055DB2" w:rsidRDefault="00BC280A" w:rsidP="006E5560">
            <w:pPr>
              <w:pStyle w:val="Tabletext"/>
              <w:jc w:val="center"/>
              <w:rPr>
                <w:sz w:val="20"/>
                <w:lang w:val="es-ES_tradnl"/>
              </w:rPr>
            </w:pPr>
            <w:r w:rsidRPr="00055DB2">
              <w:rPr>
                <w:sz w:val="20"/>
                <w:lang w:val="es-ES_tradnl"/>
              </w:rPr>
              <w:t>30</w:t>
            </w:r>
          </w:p>
        </w:tc>
        <w:tc>
          <w:tcPr>
            <w:tcW w:w="1107" w:type="dxa"/>
          </w:tcPr>
          <w:p w:rsidR="00BC280A" w:rsidRPr="00055DB2" w:rsidRDefault="00BC280A" w:rsidP="006E5560">
            <w:pPr>
              <w:pStyle w:val="Tabletext"/>
              <w:jc w:val="center"/>
              <w:rPr>
                <w:sz w:val="20"/>
                <w:lang w:val="es-ES_tradnl"/>
              </w:rPr>
            </w:pPr>
            <w:r w:rsidRPr="00055DB2">
              <w:rPr>
                <w:sz w:val="20"/>
                <w:lang w:val="es-ES_tradnl"/>
              </w:rPr>
              <w:t>30</w:t>
            </w:r>
          </w:p>
        </w:tc>
      </w:tr>
      <w:tr w:rsidR="00BC280A" w:rsidRPr="00055DB2" w:rsidTr="006E5560">
        <w:trPr>
          <w:jc w:val="center"/>
        </w:trPr>
        <w:tc>
          <w:tcPr>
            <w:tcW w:w="2400" w:type="dxa"/>
          </w:tcPr>
          <w:p w:rsidR="00BC280A" w:rsidRPr="00055DB2" w:rsidRDefault="00BC280A" w:rsidP="006E5560">
            <w:pPr>
              <w:pStyle w:val="Tabletext"/>
              <w:jc w:val="left"/>
              <w:rPr>
                <w:sz w:val="20"/>
                <w:lang w:val="es-ES_tradnl"/>
              </w:rPr>
            </w:pPr>
            <w:r w:rsidRPr="00055DB2">
              <w:rPr>
                <w:sz w:val="20"/>
                <w:lang w:val="es-ES_tradnl"/>
              </w:rPr>
              <w:t xml:space="preserve">Anchura de banda a 3 dB de la FI del receptor </w:t>
            </w:r>
          </w:p>
        </w:tc>
        <w:tc>
          <w:tcPr>
            <w:tcW w:w="1316" w:type="dxa"/>
          </w:tcPr>
          <w:p w:rsidR="00BC280A" w:rsidRPr="00306E40" w:rsidRDefault="00BC280A" w:rsidP="006E5560">
            <w:pPr>
              <w:pStyle w:val="Tabletext"/>
              <w:jc w:val="center"/>
              <w:rPr>
                <w:sz w:val="20"/>
                <w:lang w:val="es-ES_tradnl"/>
              </w:rPr>
            </w:pPr>
            <w:r w:rsidRPr="00055DB2">
              <w:rPr>
                <w:sz w:val="20"/>
                <w:lang w:val="es-ES_tradnl"/>
              </w:rPr>
              <w:t>MHz</w:t>
            </w:r>
          </w:p>
        </w:tc>
        <w:tc>
          <w:tcPr>
            <w:tcW w:w="1232" w:type="dxa"/>
          </w:tcPr>
          <w:p w:rsidR="00BC280A" w:rsidRPr="00055DB2" w:rsidRDefault="00BC280A" w:rsidP="006E5560">
            <w:pPr>
              <w:pStyle w:val="Tabletext"/>
              <w:jc w:val="center"/>
              <w:rPr>
                <w:sz w:val="20"/>
                <w:lang w:val="es-ES_tradnl"/>
              </w:rPr>
            </w:pPr>
            <w:r w:rsidRPr="00055DB2">
              <w:rPr>
                <w:sz w:val="20"/>
                <w:lang w:val="es-ES_tradnl"/>
              </w:rPr>
              <w:t>0,5</w:t>
            </w:r>
          </w:p>
        </w:tc>
        <w:tc>
          <w:tcPr>
            <w:tcW w:w="1161" w:type="dxa"/>
          </w:tcPr>
          <w:p w:rsidR="00BC280A" w:rsidRPr="00055DB2" w:rsidRDefault="00BC280A" w:rsidP="006E5560">
            <w:pPr>
              <w:pStyle w:val="Tabletext"/>
              <w:jc w:val="center"/>
              <w:rPr>
                <w:sz w:val="20"/>
                <w:lang w:val="es-ES_tradnl"/>
              </w:rPr>
            </w:pPr>
            <w:r w:rsidRPr="00055DB2">
              <w:rPr>
                <w:sz w:val="20"/>
                <w:lang w:val="es-ES_tradnl"/>
              </w:rPr>
              <w:t>20</w:t>
            </w:r>
          </w:p>
        </w:tc>
        <w:tc>
          <w:tcPr>
            <w:tcW w:w="1218" w:type="dxa"/>
          </w:tcPr>
          <w:p w:rsidR="00BC280A" w:rsidRPr="00055DB2" w:rsidRDefault="00BC280A" w:rsidP="006E5560">
            <w:pPr>
              <w:pStyle w:val="Tabletext"/>
              <w:jc w:val="center"/>
              <w:rPr>
                <w:sz w:val="20"/>
                <w:lang w:val="es-ES_tradnl"/>
              </w:rPr>
            </w:pPr>
            <w:r w:rsidRPr="00055DB2">
              <w:rPr>
                <w:sz w:val="20"/>
                <w:lang w:val="es-ES_tradnl"/>
              </w:rPr>
              <w:t>0,91</w:t>
            </w:r>
          </w:p>
        </w:tc>
        <w:tc>
          <w:tcPr>
            <w:tcW w:w="1190" w:type="dxa"/>
          </w:tcPr>
          <w:p w:rsidR="00BC280A" w:rsidRPr="00055DB2" w:rsidRDefault="00BC280A" w:rsidP="006E5560">
            <w:pPr>
              <w:pStyle w:val="Tabletext"/>
              <w:jc w:val="center"/>
              <w:rPr>
                <w:sz w:val="20"/>
                <w:lang w:val="es-ES_tradnl"/>
              </w:rPr>
            </w:pPr>
            <w:r w:rsidRPr="00055DB2">
              <w:rPr>
                <w:sz w:val="20"/>
                <w:lang w:val="es-ES_tradnl"/>
              </w:rPr>
              <w:t>0,6</w:t>
            </w:r>
          </w:p>
        </w:tc>
        <w:tc>
          <w:tcPr>
            <w:tcW w:w="1107" w:type="dxa"/>
          </w:tcPr>
          <w:p w:rsidR="00BC280A" w:rsidRPr="00055DB2" w:rsidRDefault="00BC280A" w:rsidP="006E5560">
            <w:pPr>
              <w:pStyle w:val="Tabletext"/>
              <w:jc w:val="center"/>
              <w:rPr>
                <w:sz w:val="20"/>
                <w:lang w:val="es-ES_tradnl"/>
              </w:rPr>
            </w:pPr>
            <w:r w:rsidRPr="00055DB2">
              <w:rPr>
                <w:sz w:val="20"/>
                <w:lang w:val="es-ES_tradnl"/>
              </w:rPr>
              <w:t>0,25 a 0,5</w:t>
            </w:r>
          </w:p>
        </w:tc>
      </w:tr>
      <w:tr w:rsidR="00BC280A" w:rsidRPr="00055DB2" w:rsidTr="006E5560">
        <w:trPr>
          <w:jc w:val="center"/>
        </w:trPr>
        <w:tc>
          <w:tcPr>
            <w:tcW w:w="2400" w:type="dxa"/>
            <w:tcBorders>
              <w:bottom w:val="single" w:sz="6" w:space="0" w:color="000000"/>
            </w:tcBorders>
          </w:tcPr>
          <w:p w:rsidR="00BC280A" w:rsidRPr="00055DB2" w:rsidRDefault="00BC280A" w:rsidP="006E5560">
            <w:pPr>
              <w:pStyle w:val="Tabletext"/>
              <w:jc w:val="left"/>
              <w:rPr>
                <w:sz w:val="20"/>
                <w:lang w:val="es-ES_tradnl"/>
              </w:rPr>
            </w:pPr>
            <w:r w:rsidRPr="00055DB2">
              <w:rPr>
                <w:sz w:val="20"/>
                <w:lang w:val="es-ES_tradnl"/>
              </w:rPr>
              <w:t xml:space="preserve">Factor de ruido del receptor </w:t>
            </w:r>
          </w:p>
        </w:tc>
        <w:tc>
          <w:tcPr>
            <w:tcW w:w="1316" w:type="dxa"/>
            <w:tcBorders>
              <w:bottom w:val="single" w:sz="6" w:space="0" w:color="000000"/>
            </w:tcBorders>
          </w:tcPr>
          <w:p w:rsidR="00BC280A" w:rsidRPr="00306E40" w:rsidRDefault="00BC280A" w:rsidP="006E5560">
            <w:pPr>
              <w:pStyle w:val="Tabletext"/>
              <w:jc w:val="center"/>
              <w:rPr>
                <w:sz w:val="20"/>
                <w:lang w:val="es-ES_tradnl"/>
              </w:rPr>
            </w:pPr>
            <w:r w:rsidRPr="00055DB2">
              <w:rPr>
                <w:sz w:val="20"/>
                <w:lang w:val="es-ES_tradnl"/>
              </w:rPr>
              <w:t>dB</w:t>
            </w:r>
          </w:p>
        </w:tc>
        <w:tc>
          <w:tcPr>
            <w:tcW w:w="1232" w:type="dxa"/>
            <w:tcBorders>
              <w:bottom w:val="single" w:sz="6" w:space="0" w:color="000000"/>
            </w:tcBorders>
          </w:tcPr>
          <w:p w:rsidR="00BC280A" w:rsidRPr="00055DB2" w:rsidRDefault="00BC280A" w:rsidP="006E5560">
            <w:pPr>
              <w:pStyle w:val="Tabletext"/>
              <w:jc w:val="center"/>
              <w:rPr>
                <w:sz w:val="20"/>
                <w:lang w:val="es-ES_tradnl"/>
              </w:rPr>
            </w:pPr>
            <w:r w:rsidRPr="00055DB2">
              <w:rPr>
                <w:sz w:val="20"/>
                <w:lang w:val="es-ES_tradnl"/>
              </w:rPr>
              <w:t>7</w:t>
            </w:r>
          </w:p>
        </w:tc>
        <w:tc>
          <w:tcPr>
            <w:tcW w:w="1161" w:type="dxa"/>
            <w:tcBorders>
              <w:bottom w:val="single" w:sz="6" w:space="0" w:color="000000"/>
            </w:tcBorders>
          </w:tcPr>
          <w:p w:rsidR="00BC280A" w:rsidRPr="00055DB2" w:rsidRDefault="00BC280A" w:rsidP="006E5560">
            <w:pPr>
              <w:pStyle w:val="Tabletext"/>
              <w:jc w:val="center"/>
              <w:rPr>
                <w:sz w:val="20"/>
                <w:lang w:val="es-ES_tradnl"/>
              </w:rPr>
            </w:pPr>
            <w:r w:rsidRPr="00055DB2">
              <w:rPr>
                <w:sz w:val="20"/>
                <w:lang w:val="es-ES_tradnl"/>
              </w:rPr>
              <w:t>4</w:t>
            </w:r>
          </w:p>
        </w:tc>
        <w:tc>
          <w:tcPr>
            <w:tcW w:w="1218" w:type="dxa"/>
            <w:tcBorders>
              <w:bottom w:val="single" w:sz="6" w:space="0" w:color="000000"/>
            </w:tcBorders>
          </w:tcPr>
          <w:p w:rsidR="00BC280A" w:rsidRPr="00055DB2" w:rsidRDefault="00BC280A" w:rsidP="006E5560">
            <w:pPr>
              <w:pStyle w:val="Tabletext"/>
              <w:jc w:val="center"/>
              <w:rPr>
                <w:sz w:val="20"/>
                <w:lang w:val="es-ES_tradnl"/>
              </w:rPr>
            </w:pPr>
            <w:r w:rsidRPr="00055DB2">
              <w:rPr>
                <w:sz w:val="20"/>
                <w:lang w:val="es-ES_tradnl"/>
              </w:rPr>
              <w:t>2,3</w:t>
            </w:r>
          </w:p>
        </w:tc>
        <w:tc>
          <w:tcPr>
            <w:tcW w:w="1190" w:type="dxa"/>
            <w:tcBorders>
              <w:bottom w:val="single" w:sz="6" w:space="0" w:color="000000"/>
            </w:tcBorders>
          </w:tcPr>
          <w:p w:rsidR="00BC280A" w:rsidRPr="00055DB2" w:rsidRDefault="00BC280A" w:rsidP="006E5560">
            <w:pPr>
              <w:pStyle w:val="Tabletext"/>
              <w:jc w:val="center"/>
              <w:rPr>
                <w:sz w:val="20"/>
                <w:lang w:val="es-ES_tradnl"/>
              </w:rPr>
            </w:pPr>
            <w:r w:rsidRPr="00055DB2">
              <w:rPr>
                <w:sz w:val="20"/>
                <w:lang w:val="es-ES_tradnl"/>
              </w:rPr>
              <w:t>3</w:t>
            </w:r>
          </w:p>
        </w:tc>
        <w:tc>
          <w:tcPr>
            <w:tcW w:w="1107" w:type="dxa"/>
            <w:tcBorders>
              <w:bottom w:val="single" w:sz="6" w:space="0" w:color="000000"/>
            </w:tcBorders>
          </w:tcPr>
          <w:p w:rsidR="00BC280A" w:rsidRPr="00055DB2" w:rsidRDefault="00BC280A" w:rsidP="006E5560">
            <w:pPr>
              <w:pStyle w:val="Tabletext"/>
              <w:jc w:val="center"/>
              <w:rPr>
                <w:sz w:val="20"/>
                <w:lang w:val="es-ES_tradnl"/>
              </w:rPr>
            </w:pPr>
            <w:r w:rsidRPr="00055DB2">
              <w:rPr>
                <w:sz w:val="20"/>
                <w:lang w:val="es-ES_tradnl"/>
              </w:rPr>
              <w:t>3</w:t>
            </w:r>
          </w:p>
        </w:tc>
      </w:tr>
    </w:tbl>
    <w:p w:rsidR="00BC280A" w:rsidRPr="00796799" w:rsidRDefault="00BC280A" w:rsidP="00BC280A">
      <w:pPr>
        <w:pStyle w:val="TableNo"/>
        <w:rPr>
          <w:lang w:val="en-US"/>
        </w:rPr>
      </w:pPr>
      <w:r>
        <w:rPr>
          <w:lang w:val="en-US"/>
        </w:rPr>
        <w:t>CUADRO</w:t>
      </w:r>
      <w:r w:rsidRPr="00796799">
        <w:rPr>
          <w:lang w:val="en-US"/>
        </w:rPr>
        <w:t xml:space="preserve"> </w:t>
      </w:r>
      <w:r>
        <w:rPr>
          <w:lang w:val="en-US"/>
        </w:rPr>
        <w:t>8 (</w:t>
      </w:r>
      <w:r w:rsidRPr="00F37EB2">
        <w:rPr>
          <w:i/>
          <w:iCs/>
          <w:lang w:val="en-US"/>
        </w:rPr>
        <w:t>cont.</w:t>
      </w:r>
      <w:r>
        <w:rPr>
          <w:lang w:val="en-US"/>
        </w:rPr>
        <w:t>)</w:t>
      </w:r>
    </w:p>
    <w:tbl>
      <w:tblPr>
        <w:tblW w:w="964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414"/>
        <w:gridCol w:w="1316"/>
        <w:gridCol w:w="1232"/>
        <w:gridCol w:w="1161"/>
        <w:gridCol w:w="1218"/>
        <w:gridCol w:w="1176"/>
        <w:gridCol w:w="1106"/>
        <w:gridCol w:w="22"/>
      </w:tblGrid>
      <w:tr w:rsidR="00BC280A" w:rsidRPr="00055DB2" w:rsidTr="004F5B2A">
        <w:trPr>
          <w:gridAfter w:val="1"/>
          <w:wAfter w:w="22" w:type="dxa"/>
          <w:cantSplit/>
          <w:jc w:val="center"/>
        </w:trPr>
        <w:tc>
          <w:tcPr>
            <w:tcW w:w="2414" w:type="dxa"/>
          </w:tcPr>
          <w:p w:rsidR="00BC280A" w:rsidRPr="00055DB2" w:rsidRDefault="00BC280A" w:rsidP="006E5560">
            <w:pPr>
              <w:pStyle w:val="Tablehead"/>
              <w:rPr>
                <w:sz w:val="20"/>
                <w:lang w:val="es-ES_tradnl"/>
              </w:rPr>
            </w:pPr>
            <w:r w:rsidRPr="00055DB2">
              <w:rPr>
                <w:sz w:val="20"/>
                <w:lang w:val="es-ES_tradnl"/>
              </w:rPr>
              <w:t>Características</w:t>
            </w:r>
          </w:p>
        </w:tc>
        <w:tc>
          <w:tcPr>
            <w:tcW w:w="1316" w:type="dxa"/>
          </w:tcPr>
          <w:p w:rsidR="00BC280A" w:rsidRPr="00055DB2" w:rsidRDefault="00BC280A" w:rsidP="006E5560">
            <w:pPr>
              <w:pStyle w:val="Tablehead"/>
              <w:rPr>
                <w:sz w:val="20"/>
                <w:lang w:val="es-ES_tradnl"/>
              </w:rPr>
            </w:pPr>
            <w:r w:rsidRPr="00055DB2">
              <w:rPr>
                <w:sz w:val="20"/>
                <w:lang w:val="es-ES_tradnl"/>
              </w:rPr>
              <w:t>Unidades</w:t>
            </w:r>
          </w:p>
        </w:tc>
        <w:tc>
          <w:tcPr>
            <w:tcW w:w="1232" w:type="dxa"/>
          </w:tcPr>
          <w:p w:rsidR="00BC280A" w:rsidRPr="00055DB2" w:rsidRDefault="00BC280A" w:rsidP="006E5560">
            <w:pPr>
              <w:pStyle w:val="Tablehead"/>
              <w:rPr>
                <w:sz w:val="20"/>
                <w:lang w:val="es-ES_tradnl"/>
              </w:rPr>
            </w:pPr>
            <w:r>
              <w:rPr>
                <w:sz w:val="20"/>
                <w:lang w:val="es-ES_tradnl"/>
              </w:rPr>
              <w:t>Radar 6</w:t>
            </w:r>
          </w:p>
        </w:tc>
        <w:tc>
          <w:tcPr>
            <w:tcW w:w="1161" w:type="dxa"/>
          </w:tcPr>
          <w:p w:rsidR="00BC280A" w:rsidRPr="00055DB2" w:rsidRDefault="00BC280A" w:rsidP="006E5560">
            <w:pPr>
              <w:pStyle w:val="Tablehead"/>
              <w:rPr>
                <w:sz w:val="20"/>
                <w:lang w:val="es-ES_tradnl"/>
              </w:rPr>
            </w:pPr>
            <w:r>
              <w:rPr>
                <w:sz w:val="20"/>
                <w:lang w:val="es-ES_tradnl"/>
              </w:rPr>
              <w:t>Radar 7</w:t>
            </w:r>
          </w:p>
        </w:tc>
        <w:tc>
          <w:tcPr>
            <w:tcW w:w="1218" w:type="dxa"/>
          </w:tcPr>
          <w:p w:rsidR="00BC280A" w:rsidRPr="00055DB2" w:rsidRDefault="00BC280A" w:rsidP="006E5560">
            <w:pPr>
              <w:pStyle w:val="Tablehead"/>
              <w:rPr>
                <w:sz w:val="20"/>
                <w:lang w:val="es-ES_tradnl"/>
              </w:rPr>
            </w:pPr>
            <w:r>
              <w:rPr>
                <w:sz w:val="20"/>
                <w:lang w:val="es-ES_tradnl"/>
              </w:rPr>
              <w:t>Radar 8</w:t>
            </w:r>
          </w:p>
        </w:tc>
        <w:tc>
          <w:tcPr>
            <w:tcW w:w="1176" w:type="dxa"/>
          </w:tcPr>
          <w:p w:rsidR="00BC280A" w:rsidRPr="00055DB2" w:rsidRDefault="00BC280A" w:rsidP="006E5560">
            <w:pPr>
              <w:pStyle w:val="Tablehead"/>
              <w:rPr>
                <w:sz w:val="20"/>
                <w:lang w:val="es-ES_tradnl"/>
              </w:rPr>
            </w:pPr>
            <w:r w:rsidRPr="00055DB2">
              <w:rPr>
                <w:sz w:val="20"/>
                <w:lang w:val="es-ES_tradnl"/>
              </w:rPr>
              <w:t>Radar 9</w:t>
            </w:r>
          </w:p>
        </w:tc>
        <w:tc>
          <w:tcPr>
            <w:tcW w:w="1106" w:type="dxa"/>
          </w:tcPr>
          <w:p w:rsidR="00BC280A" w:rsidRPr="00055DB2" w:rsidRDefault="00BC280A" w:rsidP="006E5560">
            <w:pPr>
              <w:pStyle w:val="Tablehead"/>
              <w:rPr>
                <w:sz w:val="20"/>
                <w:lang w:val="es-ES_tradnl"/>
              </w:rPr>
            </w:pPr>
            <w:r w:rsidRPr="00055DB2">
              <w:rPr>
                <w:sz w:val="20"/>
                <w:lang w:val="es-ES_tradnl"/>
              </w:rPr>
              <w:t>Radar 10</w:t>
            </w:r>
          </w:p>
        </w:tc>
      </w:tr>
      <w:tr w:rsidR="00BC280A" w:rsidRPr="00055DB2" w:rsidTr="004F5B2A">
        <w:trPr>
          <w:gridAfter w:val="1"/>
          <w:wAfter w:w="22" w:type="dxa"/>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Mínima señal discernible</w:t>
            </w:r>
          </w:p>
        </w:tc>
        <w:tc>
          <w:tcPr>
            <w:tcW w:w="1316" w:type="dxa"/>
          </w:tcPr>
          <w:p w:rsidR="00BC280A" w:rsidRPr="00055DB2" w:rsidRDefault="00BC280A" w:rsidP="006E5560">
            <w:pPr>
              <w:pStyle w:val="Tabletext"/>
              <w:jc w:val="center"/>
              <w:rPr>
                <w:sz w:val="20"/>
                <w:lang w:val="es-ES_tradnl"/>
              </w:rPr>
            </w:pPr>
            <w:r w:rsidRPr="00055DB2">
              <w:rPr>
                <w:sz w:val="20"/>
                <w:lang w:val="es-ES_tradnl"/>
              </w:rPr>
              <w:t>dBm</w:t>
            </w:r>
          </w:p>
        </w:tc>
        <w:tc>
          <w:tcPr>
            <w:tcW w:w="1232" w:type="dxa"/>
          </w:tcPr>
          <w:p w:rsidR="00BC280A" w:rsidRPr="00055DB2" w:rsidRDefault="00BC280A" w:rsidP="006E5560">
            <w:pPr>
              <w:pStyle w:val="Tabletext"/>
              <w:jc w:val="center"/>
              <w:rPr>
                <w:sz w:val="20"/>
                <w:lang w:val="es-ES_tradnl"/>
              </w:rPr>
            </w:pPr>
            <w:r w:rsidRPr="00F37EB2">
              <w:rPr>
                <w:sz w:val="20"/>
                <w:lang w:val="es-ES_tradnl"/>
              </w:rPr>
              <w:t>–</w:t>
            </w:r>
            <w:r w:rsidRPr="00055DB2">
              <w:rPr>
                <w:sz w:val="20"/>
                <w:lang w:val="es-ES_tradnl"/>
              </w:rPr>
              <w:t>110</w:t>
            </w:r>
          </w:p>
        </w:tc>
        <w:tc>
          <w:tcPr>
            <w:tcW w:w="1161" w:type="dxa"/>
          </w:tcPr>
          <w:p w:rsidR="00BC280A" w:rsidRPr="00055DB2" w:rsidRDefault="00BC280A" w:rsidP="006E5560">
            <w:pPr>
              <w:pStyle w:val="Tabletext"/>
              <w:jc w:val="center"/>
              <w:rPr>
                <w:sz w:val="20"/>
                <w:lang w:val="es-ES_tradnl"/>
              </w:rPr>
            </w:pPr>
            <w:r w:rsidRPr="00F37EB2">
              <w:rPr>
                <w:sz w:val="20"/>
                <w:lang w:val="es-ES_tradnl"/>
              </w:rPr>
              <w:t>–</w:t>
            </w:r>
            <w:r w:rsidRPr="00055DB2">
              <w:rPr>
                <w:sz w:val="20"/>
                <w:lang w:val="es-ES_tradnl"/>
              </w:rPr>
              <w:t>97</w:t>
            </w:r>
          </w:p>
        </w:tc>
        <w:tc>
          <w:tcPr>
            <w:tcW w:w="1218" w:type="dxa"/>
          </w:tcPr>
          <w:p w:rsidR="00BC280A" w:rsidRPr="00055DB2" w:rsidRDefault="00BC280A" w:rsidP="006E5560">
            <w:pPr>
              <w:pStyle w:val="Tabletext"/>
              <w:jc w:val="center"/>
              <w:rPr>
                <w:sz w:val="20"/>
                <w:lang w:val="es-ES_tradnl"/>
              </w:rPr>
            </w:pPr>
            <w:r w:rsidRPr="00F37EB2">
              <w:rPr>
                <w:sz w:val="20"/>
                <w:lang w:val="es-ES_tradnl"/>
              </w:rPr>
              <w:t>–</w:t>
            </w:r>
            <w:r w:rsidRPr="00055DB2">
              <w:rPr>
                <w:sz w:val="20"/>
                <w:lang w:val="es-ES_tradnl"/>
              </w:rPr>
              <w:t>109</w:t>
            </w:r>
          </w:p>
        </w:tc>
        <w:tc>
          <w:tcPr>
            <w:tcW w:w="1176" w:type="dxa"/>
          </w:tcPr>
          <w:p w:rsidR="00BC280A" w:rsidRPr="00055DB2" w:rsidRDefault="00BC280A" w:rsidP="006E5560">
            <w:pPr>
              <w:pStyle w:val="Tabletext"/>
              <w:jc w:val="center"/>
              <w:rPr>
                <w:sz w:val="20"/>
                <w:lang w:val="es-ES_tradnl"/>
              </w:rPr>
            </w:pPr>
            <w:r w:rsidRPr="00F37EB2">
              <w:rPr>
                <w:sz w:val="20"/>
                <w:lang w:val="es-ES_tradnl"/>
              </w:rPr>
              <w:t>–</w:t>
            </w:r>
            <w:r w:rsidRPr="00055DB2">
              <w:rPr>
                <w:sz w:val="20"/>
                <w:lang w:val="es-ES_tradnl"/>
              </w:rPr>
              <w:t xml:space="preserve">109 a </w:t>
            </w:r>
            <w:r w:rsidRPr="00F37EB2">
              <w:rPr>
                <w:sz w:val="20"/>
                <w:lang w:val="es-ES_tradnl"/>
              </w:rPr>
              <w:t>–</w:t>
            </w:r>
            <w:r w:rsidRPr="00055DB2">
              <w:rPr>
                <w:sz w:val="20"/>
                <w:lang w:val="es-ES_tradnl"/>
              </w:rPr>
              <w:t>112</w:t>
            </w:r>
          </w:p>
        </w:tc>
        <w:tc>
          <w:tcPr>
            <w:tcW w:w="1106" w:type="dxa"/>
          </w:tcPr>
          <w:p w:rsidR="00BC280A" w:rsidRPr="00055DB2" w:rsidRDefault="00BC280A" w:rsidP="006E5560">
            <w:pPr>
              <w:pStyle w:val="Tabletext"/>
              <w:jc w:val="center"/>
              <w:rPr>
                <w:sz w:val="20"/>
                <w:lang w:val="es-ES_tradnl"/>
              </w:rPr>
            </w:pPr>
            <w:r w:rsidRPr="00F37EB2">
              <w:rPr>
                <w:sz w:val="20"/>
                <w:lang w:val="es-ES_tradnl"/>
              </w:rPr>
              <w:t>–</w:t>
            </w:r>
            <w:r w:rsidRPr="00055DB2">
              <w:rPr>
                <w:sz w:val="20"/>
                <w:lang w:val="es-ES_tradnl"/>
              </w:rPr>
              <w:t>114</w:t>
            </w:r>
          </w:p>
        </w:tc>
      </w:tr>
      <w:tr w:rsidR="00BC280A" w:rsidRPr="00055DB2" w:rsidTr="004F5B2A">
        <w:trPr>
          <w:gridAfter w:val="1"/>
          <w:wAfter w:w="22" w:type="dxa"/>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Gama de sintonía</w:t>
            </w:r>
          </w:p>
        </w:tc>
        <w:tc>
          <w:tcPr>
            <w:tcW w:w="1316" w:type="dxa"/>
          </w:tcPr>
          <w:p w:rsidR="00BC280A" w:rsidRPr="00055DB2" w:rsidRDefault="00BC280A" w:rsidP="006E5560">
            <w:pPr>
              <w:pStyle w:val="Tabletext"/>
              <w:jc w:val="center"/>
              <w:rPr>
                <w:sz w:val="20"/>
                <w:lang w:val="es-ES_tradnl"/>
              </w:rPr>
            </w:pPr>
            <w:r w:rsidRPr="00055DB2">
              <w:rPr>
                <w:sz w:val="20"/>
                <w:lang w:val="es-ES_tradnl"/>
              </w:rPr>
              <w:t>MHz</w:t>
            </w:r>
          </w:p>
        </w:tc>
        <w:tc>
          <w:tcPr>
            <w:tcW w:w="1232" w:type="dxa"/>
          </w:tcPr>
          <w:p w:rsidR="00BC280A" w:rsidRPr="00055DB2" w:rsidRDefault="00BC280A" w:rsidP="006E5560">
            <w:pPr>
              <w:pStyle w:val="Tabletext"/>
              <w:jc w:val="center"/>
              <w:rPr>
                <w:sz w:val="20"/>
                <w:lang w:val="es-ES_tradnl"/>
              </w:rPr>
            </w:pPr>
            <w:r w:rsidRPr="00055DB2">
              <w:rPr>
                <w:sz w:val="20"/>
                <w:lang w:val="es-ES_tradnl"/>
              </w:rPr>
              <w:t>5 600-5 650</w:t>
            </w:r>
          </w:p>
        </w:tc>
        <w:tc>
          <w:tcPr>
            <w:tcW w:w="1161" w:type="dxa"/>
          </w:tcPr>
          <w:p w:rsidR="00BC280A" w:rsidRPr="00055DB2" w:rsidRDefault="00BC280A" w:rsidP="006E5560">
            <w:pPr>
              <w:pStyle w:val="Tabletext"/>
              <w:jc w:val="center"/>
              <w:rPr>
                <w:sz w:val="20"/>
                <w:lang w:val="es-ES_tradnl"/>
              </w:rPr>
            </w:pPr>
            <w:r w:rsidRPr="00055DB2">
              <w:rPr>
                <w:sz w:val="20"/>
                <w:lang w:val="es-ES_tradnl"/>
              </w:rPr>
              <w:t>5 600-5 650</w:t>
            </w:r>
          </w:p>
        </w:tc>
        <w:tc>
          <w:tcPr>
            <w:tcW w:w="1218" w:type="dxa"/>
          </w:tcPr>
          <w:p w:rsidR="00BC280A" w:rsidRPr="00055DB2" w:rsidRDefault="00BC280A" w:rsidP="006E5560">
            <w:pPr>
              <w:pStyle w:val="Tabletext"/>
              <w:jc w:val="center"/>
              <w:rPr>
                <w:sz w:val="20"/>
                <w:lang w:val="es-ES_tradnl"/>
              </w:rPr>
            </w:pPr>
            <w:r w:rsidRPr="00055DB2">
              <w:rPr>
                <w:sz w:val="20"/>
                <w:lang w:val="es-ES_tradnl"/>
              </w:rPr>
              <w:t>5 250-5 725</w:t>
            </w:r>
          </w:p>
        </w:tc>
        <w:tc>
          <w:tcPr>
            <w:tcW w:w="1176" w:type="dxa"/>
          </w:tcPr>
          <w:p w:rsidR="00BC280A" w:rsidRPr="00055DB2" w:rsidRDefault="00BC280A" w:rsidP="006E5560">
            <w:pPr>
              <w:pStyle w:val="Tabletext"/>
              <w:jc w:val="center"/>
              <w:rPr>
                <w:sz w:val="20"/>
                <w:lang w:val="es-ES_tradnl"/>
              </w:rPr>
            </w:pPr>
            <w:r w:rsidRPr="00055DB2">
              <w:rPr>
                <w:sz w:val="20"/>
                <w:lang w:val="es-ES_tradnl"/>
              </w:rPr>
              <w:t>5 600-5 650</w:t>
            </w:r>
          </w:p>
        </w:tc>
        <w:tc>
          <w:tcPr>
            <w:tcW w:w="1106" w:type="dxa"/>
          </w:tcPr>
          <w:p w:rsidR="00BC280A" w:rsidRPr="00055DB2" w:rsidRDefault="00BC280A" w:rsidP="006E5560">
            <w:pPr>
              <w:pStyle w:val="Tabletext"/>
              <w:jc w:val="center"/>
              <w:rPr>
                <w:sz w:val="20"/>
                <w:lang w:val="es-ES_tradnl"/>
              </w:rPr>
            </w:pPr>
            <w:r w:rsidRPr="00055DB2">
              <w:rPr>
                <w:sz w:val="20"/>
                <w:lang w:val="es-ES_tradnl"/>
              </w:rPr>
              <w:t>5 600-5 650</w:t>
            </w:r>
          </w:p>
        </w:tc>
      </w:tr>
      <w:tr w:rsidR="00BC280A" w:rsidRPr="00FF36E1" w:rsidTr="004F5B2A">
        <w:trPr>
          <w:gridAfter w:val="1"/>
          <w:wAfter w:w="22" w:type="dxa"/>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Modulación</w:t>
            </w:r>
          </w:p>
        </w:tc>
        <w:tc>
          <w:tcPr>
            <w:tcW w:w="1316" w:type="dxa"/>
          </w:tcPr>
          <w:p w:rsidR="00BC280A" w:rsidRPr="00055DB2" w:rsidRDefault="00BC280A" w:rsidP="006E5560">
            <w:pPr>
              <w:pStyle w:val="Tabletext"/>
              <w:jc w:val="center"/>
              <w:rPr>
                <w:sz w:val="20"/>
                <w:lang w:val="es-ES_tradnl"/>
              </w:rPr>
            </w:pPr>
          </w:p>
        </w:tc>
        <w:tc>
          <w:tcPr>
            <w:tcW w:w="1232" w:type="dxa"/>
          </w:tcPr>
          <w:p w:rsidR="00BC280A" w:rsidRPr="00055DB2" w:rsidRDefault="00BC280A" w:rsidP="006E5560">
            <w:pPr>
              <w:pStyle w:val="Tabletext"/>
              <w:jc w:val="center"/>
              <w:rPr>
                <w:sz w:val="20"/>
                <w:lang w:val="es-ES_tradnl"/>
              </w:rPr>
            </w:pPr>
            <w:r w:rsidRPr="00055DB2">
              <w:rPr>
                <w:sz w:val="20"/>
                <w:lang w:val="es-ES_tradnl"/>
              </w:rPr>
              <w:t>Convencional</w:t>
            </w:r>
          </w:p>
        </w:tc>
        <w:tc>
          <w:tcPr>
            <w:tcW w:w="1161" w:type="dxa"/>
          </w:tcPr>
          <w:p w:rsidR="00BC280A" w:rsidRPr="00055DB2" w:rsidRDefault="00BC280A" w:rsidP="006E5560">
            <w:pPr>
              <w:pStyle w:val="Tabletext"/>
              <w:jc w:val="center"/>
              <w:rPr>
                <w:sz w:val="20"/>
                <w:lang w:val="es-ES_tradnl"/>
              </w:rPr>
            </w:pPr>
            <w:r w:rsidRPr="00055DB2">
              <w:rPr>
                <w:sz w:val="20"/>
                <w:lang w:val="es-ES_tradnl"/>
              </w:rPr>
              <w:t>Con capacidad Doppler</w:t>
            </w:r>
          </w:p>
        </w:tc>
        <w:tc>
          <w:tcPr>
            <w:tcW w:w="1218" w:type="dxa"/>
          </w:tcPr>
          <w:p w:rsidR="00BC280A" w:rsidRPr="00055DB2" w:rsidRDefault="00BC280A" w:rsidP="006E5560">
            <w:pPr>
              <w:pStyle w:val="Tabletext"/>
              <w:jc w:val="center"/>
              <w:rPr>
                <w:sz w:val="20"/>
                <w:lang w:val="es-ES_tradnl"/>
              </w:rPr>
            </w:pPr>
            <w:r w:rsidRPr="00055DB2">
              <w:rPr>
                <w:sz w:val="20"/>
                <w:lang w:val="es-ES_tradnl"/>
              </w:rPr>
              <w:t>Con capacidad Doppler</w:t>
            </w:r>
          </w:p>
        </w:tc>
        <w:tc>
          <w:tcPr>
            <w:tcW w:w="1176" w:type="dxa"/>
          </w:tcPr>
          <w:p w:rsidR="00BC280A" w:rsidRPr="00055DB2" w:rsidRDefault="00BC280A" w:rsidP="006E5560">
            <w:pPr>
              <w:pStyle w:val="Tabletext"/>
              <w:jc w:val="center"/>
              <w:rPr>
                <w:sz w:val="20"/>
                <w:lang w:val="es-ES_tradnl"/>
              </w:rPr>
            </w:pPr>
            <w:r w:rsidRPr="00055DB2">
              <w:rPr>
                <w:sz w:val="20"/>
                <w:lang w:val="es-ES_tradnl"/>
              </w:rPr>
              <w:t>Con capacidad Doppler</w:t>
            </w:r>
          </w:p>
        </w:tc>
        <w:tc>
          <w:tcPr>
            <w:tcW w:w="1106" w:type="dxa"/>
          </w:tcPr>
          <w:p w:rsidR="00BC280A" w:rsidRPr="00055DB2" w:rsidRDefault="00BC280A" w:rsidP="006E5560">
            <w:pPr>
              <w:pStyle w:val="Tabletext"/>
              <w:jc w:val="center"/>
              <w:rPr>
                <w:sz w:val="20"/>
                <w:lang w:val="es-ES_tradnl"/>
              </w:rPr>
            </w:pPr>
            <w:r w:rsidRPr="00055DB2">
              <w:rPr>
                <w:sz w:val="20"/>
                <w:lang w:val="es-ES_tradnl"/>
              </w:rPr>
              <w:t>Con capacidad Doppler (incluida la calibración del ruido sin emisión)</w:t>
            </w:r>
          </w:p>
        </w:tc>
      </w:tr>
      <w:tr w:rsidR="00BC280A" w:rsidRPr="00965BC5" w:rsidTr="004F5B2A">
        <w:trPr>
          <w:gridAfter w:val="1"/>
          <w:wAfter w:w="22" w:type="dxa"/>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Potencia de transmisión entregada a la antena</w:t>
            </w:r>
          </w:p>
        </w:tc>
        <w:tc>
          <w:tcPr>
            <w:tcW w:w="1316" w:type="dxa"/>
          </w:tcPr>
          <w:p w:rsidR="00BC280A" w:rsidRPr="00055DB2" w:rsidRDefault="00BC280A" w:rsidP="006E5560">
            <w:pPr>
              <w:pStyle w:val="Tabletext"/>
              <w:jc w:val="center"/>
              <w:rPr>
                <w:sz w:val="20"/>
                <w:lang w:val="es-ES_tradnl"/>
              </w:rPr>
            </w:pPr>
            <w:r w:rsidRPr="00055DB2">
              <w:rPr>
                <w:sz w:val="20"/>
                <w:lang w:val="es-ES_tradnl"/>
              </w:rPr>
              <w:t>kW de cresta</w:t>
            </w:r>
            <w:r>
              <w:rPr>
                <w:sz w:val="20"/>
                <w:lang w:val="es-ES_tradnl"/>
              </w:rPr>
              <w:br/>
            </w:r>
            <w:r w:rsidRPr="00055DB2">
              <w:rPr>
                <w:sz w:val="20"/>
                <w:lang w:val="es-ES_tradnl"/>
              </w:rPr>
              <w:t>W media</w:t>
            </w:r>
          </w:p>
        </w:tc>
        <w:tc>
          <w:tcPr>
            <w:tcW w:w="1232" w:type="dxa"/>
          </w:tcPr>
          <w:p w:rsidR="00BC280A" w:rsidRPr="00055DB2" w:rsidRDefault="00BC280A" w:rsidP="006E5560">
            <w:pPr>
              <w:pStyle w:val="Tabletext"/>
              <w:jc w:val="center"/>
              <w:rPr>
                <w:sz w:val="20"/>
                <w:lang w:val="es-ES_tradnl"/>
              </w:rPr>
            </w:pPr>
            <w:r w:rsidRPr="00055DB2">
              <w:rPr>
                <w:sz w:val="20"/>
                <w:lang w:val="es-ES_tradnl"/>
              </w:rPr>
              <w:t xml:space="preserve">250 </w:t>
            </w:r>
            <w:r w:rsidRPr="00055DB2">
              <w:rPr>
                <w:sz w:val="20"/>
                <w:lang w:val="es-ES_tradnl"/>
              </w:rPr>
              <w:br/>
              <w:t xml:space="preserve">150 </w:t>
            </w:r>
          </w:p>
        </w:tc>
        <w:tc>
          <w:tcPr>
            <w:tcW w:w="1161" w:type="dxa"/>
          </w:tcPr>
          <w:p w:rsidR="00BC280A" w:rsidRPr="00055DB2" w:rsidRDefault="00BC280A" w:rsidP="006E5560">
            <w:pPr>
              <w:pStyle w:val="Tabletext"/>
              <w:jc w:val="center"/>
              <w:rPr>
                <w:sz w:val="20"/>
                <w:lang w:val="es-ES_tradnl"/>
              </w:rPr>
            </w:pPr>
            <w:r w:rsidRPr="00055DB2">
              <w:rPr>
                <w:sz w:val="20"/>
                <w:lang w:val="es-ES_tradnl"/>
              </w:rPr>
              <w:t xml:space="preserve">250 </w:t>
            </w:r>
            <w:r w:rsidRPr="00055DB2">
              <w:rPr>
                <w:sz w:val="20"/>
                <w:lang w:val="es-ES_tradnl"/>
              </w:rPr>
              <w:br/>
              <w:t xml:space="preserve">150 </w:t>
            </w:r>
          </w:p>
        </w:tc>
        <w:tc>
          <w:tcPr>
            <w:tcW w:w="1218" w:type="dxa"/>
          </w:tcPr>
          <w:p w:rsidR="00BC280A" w:rsidRPr="00055DB2" w:rsidRDefault="00BC280A" w:rsidP="006E5560">
            <w:pPr>
              <w:pStyle w:val="Tabletext"/>
              <w:jc w:val="center"/>
              <w:rPr>
                <w:sz w:val="20"/>
                <w:lang w:val="es-ES_tradnl"/>
              </w:rPr>
            </w:pPr>
            <w:r>
              <w:rPr>
                <w:sz w:val="20"/>
                <w:lang w:val="es-ES_tradnl"/>
              </w:rPr>
              <w:t>2,25</w:t>
            </w:r>
          </w:p>
        </w:tc>
        <w:tc>
          <w:tcPr>
            <w:tcW w:w="1176" w:type="dxa"/>
          </w:tcPr>
          <w:p w:rsidR="00BC280A" w:rsidRPr="00055DB2" w:rsidRDefault="00BC280A" w:rsidP="006E5560">
            <w:pPr>
              <w:pStyle w:val="Tabletext"/>
              <w:jc w:val="center"/>
              <w:rPr>
                <w:sz w:val="20"/>
                <w:lang w:val="es-ES_tradnl"/>
              </w:rPr>
            </w:pPr>
            <w:r>
              <w:rPr>
                <w:sz w:val="20"/>
                <w:lang w:val="es-ES_tradnl"/>
              </w:rPr>
              <w:t>250</w:t>
            </w:r>
          </w:p>
        </w:tc>
        <w:tc>
          <w:tcPr>
            <w:tcW w:w="1106" w:type="dxa"/>
          </w:tcPr>
          <w:p w:rsidR="00BC280A" w:rsidRPr="00055DB2" w:rsidRDefault="00BC280A" w:rsidP="006E5560">
            <w:pPr>
              <w:pStyle w:val="Tabletext"/>
              <w:jc w:val="center"/>
              <w:rPr>
                <w:sz w:val="20"/>
                <w:lang w:val="es-ES_tradnl"/>
              </w:rPr>
            </w:pPr>
            <w:r>
              <w:rPr>
                <w:sz w:val="20"/>
                <w:lang w:val="es-ES_tradnl"/>
              </w:rPr>
              <w:t>250</w:t>
            </w:r>
          </w:p>
        </w:tc>
      </w:tr>
      <w:tr w:rsidR="00BC280A" w:rsidRPr="00965BC5" w:rsidTr="004F5B2A">
        <w:trPr>
          <w:gridAfter w:val="1"/>
          <w:wAfter w:w="22" w:type="dxa"/>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 xml:space="preserve">Anchura del impulso </w:t>
            </w:r>
          </w:p>
        </w:tc>
        <w:tc>
          <w:tcPr>
            <w:tcW w:w="1316" w:type="dxa"/>
          </w:tcPr>
          <w:p w:rsidR="00BC280A" w:rsidRPr="00055DB2" w:rsidRDefault="00BC280A" w:rsidP="006E5560">
            <w:pPr>
              <w:pStyle w:val="Tabletext"/>
              <w:jc w:val="center"/>
              <w:rPr>
                <w:sz w:val="20"/>
                <w:lang w:val="es-ES_tradnl"/>
              </w:rPr>
            </w:pPr>
            <w:r w:rsidRPr="00055DB2">
              <w:rPr>
                <w:sz w:val="20"/>
                <w:lang w:val="es-ES_tradnl"/>
              </w:rPr>
              <w:sym w:font="Symbol" w:char="F06D"/>
            </w:r>
            <w:r w:rsidRPr="00055DB2">
              <w:rPr>
                <w:sz w:val="20"/>
                <w:lang w:val="es-ES_tradnl"/>
              </w:rPr>
              <w:t>s</w:t>
            </w:r>
          </w:p>
        </w:tc>
        <w:tc>
          <w:tcPr>
            <w:tcW w:w="1232" w:type="dxa"/>
          </w:tcPr>
          <w:p w:rsidR="00BC280A" w:rsidRPr="00055DB2" w:rsidRDefault="00BC280A" w:rsidP="006E5560">
            <w:pPr>
              <w:pStyle w:val="Tabletext"/>
              <w:jc w:val="center"/>
              <w:rPr>
                <w:sz w:val="20"/>
                <w:lang w:val="es-ES_tradnl"/>
              </w:rPr>
            </w:pPr>
            <w:r w:rsidRPr="00055DB2">
              <w:rPr>
                <w:sz w:val="20"/>
                <w:lang w:val="es-ES_tradnl"/>
              </w:rPr>
              <w:t>0,8-5</w:t>
            </w:r>
          </w:p>
        </w:tc>
        <w:tc>
          <w:tcPr>
            <w:tcW w:w="1161" w:type="dxa"/>
          </w:tcPr>
          <w:p w:rsidR="00BC280A" w:rsidRPr="00055DB2" w:rsidRDefault="00BC280A" w:rsidP="006E5560">
            <w:pPr>
              <w:pStyle w:val="Tabletext"/>
              <w:jc w:val="center"/>
              <w:rPr>
                <w:sz w:val="20"/>
                <w:lang w:val="es-ES_tradnl"/>
              </w:rPr>
            </w:pPr>
            <w:r w:rsidRPr="00055DB2">
              <w:rPr>
                <w:sz w:val="20"/>
                <w:lang w:val="es-ES_tradnl"/>
              </w:rPr>
              <w:t>0,8-5</w:t>
            </w:r>
          </w:p>
        </w:tc>
        <w:tc>
          <w:tcPr>
            <w:tcW w:w="1218" w:type="dxa"/>
          </w:tcPr>
          <w:p w:rsidR="00BC280A" w:rsidRPr="00055DB2" w:rsidRDefault="00BC280A" w:rsidP="006E5560">
            <w:pPr>
              <w:pStyle w:val="Tabletext"/>
              <w:jc w:val="center"/>
              <w:rPr>
                <w:sz w:val="20"/>
                <w:lang w:val="es-ES_tradnl"/>
              </w:rPr>
            </w:pPr>
            <w:r w:rsidRPr="00055DB2">
              <w:rPr>
                <w:sz w:val="20"/>
                <w:lang w:val="es-ES_tradnl"/>
              </w:rPr>
              <w:t>0,1</w:t>
            </w:r>
          </w:p>
        </w:tc>
        <w:tc>
          <w:tcPr>
            <w:tcW w:w="1176" w:type="dxa"/>
          </w:tcPr>
          <w:p w:rsidR="00BC280A" w:rsidRPr="00055DB2" w:rsidRDefault="00BC280A" w:rsidP="006E5560">
            <w:pPr>
              <w:pStyle w:val="Tabletext"/>
              <w:jc w:val="center"/>
              <w:rPr>
                <w:sz w:val="20"/>
                <w:lang w:val="es-ES_tradnl"/>
              </w:rPr>
            </w:pPr>
            <w:r w:rsidRPr="00055DB2">
              <w:rPr>
                <w:sz w:val="20"/>
                <w:lang w:val="es-ES_tradnl"/>
              </w:rPr>
              <w:t>0,8-2, 5 y 10</w:t>
            </w:r>
          </w:p>
        </w:tc>
        <w:tc>
          <w:tcPr>
            <w:tcW w:w="1106" w:type="dxa"/>
          </w:tcPr>
          <w:p w:rsidR="00BC280A" w:rsidRPr="00055DB2" w:rsidRDefault="00BC280A" w:rsidP="006E5560">
            <w:pPr>
              <w:pStyle w:val="Tabletext"/>
              <w:jc w:val="center"/>
              <w:rPr>
                <w:sz w:val="20"/>
                <w:lang w:val="es-ES_tradnl"/>
              </w:rPr>
            </w:pPr>
            <w:r w:rsidRPr="00055DB2">
              <w:rPr>
                <w:sz w:val="20"/>
                <w:lang w:val="es-ES_tradnl"/>
              </w:rPr>
              <w:t>0,5 a 3,3</w:t>
            </w:r>
          </w:p>
        </w:tc>
      </w:tr>
      <w:tr w:rsidR="00BC280A" w:rsidRPr="00055DB2" w:rsidTr="004F5B2A">
        <w:trPr>
          <w:gridAfter w:val="1"/>
          <w:wAfter w:w="22" w:type="dxa"/>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 xml:space="preserve">Tiempo de elevación/caída del impulso </w:t>
            </w:r>
          </w:p>
        </w:tc>
        <w:tc>
          <w:tcPr>
            <w:tcW w:w="1316" w:type="dxa"/>
          </w:tcPr>
          <w:p w:rsidR="00BC280A" w:rsidRPr="00F37EB2" w:rsidRDefault="00BC280A" w:rsidP="006E5560">
            <w:pPr>
              <w:pStyle w:val="Tabletext"/>
              <w:jc w:val="center"/>
              <w:rPr>
                <w:sz w:val="20"/>
                <w:lang w:val="es-ES_tradnl"/>
              </w:rPr>
            </w:pPr>
            <w:r w:rsidRPr="00055DB2">
              <w:rPr>
                <w:sz w:val="20"/>
                <w:lang w:val="es-ES_tradnl"/>
              </w:rPr>
              <w:sym w:font="Symbol" w:char="F06D"/>
            </w:r>
            <w:r w:rsidRPr="00055DB2">
              <w:rPr>
                <w:sz w:val="20"/>
                <w:lang w:val="es-ES_tradnl"/>
              </w:rPr>
              <w:t>s</w:t>
            </w:r>
          </w:p>
        </w:tc>
        <w:tc>
          <w:tcPr>
            <w:tcW w:w="1232" w:type="dxa"/>
          </w:tcPr>
          <w:p w:rsidR="00BC280A" w:rsidRPr="00055DB2" w:rsidRDefault="00BC280A" w:rsidP="006E5560">
            <w:pPr>
              <w:pStyle w:val="Tabletext"/>
              <w:jc w:val="center"/>
              <w:rPr>
                <w:sz w:val="20"/>
                <w:lang w:val="es-ES_tradnl"/>
              </w:rPr>
            </w:pPr>
            <w:r w:rsidRPr="00055DB2">
              <w:rPr>
                <w:sz w:val="20"/>
                <w:lang w:val="es-ES_tradnl"/>
              </w:rPr>
              <w:t>0,2-2</w:t>
            </w:r>
          </w:p>
        </w:tc>
        <w:tc>
          <w:tcPr>
            <w:tcW w:w="1161" w:type="dxa"/>
          </w:tcPr>
          <w:p w:rsidR="00BC280A" w:rsidRPr="00055DB2" w:rsidRDefault="00BC280A" w:rsidP="006E5560">
            <w:pPr>
              <w:pStyle w:val="Tabletext"/>
              <w:jc w:val="center"/>
              <w:rPr>
                <w:sz w:val="20"/>
                <w:lang w:val="es-ES_tradnl"/>
              </w:rPr>
            </w:pPr>
            <w:r w:rsidRPr="00055DB2">
              <w:rPr>
                <w:sz w:val="20"/>
                <w:lang w:val="es-ES_tradnl"/>
              </w:rPr>
              <w:t>0,2-2</w:t>
            </w:r>
          </w:p>
        </w:tc>
        <w:tc>
          <w:tcPr>
            <w:tcW w:w="1218" w:type="dxa"/>
          </w:tcPr>
          <w:p w:rsidR="00BC280A" w:rsidRPr="00055DB2" w:rsidRDefault="00BC280A" w:rsidP="006E5560">
            <w:pPr>
              <w:pStyle w:val="Tabletext"/>
              <w:jc w:val="center"/>
              <w:rPr>
                <w:sz w:val="20"/>
                <w:lang w:val="es-ES_tradnl"/>
              </w:rPr>
            </w:pPr>
            <w:r w:rsidRPr="00055DB2">
              <w:rPr>
                <w:sz w:val="20"/>
                <w:lang w:val="es-ES_tradnl"/>
              </w:rPr>
              <w:t>0,005</w:t>
            </w:r>
          </w:p>
        </w:tc>
        <w:tc>
          <w:tcPr>
            <w:tcW w:w="1176" w:type="dxa"/>
          </w:tcPr>
          <w:p w:rsidR="00BC280A" w:rsidRPr="00055DB2" w:rsidRDefault="00BC280A" w:rsidP="006E5560">
            <w:pPr>
              <w:pStyle w:val="Tabletext"/>
              <w:jc w:val="center"/>
              <w:rPr>
                <w:sz w:val="20"/>
                <w:lang w:val="es-ES_tradnl"/>
              </w:rPr>
            </w:pPr>
          </w:p>
        </w:tc>
        <w:tc>
          <w:tcPr>
            <w:tcW w:w="1106" w:type="dxa"/>
          </w:tcPr>
          <w:p w:rsidR="00BC280A" w:rsidRPr="00055DB2" w:rsidRDefault="00BC280A" w:rsidP="006E5560">
            <w:pPr>
              <w:pStyle w:val="Tabletext"/>
              <w:jc w:val="center"/>
              <w:rPr>
                <w:sz w:val="20"/>
                <w:lang w:val="es-ES_tradnl"/>
              </w:rPr>
            </w:pPr>
          </w:p>
        </w:tc>
      </w:tr>
      <w:tr w:rsidR="00BC280A" w:rsidRPr="00FF36E1" w:rsidTr="004F5B2A">
        <w:trPr>
          <w:gridAfter w:val="1"/>
          <w:wAfter w:w="22" w:type="dxa"/>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 xml:space="preserve">Frecuencia de repetición de impulsos </w:t>
            </w:r>
          </w:p>
        </w:tc>
        <w:tc>
          <w:tcPr>
            <w:tcW w:w="1316" w:type="dxa"/>
          </w:tcPr>
          <w:p w:rsidR="00BC280A" w:rsidRPr="00F37EB2" w:rsidRDefault="00BC280A" w:rsidP="006E5560">
            <w:pPr>
              <w:pStyle w:val="Tabletext"/>
              <w:jc w:val="center"/>
              <w:rPr>
                <w:sz w:val="20"/>
                <w:lang w:val="es-ES_tradnl"/>
              </w:rPr>
            </w:pPr>
            <w:r w:rsidRPr="00055DB2">
              <w:rPr>
                <w:sz w:val="20"/>
                <w:lang w:val="es-ES_tradnl"/>
              </w:rPr>
              <w:t>pps</w:t>
            </w:r>
          </w:p>
        </w:tc>
        <w:tc>
          <w:tcPr>
            <w:tcW w:w="1232" w:type="dxa"/>
          </w:tcPr>
          <w:p w:rsidR="00BC280A" w:rsidRPr="00055DB2" w:rsidRDefault="00BC280A" w:rsidP="006E5560">
            <w:pPr>
              <w:pStyle w:val="Tabletext"/>
              <w:jc w:val="center"/>
              <w:rPr>
                <w:sz w:val="20"/>
                <w:lang w:val="es-ES_tradnl"/>
              </w:rPr>
            </w:pPr>
            <w:r w:rsidRPr="00055DB2">
              <w:rPr>
                <w:sz w:val="20"/>
                <w:lang w:val="es-ES_tradnl"/>
              </w:rPr>
              <w:t>250-1 200</w:t>
            </w:r>
          </w:p>
        </w:tc>
        <w:tc>
          <w:tcPr>
            <w:tcW w:w="1161" w:type="dxa"/>
          </w:tcPr>
          <w:p w:rsidR="00BC280A" w:rsidRPr="00055DB2" w:rsidRDefault="00BC280A" w:rsidP="006E5560">
            <w:pPr>
              <w:pStyle w:val="Tabletext"/>
              <w:jc w:val="center"/>
              <w:rPr>
                <w:sz w:val="20"/>
                <w:lang w:val="es-ES_tradnl"/>
              </w:rPr>
            </w:pPr>
            <w:r w:rsidRPr="00055DB2">
              <w:rPr>
                <w:sz w:val="20"/>
                <w:lang w:val="es-ES_tradnl"/>
              </w:rPr>
              <w:t>50-1 200</w:t>
            </w:r>
          </w:p>
        </w:tc>
        <w:tc>
          <w:tcPr>
            <w:tcW w:w="1218" w:type="dxa"/>
          </w:tcPr>
          <w:p w:rsidR="00BC280A" w:rsidRPr="00055DB2" w:rsidRDefault="00BC280A" w:rsidP="006E5560">
            <w:pPr>
              <w:pStyle w:val="Tabletext"/>
              <w:jc w:val="center"/>
              <w:rPr>
                <w:sz w:val="20"/>
                <w:lang w:val="es-ES_tradnl"/>
              </w:rPr>
            </w:pPr>
            <w:r w:rsidRPr="00055DB2">
              <w:rPr>
                <w:sz w:val="20"/>
                <w:lang w:val="es-ES_tradnl"/>
              </w:rPr>
              <w:t>100 000</w:t>
            </w:r>
          </w:p>
        </w:tc>
        <w:tc>
          <w:tcPr>
            <w:tcW w:w="1176" w:type="dxa"/>
          </w:tcPr>
          <w:p w:rsidR="00BC280A" w:rsidRPr="00055DB2" w:rsidRDefault="00BC280A" w:rsidP="006E5560">
            <w:pPr>
              <w:pStyle w:val="Tabletext"/>
              <w:jc w:val="center"/>
              <w:rPr>
                <w:sz w:val="20"/>
                <w:lang w:val="es-ES_tradnl"/>
              </w:rPr>
            </w:pPr>
            <w:r w:rsidRPr="00055DB2">
              <w:rPr>
                <w:sz w:val="20"/>
                <w:lang w:val="es-ES_tradnl"/>
              </w:rPr>
              <w:t xml:space="preserve">50-1 200 </w:t>
            </w:r>
            <w:r w:rsidRPr="00055DB2">
              <w:rPr>
                <w:sz w:val="20"/>
                <w:lang w:val="es-ES_tradnl"/>
              </w:rPr>
              <w:br/>
              <w:t>Fijo y por etapas</w:t>
            </w:r>
          </w:p>
        </w:tc>
        <w:tc>
          <w:tcPr>
            <w:tcW w:w="1106" w:type="dxa"/>
          </w:tcPr>
          <w:p w:rsidR="00BC280A" w:rsidRPr="00055DB2" w:rsidRDefault="00BC280A" w:rsidP="006E5560">
            <w:pPr>
              <w:pStyle w:val="Tabletext"/>
              <w:jc w:val="center"/>
              <w:rPr>
                <w:sz w:val="20"/>
                <w:lang w:val="es-ES_tradnl"/>
              </w:rPr>
            </w:pPr>
            <w:r w:rsidRPr="00055DB2">
              <w:rPr>
                <w:sz w:val="20"/>
                <w:lang w:val="es-ES_tradnl"/>
              </w:rPr>
              <w:t xml:space="preserve">250-1 200 </w:t>
            </w:r>
            <w:r w:rsidRPr="00055DB2">
              <w:rPr>
                <w:sz w:val="20"/>
                <w:lang w:val="es-ES_tradnl"/>
              </w:rPr>
              <w:br/>
              <w:t>Fijo, entrelazado</w:t>
            </w:r>
            <w:r w:rsidRPr="00055DB2">
              <w:rPr>
                <w:sz w:val="20"/>
                <w:lang w:val="es-ES_tradnl"/>
              </w:rPr>
              <w:br/>
              <w:t>y por etapas</w:t>
            </w:r>
          </w:p>
        </w:tc>
      </w:tr>
      <w:tr w:rsidR="00BC280A" w:rsidRPr="00055DB2" w:rsidTr="004F5B2A">
        <w:trPr>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Dispositivo de salida</w:t>
            </w:r>
          </w:p>
        </w:tc>
        <w:tc>
          <w:tcPr>
            <w:tcW w:w="1316" w:type="dxa"/>
          </w:tcPr>
          <w:p w:rsidR="00BC280A" w:rsidRPr="00055DB2" w:rsidRDefault="00BC280A" w:rsidP="006E5560">
            <w:pPr>
              <w:pStyle w:val="Tabletext"/>
              <w:jc w:val="center"/>
              <w:rPr>
                <w:sz w:val="20"/>
                <w:lang w:val="es-ES_tradnl"/>
              </w:rPr>
            </w:pPr>
          </w:p>
        </w:tc>
        <w:tc>
          <w:tcPr>
            <w:tcW w:w="1232" w:type="dxa"/>
          </w:tcPr>
          <w:p w:rsidR="00BC280A" w:rsidRPr="00055DB2" w:rsidRDefault="00BC280A" w:rsidP="006E5560">
            <w:pPr>
              <w:pStyle w:val="Tabletext"/>
              <w:jc w:val="center"/>
              <w:rPr>
                <w:sz w:val="20"/>
                <w:lang w:val="es-ES_tradnl"/>
              </w:rPr>
            </w:pPr>
            <w:r w:rsidRPr="00055DB2">
              <w:rPr>
                <w:sz w:val="20"/>
                <w:lang w:val="es-ES_tradnl"/>
              </w:rPr>
              <w:t>Magnetrón coaxial o Klystron</w:t>
            </w:r>
          </w:p>
        </w:tc>
        <w:tc>
          <w:tcPr>
            <w:tcW w:w="1161" w:type="dxa"/>
          </w:tcPr>
          <w:p w:rsidR="00BC280A" w:rsidRPr="00055DB2" w:rsidRDefault="00BC280A" w:rsidP="006E5560">
            <w:pPr>
              <w:pStyle w:val="Tabletext"/>
              <w:jc w:val="center"/>
              <w:rPr>
                <w:sz w:val="20"/>
                <w:lang w:val="es-ES_tradnl"/>
              </w:rPr>
            </w:pPr>
            <w:r w:rsidRPr="00055DB2">
              <w:rPr>
                <w:sz w:val="20"/>
                <w:lang w:val="es-ES_tradnl"/>
              </w:rPr>
              <w:t>Magnetrón coaxial</w:t>
            </w:r>
          </w:p>
        </w:tc>
        <w:tc>
          <w:tcPr>
            <w:tcW w:w="1218" w:type="dxa"/>
          </w:tcPr>
          <w:p w:rsidR="00BC280A" w:rsidRPr="00055DB2" w:rsidRDefault="00BC280A" w:rsidP="006E5560">
            <w:pPr>
              <w:pStyle w:val="Tabletext"/>
              <w:jc w:val="center"/>
              <w:rPr>
                <w:sz w:val="20"/>
                <w:lang w:val="es-ES_tradnl"/>
              </w:rPr>
            </w:pPr>
            <w:r w:rsidRPr="00055DB2">
              <w:rPr>
                <w:sz w:val="20"/>
                <w:lang w:val="es-ES_tradnl"/>
              </w:rPr>
              <w:t>Magnetrón coaxial</w:t>
            </w:r>
          </w:p>
        </w:tc>
        <w:tc>
          <w:tcPr>
            <w:tcW w:w="1176" w:type="dxa"/>
          </w:tcPr>
          <w:p w:rsidR="00BC280A" w:rsidRPr="00055DB2" w:rsidRDefault="00BC280A" w:rsidP="006E5560">
            <w:pPr>
              <w:pStyle w:val="Tabletext"/>
              <w:jc w:val="center"/>
              <w:rPr>
                <w:sz w:val="20"/>
                <w:lang w:val="es-ES_tradnl"/>
              </w:rPr>
            </w:pPr>
            <w:r w:rsidRPr="00055DB2">
              <w:rPr>
                <w:sz w:val="20"/>
                <w:lang w:val="es-ES_tradnl"/>
              </w:rPr>
              <w:t>Magnetrón coaxial</w:t>
            </w:r>
          </w:p>
        </w:tc>
        <w:tc>
          <w:tcPr>
            <w:tcW w:w="1128" w:type="dxa"/>
            <w:gridSpan w:val="2"/>
          </w:tcPr>
          <w:p w:rsidR="00BC280A" w:rsidRPr="00055DB2" w:rsidRDefault="00BC280A" w:rsidP="006E5560">
            <w:pPr>
              <w:pStyle w:val="Tabletext"/>
              <w:jc w:val="center"/>
              <w:rPr>
                <w:sz w:val="20"/>
                <w:lang w:val="es-ES_tradnl"/>
              </w:rPr>
            </w:pPr>
            <w:r w:rsidRPr="00055DB2">
              <w:rPr>
                <w:sz w:val="20"/>
                <w:lang w:val="es-ES_tradnl"/>
              </w:rPr>
              <w:t>Magnetrón coaxial</w:t>
            </w:r>
          </w:p>
        </w:tc>
      </w:tr>
      <w:tr w:rsidR="00BC280A" w:rsidRPr="00055DB2" w:rsidTr="004F5B2A">
        <w:trPr>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Tipo de diagrama de antena (estrecho, en abanico, cosecante cuadrado, etc.)</w:t>
            </w:r>
          </w:p>
        </w:tc>
        <w:tc>
          <w:tcPr>
            <w:tcW w:w="1316" w:type="dxa"/>
          </w:tcPr>
          <w:p w:rsidR="00BC280A" w:rsidRPr="00F37EB2" w:rsidRDefault="00BC280A" w:rsidP="006E5560">
            <w:pPr>
              <w:pStyle w:val="Tabletext"/>
              <w:jc w:val="center"/>
              <w:rPr>
                <w:sz w:val="20"/>
                <w:lang w:val="es-ES_tradnl"/>
              </w:rPr>
            </w:pPr>
          </w:p>
        </w:tc>
        <w:tc>
          <w:tcPr>
            <w:tcW w:w="1232" w:type="dxa"/>
          </w:tcPr>
          <w:p w:rsidR="00BC280A" w:rsidRPr="00055DB2" w:rsidRDefault="00BC280A" w:rsidP="006E5560">
            <w:pPr>
              <w:pStyle w:val="Tabletext"/>
              <w:jc w:val="center"/>
              <w:rPr>
                <w:sz w:val="20"/>
                <w:lang w:val="es-ES_tradnl"/>
              </w:rPr>
            </w:pPr>
            <w:r w:rsidRPr="00055DB2">
              <w:rPr>
                <w:sz w:val="20"/>
                <w:lang w:val="es-ES_tradnl"/>
              </w:rPr>
              <w:t>Estrecho</w:t>
            </w:r>
          </w:p>
        </w:tc>
        <w:tc>
          <w:tcPr>
            <w:tcW w:w="1161" w:type="dxa"/>
          </w:tcPr>
          <w:p w:rsidR="00BC280A" w:rsidRPr="00055DB2" w:rsidRDefault="00BC280A" w:rsidP="006E5560">
            <w:pPr>
              <w:pStyle w:val="Tabletext"/>
              <w:jc w:val="center"/>
              <w:rPr>
                <w:sz w:val="20"/>
                <w:lang w:val="es-ES_tradnl"/>
              </w:rPr>
            </w:pPr>
            <w:r w:rsidRPr="00055DB2">
              <w:rPr>
                <w:sz w:val="20"/>
                <w:lang w:val="es-ES_tradnl"/>
              </w:rPr>
              <w:t>Estrecho</w:t>
            </w:r>
          </w:p>
        </w:tc>
        <w:tc>
          <w:tcPr>
            <w:tcW w:w="1218" w:type="dxa"/>
          </w:tcPr>
          <w:p w:rsidR="00BC280A" w:rsidRPr="00055DB2" w:rsidRDefault="00BC280A" w:rsidP="006E5560">
            <w:pPr>
              <w:pStyle w:val="Tabletext"/>
              <w:jc w:val="center"/>
              <w:rPr>
                <w:sz w:val="20"/>
                <w:lang w:val="es-ES_tradnl"/>
              </w:rPr>
            </w:pPr>
            <w:r w:rsidRPr="00055DB2">
              <w:rPr>
                <w:sz w:val="20"/>
                <w:lang w:val="es-ES_tradnl"/>
              </w:rPr>
              <w:t>Estrecho</w:t>
            </w:r>
          </w:p>
        </w:tc>
        <w:tc>
          <w:tcPr>
            <w:tcW w:w="1176" w:type="dxa"/>
          </w:tcPr>
          <w:p w:rsidR="00BC280A" w:rsidRPr="00055DB2" w:rsidRDefault="00BC280A" w:rsidP="006E5560">
            <w:pPr>
              <w:pStyle w:val="Tabletext"/>
              <w:jc w:val="center"/>
              <w:rPr>
                <w:sz w:val="20"/>
                <w:lang w:val="es-ES_tradnl"/>
              </w:rPr>
            </w:pPr>
            <w:r w:rsidRPr="00055DB2">
              <w:rPr>
                <w:sz w:val="20"/>
                <w:lang w:val="es-ES_tradnl"/>
              </w:rPr>
              <w:t>Estrecho</w:t>
            </w:r>
          </w:p>
        </w:tc>
        <w:tc>
          <w:tcPr>
            <w:tcW w:w="1128" w:type="dxa"/>
            <w:gridSpan w:val="2"/>
          </w:tcPr>
          <w:p w:rsidR="00BC280A" w:rsidRPr="00055DB2" w:rsidRDefault="00BC280A" w:rsidP="006E5560">
            <w:pPr>
              <w:pStyle w:val="Tabletext"/>
              <w:jc w:val="center"/>
              <w:rPr>
                <w:sz w:val="20"/>
                <w:lang w:val="es-ES_tradnl"/>
              </w:rPr>
            </w:pPr>
            <w:r w:rsidRPr="00055DB2">
              <w:rPr>
                <w:sz w:val="20"/>
                <w:lang w:val="es-ES_tradnl"/>
              </w:rPr>
              <w:t>Estrecho</w:t>
            </w:r>
          </w:p>
        </w:tc>
      </w:tr>
      <w:tr w:rsidR="00BC280A" w:rsidRPr="00055DB2" w:rsidTr="004F5B2A">
        <w:trPr>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Tipo de antena (reflector, controlado por fase, sistema ranurado, etc.)</w:t>
            </w:r>
          </w:p>
        </w:tc>
        <w:tc>
          <w:tcPr>
            <w:tcW w:w="1316" w:type="dxa"/>
          </w:tcPr>
          <w:p w:rsidR="00BC280A" w:rsidRPr="00F37EB2" w:rsidRDefault="00BC280A" w:rsidP="006E5560">
            <w:pPr>
              <w:pStyle w:val="Tabletext"/>
              <w:jc w:val="center"/>
              <w:rPr>
                <w:sz w:val="20"/>
                <w:lang w:val="es-ES_tradnl"/>
              </w:rPr>
            </w:pPr>
          </w:p>
        </w:tc>
        <w:tc>
          <w:tcPr>
            <w:tcW w:w="1232" w:type="dxa"/>
          </w:tcPr>
          <w:p w:rsidR="00BC280A" w:rsidRPr="00055DB2" w:rsidRDefault="00BC280A" w:rsidP="006E5560">
            <w:pPr>
              <w:pStyle w:val="Tabletext"/>
              <w:jc w:val="center"/>
              <w:rPr>
                <w:sz w:val="20"/>
                <w:lang w:val="es-ES_tradnl"/>
              </w:rPr>
            </w:pPr>
            <w:r w:rsidRPr="00055DB2">
              <w:rPr>
                <w:sz w:val="20"/>
                <w:lang w:val="es-ES_tradnl"/>
              </w:rPr>
              <w:t>Parabólica sólida</w:t>
            </w:r>
          </w:p>
        </w:tc>
        <w:tc>
          <w:tcPr>
            <w:tcW w:w="1161" w:type="dxa"/>
          </w:tcPr>
          <w:p w:rsidR="00BC280A" w:rsidRPr="00055DB2" w:rsidRDefault="00BC280A" w:rsidP="006E5560">
            <w:pPr>
              <w:pStyle w:val="Tabletext"/>
              <w:jc w:val="center"/>
              <w:rPr>
                <w:sz w:val="20"/>
                <w:lang w:val="es-ES_tradnl"/>
              </w:rPr>
            </w:pPr>
            <w:r w:rsidRPr="00055DB2">
              <w:rPr>
                <w:sz w:val="20"/>
                <w:lang w:val="es-ES_tradnl"/>
              </w:rPr>
              <w:t>Parabólica sólida</w:t>
            </w:r>
          </w:p>
        </w:tc>
        <w:tc>
          <w:tcPr>
            <w:tcW w:w="1218" w:type="dxa"/>
          </w:tcPr>
          <w:p w:rsidR="00BC280A" w:rsidRPr="00055DB2" w:rsidRDefault="00BC280A" w:rsidP="006E5560">
            <w:pPr>
              <w:pStyle w:val="Tabletext"/>
              <w:jc w:val="center"/>
              <w:rPr>
                <w:sz w:val="20"/>
                <w:lang w:val="es-ES_tradnl"/>
              </w:rPr>
            </w:pPr>
            <w:r w:rsidRPr="00055DB2">
              <w:rPr>
                <w:sz w:val="20"/>
                <w:lang w:val="es-ES_tradnl"/>
              </w:rPr>
              <w:t>Parabólica sólida</w:t>
            </w:r>
          </w:p>
        </w:tc>
        <w:tc>
          <w:tcPr>
            <w:tcW w:w="1176" w:type="dxa"/>
          </w:tcPr>
          <w:p w:rsidR="00BC280A" w:rsidRPr="00055DB2" w:rsidRDefault="00BC280A" w:rsidP="006E5560">
            <w:pPr>
              <w:pStyle w:val="Tabletext"/>
              <w:jc w:val="center"/>
              <w:rPr>
                <w:sz w:val="20"/>
                <w:lang w:val="es-ES_tradnl"/>
              </w:rPr>
            </w:pPr>
            <w:r w:rsidRPr="00055DB2">
              <w:rPr>
                <w:sz w:val="20"/>
                <w:lang w:val="es-ES_tradnl"/>
              </w:rPr>
              <w:t>Parabólica sólida</w:t>
            </w:r>
          </w:p>
        </w:tc>
        <w:tc>
          <w:tcPr>
            <w:tcW w:w="1128" w:type="dxa"/>
            <w:gridSpan w:val="2"/>
          </w:tcPr>
          <w:p w:rsidR="00BC280A" w:rsidRPr="00055DB2" w:rsidRDefault="00BC280A" w:rsidP="006E5560">
            <w:pPr>
              <w:pStyle w:val="Tabletext"/>
              <w:jc w:val="center"/>
              <w:rPr>
                <w:sz w:val="20"/>
                <w:lang w:val="es-ES_tradnl"/>
              </w:rPr>
            </w:pPr>
            <w:r w:rsidRPr="00055DB2">
              <w:rPr>
                <w:sz w:val="20"/>
                <w:lang w:val="es-ES_tradnl"/>
              </w:rPr>
              <w:t>Parabólica sólida</w:t>
            </w:r>
          </w:p>
        </w:tc>
      </w:tr>
      <w:tr w:rsidR="00BC280A" w:rsidRPr="00055DB2" w:rsidTr="004F5B2A">
        <w:trPr>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Polarización de la antena</w:t>
            </w:r>
          </w:p>
        </w:tc>
        <w:tc>
          <w:tcPr>
            <w:tcW w:w="1316" w:type="dxa"/>
          </w:tcPr>
          <w:p w:rsidR="00BC280A" w:rsidRPr="00055DB2" w:rsidRDefault="00BC280A" w:rsidP="006E5560">
            <w:pPr>
              <w:pStyle w:val="Tabletext"/>
              <w:jc w:val="center"/>
              <w:rPr>
                <w:sz w:val="20"/>
                <w:lang w:val="es-ES_tradnl"/>
              </w:rPr>
            </w:pPr>
          </w:p>
        </w:tc>
        <w:tc>
          <w:tcPr>
            <w:tcW w:w="1232" w:type="dxa"/>
          </w:tcPr>
          <w:p w:rsidR="00BC280A" w:rsidRPr="00055DB2" w:rsidRDefault="00BC280A" w:rsidP="006E5560">
            <w:pPr>
              <w:pStyle w:val="Tabletext"/>
              <w:jc w:val="center"/>
              <w:rPr>
                <w:sz w:val="20"/>
                <w:lang w:val="es-ES_tradnl"/>
              </w:rPr>
            </w:pPr>
            <w:r w:rsidRPr="00055DB2">
              <w:rPr>
                <w:sz w:val="20"/>
                <w:lang w:val="es-ES_tradnl"/>
              </w:rPr>
              <w:t>Horizontal y/o vertical</w:t>
            </w:r>
          </w:p>
        </w:tc>
        <w:tc>
          <w:tcPr>
            <w:tcW w:w="1161" w:type="dxa"/>
          </w:tcPr>
          <w:p w:rsidR="00BC280A" w:rsidRPr="00055DB2" w:rsidRDefault="00BC280A" w:rsidP="006E5560">
            <w:pPr>
              <w:pStyle w:val="Tabletext"/>
              <w:jc w:val="center"/>
              <w:rPr>
                <w:sz w:val="20"/>
                <w:lang w:val="es-ES_tradnl"/>
              </w:rPr>
            </w:pPr>
            <w:r w:rsidRPr="00055DB2">
              <w:rPr>
                <w:sz w:val="20"/>
                <w:lang w:val="es-ES_tradnl"/>
              </w:rPr>
              <w:t>Horizontal o vertical</w:t>
            </w:r>
          </w:p>
        </w:tc>
        <w:tc>
          <w:tcPr>
            <w:tcW w:w="1218" w:type="dxa"/>
          </w:tcPr>
          <w:p w:rsidR="00BC280A" w:rsidRPr="00055DB2" w:rsidRDefault="00BC280A" w:rsidP="006E5560">
            <w:pPr>
              <w:pStyle w:val="Tabletext"/>
              <w:jc w:val="center"/>
              <w:rPr>
                <w:sz w:val="20"/>
                <w:lang w:val="es-ES_tradnl"/>
              </w:rPr>
            </w:pPr>
            <w:r w:rsidRPr="00055DB2">
              <w:rPr>
                <w:sz w:val="20"/>
                <w:lang w:val="es-ES_tradnl"/>
              </w:rPr>
              <w:t>Horizontal o vertical</w:t>
            </w:r>
          </w:p>
        </w:tc>
        <w:tc>
          <w:tcPr>
            <w:tcW w:w="1176" w:type="dxa"/>
          </w:tcPr>
          <w:p w:rsidR="00BC280A" w:rsidRPr="00055DB2" w:rsidRDefault="00BC280A" w:rsidP="006E5560">
            <w:pPr>
              <w:pStyle w:val="Tabletext"/>
              <w:jc w:val="center"/>
              <w:rPr>
                <w:sz w:val="20"/>
                <w:lang w:val="es-ES_tradnl"/>
              </w:rPr>
            </w:pPr>
            <w:r w:rsidRPr="00055DB2">
              <w:rPr>
                <w:sz w:val="20"/>
                <w:lang w:val="es-ES_tradnl"/>
              </w:rPr>
              <w:t>Horizontal</w:t>
            </w:r>
          </w:p>
        </w:tc>
        <w:tc>
          <w:tcPr>
            <w:tcW w:w="1128" w:type="dxa"/>
            <w:gridSpan w:val="2"/>
          </w:tcPr>
          <w:p w:rsidR="00BC280A" w:rsidRPr="00055DB2" w:rsidRDefault="00BC280A" w:rsidP="006E5560">
            <w:pPr>
              <w:pStyle w:val="Tabletext"/>
              <w:jc w:val="center"/>
              <w:rPr>
                <w:sz w:val="20"/>
                <w:lang w:val="es-ES_tradnl"/>
              </w:rPr>
            </w:pPr>
            <w:r w:rsidRPr="00055DB2">
              <w:rPr>
                <w:sz w:val="20"/>
                <w:lang w:val="es-ES_tradnl"/>
              </w:rPr>
              <w:t>Horizontal y vertical</w:t>
            </w:r>
          </w:p>
        </w:tc>
      </w:tr>
      <w:tr w:rsidR="00BC280A" w:rsidRPr="00055DB2" w:rsidTr="004F5B2A">
        <w:trPr>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 xml:space="preserve">Ganancia del haz principal de la antena </w:t>
            </w:r>
          </w:p>
        </w:tc>
        <w:tc>
          <w:tcPr>
            <w:tcW w:w="1316" w:type="dxa"/>
          </w:tcPr>
          <w:p w:rsidR="00BC280A" w:rsidRPr="00F37EB2" w:rsidRDefault="00BC280A" w:rsidP="006E5560">
            <w:pPr>
              <w:pStyle w:val="Tabletext"/>
              <w:jc w:val="center"/>
              <w:rPr>
                <w:sz w:val="20"/>
                <w:lang w:val="es-ES_tradnl"/>
              </w:rPr>
            </w:pPr>
            <w:r w:rsidRPr="00055DB2">
              <w:rPr>
                <w:sz w:val="20"/>
                <w:lang w:val="es-ES_tradnl"/>
              </w:rPr>
              <w:t>dBi</w:t>
            </w:r>
          </w:p>
        </w:tc>
        <w:tc>
          <w:tcPr>
            <w:tcW w:w="1232" w:type="dxa"/>
          </w:tcPr>
          <w:p w:rsidR="00BC280A" w:rsidRPr="00055DB2" w:rsidRDefault="00BC280A" w:rsidP="006E5560">
            <w:pPr>
              <w:pStyle w:val="Tabletext"/>
              <w:jc w:val="center"/>
              <w:rPr>
                <w:sz w:val="20"/>
                <w:lang w:val="es-ES_tradnl"/>
              </w:rPr>
            </w:pPr>
            <w:r w:rsidRPr="00055DB2">
              <w:rPr>
                <w:sz w:val="20"/>
                <w:lang w:val="es-ES_tradnl"/>
              </w:rPr>
              <w:t>40-50</w:t>
            </w:r>
          </w:p>
        </w:tc>
        <w:tc>
          <w:tcPr>
            <w:tcW w:w="1161" w:type="dxa"/>
          </w:tcPr>
          <w:p w:rsidR="00BC280A" w:rsidRPr="00055DB2" w:rsidRDefault="00BC280A" w:rsidP="006E5560">
            <w:pPr>
              <w:pStyle w:val="Tabletext"/>
              <w:jc w:val="center"/>
              <w:rPr>
                <w:sz w:val="20"/>
                <w:lang w:val="es-ES_tradnl"/>
              </w:rPr>
            </w:pPr>
            <w:r w:rsidRPr="00055DB2">
              <w:rPr>
                <w:sz w:val="20"/>
                <w:lang w:val="es-ES_tradnl"/>
              </w:rPr>
              <w:t>40-50</w:t>
            </w:r>
          </w:p>
        </w:tc>
        <w:tc>
          <w:tcPr>
            <w:tcW w:w="1218" w:type="dxa"/>
          </w:tcPr>
          <w:p w:rsidR="00BC280A" w:rsidRPr="00055DB2" w:rsidRDefault="00BC280A" w:rsidP="006E5560">
            <w:pPr>
              <w:pStyle w:val="Tabletext"/>
              <w:jc w:val="center"/>
              <w:rPr>
                <w:sz w:val="20"/>
                <w:lang w:val="es-ES_tradnl"/>
              </w:rPr>
            </w:pPr>
            <w:r w:rsidRPr="00055DB2">
              <w:rPr>
                <w:sz w:val="20"/>
                <w:lang w:val="es-ES_tradnl"/>
              </w:rPr>
              <w:t>35-45</w:t>
            </w:r>
          </w:p>
        </w:tc>
        <w:tc>
          <w:tcPr>
            <w:tcW w:w="1176" w:type="dxa"/>
          </w:tcPr>
          <w:p w:rsidR="00BC280A" w:rsidRPr="00055DB2" w:rsidRDefault="00BC280A" w:rsidP="006E5560">
            <w:pPr>
              <w:pStyle w:val="Tabletext"/>
              <w:jc w:val="center"/>
              <w:rPr>
                <w:sz w:val="20"/>
                <w:lang w:val="es-ES_tradnl"/>
              </w:rPr>
            </w:pPr>
            <w:r w:rsidRPr="00055DB2">
              <w:rPr>
                <w:sz w:val="20"/>
                <w:lang w:val="es-ES_tradnl"/>
              </w:rPr>
              <w:t>44-48</w:t>
            </w:r>
          </w:p>
        </w:tc>
        <w:tc>
          <w:tcPr>
            <w:tcW w:w="1128" w:type="dxa"/>
            <w:gridSpan w:val="2"/>
          </w:tcPr>
          <w:p w:rsidR="00BC280A" w:rsidRPr="00055DB2" w:rsidRDefault="00BC280A" w:rsidP="006E5560">
            <w:pPr>
              <w:pStyle w:val="Tabletext"/>
              <w:jc w:val="center"/>
              <w:rPr>
                <w:sz w:val="20"/>
                <w:lang w:val="es-ES_tradnl"/>
              </w:rPr>
            </w:pPr>
            <w:r w:rsidRPr="00055DB2">
              <w:rPr>
                <w:sz w:val="20"/>
                <w:lang w:val="es-ES_tradnl"/>
              </w:rPr>
              <w:t>45</w:t>
            </w:r>
          </w:p>
        </w:tc>
      </w:tr>
      <w:tr w:rsidR="00BC280A" w:rsidRPr="00055DB2" w:rsidTr="004F5B2A">
        <w:trPr>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 xml:space="preserve">Anchura de haz en elevación de la antena </w:t>
            </w:r>
          </w:p>
        </w:tc>
        <w:tc>
          <w:tcPr>
            <w:tcW w:w="1316" w:type="dxa"/>
          </w:tcPr>
          <w:p w:rsidR="00BC280A" w:rsidRPr="00F37EB2" w:rsidRDefault="00BC280A" w:rsidP="006E5560">
            <w:pPr>
              <w:pStyle w:val="Tabletext"/>
              <w:jc w:val="center"/>
              <w:rPr>
                <w:sz w:val="20"/>
                <w:lang w:val="es-ES_tradnl"/>
              </w:rPr>
            </w:pPr>
            <w:r w:rsidRPr="00055DB2">
              <w:rPr>
                <w:sz w:val="20"/>
                <w:lang w:val="es-ES_tradnl"/>
              </w:rPr>
              <w:t>grados</w:t>
            </w:r>
          </w:p>
        </w:tc>
        <w:tc>
          <w:tcPr>
            <w:tcW w:w="1232" w:type="dxa"/>
          </w:tcPr>
          <w:p w:rsidR="00BC280A" w:rsidRPr="00055DB2" w:rsidRDefault="00BC280A" w:rsidP="006E5560">
            <w:pPr>
              <w:pStyle w:val="Tabletext"/>
              <w:jc w:val="center"/>
              <w:rPr>
                <w:sz w:val="20"/>
                <w:lang w:val="es-ES_tradnl"/>
              </w:rPr>
            </w:pPr>
            <w:r w:rsidRPr="00055DB2">
              <w:rPr>
                <w:sz w:val="20"/>
                <w:lang w:val="es-ES_tradnl"/>
              </w:rPr>
              <w:t>0,5-2</w:t>
            </w:r>
          </w:p>
        </w:tc>
        <w:tc>
          <w:tcPr>
            <w:tcW w:w="1161" w:type="dxa"/>
          </w:tcPr>
          <w:p w:rsidR="00BC280A" w:rsidRPr="00055DB2" w:rsidRDefault="00BC280A" w:rsidP="006E5560">
            <w:pPr>
              <w:pStyle w:val="Tabletext"/>
              <w:jc w:val="center"/>
              <w:rPr>
                <w:sz w:val="20"/>
                <w:lang w:val="es-ES_tradnl"/>
              </w:rPr>
            </w:pPr>
            <w:r w:rsidRPr="00055DB2">
              <w:rPr>
                <w:sz w:val="20"/>
                <w:lang w:val="es-ES_tradnl"/>
              </w:rPr>
              <w:t>0,5-2</w:t>
            </w:r>
          </w:p>
        </w:tc>
        <w:tc>
          <w:tcPr>
            <w:tcW w:w="1218" w:type="dxa"/>
          </w:tcPr>
          <w:p w:rsidR="00BC280A" w:rsidRPr="00055DB2" w:rsidRDefault="00BC280A" w:rsidP="006E5560">
            <w:pPr>
              <w:pStyle w:val="Tabletext"/>
              <w:jc w:val="center"/>
              <w:rPr>
                <w:sz w:val="20"/>
                <w:lang w:val="es-ES_tradnl"/>
              </w:rPr>
            </w:pPr>
            <w:r w:rsidRPr="00055DB2">
              <w:rPr>
                <w:sz w:val="20"/>
                <w:lang w:val="es-ES_tradnl"/>
              </w:rPr>
              <w:t>2,4-12</w:t>
            </w:r>
          </w:p>
        </w:tc>
        <w:tc>
          <w:tcPr>
            <w:tcW w:w="1176" w:type="dxa"/>
          </w:tcPr>
          <w:p w:rsidR="00BC280A" w:rsidRPr="00055DB2" w:rsidRDefault="00BC280A" w:rsidP="006E5560">
            <w:pPr>
              <w:pStyle w:val="Tabletext"/>
              <w:jc w:val="center"/>
              <w:rPr>
                <w:sz w:val="20"/>
                <w:lang w:val="es-ES_tradnl"/>
              </w:rPr>
            </w:pPr>
            <w:r w:rsidRPr="00055DB2">
              <w:rPr>
                <w:sz w:val="20"/>
                <w:lang w:val="es-ES_tradnl"/>
              </w:rPr>
              <w:t>0,65-1</w:t>
            </w:r>
          </w:p>
        </w:tc>
        <w:tc>
          <w:tcPr>
            <w:tcW w:w="1128" w:type="dxa"/>
            <w:gridSpan w:val="2"/>
          </w:tcPr>
          <w:p w:rsidR="00BC280A" w:rsidRPr="00055DB2" w:rsidRDefault="00BC280A" w:rsidP="006E5560">
            <w:pPr>
              <w:pStyle w:val="Tabletext"/>
              <w:jc w:val="center"/>
              <w:rPr>
                <w:sz w:val="20"/>
                <w:lang w:val="es-ES_tradnl"/>
              </w:rPr>
            </w:pPr>
            <w:r w:rsidRPr="00055DB2">
              <w:rPr>
                <w:sz w:val="20"/>
                <w:lang w:val="es-ES_tradnl"/>
              </w:rPr>
              <w:t>0,9</w:t>
            </w:r>
          </w:p>
        </w:tc>
      </w:tr>
      <w:tr w:rsidR="00BC280A" w:rsidRPr="00055DB2" w:rsidTr="004F5B2A">
        <w:trPr>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 xml:space="preserve">Anchura de haz acimutal de la antena </w:t>
            </w:r>
          </w:p>
        </w:tc>
        <w:tc>
          <w:tcPr>
            <w:tcW w:w="1316" w:type="dxa"/>
          </w:tcPr>
          <w:p w:rsidR="00BC280A" w:rsidRPr="00F37EB2" w:rsidRDefault="00BC280A" w:rsidP="006E5560">
            <w:pPr>
              <w:pStyle w:val="Tabletext"/>
              <w:jc w:val="center"/>
              <w:rPr>
                <w:sz w:val="20"/>
                <w:lang w:val="es-ES_tradnl"/>
              </w:rPr>
            </w:pPr>
            <w:r w:rsidRPr="00055DB2">
              <w:rPr>
                <w:sz w:val="20"/>
                <w:lang w:val="es-ES_tradnl"/>
              </w:rPr>
              <w:t>grados</w:t>
            </w:r>
          </w:p>
        </w:tc>
        <w:tc>
          <w:tcPr>
            <w:tcW w:w="1232" w:type="dxa"/>
          </w:tcPr>
          <w:p w:rsidR="00BC280A" w:rsidRPr="00055DB2" w:rsidRDefault="00BC280A" w:rsidP="006E5560">
            <w:pPr>
              <w:pStyle w:val="Tabletext"/>
              <w:jc w:val="center"/>
              <w:rPr>
                <w:sz w:val="20"/>
                <w:lang w:val="es-ES_tradnl"/>
              </w:rPr>
            </w:pPr>
            <w:r w:rsidRPr="00055DB2">
              <w:rPr>
                <w:sz w:val="20"/>
                <w:lang w:val="es-ES_tradnl"/>
              </w:rPr>
              <w:t>0,5-2</w:t>
            </w:r>
          </w:p>
        </w:tc>
        <w:tc>
          <w:tcPr>
            <w:tcW w:w="1161" w:type="dxa"/>
          </w:tcPr>
          <w:p w:rsidR="00BC280A" w:rsidRPr="00055DB2" w:rsidRDefault="00BC280A" w:rsidP="006E5560">
            <w:pPr>
              <w:pStyle w:val="Tabletext"/>
              <w:jc w:val="center"/>
              <w:rPr>
                <w:sz w:val="20"/>
                <w:lang w:val="es-ES_tradnl"/>
              </w:rPr>
            </w:pPr>
            <w:r w:rsidRPr="00055DB2">
              <w:rPr>
                <w:sz w:val="20"/>
                <w:lang w:val="es-ES_tradnl"/>
              </w:rPr>
              <w:t>0,5-2</w:t>
            </w:r>
          </w:p>
        </w:tc>
        <w:tc>
          <w:tcPr>
            <w:tcW w:w="1218" w:type="dxa"/>
          </w:tcPr>
          <w:p w:rsidR="00BC280A" w:rsidRPr="00055DB2" w:rsidRDefault="00BC280A" w:rsidP="006E5560">
            <w:pPr>
              <w:pStyle w:val="Tabletext"/>
              <w:jc w:val="center"/>
              <w:rPr>
                <w:sz w:val="20"/>
                <w:lang w:val="es-ES_tradnl"/>
              </w:rPr>
            </w:pPr>
            <w:r w:rsidRPr="00055DB2">
              <w:rPr>
                <w:sz w:val="20"/>
                <w:lang w:val="es-ES_tradnl"/>
              </w:rPr>
              <w:t>1,5-12</w:t>
            </w:r>
          </w:p>
        </w:tc>
        <w:tc>
          <w:tcPr>
            <w:tcW w:w="1176" w:type="dxa"/>
          </w:tcPr>
          <w:p w:rsidR="00BC280A" w:rsidRPr="00055DB2" w:rsidRDefault="00BC280A" w:rsidP="006E5560">
            <w:pPr>
              <w:pStyle w:val="Tabletext"/>
              <w:jc w:val="center"/>
              <w:rPr>
                <w:sz w:val="20"/>
                <w:lang w:val="es-ES_tradnl"/>
              </w:rPr>
            </w:pPr>
            <w:r w:rsidRPr="00055DB2">
              <w:rPr>
                <w:sz w:val="20"/>
                <w:lang w:val="es-ES_tradnl"/>
              </w:rPr>
              <w:t>0,65-1</w:t>
            </w:r>
          </w:p>
        </w:tc>
        <w:tc>
          <w:tcPr>
            <w:tcW w:w="1128" w:type="dxa"/>
            <w:gridSpan w:val="2"/>
          </w:tcPr>
          <w:p w:rsidR="00BC280A" w:rsidRPr="00055DB2" w:rsidRDefault="00BC280A" w:rsidP="006E5560">
            <w:pPr>
              <w:pStyle w:val="Tabletext"/>
              <w:jc w:val="center"/>
              <w:rPr>
                <w:sz w:val="20"/>
                <w:lang w:val="es-ES_tradnl"/>
              </w:rPr>
            </w:pPr>
            <w:r w:rsidRPr="00055DB2">
              <w:rPr>
                <w:sz w:val="20"/>
                <w:lang w:val="es-ES_tradnl"/>
              </w:rPr>
              <w:t>0,9</w:t>
            </w:r>
          </w:p>
        </w:tc>
      </w:tr>
    </w:tbl>
    <w:p w:rsidR="004F5B2A" w:rsidRPr="00796799" w:rsidRDefault="004F5B2A" w:rsidP="004F5B2A">
      <w:pPr>
        <w:pStyle w:val="TableNo"/>
        <w:rPr>
          <w:lang w:val="en-US"/>
        </w:rPr>
      </w:pPr>
      <w:r>
        <w:rPr>
          <w:lang w:val="en-US"/>
        </w:rPr>
        <w:lastRenderedPageBreak/>
        <w:t>CUADRO</w:t>
      </w:r>
      <w:r w:rsidRPr="00796799">
        <w:rPr>
          <w:lang w:val="en-US"/>
        </w:rPr>
        <w:t xml:space="preserve"> </w:t>
      </w:r>
      <w:r>
        <w:rPr>
          <w:lang w:val="en-US"/>
        </w:rPr>
        <w:t>8 (</w:t>
      </w:r>
      <w:r w:rsidRPr="00F37EB2">
        <w:rPr>
          <w:i/>
          <w:iCs/>
          <w:lang w:val="en-US"/>
        </w:rPr>
        <w:t>cont.</w:t>
      </w:r>
      <w:r>
        <w:rPr>
          <w:lang w:val="en-US"/>
        </w:rPr>
        <w:t>)</w:t>
      </w:r>
    </w:p>
    <w:tbl>
      <w:tblPr>
        <w:tblW w:w="964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414"/>
        <w:gridCol w:w="1319"/>
        <w:gridCol w:w="1231"/>
        <w:gridCol w:w="9"/>
        <w:gridCol w:w="1154"/>
        <w:gridCol w:w="1238"/>
        <w:gridCol w:w="1274"/>
        <w:gridCol w:w="1006"/>
      </w:tblGrid>
      <w:tr w:rsidR="00E151C5" w:rsidRPr="00055DB2" w:rsidTr="00E151C5">
        <w:trPr>
          <w:cantSplit/>
          <w:tblHeader/>
          <w:jc w:val="center"/>
        </w:trPr>
        <w:tc>
          <w:tcPr>
            <w:tcW w:w="2414" w:type="dxa"/>
          </w:tcPr>
          <w:p w:rsidR="004F5B2A" w:rsidRPr="00055DB2" w:rsidRDefault="004F5B2A" w:rsidP="00E202F5">
            <w:pPr>
              <w:pStyle w:val="Tablehead"/>
              <w:rPr>
                <w:sz w:val="20"/>
                <w:lang w:val="es-ES_tradnl"/>
              </w:rPr>
            </w:pPr>
            <w:r w:rsidRPr="00055DB2">
              <w:rPr>
                <w:sz w:val="20"/>
                <w:lang w:val="es-ES_tradnl"/>
              </w:rPr>
              <w:t>Características</w:t>
            </w:r>
          </w:p>
        </w:tc>
        <w:tc>
          <w:tcPr>
            <w:tcW w:w="1319" w:type="dxa"/>
          </w:tcPr>
          <w:p w:rsidR="004F5B2A" w:rsidRPr="00055DB2" w:rsidRDefault="004F5B2A" w:rsidP="00E202F5">
            <w:pPr>
              <w:pStyle w:val="Tablehead"/>
              <w:rPr>
                <w:sz w:val="20"/>
                <w:lang w:val="es-ES_tradnl"/>
              </w:rPr>
            </w:pPr>
            <w:r w:rsidRPr="00055DB2">
              <w:rPr>
                <w:sz w:val="20"/>
                <w:lang w:val="es-ES_tradnl"/>
              </w:rPr>
              <w:t>Unidades</w:t>
            </w:r>
          </w:p>
        </w:tc>
        <w:tc>
          <w:tcPr>
            <w:tcW w:w="1231" w:type="dxa"/>
          </w:tcPr>
          <w:p w:rsidR="004F5B2A" w:rsidRPr="00055DB2" w:rsidRDefault="004F5B2A" w:rsidP="00E202F5">
            <w:pPr>
              <w:pStyle w:val="Tablehead"/>
              <w:rPr>
                <w:sz w:val="20"/>
                <w:lang w:val="es-ES_tradnl"/>
              </w:rPr>
            </w:pPr>
            <w:r>
              <w:rPr>
                <w:sz w:val="20"/>
                <w:lang w:val="es-ES_tradnl"/>
              </w:rPr>
              <w:t>Radar 6</w:t>
            </w:r>
          </w:p>
        </w:tc>
        <w:tc>
          <w:tcPr>
            <w:tcW w:w="1163" w:type="dxa"/>
            <w:gridSpan w:val="2"/>
          </w:tcPr>
          <w:p w:rsidR="004F5B2A" w:rsidRPr="00055DB2" w:rsidRDefault="004F5B2A" w:rsidP="00E202F5">
            <w:pPr>
              <w:pStyle w:val="Tablehead"/>
              <w:rPr>
                <w:sz w:val="20"/>
                <w:lang w:val="es-ES_tradnl"/>
              </w:rPr>
            </w:pPr>
            <w:r>
              <w:rPr>
                <w:sz w:val="20"/>
                <w:lang w:val="es-ES_tradnl"/>
              </w:rPr>
              <w:t>Radar 7</w:t>
            </w:r>
          </w:p>
        </w:tc>
        <w:tc>
          <w:tcPr>
            <w:tcW w:w="1238" w:type="dxa"/>
          </w:tcPr>
          <w:p w:rsidR="004F5B2A" w:rsidRPr="00055DB2" w:rsidRDefault="004F5B2A" w:rsidP="00E202F5">
            <w:pPr>
              <w:pStyle w:val="Tablehead"/>
              <w:rPr>
                <w:sz w:val="20"/>
                <w:lang w:val="es-ES_tradnl"/>
              </w:rPr>
            </w:pPr>
            <w:r>
              <w:rPr>
                <w:sz w:val="20"/>
                <w:lang w:val="es-ES_tradnl"/>
              </w:rPr>
              <w:t>Radar 8</w:t>
            </w:r>
          </w:p>
        </w:tc>
        <w:tc>
          <w:tcPr>
            <w:tcW w:w="1274" w:type="dxa"/>
          </w:tcPr>
          <w:p w:rsidR="004F5B2A" w:rsidRPr="00055DB2" w:rsidRDefault="004F5B2A" w:rsidP="00E202F5">
            <w:pPr>
              <w:pStyle w:val="Tablehead"/>
              <w:rPr>
                <w:sz w:val="20"/>
                <w:lang w:val="es-ES_tradnl"/>
              </w:rPr>
            </w:pPr>
            <w:r w:rsidRPr="00055DB2">
              <w:rPr>
                <w:sz w:val="20"/>
                <w:lang w:val="es-ES_tradnl"/>
              </w:rPr>
              <w:t>Radar 9</w:t>
            </w:r>
          </w:p>
        </w:tc>
        <w:tc>
          <w:tcPr>
            <w:tcW w:w="1006" w:type="dxa"/>
          </w:tcPr>
          <w:p w:rsidR="004F5B2A" w:rsidRPr="00055DB2" w:rsidRDefault="004F5B2A" w:rsidP="00E202F5">
            <w:pPr>
              <w:pStyle w:val="Tablehead"/>
              <w:rPr>
                <w:sz w:val="20"/>
                <w:lang w:val="es-ES_tradnl"/>
              </w:rPr>
            </w:pPr>
            <w:r w:rsidRPr="00055DB2">
              <w:rPr>
                <w:sz w:val="20"/>
                <w:lang w:val="es-ES_tradnl"/>
              </w:rPr>
              <w:t>Radar 10</w:t>
            </w:r>
          </w:p>
        </w:tc>
      </w:tr>
      <w:tr w:rsidR="00BC280A" w:rsidRPr="00BC698A" w:rsidTr="00E151C5">
        <w:trPr>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 xml:space="preserve">Velocidad de exploración horizontal de la antena </w:t>
            </w:r>
          </w:p>
        </w:tc>
        <w:tc>
          <w:tcPr>
            <w:tcW w:w="1319" w:type="dxa"/>
          </w:tcPr>
          <w:p w:rsidR="00BC280A" w:rsidRPr="00F37EB2" w:rsidRDefault="00BC280A" w:rsidP="006E5560">
            <w:pPr>
              <w:pStyle w:val="Tabletext"/>
              <w:jc w:val="center"/>
              <w:rPr>
                <w:sz w:val="20"/>
                <w:lang w:val="es-ES_tradnl"/>
              </w:rPr>
            </w:pPr>
            <w:r>
              <w:rPr>
                <w:sz w:val="20"/>
                <w:lang w:val="es-ES_tradnl"/>
              </w:rPr>
              <w:t>g</w:t>
            </w:r>
            <w:r w:rsidRPr="00055DB2">
              <w:rPr>
                <w:sz w:val="20"/>
                <w:lang w:val="es-ES_tradnl"/>
              </w:rPr>
              <w:t>rados/s</w:t>
            </w:r>
            <w:r>
              <w:rPr>
                <w:sz w:val="20"/>
                <w:lang w:val="es-ES_tradnl"/>
              </w:rPr>
              <w:br/>
            </w:r>
            <w:r w:rsidRPr="00055DB2">
              <w:rPr>
                <w:sz w:val="20"/>
                <w:lang w:val="es-ES_tradnl"/>
              </w:rPr>
              <w:t>rpm</w:t>
            </w:r>
          </w:p>
        </w:tc>
        <w:tc>
          <w:tcPr>
            <w:tcW w:w="1231" w:type="dxa"/>
          </w:tcPr>
          <w:p w:rsidR="00BC280A" w:rsidRPr="00055DB2" w:rsidRDefault="00BC280A" w:rsidP="006E5560">
            <w:pPr>
              <w:pStyle w:val="Tabletext"/>
              <w:jc w:val="center"/>
              <w:rPr>
                <w:sz w:val="20"/>
                <w:lang w:val="es-ES_tradnl"/>
              </w:rPr>
            </w:pPr>
            <w:r w:rsidRPr="00055DB2">
              <w:rPr>
                <w:sz w:val="20"/>
                <w:lang w:val="es-ES_tradnl"/>
              </w:rPr>
              <w:t>6</w:t>
            </w:r>
            <w:r>
              <w:rPr>
                <w:sz w:val="20"/>
                <w:lang w:val="es-ES_tradnl"/>
              </w:rPr>
              <w:t>-18</w:t>
            </w:r>
            <w:r>
              <w:rPr>
                <w:sz w:val="20"/>
                <w:lang w:val="es-ES_tradnl"/>
              </w:rPr>
              <w:br/>
              <w:t>1-3</w:t>
            </w:r>
          </w:p>
        </w:tc>
        <w:tc>
          <w:tcPr>
            <w:tcW w:w="1163" w:type="dxa"/>
            <w:gridSpan w:val="2"/>
          </w:tcPr>
          <w:p w:rsidR="00BC280A" w:rsidRPr="00055DB2" w:rsidRDefault="00BC280A" w:rsidP="006E5560">
            <w:pPr>
              <w:pStyle w:val="Tabletext"/>
              <w:jc w:val="center"/>
              <w:rPr>
                <w:sz w:val="20"/>
                <w:lang w:val="es-ES_tradnl"/>
              </w:rPr>
            </w:pPr>
            <w:r>
              <w:rPr>
                <w:sz w:val="20"/>
                <w:lang w:val="es-ES_tradnl"/>
              </w:rPr>
              <w:t>6-18</w:t>
            </w:r>
            <w:r>
              <w:rPr>
                <w:sz w:val="20"/>
                <w:lang w:val="es-ES_tradnl"/>
              </w:rPr>
              <w:br/>
              <w:t>1-3</w:t>
            </w:r>
          </w:p>
        </w:tc>
        <w:tc>
          <w:tcPr>
            <w:tcW w:w="1238" w:type="dxa"/>
          </w:tcPr>
          <w:p w:rsidR="00BC280A" w:rsidRPr="00055DB2" w:rsidRDefault="00BC280A" w:rsidP="006E5560">
            <w:pPr>
              <w:pStyle w:val="Tabletext"/>
              <w:jc w:val="center"/>
              <w:rPr>
                <w:sz w:val="20"/>
                <w:lang w:val="es-ES_tradnl"/>
              </w:rPr>
            </w:pPr>
            <w:r w:rsidRPr="00055DB2">
              <w:rPr>
                <w:sz w:val="20"/>
                <w:lang w:val="es-ES_tradnl"/>
              </w:rPr>
              <w:t>1,2</w:t>
            </w:r>
          </w:p>
        </w:tc>
        <w:tc>
          <w:tcPr>
            <w:tcW w:w="1274" w:type="dxa"/>
          </w:tcPr>
          <w:p w:rsidR="00BC280A" w:rsidRPr="00055DB2" w:rsidRDefault="00BC280A" w:rsidP="006E5560">
            <w:pPr>
              <w:pStyle w:val="Tabletext"/>
              <w:jc w:val="center"/>
              <w:rPr>
                <w:sz w:val="20"/>
                <w:lang w:val="es-ES_tradnl"/>
              </w:rPr>
            </w:pPr>
            <w:r>
              <w:rPr>
                <w:sz w:val="20"/>
                <w:lang w:val="es-ES_tradnl"/>
              </w:rPr>
              <w:t>3-36</w:t>
            </w:r>
            <w:r>
              <w:rPr>
                <w:sz w:val="20"/>
                <w:lang w:val="es-ES_tradnl"/>
              </w:rPr>
              <w:br/>
              <w:t>0,5-6</w:t>
            </w:r>
          </w:p>
        </w:tc>
        <w:tc>
          <w:tcPr>
            <w:tcW w:w="1006" w:type="dxa"/>
          </w:tcPr>
          <w:p w:rsidR="00BC280A" w:rsidRPr="00055DB2" w:rsidRDefault="00BC280A" w:rsidP="006E5560">
            <w:pPr>
              <w:pStyle w:val="Tabletext"/>
              <w:jc w:val="center"/>
              <w:rPr>
                <w:sz w:val="20"/>
                <w:lang w:val="es-ES_tradnl"/>
              </w:rPr>
            </w:pPr>
            <w:r>
              <w:rPr>
                <w:sz w:val="20"/>
                <w:lang w:val="es-ES_tradnl"/>
              </w:rPr>
              <w:t>6-36</w:t>
            </w:r>
            <w:r>
              <w:rPr>
                <w:sz w:val="20"/>
                <w:lang w:val="es-ES_tradnl"/>
              </w:rPr>
              <w:br/>
              <w:t>1-6</w:t>
            </w:r>
          </w:p>
        </w:tc>
      </w:tr>
      <w:tr w:rsidR="00BC280A" w:rsidRPr="00055DB2" w:rsidTr="00E151C5">
        <w:trPr>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 xml:space="preserve">Tipo de exploración horizontal de la antena (continua, aleatoria, 360º, sectorial, etc.) </w:t>
            </w:r>
          </w:p>
        </w:tc>
        <w:tc>
          <w:tcPr>
            <w:tcW w:w="1319" w:type="dxa"/>
          </w:tcPr>
          <w:p w:rsidR="00BC280A" w:rsidRPr="00055DB2" w:rsidRDefault="00BC280A" w:rsidP="006E5560">
            <w:pPr>
              <w:pStyle w:val="Tabletext"/>
              <w:jc w:val="center"/>
              <w:rPr>
                <w:sz w:val="20"/>
                <w:lang w:val="es-ES_tradnl"/>
              </w:rPr>
            </w:pPr>
            <w:r w:rsidRPr="00055DB2">
              <w:rPr>
                <w:sz w:val="20"/>
                <w:lang w:val="es-ES_tradnl"/>
              </w:rPr>
              <w:t>grados</w:t>
            </w:r>
          </w:p>
        </w:tc>
        <w:tc>
          <w:tcPr>
            <w:tcW w:w="1231" w:type="dxa"/>
          </w:tcPr>
          <w:p w:rsidR="00BC280A" w:rsidRPr="00055DB2" w:rsidRDefault="00BC280A" w:rsidP="006E5560">
            <w:pPr>
              <w:pStyle w:val="Tabletext"/>
              <w:jc w:val="center"/>
              <w:rPr>
                <w:sz w:val="20"/>
                <w:lang w:val="es-ES_tradnl"/>
              </w:rPr>
            </w:pPr>
            <w:r w:rsidRPr="00055DB2">
              <w:rPr>
                <w:sz w:val="20"/>
                <w:lang w:val="es-ES_tradnl"/>
              </w:rPr>
              <w:t>360</w:t>
            </w:r>
          </w:p>
        </w:tc>
        <w:tc>
          <w:tcPr>
            <w:tcW w:w="1163" w:type="dxa"/>
            <w:gridSpan w:val="2"/>
          </w:tcPr>
          <w:p w:rsidR="00BC280A" w:rsidRPr="00055DB2" w:rsidRDefault="00BC280A" w:rsidP="006E5560">
            <w:pPr>
              <w:pStyle w:val="Tabletext"/>
              <w:jc w:val="center"/>
              <w:rPr>
                <w:sz w:val="20"/>
                <w:lang w:val="es-ES_tradnl"/>
              </w:rPr>
            </w:pPr>
            <w:r w:rsidRPr="00055DB2">
              <w:rPr>
                <w:sz w:val="20"/>
                <w:lang w:val="es-ES_tradnl"/>
              </w:rPr>
              <w:t>360</w:t>
            </w:r>
          </w:p>
        </w:tc>
        <w:tc>
          <w:tcPr>
            <w:tcW w:w="1238" w:type="dxa"/>
          </w:tcPr>
          <w:p w:rsidR="00BC280A" w:rsidRPr="00055DB2" w:rsidRDefault="00BC280A" w:rsidP="006E5560">
            <w:pPr>
              <w:pStyle w:val="Tabletext"/>
              <w:jc w:val="center"/>
              <w:rPr>
                <w:sz w:val="20"/>
                <w:lang w:val="es-ES_tradnl"/>
              </w:rPr>
            </w:pPr>
            <w:r w:rsidRPr="00055DB2">
              <w:rPr>
                <w:sz w:val="20"/>
                <w:lang w:val="es-ES_tradnl"/>
              </w:rPr>
              <w:t>360</w:t>
            </w:r>
          </w:p>
        </w:tc>
        <w:tc>
          <w:tcPr>
            <w:tcW w:w="1274" w:type="dxa"/>
          </w:tcPr>
          <w:p w:rsidR="00BC280A" w:rsidRPr="00055DB2" w:rsidRDefault="00BC280A" w:rsidP="006E5560">
            <w:pPr>
              <w:pStyle w:val="Tabletext"/>
              <w:jc w:val="center"/>
              <w:rPr>
                <w:sz w:val="20"/>
                <w:lang w:val="es-ES_tradnl"/>
              </w:rPr>
            </w:pPr>
            <w:r w:rsidRPr="00055DB2">
              <w:rPr>
                <w:sz w:val="20"/>
                <w:lang w:val="es-ES_tradnl"/>
              </w:rPr>
              <w:t>360</w:t>
            </w:r>
          </w:p>
        </w:tc>
        <w:tc>
          <w:tcPr>
            <w:tcW w:w="1006" w:type="dxa"/>
          </w:tcPr>
          <w:p w:rsidR="00BC280A" w:rsidRPr="00055DB2" w:rsidRDefault="00BC280A" w:rsidP="006E5560">
            <w:pPr>
              <w:pStyle w:val="Tabletext"/>
              <w:jc w:val="center"/>
              <w:rPr>
                <w:sz w:val="20"/>
                <w:lang w:val="es-ES_tradnl"/>
              </w:rPr>
            </w:pPr>
            <w:r w:rsidRPr="00055DB2">
              <w:rPr>
                <w:sz w:val="20"/>
                <w:lang w:val="es-ES_tradnl"/>
              </w:rPr>
              <w:t>360</w:t>
            </w:r>
          </w:p>
        </w:tc>
      </w:tr>
      <w:tr w:rsidR="00BC280A" w:rsidRPr="00055DB2" w:rsidTr="00E151C5">
        <w:trPr>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 xml:space="preserve">Velocidad de exploración vertical de la antena </w:t>
            </w:r>
          </w:p>
        </w:tc>
        <w:tc>
          <w:tcPr>
            <w:tcW w:w="1319" w:type="dxa"/>
          </w:tcPr>
          <w:p w:rsidR="00BC280A" w:rsidRPr="00F37EB2" w:rsidRDefault="00BC280A" w:rsidP="006E5560">
            <w:pPr>
              <w:pStyle w:val="Tabletext"/>
              <w:jc w:val="center"/>
              <w:rPr>
                <w:sz w:val="20"/>
                <w:lang w:val="es-ES_tradnl"/>
              </w:rPr>
            </w:pPr>
            <w:r>
              <w:rPr>
                <w:sz w:val="20"/>
                <w:lang w:val="es-ES_tradnl"/>
              </w:rPr>
              <w:t>g</w:t>
            </w:r>
            <w:r w:rsidRPr="00055DB2">
              <w:rPr>
                <w:sz w:val="20"/>
                <w:lang w:val="es-ES_tradnl"/>
              </w:rPr>
              <w:t>rados/s</w:t>
            </w:r>
          </w:p>
        </w:tc>
        <w:tc>
          <w:tcPr>
            <w:tcW w:w="1231" w:type="dxa"/>
          </w:tcPr>
          <w:p w:rsidR="00BC280A" w:rsidRPr="00055DB2" w:rsidRDefault="00BC280A" w:rsidP="006E5560">
            <w:pPr>
              <w:pStyle w:val="Tabletext"/>
              <w:jc w:val="center"/>
              <w:rPr>
                <w:sz w:val="20"/>
                <w:lang w:val="es-ES_tradnl"/>
              </w:rPr>
            </w:pPr>
            <w:r w:rsidRPr="00055DB2">
              <w:rPr>
                <w:sz w:val="20"/>
                <w:lang w:val="es-ES_tradnl"/>
              </w:rPr>
              <w:t>1-10</w:t>
            </w:r>
          </w:p>
        </w:tc>
        <w:tc>
          <w:tcPr>
            <w:tcW w:w="1163" w:type="dxa"/>
            <w:gridSpan w:val="2"/>
          </w:tcPr>
          <w:p w:rsidR="00BC280A" w:rsidRPr="00055DB2" w:rsidRDefault="00BC280A" w:rsidP="006E5560">
            <w:pPr>
              <w:pStyle w:val="Tabletext"/>
              <w:jc w:val="center"/>
              <w:rPr>
                <w:sz w:val="20"/>
                <w:lang w:val="es-ES_tradnl"/>
              </w:rPr>
            </w:pPr>
            <w:r w:rsidRPr="00055DB2">
              <w:rPr>
                <w:sz w:val="20"/>
                <w:lang w:val="es-ES_tradnl"/>
              </w:rPr>
              <w:t>1-14</w:t>
            </w:r>
          </w:p>
        </w:tc>
        <w:tc>
          <w:tcPr>
            <w:tcW w:w="1238" w:type="dxa"/>
          </w:tcPr>
          <w:p w:rsidR="00BC280A" w:rsidRPr="00055DB2" w:rsidRDefault="00BC280A" w:rsidP="006E5560">
            <w:pPr>
              <w:pStyle w:val="Tabletext"/>
              <w:jc w:val="center"/>
              <w:rPr>
                <w:sz w:val="20"/>
                <w:lang w:val="es-ES_tradnl"/>
              </w:rPr>
            </w:pPr>
            <w:r w:rsidRPr="00055DB2">
              <w:rPr>
                <w:sz w:val="20"/>
                <w:lang w:val="es-ES_tradnl"/>
              </w:rPr>
              <w:t>No disponible</w:t>
            </w:r>
          </w:p>
        </w:tc>
        <w:tc>
          <w:tcPr>
            <w:tcW w:w="1274" w:type="dxa"/>
          </w:tcPr>
          <w:p w:rsidR="00BC280A" w:rsidRPr="00055DB2" w:rsidRDefault="00BC280A" w:rsidP="006E5560">
            <w:pPr>
              <w:pStyle w:val="Tabletext"/>
              <w:jc w:val="center"/>
              <w:rPr>
                <w:sz w:val="20"/>
                <w:lang w:val="es-ES_tradnl"/>
              </w:rPr>
            </w:pPr>
          </w:p>
        </w:tc>
        <w:tc>
          <w:tcPr>
            <w:tcW w:w="1006" w:type="dxa"/>
          </w:tcPr>
          <w:p w:rsidR="00BC280A" w:rsidRPr="00055DB2" w:rsidRDefault="00BC280A" w:rsidP="006E5560">
            <w:pPr>
              <w:pStyle w:val="Tabletext"/>
              <w:jc w:val="center"/>
              <w:rPr>
                <w:sz w:val="20"/>
                <w:lang w:val="es-ES_tradnl"/>
              </w:rPr>
            </w:pPr>
          </w:p>
        </w:tc>
      </w:tr>
      <w:tr w:rsidR="00BC280A" w:rsidRPr="00055DB2" w:rsidTr="00E151C5">
        <w:trPr>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Tipo de exploración vertical de la antena (continuo, aleatorio, 360º, sectorial, etc.)</w:t>
            </w:r>
          </w:p>
        </w:tc>
        <w:tc>
          <w:tcPr>
            <w:tcW w:w="1319" w:type="dxa"/>
          </w:tcPr>
          <w:p w:rsidR="00BC280A" w:rsidRPr="00055DB2" w:rsidRDefault="00BC280A" w:rsidP="006E5560">
            <w:pPr>
              <w:pStyle w:val="Tabletext"/>
              <w:jc w:val="center"/>
              <w:rPr>
                <w:sz w:val="20"/>
                <w:lang w:val="es-ES_tradnl"/>
              </w:rPr>
            </w:pPr>
            <w:r w:rsidRPr="00055DB2">
              <w:rPr>
                <w:sz w:val="20"/>
                <w:lang w:val="es-ES_tradnl"/>
              </w:rPr>
              <w:t>grados</w:t>
            </w:r>
          </w:p>
        </w:tc>
        <w:tc>
          <w:tcPr>
            <w:tcW w:w="1231" w:type="dxa"/>
          </w:tcPr>
          <w:p w:rsidR="00BC280A" w:rsidRPr="00055DB2" w:rsidRDefault="00BC280A" w:rsidP="006E5560">
            <w:pPr>
              <w:pStyle w:val="Tabletext"/>
              <w:jc w:val="center"/>
              <w:rPr>
                <w:sz w:val="20"/>
                <w:lang w:val="es-ES_tradnl"/>
              </w:rPr>
            </w:pPr>
            <w:r w:rsidRPr="00055DB2">
              <w:rPr>
                <w:sz w:val="20"/>
                <w:lang w:val="es-ES_tradnl"/>
              </w:rPr>
              <w:t>–1 a +90</w:t>
            </w:r>
          </w:p>
        </w:tc>
        <w:tc>
          <w:tcPr>
            <w:tcW w:w="1163" w:type="dxa"/>
            <w:gridSpan w:val="2"/>
          </w:tcPr>
          <w:p w:rsidR="00BC280A" w:rsidRPr="00055DB2" w:rsidRDefault="00BC280A" w:rsidP="006E5560">
            <w:pPr>
              <w:pStyle w:val="Tabletext"/>
              <w:jc w:val="center"/>
              <w:rPr>
                <w:sz w:val="20"/>
                <w:lang w:val="es-ES_tradnl"/>
              </w:rPr>
            </w:pPr>
            <w:r w:rsidRPr="00055DB2">
              <w:rPr>
                <w:sz w:val="20"/>
                <w:lang w:val="es-ES_tradnl"/>
              </w:rPr>
              <w:t>–5 a +90</w:t>
            </w:r>
          </w:p>
        </w:tc>
        <w:tc>
          <w:tcPr>
            <w:tcW w:w="1238" w:type="dxa"/>
          </w:tcPr>
          <w:p w:rsidR="00BC280A" w:rsidRPr="00055DB2" w:rsidRDefault="00BC280A" w:rsidP="006E5560">
            <w:pPr>
              <w:pStyle w:val="Tabletext"/>
              <w:jc w:val="center"/>
              <w:rPr>
                <w:sz w:val="20"/>
                <w:lang w:val="es-ES_tradnl"/>
              </w:rPr>
            </w:pPr>
            <w:r w:rsidRPr="00055DB2">
              <w:rPr>
                <w:sz w:val="20"/>
                <w:lang w:val="es-ES_tradnl"/>
              </w:rPr>
              <w:t>No disponible</w:t>
            </w:r>
          </w:p>
        </w:tc>
        <w:tc>
          <w:tcPr>
            <w:tcW w:w="1274" w:type="dxa"/>
          </w:tcPr>
          <w:p w:rsidR="00BC280A" w:rsidRPr="00055DB2" w:rsidRDefault="00BC280A" w:rsidP="006E5560">
            <w:pPr>
              <w:pStyle w:val="Tabletext"/>
              <w:jc w:val="center"/>
              <w:rPr>
                <w:sz w:val="20"/>
                <w:lang w:val="es-ES_tradnl"/>
              </w:rPr>
            </w:pPr>
            <w:r w:rsidRPr="00055DB2">
              <w:rPr>
                <w:sz w:val="20"/>
                <w:lang w:val="es-ES_tradnl"/>
              </w:rPr>
              <w:t>–2 a +90</w:t>
            </w:r>
          </w:p>
        </w:tc>
        <w:tc>
          <w:tcPr>
            <w:tcW w:w="1006" w:type="dxa"/>
          </w:tcPr>
          <w:p w:rsidR="00BC280A" w:rsidRPr="00055DB2" w:rsidRDefault="00BC280A" w:rsidP="006E5560">
            <w:pPr>
              <w:pStyle w:val="Tabletext"/>
              <w:jc w:val="center"/>
              <w:rPr>
                <w:sz w:val="20"/>
                <w:lang w:val="es-ES_tradnl"/>
              </w:rPr>
            </w:pPr>
            <w:r w:rsidRPr="00055DB2">
              <w:rPr>
                <w:sz w:val="20"/>
                <w:lang w:val="es-ES_tradnl"/>
              </w:rPr>
              <w:t>–2 a +90</w:t>
            </w:r>
          </w:p>
        </w:tc>
      </w:tr>
      <w:tr w:rsidR="00BC280A" w:rsidRPr="00055DB2" w:rsidTr="00E151C5">
        <w:trPr>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Niveles del lóbulo lateral de la antena (primer lóbulo lateral y lóbulos laterales distantes)</w:t>
            </w:r>
          </w:p>
        </w:tc>
        <w:tc>
          <w:tcPr>
            <w:tcW w:w="1319" w:type="dxa"/>
          </w:tcPr>
          <w:p w:rsidR="00BC280A" w:rsidRPr="00F37EB2" w:rsidRDefault="00BC280A" w:rsidP="006E5560">
            <w:pPr>
              <w:pStyle w:val="Tabletext"/>
              <w:jc w:val="center"/>
              <w:rPr>
                <w:sz w:val="20"/>
                <w:lang w:val="es-ES_tradnl"/>
              </w:rPr>
            </w:pPr>
            <w:r w:rsidRPr="00055DB2">
              <w:rPr>
                <w:sz w:val="20"/>
                <w:lang w:val="es-ES_tradnl"/>
              </w:rPr>
              <w:t>dB</w:t>
            </w:r>
          </w:p>
        </w:tc>
        <w:tc>
          <w:tcPr>
            <w:tcW w:w="1240" w:type="dxa"/>
            <w:gridSpan w:val="2"/>
          </w:tcPr>
          <w:p w:rsidR="00BC280A" w:rsidRPr="00055DB2" w:rsidRDefault="00BC280A" w:rsidP="006E5560">
            <w:pPr>
              <w:pStyle w:val="Tabletext"/>
              <w:jc w:val="center"/>
              <w:rPr>
                <w:sz w:val="20"/>
                <w:lang w:val="es-ES_tradnl"/>
              </w:rPr>
            </w:pPr>
            <w:r w:rsidRPr="00055DB2">
              <w:rPr>
                <w:sz w:val="20"/>
                <w:lang w:val="es-ES_tradnl"/>
              </w:rPr>
              <w:t>–25 a –35</w:t>
            </w:r>
          </w:p>
        </w:tc>
        <w:tc>
          <w:tcPr>
            <w:tcW w:w="1154" w:type="dxa"/>
          </w:tcPr>
          <w:p w:rsidR="00BC280A" w:rsidRPr="00055DB2" w:rsidRDefault="00BC280A" w:rsidP="006E5560">
            <w:pPr>
              <w:pStyle w:val="Tabletext"/>
              <w:jc w:val="center"/>
              <w:rPr>
                <w:sz w:val="20"/>
                <w:lang w:val="es-ES_tradnl"/>
              </w:rPr>
            </w:pPr>
            <w:r w:rsidRPr="00055DB2">
              <w:rPr>
                <w:sz w:val="20"/>
                <w:lang w:val="es-ES_tradnl"/>
              </w:rPr>
              <w:t>–25 a –35</w:t>
            </w:r>
          </w:p>
        </w:tc>
        <w:tc>
          <w:tcPr>
            <w:tcW w:w="1238" w:type="dxa"/>
          </w:tcPr>
          <w:p w:rsidR="00BC280A" w:rsidRPr="00055DB2" w:rsidRDefault="00BC280A" w:rsidP="006E5560">
            <w:pPr>
              <w:pStyle w:val="Tabletext"/>
              <w:jc w:val="center"/>
              <w:rPr>
                <w:sz w:val="20"/>
                <w:lang w:val="es-ES_tradnl"/>
              </w:rPr>
            </w:pPr>
            <w:r w:rsidRPr="00055DB2">
              <w:rPr>
                <w:sz w:val="20"/>
                <w:lang w:val="es-ES_tradnl"/>
              </w:rPr>
              <w:t>–20</w:t>
            </w:r>
          </w:p>
        </w:tc>
        <w:tc>
          <w:tcPr>
            <w:tcW w:w="1274" w:type="dxa"/>
          </w:tcPr>
          <w:p w:rsidR="00BC280A" w:rsidRPr="00055DB2" w:rsidRDefault="00BC280A" w:rsidP="006E5560">
            <w:pPr>
              <w:pStyle w:val="Tabletext"/>
              <w:jc w:val="center"/>
              <w:rPr>
                <w:sz w:val="20"/>
                <w:lang w:val="es-ES_tradnl"/>
              </w:rPr>
            </w:pPr>
            <w:r w:rsidRPr="00055DB2">
              <w:rPr>
                <w:sz w:val="20"/>
                <w:lang w:val="es-ES_tradnl"/>
              </w:rPr>
              <w:t>–25 a –45</w:t>
            </w:r>
          </w:p>
        </w:tc>
        <w:tc>
          <w:tcPr>
            <w:tcW w:w="1006" w:type="dxa"/>
          </w:tcPr>
          <w:p w:rsidR="00BC280A" w:rsidRPr="00055DB2" w:rsidRDefault="00BC280A" w:rsidP="006E5560">
            <w:pPr>
              <w:pStyle w:val="Tabletext"/>
              <w:jc w:val="center"/>
              <w:rPr>
                <w:sz w:val="20"/>
                <w:lang w:val="es-ES_tradnl"/>
              </w:rPr>
            </w:pPr>
            <w:r w:rsidRPr="00055DB2">
              <w:rPr>
                <w:sz w:val="20"/>
                <w:lang w:val="es-ES_tradnl"/>
              </w:rPr>
              <w:t>–25 a –45</w:t>
            </w:r>
          </w:p>
        </w:tc>
      </w:tr>
      <w:tr w:rsidR="00BC280A" w:rsidRPr="00055DB2" w:rsidTr="00E151C5">
        <w:trPr>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Altura de la antena</w:t>
            </w:r>
          </w:p>
        </w:tc>
        <w:tc>
          <w:tcPr>
            <w:tcW w:w="1319" w:type="dxa"/>
          </w:tcPr>
          <w:p w:rsidR="00BC280A" w:rsidRPr="00F37EB2" w:rsidRDefault="00BC280A" w:rsidP="006E5560">
            <w:pPr>
              <w:pStyle w:val="Tabletext"/>
              <w:jc w:val="center"/>
              <w:rPr>
                <w:sz w:val="20"/>
                <w:lang w:val="es-ES_tradnl"/>
              </w:rPr>
            </w:pPr>
            <w:r w:rsidRPr="00055DB2">
              <w:rPr>
                <w:sz w:val="20"/>
                <w:lang w:val="es-ES_tradnl"/>
              </w:rPr>
              <w:t>m</w:t>
            </w:r>
          </w:p>
        </w:tc>
        <w:tc>
          <w:tcPr>
            <w:tcW w:w="1240" w:type="dxa"/>
            <w:gridSpan w:val="2"/>
          </w:tcPr>
          <w:p w:rsidR="00BC280A" w:rsidRPr="00055DB2" w:rsidRDefault="00BC280A" w:rsidP="006E5560">
            <w:pPr>
              <w:pStyle w:val="Tabletext"/>
              <w:jc w:val="center"/>
              <w:rPr>
                <w:sz w:val="20"/>
                <w:lang w:val="es-ES_tradnl"/>
              </w:rPr>
            </w:pPr>
            <w:r w:rsidRPr="00055DB2">
              <w:rPr>
                <w:sz w:val="20"/>
                <w:lang w:val="es-ES_tradnl"/>
              </w:rPr>
              <w:t>6-30</w:t>
            </w:r>
          </w:p>
        </w:tc>
        <w:tc>
          <w:tcPr>
            <w:tcW w:w="1154" w:type="dxa"/>
          </w:tcPr>
          <w:p w:rsidR="00BC280A" w:rsidRPr="00055DB2" w:rsidRDefault="00BC280A" w:rsidP="006E5560">
            <w:pPr>
              <w:pStyle w:val="Tabletext"/>
              <w:jc w:val="center"/>
              <w:rPr>
                <w:sz w:val="20"/>
                <w:lang w:val="es-ES_tradnl"/>
              </w:rPr>
            </w:pPr>
            <w:r w:rsidRPr="00055DB2">
              <w:rPr>
                <w:sz w:val="20"/>
                <w:lang w:val="es-ES_tradnl"/>
              </w:rPr>
              <w:t>6-30</w:t>
            </w:r>
          </w:p>
        </w:tc>
        <w:tc>
          <w:tcPr>
            <w:tcW w:w="1238" w:type="dxa"/>
          </w:tcPr>
          <w:p w:rsidR="00BC280A" w:rsidRPr="00055DB2" w:rsidRDefault="00BC280A" w:rsidP="006E5560">
            <w:pPr>
              <w:pStyle w:val="Tabletext"/>
              <w:jc w:val="center"/>
              <w:rPr>
                <w:sz w:val="20"/>
                <w:lang w:val="es-ES_tradnl"/>
              </w:rPr>
            </w:pPr>
            <w:r w:rsidRPr="00055DB2">
              <w:rPr>
                <w:sz w:val="20"/>
                <w:lang w:val="es-ES_tradnl"/>
              </w:rPr>
              <w:t>10</w:t>
            </w:r>
          </w:p>
        </w:tc>
        <w:tc>
          <w:tcPr>
            <w:tcW w:w="1274" w:type="dxa"/>
          </w:tcPr>
          <w:p w:rsidR="00BC280A" w:rsidRPr="00055DB2" w:rsidRDefault="00BC280A" w:rsidP="006E5560">
            <w:pPr>
              <w:pStyle w:val="Tabletext"/>
              <w:jc w:val="center"/>
              <w:rPr>
                <w:sz w:val="20"/>
                <w:lang w:val="es-ES_tradnl"/>
              </w:rPr>
            </w:pPr>
            <w:r w:rsidRPr="00055DB2">
              <w:rPr>
                <w:sz w:val="20"/>
                <w:lang w:val="es-ES_tradnl"/>
              </w:rPr>
              <w:t>6-30</w:t>
            </w:r>
          </w:p>
        </w:tc>
        <w:tc>
          <w:tcPr>
            <w:tcW w:w="1006" w:type="dxa"/>
          </w:tcPr>
          <w:p w:rsidR="00BC280A" w:rsidRPr="00055DB2" w:rsidRDefault="00BC280A" w:rsidP="006E5560">
            <w:pPr>
              <w:pStyle w:val="Tabletext"/>
              <w:jc w:val="center"/>
              <w:rPr>
                <w:sz w:val="20"/>
                <w:lang w:val="es-ES_tradnl"/>
              </w:rPr>
            </w:pPr>
            <w:r w:rsidRPr="00055DB2">
              <w:rPr>
                <w:sz w:val="20"/>
                <w:lang w:val="es-ES_tradnl"/>
              </w:rPr>
              <w:t>7-30</w:t>
            </w:r>
          </w:p>
        </w:tc>
      </w:tr>
      <w:tr w:rsidR="00BC280A" w:rsidRPr="00055DB2" w:rsidTr="00E151C5">
        <w:trPr>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Anchura de banda a 3 dB de la FI del receptor</w:t>
            </w:r>
          </w:p>
        </w:tc>
        <w:tc>
          <w:tcPr>
            <w:tcW w:w="1319" w:type="dxa"/>
          </w:tcPr>
          <w:p w:rsidR="00BC280A" w:rsidRPr="00F37EB2" w:rsidRDefault="00BC280A" w:rsidP="006E5560">
            <w:pPr>
              <w:pStyle w:val="Tabletext"/>
              <w:jc w:val="center"/>
              <w:rPr>
                <w:sz w:val="20"/>
                <w:lang w:val="es-ES_tradnl"/>
              </w:rPr>
            </w:pPr>
            <w:r w:rsidRPr="00055DB2">
              <w:rPr>
                <w:sz w:val="20"/>
                <w:lang w:val="es-ES_tradnl"/>
              </w:rPr>
              <w:t>MHz</w:t>
            </w:r>
          </w:p>
        </w:tc>
        <w:tc>
          <w:tcPr>
            <w:tcW w:w="1240" w:type="dxa"/>
            <w:gridSpan w:val="2"/>
          </w:tcPr>
          <w:p w:rsidR="00BC280A" w:rsidRPr="00055DB2" w:rsidRDefault="00BC280A" w:rsidP="006E5560">
            <w:pPr>
              <w:pStyle w:val="Tabletext"/>
              <w:jc w:val="center"/>
              <w:rPr>
                <w:sz w:val="20"/>
                <w:lang w:val="es-ES_tradnl"/>
              </w:rPr>
            </w:pPr>
            <w:r w:rsidRPr="00055DB2">
              <w:rPr>
                <w:sz w:val="20"/>
                <w:lang w:val="es-ES_tradnl"/>
              </w:rPr>
              <w:t>0,7 a 4</w:t>
            </w:r>
          </w:p>
        </w:tc>
        <w:tc>
          <w:tcPr>
            <w:tcW w:w="1154" w:type="dxa"/>
          </w:tcPr>
          <w:p w:rsidR="00BC280A" w:rsidRPr="00055DB2" w:rsidRDefault="00BC280A" w:rsidP="006E5560">
            <w:pPr>
              <w:pStyle w:val="Tabletext"/>
              <w:jc w:val="center"/>
              <w:rPr>
                <w:sz w:val="20"/>
                <w:lang w:val="es-ES_tradnl"/>
              </w:rPr>
            </w:pPr>
            <w:r w:rsidRPr="00055DB2">
              <w:rPr>
                <w:sz w:val="20"/>
                <w:lang w:val="es-ES_tradnl"/>
              </w:rPr>
              <w:t>0,1 a 3,0</w:t>
            </w:r>
          </w:p>
        </w:tc>
        <w:tc>
          <w:tcPr>
            <w:tcW w:w="1238" w:type="dxa"/>
          </w:tcPr>
          <w:p w:rsidR="00BC280A" w:rsidRPr="00055DB2" w:rsidRDefault="00BC280A" w:rsidP="006E5560">
            <w:pPr>
              <w:pStyle w:val="Tabletext"/>
              <w:jc w:val="center"/>
              <w:rPr>
                <w:sz w:val="20"/>
                <w:lang w:val="es-ES_tradnl"/>
              </w:rPr>
            </w:pPr>
            <w:r w:rsidRPr="00055DB2">
              <w:rPr>
                <w:sz w:val="20"/>
                <w:lang w:val="es-ES_tradnl"/>
              </w:rPr>
              <w:t>10</w:t>
            </w:r>
          </w:p>
        </w:tc>
        <w:tc>
          <w:tcPr>
            <w:tcW w:w="1274" w:type="dxa"/>
          </w:tcPr>
          <w:p w:rsidR="00BC280A" w:rsidRPr="00055DB2" w:rsidRDefault="00BC280A" w:rsidP="006E5560">
            <w:pPr>
              <w:pStyle w:val="Tabletext"/>
              <w:jc w:val="center"/>
              <w:rPr>
                <w:sz w:val="20"/>
                <w:lang w:val="es-ES_tradnl"/>
              </w:rPr>
            </w:pPr>
            <w:r w:rsidRPr="00055DB2">
              <w:rPr>
                <w:sz w:val="20"/>
                <w:lang w:val="es-ES_tradnl"/>
              </w:rPr>
              <w:t>0,1 a 1,25</w:t>
            </w:r>
          </w:p>
        </w:tc>
        <w:tc>
          <w:tcPr>
            <w:tcW w:w="1006" w:type="dxa"/>
          </w:tcPr>
          <w:p w:rsidR="00BC280A" w:rsidRPr="00055DB2" w:rsidRDefault="00BC280A" w:rsidP="006E5560">
            <w:pPr>
              <w:pStyle w:val="Tabletext"/>
              <w:jc w:val="center"/>
              <w:rPr>
                <w:sz w:val="20"/>
                <w:lang w:val="es-ES_tradnl"/>
              </w:rPr>
            </w:pPr>
            <w:r w:rsidRPr="00055DB2">
              <w:rPr>
                <w:sz w:val="20"/>
                <w:lang w:val="es-ES_tradnl"/>
              </w:rPr>
              <w:t>0,3 a 2</w:t>
            </w:r>
          </w:p>
        </w:tc>
      </w:tr>
      <w:tr w:rsidR="00BC280A" w:rsidRPr="00055DB2" w:rsidTr="00E151C5">
        <w:trPr>
          <w:cantSplit/>
          <w:jc w:val="center"/>
        </w:trPr>
        <w:tc>
          <w:tcPr>
            <w:tcW w:w="2414" w:type="dxa"/>
          </w:tcPr>
          <w:p w:rsidR="00BC280A" w:rsidRPr="00055DB2" w:rsidRDefault="00BC280A" w:rsidP="006E5560">
            <w:pPr>
              <w:pStyle w:val="Tabletext"/>
              <w:jc w:val="left"/>
              <w:rPr>
                <w:sz w:val="20"/>
                <w:lang w:val="es-ES_tradnl"/>
              </w:rPr>
            </w:pPr>
            <w:r w:rsidRPr="00055DB2">
              <w:rPr>
                <w:sz w:val="20"/>
                <w:lang w:val="es-ES_tradnl"/>
              </w:rPr>
              <w:t>Factor de ruido del receptor</w:t>
            </w:r>
          </w:p>
        </w:tc>
        <w:tc>
          <w:tcPr>
            <w:tcW w:w="1319" w:type="dxa"/>
          </w:tcPr>
          <w:p w:rsidR="00BC280A" w:rsidRPr="00F37EB2" w:rsidRDefault="00BC280A" w:rsidP="006E5560">
            <w:pPr>
              <w:pStyle w:val="Tabletext"/>
              <w:jc w:val="center"/>
              <w:rPr>
                <w:sz w:val="20"/>
                <w:lang w:val="es-ES_tradnl"/>
              </w:rPr>
            </w:pPr>
            <w:r w:rsidRPr="00055DB2">
              <w:rPr>
                <w:sz w:val="20"/>
                <w:lang w:val="es-ES_tradnl"/>
              </w:rPr>
              <w:t>dB</w:t>
            </w:r>
          </w:p>
        </w:tc>
        <w:tc>
          <w:tcPr>
            <w:tcW w:w="1240" w:type="dxa"/>
            <w:gridSpan w:val="2"/>
          </w:tcPr>
          <w:p w:rsidR="00BC280A" w:rsidRPr="00055DB2" w:rsidRDefault="00BC280A" w:rsidP="006E5560">
            <w:pPr>
              <w:pStyle w:val="Tabletext"/>
              <w:jc w:val="center"/>
              <w:rPr>
                <w:sz w:val="20"/>
                <w:lang w:val="es-ES_tradnl"/>
              </w:rPr>
            </w:pPr>
            <w:r w:rsidRPr="00055DB2">
              <w:rPr>
                <w:sz w:val="20"/>
                <w:lang w:val="es-ES_tradnl"/>
              </w:rPr>
              <w:t>3,5-8</w:t>
            </w:r>
          </w:p>
        </w:tc>
        <w:tc>
          <w:tcPr>
            <w:tcW w:w="1154" w:type="dxa"/>
          </w:tcPr>
          <w:p w:rsidR="00BC280A" w:rsidRPr="00055DB2" w:rsidRDefault="00BC280A" w:rsidP="006E5560">
            <w:pPr>
              <w:pStyle w:val="Tabletext"/>
              <w:jc w:val="center"/>
              <w:rPr>
                <w:sz w:val="20"/>
                <w:lang w:val="es-ES_tradnl"/>
              </w:rPr>
            </w:pPr>
            <w:r w:rsidRPr="00055DB2">
              <w:rPr>
                <w:sz w:val="20"/>
                <w:lang w:val="es-ES_tradnl"/>
              </w:rPr>
              <w:t>1,5-8</w:t>
            </w:r>
          </w:p>
        </w:tc>
        <w:tc>
          <w:tcPr>
            <w:tcW w:w="1238" w:type="dxa"/>
          </w:tcPr>
          <w:p w:rsidR="00BC280A" w:rsidRPr="00055DB2" w:rsidRDefault="00BC280A" w:rsidP="006E5560">
            <w:pPr>
              <w:pStyle w:val="Tabletext"/>
              <w:jc w:val="center"/>
              <w:rPr>
                <w:sz w:val="20"/>
                <w:lang w:val="es-ES_tradnl"/>
              </w:rPr>
            </w:pPr>
            <w:r w:rsidRPr="00055DB2">
              <w:rPr>
                <w:sz w:val="20"/>
                <w:lang w:val="es-ES_tradnl"/>
              </w:rPr>
              <w:t>3</w:t>
            </w:r>
          </w:p>
        </w:tc>
        <w:tc>
          <w:tcPr>
            <w:tcW w:w="1274" w:type="dxa"/>
          </w:tcPr>
          <w:p w:rsidR="00BC280A" w:rsidRPr="00055DB2" w:rsidRDefault="00BC280A" w:rsidP="006E5560">
            <w:pPr>
              <w:pStyle w:val="Tabletext"/>
              <w:jc w:val="center"/>
              <w:rPr>
                <w:sz w:val="20"/>
                <w:lang w:val="es-ES_tradnl"/>
              </w:rPr>
            </w:pPr>
            <w:r w:rsidRPr="00055DB2">
              <w:rPr>
                <w:sz w:val="20"/>
                <w:lang w:val="es-ES_tradnl"/>
              </w:rPr>
              <w:t>3</w:t>
            </w:r>
          </w:p>
        </w:tc>
        <w:tc>
          <w:tcPr>
            <w:tcW w:w="1006" w:type="dxa"/>
          </w:tcPr>
          <w:p w:rsidR="00BC280A" w:rsidRPr="00055DB2" w:rsidRDefault="00BC280A" w:rsidP="006E5560">
            <w:pPr>
              <w:pStyle w:val="Tabletext"/>
              <w:jc w:val="center"/>
              <w:rPr>
                <w:sz w:val="20"/>
                <w:lang w:val="es-ES_tradnl"/>
              </w:rPr>
            </w:pPr>
            <w:r w:rsidRPr="00055DB2">
              <w:rPr>
                <w:sz w:val="20"/>
                <w:lang w:val="es-ES_tradnl"/>
              </w:rPr>
              <w:t>3</w:t>
            </w:r>
          </w:p>
        </w:tc>
      </w:tr>
      <w:tr w:rsidR="00BC280A" w:rsidRPr="00055DB2" w:rsidTr="00E151C5">
        <w:trPr>
          <w:cantSplit/>
          <w:jc w:val="center"/>
        </w:trPr>
        <w:tc>
          <w:tcPr>
            <w:tcW w:w="2414" w:type="dxa"/>
            <w:tcBorders>
              <w:bottom w:val="single" w:sz="6" w:space="0" w:color="000000"/>
            </w:tcBorders>
          </w:tcPr>
          <w:p w:rsidR="00BC280A" w:rsidRPr="00055DB2" w:rsidRDefault="00BC280A" w:rsidP="006E5560">
            <w:pPr>
              <w:pStyle w:val="Tabletext"/>
              <w:jc w:val="left"/>
              <w:rPr>
                <w:sz w:val="20"/>
                <w:lang w:val="es-ES_tradnl"/>
              </w:rPr>
            </w:pPr>
            <w:r w:rsidRPr="00055DB2">
              <w:rPr>
                <w:sz w:val="20"/>
                <w:lang w:val="es-ES_tradnl"/>
              </w:rPr>
              <w:t>Mínima señal discernible</w:t>
            </w:r>
          </w:p>
        </w:tc>
        <w:tc>
          <w:tcPr>
            <w:tcW w:w="1319" w:type="dxa"/>
            <w:tcBorders>
              <w:bottom w:val="single" w:sz="6" w:space="0" w:color="000000"/>
            </w:tcBorders>
          </w:tcPr>
          <w:p w:rsidR="00BC280A" w:rsidRPr="00055DB2" w:rsidRDefault="00BC280A" w:rsidP="006E5560">
            <w:pPr>
              <w:pStyle w:val="Tabletext"/>
              <w:jc w:val="center"/>
              <w:rPr>
                <w:sz w:val="20"/>
                <w:lang w:val="es-ES_tradnl"/>
              </w:rPr>
            </w:pPr>
            <w:r w:rsidRPr="00055DB2">
              <w:rPr>
                <w:sz w:val="20"/>
                <w:lang w:val="es-ES_tradnl"/>
              </w:rPr>
              <w:t>dBm</w:t>
            </w:r>
          </w:p>
        </w:tc>
        <w:tc>
          <w:tcPr>
            <w:tcW w:w="1240" w:type="dxa"/>
            <w:gridSpan w:val="2"/>
            <w:tcBorders>
              <w:bottom w:val="single" w:sz="6" w:space="0" w:color="000000"/>
            </w:tcBorders>
          </w:tcPr>
          <w:p w:rsidR="00BC280A" w:rsidRPr="00055DB2" w:rsidRDefault="00BC280A" w:rsidP="006E5560">
            <w:pPr>
              <w:pStyle w:val="Tabletext"/>
              <w:jc w:val="center"/>
              <w:rPr>
                <w:sz w:val="20"/>
                <w:lang w:val="es-ES_tradnl"/>
              </w:rPr>
            </w:pPr>
            <w:r w:rsidRPr="00055DB2">
              <w:rPr>
                <w:sz w:val="20"/>
                <w:lang w:val="es-ES_tradnl"/>
              </w:rPr>
              <w:sym w:font="Symbol" w:char="F02D"/>
            </w:r>
            <w:r w:rsidRPr="00055DB2">
              <w:rPr>
                <w:sz w:val="20"/>
                <w:lang w:val="es-ES_tradnl"/>
              </w:rPr>
              <w:t xml:space="preserve">113 a </w:t>
            </w:r>
            <w:r w:rsidRPr="00055DB2">
              <w:rPr>
                <w:sz w:val="20"/>
                <w:lang w:val="es-ES_tradnl"/>
              </w:rPr>
              <w:sym w:font="Symbol" w:char="F02D"/>
            </w:r>
            <w:r w:rsidRPr="00055DB2">
              <w:rPr>
                <w:sz w:val="20"/>
                <w:lang w:val="es-ES_tradnl"/>
              </w:rPr>
              <w:t>120</w:t>
            </w:r>
          </w:p>
        </w:tc>
        <w:tc>
          <w:tcPr>
            <w:tcW w:w="1154" w:type="dxa"/>
            <w:tcBorders>
              <w:bottom w:val="single" w:sz="6" w:space="0" w:color="000000"/>
            </w:tcBorders>
          </w:tcPr>
          <w:p w:rsidR="00BC280A" w:rsidRPr="00055DB2" w:rsidRDefault="00BC280A" w:rsidP="006E5560">
            <w:pPr>
              <w:pStyle w:val="Tabletext"/>
              <w:jc w:val="center"/>
              <w:rPr>
                <w:sz w:val="20"/>
                <w:lang w:val="es-ES_tradnl"/>
              </w:rPr>
            </w:pPr>
            <w:r w:rsidRPr="00055DB2">
              <w:rPr>
                <w:sz w:val="20"/>
                <w:lang w:val="es-ES_tradnl"/>
              </w:rPr>
              <w:sym w:font="Symbol" w:char="F02D"/>
            </w:r>
            <w:r w:rsidRPr="00055DB2">
              <w:rPr>
                <w:sz w:val="20"/>
                <w:lang w:val="es-ES_tradnl"/>
              </w:rPr>
              <w:t xml:space="preserve">113 a </w:t>
            </w:r>
            <w:r w:rsidRPr="00055DB2">
              <w:rPr>
                <w:sz w:val="20"/>
                <w:lang w:val="es-ES_tradnl"/>
              </w:rPr>
              <w:sym w:font="Symbol" w:char="F02D"/>
            </w:r>
            <w:r w:rsidRPr="00055DB2">
              <w:rPr>
                <w:sz w:val="20"/>
                <w:lang w:val="es-ES_tradnl"/>
              </w:rPr>
              <w:t>120</w:t>
            </w:r>
          </w:p>
        </w:tc>
        <w:tc>
          <w:tcPr>
            <w:tcW w:w="1238" w:type="dxa"/>
            <w:tcBorders>
              <w:bottom w:val="single" w:sz="6" w:space="0" w:color="000000"/>
            </w:tcBorders>
          </w:tcPr>
          <w:p w:rsidR="00BC280A" w:rsidRPr="00055DB2" w:rsidRDefault="00BC280A" w:rsidP="006E5560">
            <w:pPr>
              <w:pStyle w:val="Tabletext"/>
              <w:jc w:val="center"/>
              <w:rPr>
                <w:sz w:val="20"/>
                <w:lang w:val="es-ES_tradnl"/>
              </w:rPr>
            </w:pPr>
            <w:r w:rsidRPr="00055DB2">
              <w:rPr>
                <w:sz w:val="20"/>
                <w:lang w:val="es-ES_tradnl"/>
              </w:rPr>
              <w:sym w:font="Symbol" w:char="F02D"/>
            </w:r>
            <w:r w:rsidRPr="00055DB2">
              <w:rPr>
                <w:sz w:val="20"/>
                <w:lang w:val="es-ES_tradnl"/>
              </w:rPr>
              <w:t xml:space="preserve">113 a </w:t>
            </w:r>
            <w:r w:rsidRPr="00055DB2">
              <w:rPr>
                <w:sz w:val="20"/>
                <w:lang w:val="es-ES_tradnl"/>
              </w:rPr>
              <w:sym w:font="Symbol" w:char="F02D"/>
            </w:r>
            <w:r w:rsidRPr="00055DB2">
              <w:rPr>
                <w:sz w:val="20"/>
                <w:lang w:val="es-ES_tradnl"/>
              </w:rPr>
              <w:t>118</w:t>
            </w:r>
          </w:p>
        </w:tc>
        <w:tc>
          <w:tcPr>
            <w:tcW w:w="1274" w:type="dxa"/>
            <w:tcBorders>
              <w:bottom w:val="single" w:sz="6" w:space="0" w:color="000000"/>
            </w:tcBorders>
          </w:tcPr>
          <w:p w:rsidR="00BC280A" w:rsidRPr="00055DB2" w:rsidRDefault="00BC280A" w:rsidP="006E5560">
            <w:pPr>
              <w:pStyle w:val="Tabletext"/>
              <w:jc w:val="center"/>
              <w:rPr>
                <w:sz w:val="20"/>
                <w:lang w:val="es-ES_tradnl"/>
              </w:rPr>
            </w:pPr>
            <w:r w:rsidRPr="00055DB2">
              <w:rPr>
                <w:sz w:val="20"/>
                <w:lang w:val="es-ES_tradnl"/>
              </w:rPr>
              <w:sym w:font="Symbol" w:char="F02D"/>
            </w:r>
            <w:r w:rsidRPr="00055DB2">
              <w:rPr>
                <w:sz w:val="20"/>
                <w:lang w:val="es-ES_tradnl"/>
              </w:rPr>
              <w:t xml:space="preserve">30 a </w:t>
            </w:r>
            <w:r w:rsidRPr="00055DB2">
              <w:rPr>
                <w:sz w:val="20"/>
                <w:lang w:val="es-ES_tradnl"/>
              </w:rPr>
              <w:sym w:font="Symbol" w:char="F02D"/>
            </w:r>
            <w:r w:rsidRPr="00055DB2">
              <w:rPr>
                <w:sz w:val="20"/>
                <w:lang w:val="es-ES_tradnl"/>
              </w:rPr>
              <w:t xml:space="preserve">54 </w:t>
            </w:r>
            <w:r>
              <w:rPr>
                <w:sz w:val="20"/>
                <w:lang w:val="es-ES_tradnl"/>
              </w:rPr>
              <w:t>(</w:t>
            </w:r>
            <w:r w:rsidRPr="00055DB2">
              <w:rPr>
                <w:sz w:val="20"/>
                <w:lang w:val="es-ES_tradnl"/>
              </w:rPr>
              <w:t>a 1 km</w:t>
            </w:r>
            <w:r>
              <w:rPr>
                <w:sz w:val="20"/>
                <w:lang w:val="es-ES_tradnl"/>
              </w:rPr>
              <w:t>)</w:t>
            </w:r>
          </w:p>
        </w:tc>
        <w:tc>
          <w:tcPr>
            <w:tcW w:w="1006" w:type="dxa"/>
            <w:tcBorders>
              <w:bottom w:val="single" w:sz="6" w:space="0" w:color="000000"/>
            </w:tcBorders>
          </w:tcPr>
          <w:p w:rsidR="00BC280A" w:rsidRPr="00055DB2" w:rsidRDefault="00BC280A" w:rsidP="006E5560">
            <w:pPr>
              <w:pStyle w:val="Tabletext"/>
              <w:jc w:val="center"/>
              <w:rPr>
                <w:sz w:val="20"/>
                <w:lang w:val="es-ES_tradnl"/>
              </w:rPr>
            </w:pPr>
            <w:r w:rsidRPr="00055DB2">
              <w:rPr>
                <w:sz w:val="20"/>
                <w:lang w:val="es-ES_tradnl"/>
              </w:rPr>
              <w:sym w:font="Symbol" w:char="F02D"/>
            </w:r>
            <w:r w:rsidRPr="00055DB2">
              <w:rPr>
                <w:sz w:val="20"/>
                <w:lang w:val="es-ES_tradnl"/>
              </w:rPr>
              <w:t xml:space="preserve">107 a </w:t>
            </w:r>
            <w:r w:rsidRPr="00055DB2">
              <w:rPr>
                <w:sz w:val="20"/>
                <w:lang w:val="es-ES_tradnl"/>
              </w:rPr>
              <w:sym w:font="Symbol" w:char="F02D"/>
            </w:r>
            <w:r w:rsidRPr="00055DB2">
              <w:rPr>
                <w:sz w:val="20"/>
                <w:lang w:val="es-ES_tradnl"/>
              </w:rPr>
              <w:t>115</w:t>
            </w:r>
          </w:p>
        </w:tc>
      </w:tr>
    </w:tbl>
    <w:p w:rsidR="00BC280A" w:rsidRDefault="00BC280A" w:rsidP="00BC280A">
      <w:pPr>
        <w:pStyle w:val="Tablefin"/>
      </w:pPr>
    </w:p>
    <w:p w:rsidR="00BC280A" w:rsidRPr="00796799" w:rsidRDefault="00BC280A" w:rsidP="00BC280A">
      <w:pPr>
        <w:pStyle w:val="TableNo"/>
        <w:rPr>
          <w:lang w:val="en-US"/>
        </w:rPr>
      </w:pPr>
      <w:r>
        <w:rPr>
          <w:lang w:val="en-US"/>
        </w:rPr>
        <w:t>CUADRO</w:t>
      </w:r>
      <w:r w:rsidRPr="00796799">
        <w:rPr>
          <w:lang w:val="en-US"/>
        </w:rPr>
        <w:t xml:space="preserve"> </w:t>
      </w:r>
      <w:r>
        <w:rPr>
          <w:lang w:val="en-US"/>
        </w:rPr>
        <w:t>8 (</w:t>
      </w:r>
      <w:r w:rsidRPr="00F37EB2">
        <w:rPr>
          <w:i/>
          <w:iCs/>
          <w:lang w:val="en-US"/>
        </w:rPr>
        <w:t>cont.</w:t>
      </w:r>
      <w:r>
        <w:rPr>
          <w:lang w:val="en-US"/>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3968"/>
        <w:gridCol w:w="1008"/>
        <w:gridCol w:w="1472"/>
        <w:gridCol w:w="1589"/>
        <w:gridCol w:w="1589"/>
      </w:tblGrid>
      <w:tr w:rsidR="00BC280A" w:rsidRPr="00055DB2" w:rsidTr="00E151C5">
        <w:trPr>
          <w:jc w:val="center"/>
        </w:trPr>
        <w:tc>
          <w:tcPr>
            <w:tcW w:w="3968" w:type="dxa"/>
          </w:tcPr>
          <w:p w:rsidR="00BC280A" w:rsidRPr="00055DB2" w:rsidRDefault="00BC280A" w:rsidP="006E5560">
            <w:pPr>
              <w:pStyle w:val="Tablehead"/>
              <w:rPr>
                <w:sz w:val="20"/>
                <w:lang w:val="es-ES_tradnl"/>
              </w:rPr>
            </w:pPr>
            <w:r w:rsidRPr="00055DB2">
              <w:rPr>
                <w:sz w:val="20"/>
                <w:lang w:val="es-ES_tradnl"/>
              </w:rPr>
              <w:t>Características</w:t>
            </w:r>
          </w:p>
        </w:tc>
        <w:tc>
          <w:tcPr>
            <w:tcW w:w="1008" w:type="dxa"/>
          </w:tcPr>
          <w:p w:rsidR="00BC280A" w:rsidRPr="00055DB2" w:rsidRDefault="00BC280A" w:rsidP="006E5560">
            <w:pPr>
              <w:pStyle w:val="Tablehead"/>
              <w:rPr>
                <w:sz w:val="20"/>
                <w:lang w:val="es-ES_tradnl"/>
              </w:rPr>
            </w:pPr>
            <w:r w:rsidRPr="00055DB2">
              <w:rPr>
                <w:sz w:val="20"/>
                <w:lang w:val="es-ES_tradnl"/>
              </w:rPr>
              <w:t>Unidades</w:t>
            </w:r>
          </w:p>
        </w:tc>
        <w:tc>
          <w:tcPr>
            <w:tcW w:w="1472" w:type="dxa"/>
            <w:tcBorders>
              <w:right w:val="single" w:sz="4" w:space="0" w:color="auto"/>
            </w:tcBorders>
          </w:tcPr>
          <w:p w:rsidR="00BC280A" w:rsidRPr="00055DB2" w:rsidRDefault="00BC280A" w:rsidP="006E5560">
            <w:pPr>
              <w:pStyle w:val="Tablehead"/>
              <w:rPr>
                <w:sz w:val="20"/>
                <w:lang w:val="es-ES_tradnl"/>
              </w:rPr>
            </w:pPr>
            <w:r w:rsidRPr="00055DB2">
              <w:rPr>
                <w:sz w:val="20"/>
                <w:lang w:val="es-ES_tradnl"/>
              </w:rPr>
              <w:t>Radar 11</w:t>
            </w:r>
          </w:p>
        </w:tc>
        <w:tc>
          <w:tcPr>
            <w:tcW w:w="1589" w:type="dxa"/>
            <w:tcBorders>
              <w:right w:val="single" w:sz="4" w:space="0" w:color="auto"/>
            </w:tcBorders>
          </w:tcPr>
          <w:p w:rsidR="00BC280A" w:rsidRPr="00055DB2" w:rsidRDefault="00BC280A" w:rsidP="006E5560">
            <w:pPr>
              <w:pStyle w:val="Tablehead"/>
              <w:rPr>
                <w:sz w:val="20"/>
                <w:lang w:val="es-ES_tradnl"/>
              </w:rPr>
            </w:pPr>
            <w:r w:rsidRPr="00055DB2">
              <w:rPr>
                <w:sz w:val="20"/>
                <w:lang w:val="es-ES_tradnl"/>
              </w:rPr>
              <w:t>Radar 12</w:t>
            </w:r>
          </w:p>
        </w:tc>
        <w:tc>
          <w:tcPr>
            <w:tcW w:w="1589" w:type="dxa"/>
            <w:tcBorders>
              <w:right w:val="single" w:sz="4" w:space="0" w:color="auto"/>
            </w:tcBorders>
          </w:tcPr>
          <w:p w:rsidR="00BC280A" w:rsidRPr="00055DB2" w:rsidRDefault="00BC280A" w:rsidP="006E5560">
            <w:pPr>
              <w:pStyle w:val="Tablehead"/>
              <w:rPr>
                <w:sz w:val="20"/>
                <w:lang w:val="es-ES_tradnl"/>
              </w:rPr>
            </w:pPr>
            <w:r w:rsidRPr="00055DB2">
              <w:rPr>
                <w:sz w:val="20"/>
                <w:lang w:val="es-ES_tradnl"/>
              </w:rPr>
              <w:t>Radar 13</w:t>
            </w:r>
          </w:p>
        </w:tc>
      </w:tr>
      <w:tr w:rsidR="00BC280A" w:rsidRPr="00055DB2" w:rsidTr="00E151C5">
        <w:trPr>
          <w:jc w:val="center"/>
        </w:trPr>
        <w:tc>
          <w:tcPr>
            <w:tcW w:w="3968" w:type="dxa"/>
          </w:tcPr>
          <w:p w:rsidR="00BC280A" w:rsidRPr="00055DB2" w:rsidRDefault="00BC280A" w:rsidP="006E5560">
            <w:pPr>
              <w:pStyle w:val="Tabletext"/>
              <w:keepNext/>
              <w:keepLines/>
              <w:jc w:val="left"/>
              <w:rPr>
                <w:sz w:val="20"/>
                <w:lang w:val="es-ES_tradnl"/>
              </w:rPr>
            </w:pPr>
            <w:r w:rsidRPr="00055DB2">
              <w:rPr>
                <w:sz w:val="20"/>
                <w:lang w:val="es-ES_tradnl"/>
              </w:rPr>
              <w:t xml:space="preserve">Gama de sintonía </w:t>
            </w:r>
          </w:p>
        </w:tc>
        <w:tc>
          <w:tcPr>
            <w:tcW w:w="1008" w:type="dxa"/>
          </w:tcPr>
          <w:p w:rsidR="00BC280A" w:rsidRPr="00055DB2" w:rsidRDefault="00BC280A" w:rsidP="006E5560">
            <w:pPr>
              <w:pStyle w:val="Tabletext"/>
              <w:keepNext/>
              <w:keepLines/>
              <w:jc w:val="center"/>
              <w:rPr>
                <w:sz w:val="20"/>
                <w:lang w:val="es-ES_tradnl"/>
              </w:rPr>
            </w:pPr>
            <w:r w:rsidRPr="00055DB2">
              <w:rPr>
                <w:sz w:val="20"/>
                <w:lang w:val="es-ES_tradnl"/>
              </w:rPr>
              <w:t>MHz</w:t>
            </w:r>
          </w:p>
        </w:tc>
        <w:tc>
          <w:tcPr>
            <w:tcW w:w="1472" w:type="dxa"/>
            <w:tcBorders>
              <w:right w:val="single" w:sz="4" w:space="0" w:color="auto"/>
            </w:tcBorders>
          </w:tcPr>
          <w:p w:rsidR="00BC280A" w:rsidRPr="00055DB2" w:rsidRDefault="00BC280A" w:rsidP="006E5560">
            <w:pPr>
              <w:pStyle w:val="Tabletext"/>
              <w:keepNext/>
              <w:keepLines/>
              <w:jc w:val="center"/>
              <w:rPr>
                <w:sz w:val="20"/>
                <w:lang w:val="es-ES_tradnl"/>
              </w:rPr>
            </w:pPr>
            <w:r w:rsidRPr="00055DB2">
              <w:rPr>
                <w:sz w:val="20"/>
                <w:lang w:val="es-ES_tradnl"/>
              </w:rPr>
              <w:t>5 250-5 350</w:t>
            </w:r>
          </w:p>
        </w:tc>
        <w:tc>
          <w:tcPr>
            <w:tcW w:w="1589" w:type="dxa"/>
            <w:tcBorders>
              <w:right w:val="single" w:sz="4" w:space="0" w:color="auto"/>
            </w:tcBorders>
          </w:tcPr>
          <w:p w:rsidR="00BC280A" w:rsidRPr="00055DB2" w:rsidRDefault="00BC280A" w:rsidP="006E5560">
            <w:pPr>
              <w:pStyle w:val="Tabletext"/>
              <w:keepNext/>
              <w:keepLines/>
              <w:jc w:val="center"/>
              <w:rPr>
                <w:sz w:val="20"/>
                <w:lang w:val="es-ES_tradnl"/>
              </w:rPr>
            </w:pPr>
            <w:r w:rsidRPr="00055DB2">
              <w:rPr>
                <w:sz w:val="20"/>
                <w:lang w:val="es-ES_tradnl"/>
              </w:rPr>
              <w:t>5</w:t>
            </w:r>
            <w:r w:rsidRPr="00055DB2">
              <w:rPr>
                <w:sz w:val="20"/>
                <w:lang w:val="es-ES_tradnl" w:eastAsia="ja-JP"/>
              </w:rPr>
              <w:t xml:space="preserve"> 33</w:t>
            </w:r>
            <w:r w:rsidRPr="00055DB2">
              <w:rPr>
                <w:sz w:val="20"/>
                <w:lang w:val="es-ES_tradnl"/>
              </w:rPr>
              <w:t>0-5 370</w:t>
            </w:r>
          </w:p>
        </w:tc>
        <w:tc>
          <w:tcPr>
            <w:tcW w:w="1589" w:type="dxa"/>
            <w:tcBorders>
              <w:right w:val="single" w:sz="4" w:space="0" w:color="auto"/>
            </w:tcBorders>
          </w:tcPr>
          <w:p w:rsidR="00BC280A" w:rsidRPr="00055DB2" w:rsidRDefault="00BC280A" w:rsidP="006E5560">
            <w:pPr>
              <w:pStyle w:val="Tabletext"/>
              <w:keepNext/>
              <w:keepLines/>
              <w:jc w:val="center"/>
              <w:rPr>
                <w:sz w:val="20"/>
                <w:lang w:val="es-ES_tradnl"/>
              </w:rPr>
            </w:pPr>
            <w:r w:rsidRPr="00055DB2">
              <w:rPr>
                <w:sz w:val="20"/>
                <w:lang w:val="es-ES_tradnl"/>
              </w:rPr>
              <w:t>5 250-5 370</w:t>
            </w:r>
          </w:p>
        </w:tc>
      </w:tr>
      <w:tr w:rsidR="00BC280A" w:rsidRPr="00055DB2" w:rsidTr="00E151C5">
        <w:trPr>
          <w:jc w:val="center"/>
        </w:trPr>
        <w:tc>
          <w:tcPr>
            <w:tcW w:w="3968" w:type="dxa"/>
          </w:tcPr>
          <w:p w:rsidR="00BC280A" w:rsidRPr="00055DB2" w:rsidRDefault="00BC280A" w:rsidP="006E5560">
            <w:pPr>
              <w:pStyle w:val="Tabletext"/>
              <w:jc w:val="left"/>
              <w:rPr>
                <w:sz w:val="20"/>
                <w:lang w:val="es-ES_tradnl"/>
              </w:rPr>
            </w:pPr>
            <w:r w:rsidRPr="00055DB2">
              <w:rPr>
                <w:sz w:val="20"/>
                <w:lang w:val="es-ES_tradnl"/>
              </w:rPr>
              <w:t>Modulación</w:t>
            </w:r>
          </w:p>
        </w:tc>
        <w:tc>
          <w:tcPr>
            <w:tcW w:w="1008" w:type="dxa"/>
          </w:tcPr>
          <w:p w:rsidR="00BC280A" w:rsidRPr="00055DB2" w:rsidRDefault="00BC280A" w:rsidP="006E5560">
            <w:pPr>
              <w:pStyle w:val="Tabletext"/>
              <w:jc w:val="center"/>
              <w:rPr>
                <w:sz w:val="20"/>
                <w:lang w:val="es-ES_tradnl"/>
              </w:rPr>
            </w:pP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Convencional</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Con capacidad Doppler</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Con capacidad Doppler</w:t>
            </w:r>
          </w:p>
        </w:tc>
      </w:tr>
      <w:tr w:rsidR="00BC280A" w:rsidRPr="00055DB2" w:rsidTr="00E151C5">
        <w:trPr>
          <w:jc w:val="center"/>
        </w:trPr>
        <w:tc>
          <w:tcPr>
            <w:tcW w:w="3968" w:type="dxa"/>
          </w:tcPr>
          <w:p w:rsidR="00BC280A" w:rsidRPr="00055DB2" w:rsidRDefault="00BC280A" w:rsidP="006E5560">
            <w:pPr>
              <w:pStyle w:val="Tabletext"/>
              <w:jc w:val="left"/>
              <w:rPr>
                <w:sz w:val="20"/>
                <w:lang w:val="es-ES_tradnl"/>
              </w:rPr>
            </w:pPr>
            <w:r w:rsidRPr="00055DB2">
              <w:rPr>
                <w:sz w:val="20"/>
                <w:lang w:val="es-ES_tradnl"/>
              </w:rPr>
              <w:t>Potencia de transmisión entregada a la antena</w:t>
            </w:r>
          </w:p>
        </w:tc>
        <w:tc>
          <w:tcPr>
            <w:tcW w:w="1008" w:type="dxa"/>
          </w:tcPr>
          <w:p w:rsidR="00BC280A" w:rsidRPr="00BC698A" w:rsidRDefault="00BC280A" w:rsidP="006E5560">
            <w:pPr>
              <w:pStyle w:val="Tabletext"/>
              <w:jc w:val="center"/>
              <w:rPr>
                <w:sz w:val="20"/>
                <w:lang w:val="es-ES_tradnl"/>
              </w:rPr>
            </w:pPr>
            <w:r w:rsidRPr="00055DB2">
              <w:rPr>
                <w:sz w:val="20"/>
                <w:lang w:val="es-ES_tradnl"/>
              </w:rPr>
              <w:t>kW de cresta</w:t>
            </w: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250</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250</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200</w:t>
            </w:r>
          </w:p>
        </w:tc>
      </w:tr>
      <w:tr w:rsidR="00BC280A" w:rsidRPr="00055DB2" w:rsidTr="00E151C5">
        <w:trPr>
          <w:jc w:val="center"/>
        </w:trPr>
        <w:tc>
          <w:tcPr>
            <w:tcW w:w="3968" w:type="dxa"/>
          </w:tcPr>
          <w:p w:rsidR="00BC280A" w:rsidRPr="00055DB2" w:rsidRDefault="00BC280A" w:rsidP="006E5560">
            <w:pPr>
              <w:pStyle w:val="Tabletext"/>
              <w:jc w:val="left"/>
              <w:rPr>
                <w:sz w:val="20"/>
                <w:lang w:val="es-ES_tradnl"/>
              </w:rPr>
            </w:pPr>
            <w:r w:rsidRPr="00055DB2">
              <w:rPr>
                <w:sz w:val="20"/>
                <w:lang w:val="es-ES_tradnl"/>
              </w:rPr>
              <w:t>Ancho del impulso</w:t>
            </w:r>
          </w:p>
        </w:tc>
        <w:tc>
          <w:tcPr>
            <w:tcW w:w="1008" w:type="dxa"/>
          </w:tcPr>
          <w:p w:rsidR="00BC280A" w:rsidRPr="00055DB2" w:rsidRDefault="00BC280A" w:rsidP="006E5560">
            <w:pPr>
              <w:pStyle w:val="Tabletext"/>
              <w:jc w:val="center"/>
              <w:rPr>
                <w:sz w:val="20"/>
                <w:lang w:val="es-ES_tradnl"/>
              </w:rPr>
            </w:pPr>
            <w:r w:rsidRPr="00055DB2">
              <w:rPr>
                <w:sz w:val="20"/>
                <w:lang w:val="es-ES_tradnl"/>
              </w:rPr>
              <w:t>µs</w:t>
            </w: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2,5-2,8</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1 y 2,5</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1</w:t>
            </w:r>
          </w:p>
        </w:tc>
      </w:tr>
      <w:tr w:rsidR="00BC280A" w:rsidRPr="00055DB2" w:rsidTr="00E151C5">
        <w:trPr>
          <w:jc w:val="center"/>
        </w:trPr>
        <w:tc>
          <w:tcPr>
            <w:tcW w:w="3968" w:type="dxa"/>
          </w:tcPr>
          <w:p w:rsidR="00BC280A" w:rsidRPr="00055DB2" w:rsidRDefault="00BC280A" w:rsidP="006E5560">
            <w:pPr>
              <w:pStyle w:val="Tabletext"/>
              <w:jc w:val="left"/>
              <w:rPr>
                <w:sz w:val="20"/>
                <w:lang w:val="es-ES_tradnl"/>
              </w:rPr>
            </w:pPr>
            <w:r w:rsidRPr="00055DB2">
              <w:rPr>
                <w:sz w:val="20"/>
                <w:lang w:val="es-ES_tradnl"/>
              </w:rPr>
              <w:t>Tiempo de elevación/caída del impulso</w:t>
            </w:r>
          </w:p>
        </w:tc>
        <w:tc>
          <w:tcPr>
            <w:tcW w:w="1008" w:type="dxa"/>
          </w:tcPr>
          <w:p w:rsidR="00BC280A" w:rsidRPr="00BC698A" w:rsidRDefault="00BC280A" w:rsidP="006E5560">
            <w:pPr>
              <w:pStyle w:val="Tabletext"/>
              <w:jc w:val="center"/>
              <w:rPr>
                <w:sz w:val="20"/>
                <w:lang w:val="es-ES_tradnl"/>
              </w:rPr>
            </w:pPr>
            <w:r w:rsidRPr="00055DB2">
              <w:rPr>
                <w:sz w:val="20"/>
                <w:lang w:val="es-ES_tradnl"/>
              </w:rPr>
              <w:t>µs</w:t>
            </w: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0,1-0,8</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0,1-0,9</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0,2-0,5</w:t>
            </w:r>
          </w:p>
        </w:tc>
      </w:tr>
      <w:tr w:rsidR="00BC280A" w:rsidRPr="00055DB2" w:rsidTr="00E151C5">
        <w:trPr>
          <w:jc w:val="center"/>
        </w:trPr>
        <w:tc>
          <w:tcPr>
            <w:tcW w:w="3968" w:type="dxa"/>
          </w:tcPr>
          <w:p w:rsidR="00BC280A" w:rsidRPr="00055DB2" w:rsidRDefault="00BC280A" w:rsidP="006E5560">
            <w:pPr>
              <w:pStyle w:val="Tabletext"/>
              <w:jc w:val="left"/>
              <w:rPr>
                <w:sz w:val="20"/>
                <w:lang w:val="es-ES_tradnl"/>
              </w:rPr>
            </w:pPr>
            <w:r w:rsidRPr="00055DB2">
              <w:rPr>
                <w:sz w:val="20"/>
                <w:lang w:val="es-ES_tradnl"/>
              </w:rPr>
              <w:t>Frecuencia de repetición de impulsos</w:t>
            </w:r>
          </w:p>
        </w:tc>
        <w:tc>
          <w:tcPr>
            <w:tcW w:w="1008" w:type="dxa"/>
          </w:tcPr>
          <w:p w:rsidR="00BC280A" w:rsidRPr="00BC698A" w:rsidRDefault="00BC280A" w:rsidP="006E5560">
            <w:pPr>
              <w:pStyle w:val="Tabletext"/>
              <w:jc w:val="center"/>
              <w:rPr>
                <w:sz w:val="20"/>
                <w:lang w:val="es-ES_tradnl"/>
              </w:rPr>
            </w:pPr>
            <w:r w:rsidRPr="00055DB2">
              <w:rPr>
                <w:sz w:val="20"/>
                <w:lang w:val="es-ES_tradnl"/>
              </w:rPr>
              <w:t>pps</w:t>
            </w: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260</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260-1 500</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400-2 000</w:t>
            </w:r>
          </w:p>
        </w:tc>
      </w:tr>
      <w:tr w:rsidR="00BC280A" w:rsidRPr="00055DB2" w:rsidTr="00E151C5">
        <w:trPr>
          <w:jc w:val="center"/>
        </w:trPr>
        <w:tc>
          <w:tcPr>
            <w:tcW w:w="3968" w:type="dxa"/>
          </w:tcPr>
          <w:p w:rsidR="00BC280A" w:rsidRPr="00055DB2" w:rsidRDefault="00BC280A" w:rsidP="006E5560">
            <w:pPr>
              <w:pStyle w:val="Tabletext"/>
              <w:jc w:val="left"/>
              <w:rPr>
                <w:sz w:val="20"/>
                <w:lang w:val="es-ES_tradnl"/>
              </w:rPr>
            </w:pPr>
            <w:r w:rsidRPr="00055DB2">
              <w:rPr>
                <w:sz w:val="20"/>
                <w:lang w:val="es-ES_tradnl"/>
              </w:rPr>
              <w:t>Dispositivo de salida</w:t>
            </w:r>
          </w:p>
        </w:tc>
        <w:tc>
          <w:tcPr>
            <w:tcW w:w="1008" w:type="dxa"/>
          </w:tcPr>
          <w:p w:rsidR="00BC280A" w:rsidRPr="00055DB2" w:rsidRDefault="00BC280A" w:rsidP="006E5560">
            <w:pPr>
              <w:pStyle w:val="Tabletext"/>
              <w:jc w:val="center"/>
              <w:rPr>
                <w:sz w:val="20"/>
                <w:lang w:val="es-ES_tradnl"/>
              </w:rPr>
            </w:pP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Magnetrón coaxial</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Klystron</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Klystron</w:t>
            </w:r>
          </w:p>
        </w:tc>
      </w:tr>
      <w:tr w:rsidR="00BC280A" w:rsidRPr="00055DB2" w:rsidTr="00E151C5">
        <w:trPr>
          <w:jc w:val="center"/>
        </w:trPr>
        <w:tc>
          <w:tcPr>
            <w:tcW w:w="3968" w:type="dxa"/>
          </w:tcPr>
          <w:p w:rsidR="00BC280A" w:rsidRPr="00055DB2" w:rsidRDefault="00BC280A" w:rsidP="006E5560">
            <w:pPr>
              <w:pStyle w:val="Tabletext"/>
              <w:jc w:val="left"/>
              <w:rPr>
                <w:sz w:val="20"/>
                <w:lang w:val="es-ES_tradnl"/>
              </w:rPr>
            </w:pPr>
            <w:r w:rsidRPr="00055DB2">
              <w:rPr>
                <w:sz w:val="20"/>
                <w:lang w:val="es-ES_tradnl"/>
              </w:rPr>
              <w:t>Tipo de diagrama de antena (estrecho, en abanico, cosecante cuadrado, etc.)</w:t>
            </w:r>
          </w:p>
        </w:tc>
        <w:tc>
          <w:tcPr>
            <w:tcW w:w="1008" w:type="dxa"/>
          </w:tcPr>
          <w:p w:rsidR="00BC280A" w:rsidRPr="00BC698A" w:rsidRDefault="00BC280A" w:rsidP="006E5560">
            <w:pPr>
              <w:pStyle w:val="Tabletext"/>
              <w:jc w:val="center"/>
              <w:rPr>
                <w:sz w:val="20"/>
                <w:lang w:val="es-ES_tradnl"/>
              </w:rPr>
            </w:pP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Estrecho</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Estrecho</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Estrecho</w:t>
            </w:r>
          </w:p>
        </w:tc>
      </w:tr>
      <w:tr w:rsidR="00BC280A" w:rsidRPr="00055DB2" w:rsidTr="00E151C5">
        <w:trPr>
          <w:jc w:val="center"/>
        </w:trPr>
        <w:tc>
          <w:tcPr>
            <w:tcW w:w="3968" w:type="dxa"/>
          </w:tcPr>
          <w:p w:rsidR="00BC280A" w:rsidRPr="00055DB2" w:rsidRDefault="00BC280A" w:rsidP="006E5560">
            <w:pPr>
              <w:pStyle w:val="Tabletext"/>
              <w:jc w:val="left"/>
              <w:rPr>
                <w:sz w:val="20"/>
                <w:lang w:val="es-ES_tradnl"/>
              </w:rPr>
            </w:pPr>
            <w:r w:rsidRPr="00055DB2">
              <w:rPr>
                <w:sz w:val="20"/>
                <w:lang w:val="es-ES_tradnl"/>
              </w:rPr>
              <w:t>Tipo de antena (reflector, controlado por fase, sistema ranurado, etc.)</w:t>
            </w:r>
          </w:p>
        </w:tc>
        <w:tc>
          <w:tcPr>
            <w:tcW w:w="1008" w:type="dxa"/>
          </w:tcPr>
          <w:p w:rsidR="00BC280A" w:rsidRPr="00BC698A" w:rsidRDefault="00BC280A" w:rsidP="006E5560">
            <w:pPr>
              <w:pStyle w:val="Tabletext"/>
              <w:jc w:val="center"/>
              <w:rPr>
                <w:sz w:val="20"/>
                <w:lang w:val="es-ES_tradnl"/>
              </w:rPr>
            </w:pP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Parabólico</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Parabólico</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Parabólico</w:t>
            </w:r>
          </w:p>
        </w:tc>
      </w:tr>
      <w:tr w:rsidR="00BC280A" w:rsidRPr="00055DB2" w:rsidTr="00E151C5">
        <w:trPr>
          <w:jc w:val="center"/>
        </w:trPr>
        <w:tc>
          <w:tcPr>
            <w:tcW w:w="3968" w:type="dxa"/>
          </w:tcPr>
          <w:p w:rsidR="00BC280A" w:rsidRPr="00055DB2" w:rsidRDefault="00BC280A" w:rsidP="006E5560">
            <w:pPr>
              <w:pStyle w:val="Tabletext"/>
              <w:jc w:val="left"/>
              <w:rPr>
                <w:sz w:val="20"/>
                <w:lang w:val="es-ES_tradnl"/>
              </w:rPr>
            </w:pPr>
            <w:r w:rsidRPr="00055DB2">
              <w:rPr>
                <w:sz w:val="20"/>
                <w:lang w:val="es-ES_tradnl"/>
              </w:rPr>
              <w:t>Polarización de la antena</w:t>
            </w:r>
          </w:p>
        </w:tc>
        <w:tc>
          <w:tcPr>
            <w:tcW w:w="1008" w:type="dxa"/>
          </w:tcPr>
          <w:p w:rsidR="00BC280A" w:rsidRPr="00055DB2" w:rsidRDefault="00BC280A" w:rsidP="006E5560">
            <w:pPr>
              <w:pStyle w:val="Tabletext"/>
              <w:jc w:val="center"/>
              <w:rPr>
                <w:sz w:val="20"/>
                <w:lang w:val="es-ES_tradnl"/>
              </w:rPr>
            </w:pP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Horizontal</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Horizontal</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Horizontal</w:t>
            </w:r>
          </w:p>
        </w:tc>
      </w:tr>
      <w:tr w:rsidR="00BC280A" w:rsidRPr="00055DB2" w:rsidTr="00E151C5">
        <w:trPr>
          <w:jc w:val="center"/>
        </w:trPr>
        <w:tc>
          <w:tcPr>
            <w:tcW w:w="3968" w:type="dxa"/>
          </w:tcPr>
          <w:p w:rsidR="00BC280A" w:rsidRPr="00055DB2" w:rsidRDefault="00BC280A" w:rsidP="006E5560">
            <w:pPr>
              <w:pStyle w:val="Tabletext"/>
              <w:jc w:val="left"/>
              <w:rPr>
                <w:sz w:val="20"/>
                <w:lang w:val="es-ES_tradnl"/>
              </w:rPr>
            </w:pPr>
            <w:r w:rsidRPr="00055DB2">
              <w:rPr>
                <w:sz w:val="20"/>
                <w:lang w:val="es-ES_tradnl"/>
              </w:rPr>
              <w:t>Ganancia del haz principal de la antena</w:t>
            </w:r>
          </w:p>
        </w:tc>
        <w:tc>
          <w:tcPr>
            <w:tcW w:w="1008" w:type="dxa"/>
          </w:tcPr>
          <w:p w:rsidR="00BC280A" w:rsidRPr="00BC698A" w:rsidRDefault="00BC280A" w:rsidP="006E5560">
            <w:pPr>
              <w:pStyle w:val="Tabletext"/>
              <w:jc w:val="center"/>
              <w:rPr>
                <w:sz w:val="20"/>
                <w:lang w:val="es-ES_tradnl"/>
              </w:rPr>
            </w:pPr>
            <w:r w:rsidRPr="00055DB2">
              <w:rPr>
                <w:sz w:val="20"/>
                <w:lang w:val="es-ES_tradnl"/>
              </w:rPr>
              <w:t>dBi</w:t>
            </w: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41-45</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42-45</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48-50</w:t>
            </w:r>
          </w:p>
        </w:tc>
      </w:tr>
      <w:tr w:rsidR="00BC280A" w:rsidRPr="00055DB2" w:rsidTr="00E151C5">
        <w:trPr>
          <w:jc w:val="center"/>
        </w:trPr>
        <w:tc>
          <w:tcPr>
            <w:tcW w:w="3968" w:type="dxa"/>
          </w:tcPr>
          <w:p w:rsidR="00BC280A" w:rsidRPr="00055DB2" w:rsidRDefault="00BC280A" w:rsidP="006E5560">
            <w:pPr>
              <w:pStyle w:val="Tabletext"/>
              <w:jc w:val="left"/>
              <w:rPr>
                <w:sz w:val="20"/>
                <w:lang w:val="es-ES_tradnl"/>
              </w:rPr>
            </w:pPr>
            <w:r w:rsidRPr="00055DB2">
              <w:rPr>
                <w:sz w:val="20"/>
                <w:lang w:val="es-ES_tradnl"/>
              </w:rPr>
              <w:t>Ancho de haz en elevación de la antena</w:t>
            </w:r>
          </w:p>
        </w:tc>
        <w:tc>
          <w:tcPr>
            <w:tcW w:w="1008" w:type="dxa"/>
          </w:tcPr>
          <w:p w:rsidR="00BC280A" w:rsidRPr="00BC698A" w:rsidRDefault="00BC280A" w:rsidP="006E5560">
            <w:pPr>
              <w:pStyle w:val="Tabletext"/>
              <w:jc w:val="center"/>
              <w:rPr>
                <w:sz w:val="20"/>
                <w:lang w:val="es-ES_tradnl"/>
              </w:rPr>
            </w:pPr>
            <w:r w:rsidRPr="00055DB2">
              <w:rPr>
                <w:sz w:val="20"/>
                <w:lang w:val="es-ES_tradnl"/>
              </w:rPr>
              <w:t>grados</w:t>
            </w: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1-1,5</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1-1,2</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0,58-0,65</w:t>
            </w:r>
          </w:p>
        </w:tc>
      </w:tr>
      <w:tr w:rsidR="00BC280A" w:rsidRPr="00055DB2" w:rsidTr="00E151C5">
        <w:trPr>
          <w:jc w:val="center"/>
        </w:trPr>
        <w:tc>
          <w:tcPr>
            <w:tcW w:w="3968" w:type="dxa"/>
          </w:tcPr>
          <w:p w:rsidR="00BC280A" w:rsidRPr="00055DB2" w:rsidRDefault="00BC280A" w:rsidP="006E5560">
            <w:pPr>
              <w:pStyle w:val="Tabletext"/>
              <w:jc w:val="left"/>
              <w:rPr>
                <w:sz w:val="20"/>
                <w:lang w:val="es-ES_tradnl"/>
              </w:rPr>
            </w:pPr>
            <w:r w:rsidRPr="00055DB2">
              <w:rPr>
                <w:sz w:val="20"/>
                <w:lang w:val="es-ES_tradnl"/>
              </w:rPr>
              <w:t>Ancho de haz acimutal de la antena</w:t>
            </w:r>
          </w:p>
        </w:tc>
        <w:tc>
          <w:tcPr>
            <w:tcW w:w="1008" w:type="dxa"/>
          </w:tcPr>
          <w:p w:rsidR="00BC280A" w:rsidRPr="00BC698A" w:rsidRDefault="00BC280A" w:rsidP="006E5560">
            <w:pPr>
              <w:pStyle w:val="Tabletext"/>
              <w:jc w:val="center"/>
              <w:rPr>
                <w:sz w:val="20"/>
                <w:lang w:val="es-ES_tradnl"/>
              </w:rPr>
            </w:pPr>
            <w:r w:rsidRPr="00055DB2">
              <w:rPr>
                <w:sz w:val="20"/>
                <w:lang w:val="es-ES_tradnl"/>
              </w:rPr>
              <w:t>grados</w:t>
            </w: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1-1,5</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1-1,2</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0,6-0,65</w:t>
            </w:r>
          </w:p>
        </w:tc>
      </w:tr>
      <w:tr w:rsidR="00BC280A" w:rsidRPr="00055DB2" w:rsidTr="00E151C5">
        <w:trPr>
          <w:jc w:val="center"/>
        </w:trPr>
        <w:tc>
          <w:tcPr>
            <w:tcW w:w="3968" w:type="dxa"/>
          </w:tcPr>
          <w:p w:rsidR="00BC280A" w:rsidRPr="00055DB2" w:rsidRDefault="00BC280A" w:rsidP="006E5560">
            <w:pPr>
              <w:pStyle w:val="Tabletext"/>
              <w:jc w:val="left"/>
              <w:rPr>
                <w:sz w:val="20"/>
                <w:lang w:val="es-ES_tradnl"/>
              </w:rPr>
            </w:pPr>
            <w:r w:rsidRPr="00055DB2">
              <w:rPr>
                <w:sz w:val="20"/>
                <w:lang w:val="es-ES_tradnl"/>
              </w:rPr>
              <w:t>Velocidad de exploración horizontal de la antena</w:t>
            </w:r>
          </w:p>
        </w:tc>
        <w:tc>
          <w:tcPr>
            <w:tcW w:w="1008" w:type="dxa"/>
          </w:tcPr>
          <w:p w:rsidR="00BC280A" w:rsidRPr="00BC698A" w:rsidRDefault="00BC280A" w:rsidP="006E5560">
            <w:pPr>
              <w:pStyle w:val="Tabletext"/>
              <w:jc w:val="center"/>
              <w:rPr>
                <w:sz w:val="20"/>
                <w:lang w:val="es-ES_tradnl"/>
              </w:rPr>
            </w:pPr>
            <w:r w:rsidRPr="00055DB2">
              <w:rPr>
                <w:sz w:val="20"/>
                <w:lang w:val="es-ES_tradnl"/>
              </w:rPr>
              <w:t>grados/s</w:t>
            </w: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24</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6-36</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12/24</w:t>
            </w:r>
          </w:p>
        </w:tc>
      </w:tr>
    </w:tbl>
    <w:p w:rsidR="00E151C5" w:rsidRPr="00796799" w:rsidRDefault="00E151C5" w:rsidP="00E151C5">
      <w:pPr>
        <w:pStyle w:val="TableNo"/>
        <w:rPr>
          <w:lang w:val="en-US"/>
        </w:rPr>
      </w:pPr>
      <w:r>
        <w:rPr>
          <w:lang w:val="en-US"/>
        </w:rPr>
        <w:lastRenderedPageBreak/>
        <w:t>CUADRO</w:t>
      </w:r>
      <w:r w:rsidRPr="00796799">
        <w:rPr>
          <w:lang w:val="en-US"/>
        </w:rPr>
        <w:t xml:space="preserve"> </w:t>
      </w:r>
      <w:r>
        <w:rPr>
          <w:lang w:val="en-US"/>
        </w:rPr>
        <w:t>8 (</w:t>
      </w:r>
      <w:r w:rsidRPr="00F37EB2">
        <w:rPr>
          <w:i/>
          <w:iCs/>
          <w:lang w:val="en-US"/>
        </w:rPr>
        <w:t>cont.</w:t>
      </w:r>
      <w:r>
        <w:rPr>
          <w:lang w:val="en-US"/>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3968"/>
        <w:gridCol w:w="1008"/>
        <w:gridCol w:w="1472"/>
        <w:gridCol w:w="1589"/>
        <w:gridCol w:w="1589"/>
      </w:tblGrid>
      <w:tr w:rsidR="00E151C5" w:rsidRPr="00055DB2" w:rsidTr="00E202F5">
        <w:trPr>
          <w:tblHeader/>
          <w:jc w:val="center"/>
        </w:trPr>
        <w:tc>
          <w:tcPr>
            <w:tcW w:w="3968" w:type="dxa"/>
          </w:tcPr>
          <w:p w:rsidR="00E151C5" w:rsidRPr="00055DB2" w:rsidRDefault="00E151C5" w:rsidP="00E202F5">
            <w:pPr>
              <w:pStyle w:val="Tablehead"/>
              <w:rPr>
                <w:sz w:val="20"/>
                <w:lang w:val="es-ES_tradnl"/>
              </w:rPr>
            </w:pPr>
            <w:r w:rsidRPr="00055DB2">
              <w:rPr>
                <w:sz w:val="20"/>
                <w:lang w:val="es-ES_tradnl"/>
              </w:rPr>
              <w:t>Características</w:t>
            </w:r>
          </w:p>
        </w:tc>
        <w:tc>
          <w:tcPr>
            <w:tcW w:w="1008" w:type="dxa"/>
          </w:tcPr>
          <w:p w:rsidR="00E151C5" w:rsidRPr="00055DB2" w:rsidRDefault="00E151C5" w:rsidP="00E202F5">
            <w:pPr>
              <w:pStyle w:val="Tablehead"/>
              <w:rPr>
                <w:sz w:val="20"/>
                <w:lang w:val="es-ES_tradnl"/>
              </w:rPr>
            </w:pPr>
            <w:r w:rsidRPr="00055DB2">
              <w:rPr>
                <w:sz w:val="20"/>
                <w:lang w:val="es-ES_tradnl"/>
              </w:rPr>
              <w:t>Unidades</w:t>
            </w:r>
          </w:p>
        </w:tc>
        <w:tc>
          <w:tcPr>
            <w:tcW w:w="1472" w:type="dxa"/>
            <w:tcBorders>
              <w:right w:val="single" w:sz="4" w:space="0" w:color="auto"/>
            </w:tcBorders>
          </w:tcPr>
          <w:p w:rsidR="00E151C5" w:rsidRPr="00055DB2" w:rsidRDefault="00E151C5" w:rsidP="00E202F5">
            <w:pPr>
              <w:pStyle w:val="Tablehead"/>
              <w:rPr>
                <w:sz w:val="20"/>
                <w:lang w:val="es-ES_tradnl"/>
              </w:rPr>
            </w:pPr>
            <w:r w:rsidRPr="00055DB2">
              <w:rPr>
                <w:sz w:val="20"/>
                <w:lang w:val="es-ES_tradnl"/>
              </w:rPr>
              <w:t>Radar 11</w:t>
            </w:r>
          </w:p>
        </w:tc>
        <w:tc>
          <w:tcPr>
            <w:tcW w:w="1589" w:type="dxa"/>
            <w:tcBorders>
              <w:right w:val="single" w:sz="4" w:space="0" w:color="auto"/>
            </w:tcBorders>
          </w:tcPr>
          <w:p w:rsidR="00E151C5" w:rsidRPr="00055DB2" w:rsidRDefault="00E151C5" w:rsidP="00E202F5">
            <w:pPr>
              <w:pStyle w:val="Tablehead"/>
              <w:rPr>
                <w:sz w:val="20"/>
                <w:lang w:val="es-ES_tradnl"/>
              </w:rPr>
            </w:pPr>
            <w:r w:rsidRPr="00055DB2">
              <w:rPr>
                <w:sz w:val="20"/>
                <w:lang w:val="es-ES_tradnl"/>
              </w:rPr>
              <w:t>Radar 12</w:t>
            </w:r>
          </w:p>
        </w:tc>
        <w:tc>
          <w:tcPr>
            <w:tcW w:w="1589" w:type="dxa"/>
            <w:tcBorders>
              <w:right w:val="single" w:sz="4" w:space="0" w:color="auto"/>
            </w:tcBorders>
          </w:tcPr>
          <w:p w:rsidR="00E151C5" w:rsidRPr="00055DB2" w:rsidRDefault="00E151C5" w:rsidP="00E202F5">
            <w:pPr>
              <w:pStyle w:val="Tablehead"/>
              <w:rPr>
                <w:sz w:val="20"/>
                <w:lang w:val="es-ES_tradnl"/>
              </w:rPr>
            </w:pPr>
            <w:r w:rsidRPr="00055DB2">
              <w:rPr>
                <w:sz w:val="20"/>
                <w:lang w:val="es-ES_tradnl"/>
              </w:rPr>
              <w:t>Radar 13</w:t>
            </w:r>
          </w:p>
        </w:tc>
      </w:tr>
      <w:tr w:rsidR="00BC280A" w:rsidRPr="00055DB2" w:rsidTr="00E151C5">
        <w:trPr>
          <w:jc w:val="center"/>
        </w:trPr>
        <w:tc>
          <w:tcPr>
            <w:tcW w:w="3968" w:type="dxa"/>
          </w:tcPr>
          <w:p w:rsidR="00BC280A" w:rsidRPr="00BC698A" w:rsidRDefault="00BC280A" w:rsidP="006E5560">
            <w:pPr>
              <w:pStyle w:val="Tabletext"/>
              <w:jc w:val="left"/>
              <w:rPr>
                <w:sz w:val="20"/>
                <w:lang w:val="es-ES_tradnl"/>
              </w:rPr>
            </w:pPr>
            <w:r w:rsidRPr="00055DB2">
              <w:rPr>
                <w:sz w:val="20"/>
                <w:lang w:val="es-ES_tradnl"/>
              </w:rPr>
              <w:t>Tipo de exploración horizontal de la antena (continua, aleatoria, 360º, sectorial, etc.)</w:t>
            </w:r>
          </w:p>
        </w:tc>
        <w:tc>
          <w:tcPr>
            <w:tcW w:w="1008" w:type="dxa"/>
          </w:tcPr>
          <w:p w:rsidR="00BC280A" w:rsidRPr="00BC698A" w:rsidRDefault="00BC280A" w:rsidP="006E5560">
            <w:pPr>
              <w:pStyle w:val="Tabletext"/>
              <w:jc w:val="center"/>
              <w:rPr>
                <w:sz w:val="20"/>
                <w:lang w:val="es-ES_tradnl"/>
              </w:rPr>
            </w:pPr>
            <w:r w:rsidRPr="00055DB2">
              <w:rPr>
                <w:sz w:val="20"/>
                <w:lang w:val="es-ES_tradnl"/>
              </w:rPr>
              <w:t>grados</w:t>
            </w: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360</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360</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360</w:t>
            </w:r>
          </w:p>
        </w:tc>
      </w:tr>
      <w:tr w:rsidR="00BC280A" w:rsidRPr="00055DB2" w:rsidTr="00E151C5">
        <w:trPr>
          <w:jc w:val="center"/>
        </w:trPr>
        <w:tc>
          <w:tcPr>
            <w:tcW w:w="3968" w:type="dxa"/>
          </w:tcPr>
          <w:p w:rsidR="00BC280A" w:rsidRPr="00055DB2" w:rsidRDefault="00BC280A" w:rsidP="006E5560">
            <w:pPr>
              <w:pStyle w:val="Tabletext"/>
              <w:jc w:val="left"/>
              <w:rPr>
                <w:sz w:val="20"/>
                <w:lang w:val="es-ES_tradnl"/>
              </w:rPr>
            </w:pPr>
            <w:r w:rsidRPr="00055DB2">
              <w:rPr>
                <w:sz w:val="20"/>
                <w:lang w:val="es-ES_tradnl"/>
              </w:rPr>
              <w:t>Velocidad de exploración vertical de la antena</w:t>
            </w:r>
          </w:p>
        </w:tc>
        <w:tc>
          <w:tcPr>
            <w:tcW w:w="1008" w:type="dxa"/>
          </w:tcPr>
          <w:p w:rsidR="00BC280A" w:rsidRPr="00BC698A" w:rsidRDefault="00BC280A" w:rsidP="006E5560">
            <w:pPr>
              <w:pStyle w:val="Tabletext"/>
              <w:jc w:val="center"/>
              <w:rPr>
                <w:sz w:val="20"/>
                <w:lang w:val="es-ES_tradnl"/>
              </w:rPr>
            </w:pPr>
            <w:r w:rsidRPr="00055DB2">
              <w:rPr>
                <w:sz w:val="20"/>
                <w:lang w:val="es-ES_tradnl"/>
              </w:rPr>
              <w:t>grados/s</w:t>
            </w: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 xml:space="preserve">–2 a </w:t>
            </w:r>
            <w:r w:rsidRPr="00055DB2">
              <w:rPr>
                <w:sz w:val="20"/>
                <w:lang w:val="es-ES_tradnl" w:eastAsia="ja-JP"/>
              </w:rPr>
              <w:t>+</w:t>
            </w:r>
            <w:r w:rsidRPr="00055DB2">
              <w:rPr>
                <w:sz w:val="20"/>
                <w:lang w:val="es-ES_tradnl"/>
              </w:rPr>
              <w:t>45 en 15</w:t>
            </w:r>
            <w:r>
              <w:rPr>
                <w:sz w:val="20"/>
                <w:lang w:val="es-ES_tradnl"/>
              </w:rPr>
              <w:t> </w:t>
            </w:r>
            <w:r w:rsidRPr="00055DB2">
              <w:rPr>
                <w:sz w:val="20"/>
                <w:lang w:val="es-ES_tradnl"/>
              </w:rPr>
              <w:t>s</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 xml:space="preserve">–2 a </w:t>
            </w:r>
            <w:r w:rsidRPr="00055DB2">
              <w:rPr>
                <w:sz w:val="20"/>
                <w:lang w:val="es-ES_tradnl" w:eastAsia="ja-JP"/>
              </w:rPr>
              <w:t>+</w:t>
            </w:r>
            <w:r w:rsidRPr="00055DB2">
              <w:rPr>
                <w:sz w:val="20"/>
                <w:lang w:val="es-ES_tradnl"/>
              </w:rPr>
              <w:t>45 en 15</w:t>
            </w:r>
            <w:r>
              <w:rPr>
                <w:sz w:val="20"/>
                <w:lang w:val="es-ES_tradnl"/>
              </w:rPr>
              <w:t> </w:t>
            </w:r>
            <w:r w:rsidRPr="00055DB2">
              <w:rPr>
                <w:sz w:val="20"/>
                <w:lang w:val="es-ES_tradnl"/>
              </w:rPr>
              <w:t>s</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eastAsia="ja-JP"/>
              </w:rPr>
              <w:t xml:space="preserve">−2 a +90 </w:t>
            </w:r>
            <w:r w:rsidRPr="00055DB2">
              <w:rPr>
                <w:sz w:val="20"/>
                <w:lang w:val="es-ES_tradnl"/>
              </w:rPr>
              <w:t>en</w:t>
            </w:r>
            <w:r w:rsidRPr="00055DB2">
              <w:rPr>
                <w:sz w:val="20"/>
                <w:lang w:val="es-ES_tradnl" w:eastAsia="ja-JP"/>
              </w:rPr>
              <w:t xml:space="preserve"> 10 s</w:t>
            </w:r>
          </w:p>
        </w:tc>
      </w:tr>
      <w:tr w:rsidR="00BC280A" w:rsidRPr="00055DB2" w:rsidTr="00E151C5">
        <w:trPr>
          <w:jc w:val="center"/>
        </w:trPr>
        <w:tc>
          <w:tcPr>
            <w:tcW w:w="3968" w:type="dxa"/>
          </w:tcPr>
          <w:p w:rsidR="00BC280A" w:rsidRPr="00BC698A" w:rsidRDefault="00BC280A" w:rsidP="006E5560">
            <w:pPr>
              <w:pStyle w:val="Tabletext"/>
              <w:jc w:val="left"/>
              <w:rPr>
                <w:sz w:val="20"/>
                <w:lang w:val="es-ES_tradnl"/>
              </w:rPr>
            </w:pPr>
            <w:r w:rsidRPr="00055DB2">
              <w:rPr>
                <w:sz w:val="20"/>
                <w:lang w:val="es-ES_tradnl"/>
              </w:rPr>
              <w:t xml:space="preserve">Tipo de exploración vertical de la antena (continuo, aleatorio, 360º, sectorial, etc.) </w:t>
            </w:r>
          </w:p>
        </w:tc>
        <w:tc>
          <w:tcPr>
            <w:tcW w:w="1008" w:type="dxa"/>
          </w:tcPr>
          <w:p w:rsidR="00BC280A" w:rsidRPr="00BC698A" w:rsidRDefault="00BC280A" w:rsidP="006E5560">
            <w:pPr>
              <w:pStyle w:val="Tabletext"/>
              <w:jc w:val="center"/>
              <w:rPr>
                <w:sz w:val="20"/>
                <w:lang w:val="es-ES_tradnl"/>
              </w:rPr>
            </w:pPr>
            <w:r w:rsidRPr="00055DB2">
              <w:rPr>
                <w:sz w:val="20"/>
                <w:lang w:val="es-ES_tradnl"/>
              </w:rPr>
              <w:t>grados</w:t>
            </w: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 xml:space="preserve">–2 a </w:t>
            </w:r>
            <w:r w:rsidRPr="00055DB2">
              <w:rPr>
                <w:sz w:val="20"/>
                <w:lang w:val="es-ES_tradnl" w:eastAsia="ja-JP"/>
              </w:rPr>
              <w:t>+</w:t>
            </w:r>
            <w:r w:rsidRPr="00055DB2">
              <w:rPr>
                <w:sz w:val="20"/>
                <w:lang w:val="es-ES_tradnl"/>
              </w:rPr>
              <w:t>45</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 xml:space="preserve">–2 a </w:t>
            </w:r>
            <w:r w:rsidRPr="00055DB2">
              <w:rPr>
                <w:sz w:val="20"/>
                <w:lang w:val="es-ES_tradnl" w:eastAsia="ja-JP"/>
              </w:rPr>
              <w:t>+</w:t>
            </w:r>
            <w:r w:rsidRPr="00055DB2">
              <w:rPr>
                <w:sz w:val="20"/>
                <w:lang w:val="es-ES_tradnl"/>
              </w:rPr>
              <w:t>45</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 xml:space="preserve">–2 a </w:t>
            </w:r>
            <w:r w:rsidRPr="00055DB2">
              <w:rPr>
                <w:sz w:val="20"/>
                <w:lang w:val="es-ES_tradnl" w:eastAsia="ja-JP"/>
              </w:rPr>
              <w:t>+</w:t>
            </w:r>
            <w:r w:rsidRPr="00055DB2">
              <w:rPr>
                <w:sz w:val="20"/>
                <w:lang w:val="es-ES_tradnl"/>
              </w:rPr>
              <w:t>90</w:t>
            </w:r>
          </w:p>
        </w:tc>
      </w:tr>
      <w:tr w:rsidR="00BC280A" w:rsidRPr="00055DB2" w:rsidTr="00E151C5">
        <w:trPr>
          <w:jc w:val="center"/>
        </w:trPr>
        <w:tc>
          <w:tcPr>
            <w:tcW w:w="3968" w:type="dxa"/>
          </w:tcPr>
          <w:p w:rsidR="00BC280A" w:rsidRPr="00055DB2" w:rsidRDefault="00BC280A" w:rsidP="006E5560">
            <w:pPr>
              <w:pStyle w:val="Tabletext"/>
              <w:jc w:val="left"/>
              <w:rPr>
                <w:sz w:val="20"/>
                <w:lang w:val="es-ES_tradnl"/>
              </w:rPr>
            </w:pPr>
            <w:r w:rsidRPr="00055DB2">
              <w:rPr>
                <w:sz w:val="20"/>
                <w:lang w:val="es-ES_tradnl"/>
              </w:rPr>
              <w:t>Niveles del lóbulo lateral de la antena (primer lóbulo lateral y lóbulos laterales distantes)</w:t>
            </w:r>
          </w:p>
        </w:tc>
        <w:tc>
          <w:tcPr>
            <w:tcW w:w="1008" w:type="dxa"/>
          </w:tcPr>
          <w:p w:rsidR="00BC280A" w:rsidRPr="00BC698A" w:rsidRDefault="00BC280A" w:rsidP="006E5560">
            <w:pPr>
              <w:pStyle w:val="Tabletext"/>
              <w:jc w:val="center"/>
              <w:rPr>
                <w:sz w:val="20"/>
                <w:lang w:val="es-ES_tradnl"/>
              </w:rPr>
            </w:pPr>
            <w:r w:rsidRPr="00055DB2">
              <w:rPr>
                <w:sz w:val="20"/>
                <w:lang w:val="es-ES_tradnl"/>
              </w:rPr>
              <w:t>dB</w:t>
            </w: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–25 a –33</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–26 a</w:t>
            </w:r>
            <w:r w:rsidRPr="00055DB2">
              <w:rPr>
                <w:sz w:val="20"/>
                <w:lang w:val="es-ES_tradnl" w:eastAsia="ja-JP"/>
              </w:rPr>
              <w:t xml:space="preserve"> </w:t>
            </w:r>
            <w:r w:rsidRPr="00055DB2">
              <w:rPr>
                <w:sz w:val="20"/>
                <w:lang w:val="es-ES_tradnl"/>
              </w:rPr>
              <w:t>–3</w:t>
            </w:r>
            <w:r w:rsidRPr="00055DB2">
              <w:rPr>
                <w:sz w:val="20"/>
                <w:lang w:val="es-ES_tradnl" w:eastAsia="ja-JP"/>
              </w:rPr>
              <w:t>5</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–28 a –34</w:t>
            </w:r>
          </w:p>
        </w:tc>
      </w:tr>
      <w:tr w:rsidR="00BC280A" w:rsidRPr="00055DB2" w:rsidTr="00E151C5">
        <w:trPr>
          <w:jc w:val="center"/>
        </w:trPr>
        <w:tc>
          <w:tcPr>
            <w:tcW w:w="3968" w:type="dxa"/>
          </w:tcPr>
          <w:p w:rsidR="00BC280A" w:rsidRPr="00055DB2" w:rsidRDefault="00BC280A" w:rsidP="006E5560">
            <w:pPr>
              <w:pStyle w:val="Tabletext"/>
              <w:jc w:val="left"/>
              <w:rPr>
                <w:sz w:val="20"/>
                <w:lang w:val="es-ES_tradnl"/>
              </w:rPr>
            </w:pPr>
            <w:r w:rsidRPr="00055DB2">
              <w:rPr>
                <w:sz w:val="20"/>
                <w:lang w:val="es-ES_tradnl"/>
              </w:rPr>
              <w:t>Altura de la antena</w:t>
            </w:r>
          </w:p>
        </w:tc>
        <w:tc>
          <w:tcPr>
            <w:tcW w:w="1008" w:type="dxa"/>
          </w:tcPr>
          <w:p w:rsidR="00BC280A" w:rsidRPr="00BC698A" w:rsidRDefault="00BC280A" w:rsidP="006E5560">
            <w:pPr>
              <w:pStyle w:val="Tabletext"/>
              <w:jc w:val="center"/>
              <w:rPr>
                <w:sz w:val="20"/>
                <w:lang w:val="es-ES_tradnl"/>
              </w:rPr>
            </w:pPr>
            <w:r w:rsidRPr="00055DB2">
              <w:rPr>
                <w:sz w:val="20"/>
                <w:lang w:val="es-ES_tradnl"/>
              </w:rPr>
              <w:t>m</w:t>
            </w: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1</w:t>
            </w:r>
            <w:r w:rsidRPr="00055DB2">
              <w:rPr>
                <w:sz w:val="20"/>
                <w:lang w:val="es-ES_tradnl" w:eastAsia="ja-JP"/>
              </w:rPr>
              <w:t>8</w:t>
            </w:r>
            <w:r w:rsidRPr="00055DB2">
              <w:rPr>
                <w:sz w:val="20"/>
                <w:lang w:val="es-ES_tradnl"/>
              </w:rPr>
              <w:t xml:space="preserve"> a </w:t>
            </w:r>
            <w:r w:rsidRPr="00055DB2">
              <w:rPr>
                <w:sz w:val="20"/>
                <w:lang w:val="es-ES_tradnl" w:eastAsia="ja-JP"/>
              </w:rPr>
              <w:t>53</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eastAsia="ja-JP"/>
              </w:rPr>
              <w:t>10 a 60</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33 a 4</w:t>
            </w:r>
            <w:r w:rsidRPr="00055DB2">
              <w:rPr>
                <w:sz w:val="20"/>
                <w:lang w:val="es-ES_tradnl" w:eastAsia="ja-JP"/>
              </w:rPr>
              <w:t>4</w:t>
            </w:r>
          </w:p>
        </w:tc>
      </w:tr>
      <w:tr w:rsidR="00BC280A" w:rsidRPr="00055DB2" w:rsidTr="00E151C5">
        <w:trPr>
          <w:jc w:val="center"/>
        </w:trPr>
        <w:tc>
          <w:tcPr>
            <w:tcW w:w="3968" w:type="dxa"/>
          </w:tcPr>
          <w:p w:rsidR="00BC280A" w:rsidRPr="00055DB2" w:rsidRDefault="00BC280A" w:rsidP="006E5560">
            <w:pPr>
              <w:pStyle w:val="Tabletext"/>
              <w:jc w:val="left"/>
              <w:rPr>
                <w:sz w:val="20"/>
                <w:lang w:val="es-ES_tradnl"/>
              </w:rPr>
            </w:pPr>
            <w:r w:rsidRPr="00055DB2">
              <w:rPr>
                <w:sz w:val="20"/>
                <w:lang w:val="es-ES_tradnl"/>
              </w:rPr>
              <w:t>Ancho de banda a 3 dB de la FI del receptor</w:t>
            </w:r>
          </w:p>
        </w:tc>
        <w:tc>
          <w:tcPr>
            <w:tcW w:w="1008" w:type="dxa"/>
          </w:tcPr>
          <w:p w:rsidR="00BC280A" w:rsidRPr="00BC698A" w:rsidRDefault="00BC280A" w:rsidP="006E5560">
            <w:pPr>
              <w:pStyle w:val="Tabletext"/>
              <w:jc w:val="center"/>
              <w:rPr>
                <w:sz w:val="20"/>
                <w:lang w:val="es-ES_tradnl"/>
              </w:rPr>
            </w:pPr>
            <w:r w:rsidRPr="00055DB2">
              <w:rPr>
                <w:sz w:val="20"/>
                <w:lang w:val="es-ES_tradnl"/>
              </w:rPr>
              <w:t>MHz</w:t>
            </w: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1,2 a 1,6</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0,4 a 1,4</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1,0 a 1,4</w:t>
            </w:r>
          </w:p>
        </w:tc>
      </w:tr>
      <w:tr w:rsidR="00BC280A" w:rsidRPr="00055DB2" w:rsidTr="00E151C5">
        <w:trPr>
          <w:jc w:val="center"/>
        </w:trPr>
        <w:tc>
          <w:tcPr>
            <w:tcW w:w="3968" w:type="dxa"/>
          </w:tcPr>
          <w:p w:rsidR="00BC280A" w:rsidRPr="00055DB2" w:rsidRDefault="00BC280A" w:rsidP="006E5560">
            <w:pPr>
              <w:pStyle w:val="Tabletext"/>
              <w:jc w:val="left"/>
              <w:rPr>
                <w:sz w:val="20"/>
                <w:lang w:val="es-ES_tradnl"/>
              </w:rPr>
            </w:pPr>
            <w:r w:rsidRPr="00055DB2">
              <w:rPr>
                <w:sz w:val="20"/>
                <w:lang w:val="es-ES_tradnl"/>
              </w:rPr>
              <w:t>Factor de ruido del receptor</w:t>
            </w:r>
          </w:p>
        </w:tc>
        <w:tc>
          <w:tcPr>
            <w:tcW w:w="1008" w:type="dxa"/>
          </w:tcPr>
          <w:p w:rsidR="00BC280A" w:rsidRPr="00BC698A" w:rsidRDefault="00BC280A" w:rsidP="006E5560">
            <w:pPr>
              <w:pStyle w:val="Tabletext"/>
              <w:jc w:val="center"/>
              <w:rPr>
                <w:sz w:val="20"/>
                <w:lang w:val="es-ES_tradnl"/>
              </w:rPr>
            </w:pPr>
            <w:r w:rsidRPr="00055DB2">
              <w:rPr>
                <w:sz w:val="20"/>
                <w:lang w:val="es-ES_tradnl"/>
              </w:rPr>
              <w:t>dB</w:t>
            </w: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1,2-5</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1,9-3</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1-2</w:t>
            </w:r>
          </w:p>
        </w:tc>
      </w:tr>
      <w:tr w:rsidR="00BC280A" w:rsidRPr="00055DB2" w:rsidTr="00E151C5">
        <w:trPr>
          <w:jc w:val="center"/>
        </w:trPr>
        <w:tc>
          <w:tcPr>
            <w:tcW w:w="3968" w:type="dxa"/>
          </w:tcPr>
          <w:p w:rsidR="00BC280A" w:rsidRPr="00055DB2" w:rsidRDefault="00BC280A" w:rsidP="006E5560">
            <w:pPr>
              <w:pStyle w:val="Tabletext"/>
              <w:jc w:val="left"/>
              <w:rPr>
                <w:sz w:val="20"/>
                <w:lang w:val="es-ES_tradnl"/>
              </w:rPr>
            </w:pPr>
            <w:r w:rsidRPr="00055DB2">
              <w:rPr>
                <w:sz w:val="20"/>
                <w:lang w:val="es-ES_tradnl"/>
              </w:rPr>
              <w:t>Mínima señal discernible</w:t>
            </w:r>
          </w:p>
        </w:tc>
        <w:tc>
          <w:tcPr>
            <w:tcW w:w="1008" w:type="dxa"/>
          </w:tcPr>
          <w:p w:rsidR="00BC280A" w:rsidRPr="00055DB2" w:rsidRDefault="00BC280A" w:rsidP="006E5560">
            <w:pPr>
              <w:pStyle w:val="Tabletext"/>
              <w:jc w:val="center"/>
              <w:rPr>
                <w:sz w:val="20"/>
                <w:lang w:val="es-ES_tradnl"/>
              </w:rPr>
            </w:pPr>
            <w:r w:rsidRPr="00055DB2">
              <w:rPr>
                <w:sz w:val="20"/>
                <w:lang w:val="es-ES_tradnl"/>
              </w:rPr>
              <w:t>dBm</w:t>
            </w:r>
          </w:p>
        </w:tc>
        <w:tc>
          <w:tcPr>
            <w:tcW w:w="1472"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–108 a</w:t>
            </w:r>
            <w:r w:rsidRPr="00055DB2">
              <w:rPr>
                <w:sz w:val="20"/>
                <w:lang w:val="es-ES_tradnl" w:eastAsia="ja-JP"/>
              </w:rPr>
              <w:t xml:space="preserve"> </w:t>
            </w:r>
            <w:r w:rsidRPr="00055DB2">
              <w:rPr>
                <w:sz w:val="20"/>
                <w:lang w:val="es-ES_tradnl"/>
              </w:rPr>
              <w:t>–114</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–110 a</w:t>
            </w:r>
            <w:r w:rsidRPr="00055DB2">
              <w:rPr>
                <w:sz w:val="20"/>
                <w:lang w:val="es-ES_tradnl" w:eastAsia="ja-JP"/>
              </w:rPr>
              <w:t xml:space="preserve"> </w:t>
            </w:r>
            <w:r w:rsidRPr="00055DB2">
              <w:rPr>
                <w:sz w:val="20"/>
                <w:lang w:val="es-ES_tradnl"/>
              </w:rPr>
              <w:t>–114</w:t>
            </w:r>
          </w:p>
        </w:tc>
        <w:tc>
          <w:tcPr>
            <w:tcW w:w="1589" w:type="dxa"/>
            <w:tcBorders>
              <w:right w:val="single" w:sz="4" w:space="0" w:color="auto"/>
            </w:tcBorders>
          </w:tcPr>
          <w:p w:rsidR="00BC280A" w:rsidRPr="00055DB2" w:rsidRDefault="00BC280A" w:rsidP="006E5560">
            <w:pPr>
              <w:pStyle w:val="Tabletext"/>
              <w:jc w:val="center"/>
              <w:rPr>
                <w:sz w:val="20"/>
                <w:lang w:val="es-ES_tradnl"/>
              </w:rPr>
            </w:pPr>
            <w:r w:rsidRPr="00055DB2">
              <w:rPr>
                <w:sz w:val="20"/>
                <w:lang w:val="es-ES_tradnl"/>
              </w:rPr>
              <w:t>–110 a</w:t>
            </w:r>
            <w:r w:rsidRPr="00055DB2">
              <w:rPr>
                <w:sz w:val="20"/>
                <w:lang w:val="es-ES_tradnl" w:eastAsia="ja-JP"/>
              </w:rPr>
              <w:t xml:space="preserve"> </w:t>
            </w:r>
            <w:r w:rsidRPr="00055DB2">
              <w:rPr>
                <w:sz w:val="20"/>
                <w:lang w:val="es-ES_tradnl"/>
              </w:rPr>
              <w:t>–112</w:t>
            </w:r>
          </w:p>
        </w:tc>
      </w:tr>
    </w:tbl>
    <w:p w:rsidR="00BC280A" w:rsidRPr="007A06AF" w:rsidRDefault="00BC280A" w:rsidP="00BC280A">
      <w:pPr>
        <w:pStyle w:val="TableNo"/>
      </w:pPr>
      <w:r>
        <w:t>CUADRO</w:t>
      </w:r>
      <w:r w:rsidRPr="007A06AF">
        <w:t xml:space="preserve"> </w:t>
      </w:r>
      <w:r>
        <w:t>8</w:t>
      </w:r>
      <w:r w:rsidRPr="007A06AF">
        <w:t xml:space="preserve"> </w:t>
      </w:r>
      <w:r w:rsidRPr="00D04489">
        <w:t>(</w:t>
      </w:r>
      <w:r>
        <w:rPr>
          <w:i/>
          <w:iCs/>
        </w:rPr>
        <w:t>fin</w:t>
      </w:r>
      <w:r w:rsidRPr="00D04489">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5810"/>
        <w:gridCol w:w="1012"/>
        <w:gridCol w:w="2817"/>
      </w:tblGrid>
      <w:tr w:rsidR="00BC280A" w:rsidRPr="00E151C5" w:rsidTr="006E5560">
        <w:trPr>
          <w:tblHeader/>
          <w:jc w:val="center"/>
        </w:trPr>
        <w:tc>
          <w:tcPr>
            <w:tcW w:w="5810" w:type="dxa"/>
          </w:tcPr>
          <w:p w:rsidR="00BC280A" w:rsidRPr="00E151C5" w:rsidRDefault="00BC280A" w:rsidP="006E5560">
            <w:pPr>
              <w:pStyle w:val="Tablehead"/>
              <w:rPr>
                <w:sz w:val="20"/>
                <w:lang w:val="es-ES_tradnl"/>
              </w:rPr>
            </w:pPr>
            <w:r w:rsidRPr="00E151C5">
              <w:rPr>
                <w:sz w:val="20"/>
                <w:lang w:val="es-ES_tradnl"/>
              </w:rPr>
              <w:t>Características</w:t>
            </w:r>
          </w:p>
        </w:tc>
        <w:tc>
          <w:tcPr>
            <w:tcW w:w="1012" w:type="dxa"/>
            <w:vAlign w:val="center"/>
          </w:tcPr>
          <w:p w:rsidR="00BC280A" w:rsidRPr="00E151C5" w:rsidRDefault="00BC280A" w:rsidP="006E5560">
            <w:pPr>
              <w:pStyle w:val="Tablehead"/>
              <w:rPr>
                <w:sz w:val="20"/>
                <w:lang w:val="es-ES_tradnl"/>
              </w:rPr>
            </w:pPr>
            <w:r w:rsidRPr="00E151C5">
              <w:rPr>
                <w:sz w:val="20"/>
                <w:lang w:val="es-ES_tradnl"/>
              </w:rPr>
              <w:t>Unidades</w:t>
            </w:r>
          </w:p>
        </w:tc>
        <w:tc>
          <w:tcPr>
            <w:tcW w:w="2817" w:type="dxa"/>
          </w:tcPr>
          <w:p w:rsidR="00BC280A" w:rsidRPr="00E151C5" w:rsidRDefault="00BC280A" w:rsidP="006E5560">
            <w:pPr>
              <w:pStyle w:val="Tablehead"/>
              <w:rPr>
                <w:sz w:val="20"/>
                <w:lang w:val="es-ES_tradnl"/>
              </w:rPr>
            </w:pPr>
            <w:r w:rsidRPr="00E151C5">
              <w:rPr>
                <w:sz w:val="20"/>
                <w:lang w:val="es-ES_tradnl"/>
              </w:rPr>
              <w:t>Radar 14</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Gama de sintonización</w:t>
            </w:r>
          </w:p>
        </w:tc>
        <w:tc>
          <w:tcPr>
            <w:tcW w:w="1012" w:type="dxa"/>
          </w:tcPr>
          <w:p w:rsidR="00BC280A" w:rsidRPr="00E151C5" w:rsidRDefault="00BC280A" w:rsidP="006E5560">
            <w:pPr>
              <w:pStyle w:val="Tabletext"/>
              <w:jc w:val="center"/>
              <w:rPr>
                <w:sz w:val="20"/>
                <w:lang w:val="es-ES_tradnl"/>
              </w:rPr>
            </w:pPr>
            <w:r w:rsidRPr="00E151C5">
              <w:rPr>
                <w:sz w:val="20"/>
                <w:lang w:val="es-ES_tradnl"/>
              </w:rPr>
              <w:t>MHz</w:t>
            </w:r>
          </w:p>
        </w:tc>
        <w:tc>
          <w:tcPr>
            <w:tcW w:w="2817" w:type="dxa"/>
          </w:tcPr>
          <w:p w:rsidR="00BC280A" w:rsidRPr="00E151C5" w:rsidRDefault="00BC280A" w:rsidP="006E5560">
            <w:pPr>
              <w:pStyle w:val="Tabletext"/>
              <w:jc w:val="center"/>
              <w:rPr>
                <w:sz w:val="20"/>
                <w:lang w:val="es-ES_tradnl"/>
              </w:rPr>
            </w:pPr>
            <w:r w:rsidRPr="00E151C5">
              <w:rPr>
                <w:sz w:val="20"/>
                <w:lang w:val="es-ES_tradnl"/>
              </w:rPr>
              <w:t>5 430-5 470</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Modulación</w:t>
            </w:r>
          </w:p>
        </w:tc>
        <w:tc>
          <w:tcPr>
            <w:tcW w:w="1012" w:type="dxa"/>
          </w:tcPr>
          <w:p w:rsidR="00BC280A" w:rsidRPr="00E151C5" w:rsidRDefault="00BC280A" w:rsidP="006E5560">
            <w:pPr>
              <w:pStyle w:val="Tabletext"/>
              <w:jc w:val="center"/>
              <w:rPr>
                <w:sz w:val="20"/>
                <w:lang w:val="es-ES_tradnl"/>
              </w:rPr>
            </w:pPr>
          </w:p>
        </w:tc>
        <w:tc>
          <w:tcPr>
            <w:tcW w:w="2817" w:type="dxa"/>
          </w:tcPr>
          <w:p w:rsidR="00BC280A" w:rsidRPr="00E151C5" w:rsidRDefault="00BC280A" w:rsidP="006E5560">
            <w:pPr>
              <w:pStyle w:val="Tabletext"/>
              <w:jc w:val="center"/>
              <w:rPr>
                <w:sz w:val="20"/>
                <w:lang w:val="es-ES_tradnl"/>
              </w:rPr>
            </w:pPr>
            <w:r w:rsidRPr="00E151C5">
              <w:rPr>
                <w:sz w:val="20"/>
                <w:lang w:val="es-ES_tradnl"/>
              </w:rPr>
              <w:t>Con capacidad Doppler</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Potencia de transmisión entregada a la antena</w:t>
            </w:r>
          </w:p>
        </w:tc>
        <w:tc>
          <w:tcPr>
            <w:tcW w:w="1012" w:type="dxa"/>
            <w:shd w:val="clear" w:color="auto" w:fill="auto"/>
          </w:tcPr>
          <w:p w:rsidR="00BC280A" w:rsidRPr="00E151C5" w:rsidRDefault="00BC280A" w:rsidP="006E5560">
            <w:pPr>
              <w:pStyle w:val="Tabletext"/>
              <w:jc w:val="center"/>
              <w:rPr>
                <w:sz w:val="20"/>
                <w:lang w:val="es-ES_tradnl"/>
              </w:rPr>
            </w:pPr>
            <w:r w:rsidRPr="00E151C5">
              <w:rPr>
                <w:sz w:val="20"/>
                <w:lang w:val="es-ES_tradnl"/>
              </w:rPr>
              <w:t>kW de cresta</w:t>
            </w:r>
          </w:p>
        </w:tc>
        <w:tc>
          <w:tcPr>
            <w:tcW w:w="2817" w:type="dxa"/>
          </w:tcPr>
          <w:p w:rsidR="00BC280A" w:rsidRPr="00E151C5" w:rsidRDefault="00BC280A" w:rsidP="006E5560">
            <w:pPr>
              <w:pStyle w:val="Tabletext"/>
              <w:jc w:val="center"/>
              <w:rPr>
                <w:sz w:val="20"/>
                <w:lang w:val="es-ES_tradnl"/>
              </w:rPr>
            </w:pPr>
            <w:r w:rsidRPr="00E151C5">
              <w:rPr>
                <w:sz w:val="20"/>
                <w:lang w:val="es-ES_tradnl"/>
              </w:rPr>
              <w:t>250</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Ancho del impulso</w:t>
            </w:r>
          </w:p>
        </w:tc>
        <w:tc>
          <w:tcPr>
            <w:tcW w:w="1012" w:type="dxa"/>
          </w:tcPr>
          <w:p w:rsidR="00BC280A" w:rsidRPr="00E151C5" w:rsidRDefault="00BC280A" w:rsidP="006E5560">
            <w:pPr>
              <w:pStyle w:val="Tabletext"/>
              <w:jc w:val="center"/>
              <w:rPr>
                <w:sz w:val="20"/>
                <w:lang w:val="es-ES_tradnl"/>
              </w:rPr>
            </w:pPr>
            <w:r w:rsidRPr="00E151C5">
              <w:rPr>
                <w:sz w:val="20"/>
                <w:lang w:val="es-ES_tradnl"/>
              </w:rPr>
              <w:t>µs</w:t>
            </w:r>
          </w:p>
        </w:tc>
        <w:tc>
          <w:tcPr>
            <w:tcW w:w="2817" w:type="dxa"/>
          </w:tcPr>
          <w:p w:rsidR="00BC280A" w:rsidRPr="00E151C5" w:rsidRDefault="00BC280A" w:rsidP="006E5560">
            <w:pPr>
              <w:pStyle w:val="Tabletext"/>
              <w:jc w:val="center"/>
              <w:rPr>
                <w:sz w:val="20"/>
                <w:lang w:val="es-ES_tradnl"/>
              </w:rPr>
            </w:pPr>
            <w:r w:rsidRPr="00E151C5">
              <w:rPr>
                <w:sz w:val="20"/>
                <w:lang w:val="es-ES_tradnl"/>
              </w:rPr>
              <w:t>0,5</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Tiempo de elevación/caída del impulso</w:t>
            </w:r>
          </w:p>
        </w:tc>
        <w:tc>
          <w:tcPr>
            <w:tcW w:w="1012" w:type="dxa"/>
          </w:tcPr>
          <w:p w:rsidR="00BC280A" w:rsidRPr="00E151C5" w:rsidRDefault="00BC280A" w:rsidP="006E5560">
            <w:pPr>
              <w:pStyle w:val="Tabletext"/>
              <w:jc w:val="center"/>
              <w:rPr>
                <w:sz w:val="20"/>
                <w:lang w:val="es-ES_tradnl"/>
              </w:rPr>
            </w:pPr>
            <w:r w:rsidRPr="00E151C5">
              <w:rPr>
                <w:sz w:val="20"/>
                <w:lang w:val="es-ES_tradnl"/>
              </w:rPr>
              <w:t>µs</w:t>
            </w:r>
          </w:p>
        </w:tc>
        <w:tc>
          <w:tcPr>
            <w:tcW w:w="2817" w:type="dxa"/>
          </w:tcPr>
          <w:p w:rsidR="00BC280A" w:rsidRPr="00E151C5" w:rsidRDefault="00BC280A" w:rsidP="006E5560">
            <w:pPr>
              <w:pStyle w:val="Tabletext"/>
              <w:jc w:val="center"/>
              <w:rPr>
                <w:sz w:val="20"/>
                <w:lang w:val="es-ES_tradnl"/>
              </w:rPr>
            </w:pPr>
            <w:r w:rsidRPr="00E151C5">
              <w:rPr>
                <w:sz w:val="20"/>
                <w:lang w:val="es-ES_tradnl"/>
              </w:rPr>
              <w:t>0,25-0,30</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Frecuencia de repetición de impulsos</w:t>
            </w:r>
          </w:p>
        </w:tc>
        <w:tc>
          <w:tcPr>
            <w:tcW w:w="1012" w:type="dxa"/>
          </w:tcPr>
          <w:p w:rsidR="00BC280A" w:rsidRPr="00E151C5" w:rsidRDefault="00BC280A" w:rsidP="006E5560">
            <w:pPr>
              <w:pStyle w:val="Tabletext"/>
              <w:jc w:val="center"/>
              <w:rPr>
                <w:sz w:val="20"/>
                <w:lang w:val="es-ES_tradnl"/>
              </w:rPr>
            </w:pPr>
            <w:r w:rsidRPr="00E151C5">
              <w:rPr>
                <w:sz w:val="20"/>
                <w:lang w:val="es-ES_tradnl"/>
              </w:rPr>
              <w:t>pps</w:t>
            </w:r>
          </w:p>
        </w:tc>
        <w:tc>
          <w:tcPr>
            <w:tcW w:w="2817" w:type="dxa"/>
          </w:tcPr>
          <w:p w:rsidR="00BC280A" w:rsidRPr="00E151C5" w:rsidRDefault="00BC280A" w:rsidP="006E5560">
            <w:pPr>
              <w:pStyle w:val="Tabletext"/>
              <w:jc w:val="center"/>
              <w:rPr>
                <w:sz w:val="20"/>
                <w:lang w:val="es-ES_tradnl"/>
              </w:rPr>
            </w:pPr>
            <w:r w:rsidRPr="00E151C5">
              <w:rPr>
                <w:sz w:val="20"/>
                <w:lang w:val="es-ES_tradnl"/>
              </w:rPr>
              <w:t>600-1 500</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Dispositivo de salida</w:t>
            </w:r>
          </w:p>
        </w:tc>
        <w:tc>
          <w:tcPr>
            <w:tcW w:w="1012" w:type="dxa"/>
          </w:tcPr>
          <w:p w:rsidR="00BC280A" w:rsidRPr="00E151C5" w:rsidRDefault="00BC280A" w:rsidP="006E5560">
            <w:pPr>
              <w:pStyle w:val="Tabletext"/>
              <w:jc w:val="center"/>
              <w:rPr>
                <w:sz w:val="20"/>
                <w:lang w:val="es-ES_tradnl"/>
              </w:rPr>
            </w:pPr>
          </w:p>
        </w:tc>
        <w:tc>
          <w:tcPr>
            <w:tcW w:w="2817" w:type="dxa"/>
          </w:tcPr>
          <w:p w:rsidR="00BC280A" w:rsidRPr="00E151C5" w:rsidRDefault="00BC280A" w:rsidP="006E5560">
            <w:pPr>
              <w:pStyle w:val="Tabletext"/>
              <w:jc w:val="center"/>
              <w:rPr>
                <w:sz w:val="20"/>
                <w:lang w:val="es-ES_tradnl"/>
              </w:rPr>
            </w:pPr>
            <w:r w:rsidRPr="00E151C5">
              <w:rPr>
                <w:sz w:val="20"/>
                <w:lang w:val="es-ES_tradnl"/>
              </w:rPr>
              <w:t>Magnetrón coaxial</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Tipo de diagrama de antena (estrecho, en abanico, cosecante cuadrado, etc.)</w:t>
            </w:r>
          </w:p>
        </w:tc>
        <w:tc>
          <w:tcPr>
            <w:tcW w:w="1012" w:type="dxa"/>
          </w:tcPr>
          <w:p w:rsidR="00BC280A" w:rsidRPr="00E151C5" w:rsidRDefault="00BC280A" w:rsidP="006E5560">
            <w:pPr>
              <w:pStyle w:val="Tabletext"/>
              <w:jc w:val="center"/>
              <w:rPr>
                <w:sz w:val="20"/>
                <w:lang w:val="es-ES_tradnl"/>
              </w:rPr>
            </w:pPr>
          </w:p>
        </w:tc>
        <w:tc>
          <w:tcPr>
            <w:tcW w:w="2817" w:type="dxa"/>
          </w:tcPr>
          <w:p w:rsidR="00BC280A" w:rsidRPr="00E151C5" w:rsidRDefault="00BC280A" w:rsidP="006E5560">
            <w:pPr>
              <w:pStyle w:val="Tabletext"/>
              <w:jc w:val="center"/>
              <w:rPr>
                <w:sz w:val="20"/>
                <w:lang w:val="es-ES_tradnl"/>
              </w:rPr>
            </w:pPr>
            <w:r w:rsidRPr="00E151C5">
              <w:rPr>
                <w:sz w:val="20"/>
                <w:lang w:val="es-ES_tradnl"/>
              </w:rPr>
              <w:t>Estrecho</w:t>
            </w:r>
          </w:p>
        </w:tc>
      </w:tr>
      <w:tr w:rsidR="00BC280A" w:rsidRPr="00E151C5" w:rsidTr="006E5560">
        <w:trPr>
          <w:trHeight w:val="304"/>
          <w:jc w:val="center"/>
        </w:trPr>
        <w:tc>
          <w:tcPr>
            <w:tcW w:w="5810" w:type="dxa"/>
          </w:tcPr>
          <w:p w:rsidR="00BC280A" w:rsidRPr="00E151C5" w:rsidRDefault="00BC280A" w:rsidP="006E5560">
            <w:pPr>
              <w:pStyle w:val="Tabletext"/>
              <w:rPr>
                <w:sz w:val="20"/>
                <w:lang w:val="es-ES_tradnl"/>
              </w:rPr>
            </w:pPr>
            <w:r w:rsidRPr="00E151C5">
              <w:rPr>
                <w:sz w:val="20"/>
                <w:lang w:val="es-ES_tradnl"/>
              </w:rPr>
              <w:t>Tipo de antena (reflector, controlado por fase, sistema ranurado, etc.)</w:t>
            </w:r>
          </w:p>
        </w:tc>
        <w:tc>
          <w:tcPr>
            <w:tcW w:w="1012" w:type="dxa"/>
          </w:tcPr>
          <w:p w:rsidR="00BC280A" w:rsidRPr="00E151C5" w:rsidRDefault="00BC280A" w:rsidP="006E5560">
            <w:pPr>
              <w:pStyle w:val="Tabletext"/>
              <w:jc w:val="center"/>
              <w:rPr>
                <w:sz w:val="20"/>
                <w:lang w:val="es-ES_tradnl"/>
              </w:rPr>
            </w:pPr>
          </w:p>
        </w:tc>
        <w:tc>
          <w:tcPr>
            <w:tcW w:w="2817" w:type="dxa"/>
          </w:tcPr>
          <w:p w:rsidR="00BC280A" w:rsidRPr="00E151C5" w:rsidRDefault="00BC280A" w:rsidP="006E5560">
            <w:pPr>
              <w:pStyle w:val="Tabletext"/>
              <w:jc w:val="center"/>
              <w:rPr>
                <w:sz w:val="20"/>
                <w:lang w:val="es-ES_tradnl"/>
              </w:rPr>
            </w:pPr>
            <w:r w:rsidRPr="00E151C5">
              <w:rPr>
                <w:sz w:val="20"/>
                <w:lang w:val="es-ES_tradnl"/>
              </w:rPr>
              <w:t>Parabólico sólido</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Polarización de la antena</w:t>
            </w:r>
          </w:p>
        </w:tc>
        <w:tc>
          <w:tcPr>
            <w:tcW w:w="1012" w:type="dxa"/>
          </w:tcPr>
          <w:p w:rsidR="00BC280A" w:rsidRPr="00E151C5" w:rsidRDefault="00BC280A" w:rsidP="006E5560">
            <w:pPr>
              <w:pStyle w:val="Tabletext"/>
              <w:jc w:val="center"/>
              <w:rPr>
                <w:sz w:val="20"/>
                <w:lang w:val="es-ES_tradnl"/>
              </w:rPr>
            </w:pPr>
          </w:p>
        </w:tc>
        <w:tc>
          <w:tcPr>
            <w:tcW w:w="2817" w:type="dxa"/>
          </w:tcPr>
          <w:p w:rsidR="00BC280A" w:rsidRPr="00E151C5" w:rsidRDefault="00BC280A" w:rsidP="006E5560">
            <w:pPr>
              <w:pStyle w:val="Tabletext"/>
              <w:jc w:val="center"/>
              <w:rPr>
                <w:sz w:val="20"/>
                <w:lang w:val="es-ES_tradnl"/>
              </w:rPr>
            </w:pPr>
            <w:r w:rsidRPr="00E151C5">
              <w:rPr>
                <w:sz w:val="20"/>
                <w:lang w:val="es-ES_tradnl"/>
              </w:rPr>
              <w:t>Horizontal y vertical</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Ganancia del haz principal de la antena</w:t>
            </w:r>
          </w:p>
        </w:tc>
        <w:tc>
          <w:tcPr>
            <w:tcW w:w="1012" w:type="dxa"/>
          </w:tcPr>
          <w:p w:rsidR="00BC280A" w:rsidRPr="00E151C5" w:rsidRDefault="00BC280A" w:rsidP="006E5560">
            <w:pPr>
              <w:pStyle w:val="Tabletext"/>
              <w:jc w:val="center"/>
              <w:rPr>
                <w:sz w:val="20"/>
                <w:lang w:val="es-ES_tradnl"/>
              </w:rPr>
            </w:pPr>
            <w:r w:rsidRPr="00E151C5">
              <w:rPr>
                <w:sz w:val="20"/>
                <w:lang w:val="es-ES_tradnl"/>
              </w:rPr>
              <w:t>dBi</w:t>
            </w:r>
          </w:p>
        </w:tc>
        <w:tc>
          <w:tcPr>
            <w:tcW w:w="2817" w:type="dxa"/>
          </w:tcPr>
          <w:p w:rsidR="00BC280A" w:rsidRPr="00E151C5" w:rsidRDefault="00BC280A" w:rsidP="006E5560">
            <w:pPr>
              <w:pStyle w:val="Tabletext"/>
              <w:jc w:val="center"/>
              <w:rPr>
                <w:sz w:val="20"/>
                <w:lang w:val="es-ES_tradnl"/>
              </w:rPr>
            </w:pPr>
            <w:r w:rsidRPr="00E151C5">
              <w:rPr>
                <w:sz w:val="20"/>
                <w:lang w:val="es-ES_tradnl"/>
              </w:rPr>
              <w:t>45</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Ancho de haz en elevación de la antena</w:t>
            </w:r>
          </w:p>
        </w:tc>
        <w:tc>
          <w:tcPr>
            <w:tcW w:w="1012" w:type="dxa"/>
          </w:tcPr>
          <w:p w:rsidR="00BC280A" w:rsidRPr="00E151C5" w:rsidRDefault="00BC280A" w:rsidP="006E5560">
            <w:pPr>
              <w:pStyle w:val="Tabletext"/>
              <w:jc w:val="center"/>
              <w:rPr>
                <w:sz w:val="20"/>
                <w:lang w:val="es-ES_tradnl"/>
              </w:rPr>
            </w:pPr>
            <w:r w:rsidRPr="00E151C5">
              <w:rPr>
                <w:sz w:val="20"/>
                <w:lang w:val="es-ES_tradnl"/>
              </w:rPr>
              <w:t>grados</w:t>
            </w:r>
          </w:p>
        </w:tc>
        <w:tc>
          <w:tcPr>
            <w:tcW w:w="2817" w:type="dxa"/>
          </w:tcPr>
          <w:p w:rsidR="00BC280A" w:rsidRPr="00E151C5" w:rsidRDefault="00BC280A" w:rsidP="006E5560">
            <w:pPr>
              <w:pStyle w:val="Tabletext"/>
              <w:jc w:val="center"/>
              <w:rPr>
                <w:sz w:val="20"/>
                <w:lang w:val="es-ES_tradnl"/>
              </w:rPr>
            </w:pPr>
            <w:r w:rsidRPr="00E151C5">
              <w:rPr>
                <w:sz w:val="20"/>
                <w:lang w:val="es-ES_tradnl"/>
              </w:rPr>
              <w:t>1</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Ancho de haz acimutal de la antena</w:t>
            </w:r>
          </w:p>
        </w:tc>
        <w:tc>
          <w:tcPr>
            <w:tcW w:w="1012" w:type="dxa"/>
          </w:tcPr>
          <w:p w:rsidR="00BC280A" w:rsidRPr="00E151C5" w:rsidRDefault="00BC280A" w:rsidP="006E5560">
            <w:pPr>
              <w:pStyle w:val="Tabletext"/>
              <w:jc w:val="center"/>
              <w:rPr>
                <w:sz w:val="20"/>
                <w:lang w:val="es-ES_tradnl"/>
              </w:rPr>
            </w:pPr>
            <w:r w:rsidRPr="00E151C5">
              <w:rPr>
                <w:sz w:val="20"/>
                <w:lang w:val="es-ES_tradnl"/>
              </w:rPr>
              <w:t>grados</w:t>
            </w:r>
          </w:p>
        </w:tc>
        <w:tc>
          <w:tcPr>
            <w:tcW w:w="2817" w:type="dxa"/>
          </w:tcPr>
          <w:p w:rsidR="00BC280A" w:rsidRPr="00E151C5" w:rsidRDefault="00BC280A" w:rsidP="006E5560">
            <w:pPr>
              <w:pStyle w:val="Tabletext"/>
              <w:jc w:val="center"/>
              <w:rPr>
                <w:sz w:val="20"/>
                <w:lang w:val="es-ES_tradnl"/>
              </w:rPr>
            </w:pPr>
            <w:r w:rsidRPr="00E151C5">
              <w:rPr>
                <w:sz w:val="20"/>
                <w:lang w:val="es-ES_tradnl"/>
              </w:rPr>
              <w:t>1</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Velocidad de exploración horizontal de la antena</w:t>
            </w:r>
          </w:p>
        </w:tc>
        <w:tc>
          <w:tcPr>
            <w:tcW w:w="1012" w:type="dxa"/>
          </w:tcPr>
          <w:p w:rsidR="00BC280A" w:rsidRPr="00E151C5" w:rsidRDefault="00BC280A" w:rsidP="006E5560">
            <w:pPr>
              <w:pStyle w:val="Tabletext"/>
              <w:jc w:val="center"/>
              <w:rPr>
                <w:sz w:val="20"/>
                <w:lang w:val="es-ES_tradnl"/>
              </w:rPr>
            </w:pPr>
            <w:r w:rsidRPr="00E151C5">
              <w:rPr>
                <w:sz w:val="20"/>
                <w:lang w:val="es-ES_tradnl"/>
              </w:rPr>
              <w:t>grados/s</w:t>
            </w:r>
          </w:p>
        </w:tc>
        <w:tc>
          <w:tcPr>
            <w:tcW w:w="2817" w:type="dxa"/>
          </w:tcPr>
          <w:p w:rsidR="00BC280A" w:rsidRPr="00E151C5" w:rsidRDefault="00BC280A" w:rsidP="006E5560">
            <w:pPr>
              <w:pStyle w:val="Tabletext"/>
              <w:jc w:val="center"/>
              <w:rPr>
                <w:sz w:val="20"/>
                <w:lang w:val="es-ES_tradnl"/>
              </w:rPr>
            </w:pPr>
            <w:r w:rsidRPr="00E151C5">
              <w:rPr>
                <w:sz w:val="20"/>
                <w:lang w:val="es-ES_tradnl"/>
              </w:rPr>
              <w:t>18-48</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Tipo de exploración horizontal de la antena (continua, aleatoria, 360º, sectorial, etc.)</w:t>
            </w:r>
          </w:p>
        </w:tc>
        <w:tc>
          <w:tcPr>
            <w:tcW w:w="1012" w:type="dxa"/>
          </w:tcPr>
          <w:p w:rsidR="00BC280A" w:rsidRPr="00E151C5" w:rsidRDefault="00BC280A" w:rsidP="006E5560">
            <w:pPr>
              <w:pStyle w:val="Tabletext"/>
              <w:jc w:val="center"/>
              <w:rPr>
                <w:sz w:val="20"/>
                <w:lang w:val="es-ES_tradnl"/>
              </w:rPr>
            </w:pPr>
            <w:r w:rsidRPr="00E151C5">
              <w:rPr>
                <w:sz w:val="20"/>
                <w:lang w:val="es-ES_tradnl"/>
              </w:rPr>
              <w:t>grados</w:t>
            </w:r>
          </w:p>
        </w:tc>
        <w:tc>
          <w:tcPr>
            <w:tcW w:w="2817" w:type="dxa"/>
          </w:tcPr>
          <w:p w:rsidR="00BC280A" w:rsidRPr="00E151C5" w:rsidRDefault="00BC280A" w:rsidP="006E5560">
            <w:pPr>
              <w:pStyle w:val="Tabletext"/>
              <w:jc w:val="center"/>
              <w:rPr>
                <w:sz w:val="20"/>
                <w:lang w:val="es-ES_tradnl"/>
              </w:rPr>
            </w:pPr>
            <w:r w:rsidRPr="00E151C5">
              <w:rPr>
                <w:sz w:val="20"/>
                <w:lang w:val="es-ES_tradnl"/>
              </w:rPr>
              <w:t>360</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Velocidad de exploración vertical de la antena</w:t>
            </w:r>
          </w:p>
        </w:tc>
        <w:tc>
          <w:tcPr>
            <w:tcW w:w="1012" w:type="dxa"/>
          </w:tcPr>
          <w:p w:rsidR="00BC280A" w:rsidRPr="00E151C5" w:rsidRDefault="00BC280A" w:rsidP="006E5560">
            <w:pPr>
              <w:pStyle w:val="Tabletext"/>
              <w:jc w:val="center"/>
              <w:rPr>
                <w:sz w:val="20"/>
                <w:lang w:val="es-ES_tradnl"/>
              </w:rPr>
            </w:pPr>
            <w:r w:rsidRPr="00E151C5">
              <w:rPr>
                <w:sz w:val="20"/>
                <w:lang w:val="es-ES_tradnl"/>
              </w:rPr>
              <w:t>grados/s</w:t>
            </w:r>
          </w:p>
        </w:tc>
        <w:tc>
          <w:tcPr>
            <w:tcW w:w="2817" w:type="dxa"/>
          </w:tcPr>
          <w:p w:rsidR="00BC280A" w:rsidRPr="00E151C5" w:rsidRDefault="00BC280A" w:rsidP="006E5560">
            <w:pPr>
              <w:pStyle w:val="Tabletext"/>
              <w:jc w:val="center"/>
              <w:rPr>
                <w:sz w:val="20"/>
                <w:lang w:val="es-ES_tradnl"/>
              </w:rPr>
            </w:pPr>
            <w:r w:rsidRPr="00E151C5">
              <w:rPr>
                <w:sz w:val="20"/>
                <w:lang w:val="es-ES_tradnl"/>
              </w:rPr>
              <w:t>20 en 5 min</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Tipo de exploración vertical de la antena (continua, aleatoria, 360º, sectorial, etc.)</w:t>
            </w:r>
          </w:p>
        </w:tc>
        <w:tc>
          <w:tcPr>
            <w:tcW w:w="1012" w:type="dxa"/>
          </w:tcPr>
          <w:p w:rsidR="00BC280A" w:rsidRPr="00E151C5" w:rsidRDefault="00BC280A" w:rsidP="006E5560">
            <w:pPr>
              <w:pStyle w:val="Tabletext"/>
              <w:jc w:val="center"/>
              <w:rPr>
                <w:sz w:val="20"/>
                <w:lang w:val="es-ES_tradnl"/>
              </w:rPr>
            </w:pPr>
            <w:r w:rsidRPr="00E151C5">
              <w:rPr>
                <w:sz w:val="20"/>
                <w:lang w:val="es-ES_tradnl"/>
              </w:rPr>
              <w:t>grados</w:t>
            </w:r>
          </w:p>
        </w:tc>
        <w:tc>
          <w:tcPr>
            <w:tcW w:w="2817" w:type="dxa"/>
          </w:tcPr>
          <w:p w:rsidR="00BC280A" w:rsidRPr="00E151C5" w:rsidRDefault="00BC280A" w:rsidP="006E5560">
            <w:pPr>
              <w:pStyle w:val="Tabletext"/>
              <w:jc w:val="center"/>
              <w:rPr>
                <w:sz w:val="20"/>
                <w:lang w:val="es-ES_tradnl"/>
              </w:rPr>
            </w:pPr>
            <w:r w:rsidRPr="00E151C5">
              <w:rPr>
                <w:sz w:val="20"/>
                <w:lang w:val="es-ES_tradnl"/>
              </w:rPr>
              <w:t>–0,2 a +40</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Niveles del lóbulo lateral de la antena (primer lóbulo lateral y lóbulos laterales distantes)</w:t>
            </w:r>
          </w:p>
        </w:tc>
        <w:tc>
          <w:tcPr>
            <w:tcW w:w="1012" w:type="dxa"/>
          </w:tcPr>
          <w:p w:rsidR="00BC280A" w:rsidRPr="00E151C5" w:rsidRDefault="00BC280A" w:rsidP="006E5560">
            <w:pPr>
              <w:pStyle w:val="Tabletext"/>
              <w:jc w:val="center"/>
              <w:rPr>
                <w:sz w:val="20"/>
                <w:lang w:val="es-ES_tradnl"/>
              </w:rPr>
            </w:pPr>
            <w:r w:rsidRPr="00E151C5">
              <w:rPr>
                <w:sz w:val="20"/>
                <w:lang w:val="es-ES_tradnl"/>
              </w:rPr>
              <w:t>dB</w:t>
            </w:r>
          </w:p>
        </w:tc>
        <w:tc>
          <w:tcPr>
            <w:tcW w:w="2817" w:type="dxa"/>
          </w:tcPr>
          <w:p w:rsidR="00BC280A" w:rsidRPr="00E151C5" w:rsidRDefault="00BC280A" w:rsidP="006E5560">
            <w:pPr>
              <w:pStyle w:val="Tabletext"/>
              <w:jc w:val="center"/>
              <w:rPr>
                <w:sz w:val="20"/>
                <w:lang w:val="es-ES_tradnl"/>
              </w:rPr>
            </w:pPr>
            <w:r w:rsidRPr="00E151C5">
              <w:rPr>
                <w:sz w:val="20"/>
                <w:lang w:val="es-ES_tradnl"/>
              </w:rPr>
              <w:t>–28</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Altura de la antena</w:t>
            </w:r>
          </w:p>
        </w:tc>
        <w:tc>
          <w:tcPr>
            <w:tcW w:w="1012" w:type="dxa"/>
          </w:tcPr>
          <w:p w:rsidR="00BC280A" w:rsidRPr="00E151C5" w:rsidRDefault="00BC280A" w:rsidP="006E5560">
            <w:pPr>
              <w:pStyle w:val="Tabletext"/>
              <w:jc w:val="center"/>
              <w:rPr>
                <w:sz w:val="20"/>
                <w:lang w:val="es-ES_tradnl"/>
              </w:rPr>
            </w:pPr>
            <w:r w:rsidRPr="00E151C5">
              <w:rPr>
                <w:sz w:val="20"/>
                <w:lang w:val="es-ES_tradnl"/>
              </w:rPr>
              <w:t>m</w:t>
            </w:r>
          </w:p>
        </w:tc>
        <w:tc>
          <w:tcPr>
            <w:tcW w:w="2817" w:type="dxa"/>
          </w:tcPr>
          <w:p w:rsidR="00BC280A" w:rsidRPr="00E151C5" w:rsidRDefault="00BC280A" w:rsidP="006E5560">
            <w:pPr>
              <w:pStyle w:val="Tabletext"/>
              <w:jc w:val="center"/>
              <w:rPr>
                <w:sz w:val="20"/>
                <w:lang w:val="es-ES_tradnl"/>
              </w:rPr>
            </w:pPr>
            <w:r w:rsidRPr="00E151C5">
              <w:rPr>
                <w:sz w:val="20"/>
                <w:lang w:val="es-ES_tradnl"/>
              </w:rPr>
              <w:t>5-45</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Ancho de banda a 3 dB de la FI del receptor</w:t>
            </w:r>
          </w:p>
        </w:tc>
        <w:tc>
          <w:tcPr>
            <w:tcW w:w="1012" w:type="dxa"/>
          </w:tcPr>
          <w:p w:rsidR="00BC280A" w:rsidRPr="00E151C5" w:rsidRDefault="00BC280A" w:rsidP="006E5560">
            <w:pPr>
              <w:pStyle w:val="Tabletext"/>
              <w:jc w:val="center"/>
              <w:rPr>
                <w:sz w:val="20"/>
                <w:lang w:val="es-ES_tradnl"/>
              </w:rPr>
            </w:pPr>
            <w:r w:rsidRPr="00E151C5">
              <w:rPr>
                <w:sz w:val="20"/>
                <w:lang w:val="es-ES_tradnl"/>
              </w:rPr>
              <w:t>MHz</w:t>
            </w:r>
          </w:p>
        </w:tc>
        <w:tc>
          <w:tcPr>
            <w:tcW w:w="2817" w:type="dxa"/>
          </w:tcPr>
          <w:p w:rsidR="00BC280A" w:rsidRPr="00E151C5" w:rsidRDefault="00BC280A" w:rsidP="006E5560">
            <w:pPr>
              <w:pStyle w:val="Tabletext"/>
              <w:jc w:val="center"/>
              <w:rPr>
                <w:sz w:val="20"/>
                <w:lang w:val="es-ES_tradnl"/>
              </w:rPr>
            </w:pPr>
            <w:r w:rsidRPr="00E151C5">
              <w:rPr>
                <w:sz w:val="20"/>
                <w:lang w:val="es-ES_tradnl"/>
              </w:rPr>
              <w:t>2,0</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Factor de ruido del receptor</w:t>
            </w:r>
          </w:p>
        </w:tc>
        <w:tc>
          <w:tcPr>
            <w:tcW w:w="1012" w:type="dxa"/>
          </w:tcPr>
          <w:p w:rsidR="00BC280A" w:rsidRPr="00E151C5" w:rsidRDefault="00BC280A" w:rsidP="006E5560">
            <w:pPr>
              <w:pStyle w:val="Tabletext"/>
              <w:jc w:val="center"/>
              <w:rPr>
                <w:sz w:val="20"/>
                <w:lang w:val="es-ES_tradnl"/>
              </w:rPr>
            </w:pPr>
            <w:r w:rsidRPr="00E151C5">
              <w:rPr>
                <w:sz w:val="20"/>
                <w:lang w:val="es-ES_tradnl"/>
              </w:rPr>
              <w:t>dB</w:t>
            </w:r>
          </w:p>
        </w:tc>
        <w:tc>
          <w:tcPr>
            <w:tcW w:w="2817" w:type="dxa"/>
          </w:tcPr>
          <w:p w:rsidR="00BC280A" w:rsidRPr="00E151C5" w:rsidRDefault="00BC280A" w:rsidP="006E5560">
            <w:pPr>
              <w:pStyle w:val="Tabletext"/>
              <w:jc w:val="center"/>
              <w:rPr>
                <w:sz w:val="20"/>
                <w:lang w:val="es-ES_tradnl"/>
              </w:rPr>
            </w:pPr>
            <w:r w:rsidRPr="00E151C5">
              <w:rPr>
                <w:sz w:val="20"/>
                <w:lang w:val="es-ES_tradnl"/>
              </w:rPr>
              <w:t>1,8</w:t>
            </w:r>
          </w:p>
        </w:tc>
      </w:tr>
      <w:tr w:rsidR="00BC280A" w:rsidRPr="00E151C5" w:rsidTr="006E5560">
        <w:trPr>
          <w:jc w:val="center"/>
        </w:trPr>
        <w:tc>
          <w:tcPr>
            <w:tcW w:w="5810" w:type="dxa"/>
          </w:tcPr>
          <w:p w:rsidR="00BC280A" w:rsidRPr="00E151C5" w:rsidRDefault="00BC280A" w:rsidP="006E5560">
            <w:pPr>
              <w:pStyle w:val="Tabletext"/>
              <w:rPr>
                <w:sz w:val="20"/>
                <w:lang w:val="es-ES_tradnl"/>
              </w:rPr>
            </w:pPr>
            <w:r w:rsidRPr="00E151C5">
              <w:rPr>
                <w:sz w:val="20"/>
                <w:lang w:val="es-ES_tradnl"/>
              </w:rPr>
              <w:t>Mínima señal discernible</w:t>
            </w:r>
          </w:p>
        </w:tc>
        <w:tc>
          <w:tcPr>
            <w:tcW w:w="1012" w:type="dxa"/>
          </w:tcPr>
          <w:p w:rsidR="00BC280A" w:rsidRPr="00E151C5" w:rsidRDefault="00BC280A" w:rsidP="006E5560">
            <w:pPr>
              <w:pStyle w:val="Tabletext"/>
              <w:jc w:val="center"/>
              <w:rPr>
                <w:sz w:val="20"/>
                <w:lang w:val="es-ES_tradnl"/>
              </w:rPr>
            </w:pPr>
            <w:r w:rsidRPr="00E151C5">
              <w:rPr>
                <w:sz w:val="20"/>
                <w:lang w:val="es-ES_tradnl"/>
              </w:rPr>
              <w:t>dBm</w:t>
            </w:r>
          </w:p>
        </w:tc>
        <w:tc>
          <w:tcPr>
            <w:tcW w:w="2817" w:type="dxa"/>
          </w:tcPr>
          <w:p w:rsidR="00BC280A" w:rsidRPr="00E151C5" w:rsidRDefault="00BC280A" w:rsidP="006E5560">
            <w:pPr>
              <w:pStyle w:val="Tabletext"/>
              <w:jc w:val="center"/>
              <w:rPr>
                <w:sz w:val="20"/>
                <w:lang w:val="es-ES_tradnl"/>
              </w:rPr>
            </w:pPr>
            <w:r w:rsidRPr="00E151C5">
              <w:rPr>
                <w:sz w:val="20"/>
                <w:lang w:val="es-ES_tradnl"/>
              </w:rPr>
              <w:t>–110</w:t>
            </w:r>
          </w:p>
        </w:tc>
      </w:tr>
    </w:tbl>
    <w:p w:rsidR="00BC280A" w:rsidRPr="00AD0E7A" w:rsidRDefault="00BC280A" w:rsidP="00BC280A">
      <w:pPr>
        <w:pStyle w:val="Heading1"/>
        <w:rPr>
          <w:lang w:val="es-ES_tradnl"/>
        </w:rPr>
      </w:pPr>
      <w:r w:rsidRPr="00AD0E7A">
        <w:rPr>
          <w:lang w:val="es-ES_tradnl"/>
        </w:rPr>
        <w:lastRenderedPageBreak/>
        <w:t>3</w:t>
      </w:r>
      <w:r w:rsidRPr="00AD0E7A">
        <w:rPr>
          <w:lang w:val="es-ES_tradnl"/>
        </w:rPr>
        <w:tab/>
        <w:t>Radares meteorológicos en la banda 9 300-9 500 MHz</w:t>
      </w:r>
    </w:p>
    <w:p w:rsidR="00BC280A" w:rsidRPr="000723FA" w:rsidRDefault="00BC280A" w:rsidP="00BC280A">
      <w:pPr>
        <w:keepNext/>
        <w:keepLines/>
        <w:rPr>
          <w:lang w:val="es-ES_tradnl"/>
        </w:rPr>
      </w:pPr>
      <w:r w:rsidRPr="00AD0E7A">
        <w:rPr>
          <w:lang w:val="es-ES_tradnl"/>
        </w:rPr>
        <w:t xml:space="preserve">Cabe señalar que los radares meteorológicos en tierra pueden funcionar teóricamente en toda la </w:t>
      </w:r>
      <w:r>
        <w:rPr>
          <w:lang w:val="es-ES_tradnl"/>
        </w:rPr>
        <w:t>gama</w:t>
      </w:r>
      <w:r w:rsidRPr="00AD0E7A">
        <w:rPr>
          <w:lang w:val="es-ES_tradnl"/>
        </w:rPr>
        <w:t xml:space="preserve"> </w:t>
      </w:r>
      <w:r>
        <w:rPr>
          <w:lang w:val="es-ES_tradnl"/>
        </w:rPr>
        <w:t xml:space="preserve">de frecuencias </w:t>
      </w:r>
      <w:r w:rsidRPr="00AD0E7A">
        <w:rPr>
          <w:lang w:val="es-ES_tradnl"/>
        </w:rPr>
        <w:t>8 500</w:t>
      </w:r>
      <w:r w:rsidRPr="00AD0E7A">
        <w:rPr>
          <w:lang w:val="es-ES_tradnl"/>
        </w:rPr>
        <w:noBreakHyphen/>
        <w:t xml:space="preserve">10 500 MHz pero, en general, se limitan a la banda </w:t>
      </w:r>
      <w:r>
        <w:rPr>
          <w:lang w:val="es-ES_tradnl"/>
        </w:rPr>
        <w:t xml:space="preserve">de frecuencias </w:t>
      </w:r>
      <w:r w:rsidRPr="00AD0E7A">
        <w:rPr>
          <w:lang w:val="es-ES_tradnl"/>
        </w:rPr>
        <w:t>9 300</w:t>
      </w:r>
      <w:r>
        <w:rPr>
          <w:lang w:val="es-ES_tradnl"/>
        </w:rPr>
        <w:noBreakHyphen/>
      </w:r>
      <w:r w:rsidRPr="00AD0E7A">
        <w:rPr>
          <w:lang w:val="es-ES_tradnl"/>
        </w:rPr>
        <w:t xml:space="preserve">9 500 MHz. </w:t>
      </w:r>
      <w:r w:rsidRPr="000723FA">
        <w:rPr>
          <w:lang w:val="es-ES_tradnl"/>
        </w:rPr>
        <w:t>Sus características técnicas figuran en el Cuadro </w:t>
      </w:r>
      <w:r>
        <w:rPr>
          <w:lang w:val="es-ES_tradnl"/>
        </w:rPr>
        <w:t>9</w:t>
      </w:r>
      <w:r w:rsidRPr="000723FA">
        <w:rPr>
          <w:lang w:val="es-ES_tradnl"/>
        </w:rPr>
        <w:t>.</w:t>
      </w:r>
    </w:p>
    <w:p w:rsidR="00BC280A" w:rsidRPr="00E679A4" w:rsidRDefault="00BC280A" w:rsidP="00BC280A">
      <w:pPr>
        <w:pStyle w:val="TableNo"/>
      </w:pPr>
      <w:bookmarkStart w:id="5" w:name="OLE_LINK1"/>
      <w:bookmarkStart w:id="6" w:name="OLE_LINK2"/>
      <w:r>
        <w:t>CUADRO</w:t>
      </w:r>
      <w:r w:rsidRPr="00E679A4">
        <w:t xml:space="preserve"> </w:t>
      </w:r>
      <w:r>
        <w:t>9</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42"/>
        <w:gridCol w:w="1414"/>
        <w:gridCol w:w="2029"/>
        <w:gridCol w:w="1890"/>
        <w:gridCol w:w="1848"/>
      </w:tblGrid>
      <w:tr w:rsidR="00BC280A" w:rsidRPr="00055DB2" w:rsidTr="00564745">
        <w:trPr>
          <w:cantSplit/>
          <w:jc w:val="center"/>
        </w:trPr>
        <w:tc>
          <w:tcPr>
            <w:tcW w:w="2442" w:type="dxa"/>
          </w:tcPr>
          <w:bookmarkEnd w:id="5"/>
          <w:bookmarkEnd w:id="6"/>
          <w:p w:rsidR="00BC280A" w:rsidRPr="00055DB2" w:rsidRDefault="00BC280A" w:rsidP="006E5560">
            <w:pPr>
              <w:pStyle w:val="Tablehead"/>
              <w:spacing w:beforeLines="40" w:before="96" w:afterLines="40" w:after="96"/>
              <w:rPr>
                <w:sz w:val="20"/>
                <w:lang w:val="es-ES_tradnl"/>
              </w:rPr>
            </w:pPr>
            <w:r w:rsidRPr="00055DB2">
              <w:rPr>
                <w:sz w:val="20"/>
                <w:lang w:val="es-ES_tradnl"/>
              </w:rPr>
              <w:t>Características</w:t>
            </w:r>
          </w:p>
        </w:tc>
        <w:tc>
          <w:tcPr>
            <w:tcW w:w="1414" w:type="dxa"/>
          </w:tcPr>
          <w:p w:rsidR="00BC280A" w:rsidRPr="00055DB2" w:rsidRDefault="00BC280A" w:rsidP="006E5560">
            <w:pPr>
              <w:pStyle w:val="Tablehead"/>
              <w:spacing w:beforeLines="40" w:before="96" w:afterLines="40" w:after="96"/>
              <w:rPr>
                <w:sz w:val="20"/>
                <w:lang w:val="es-ES_tradnl"/>
              </w:rPr>
            </w:pPr>
            <w:r w:rsidRPr="00055DB2">
              <w:rPr>
                <w:sz w:val="20"/>
                <w:lang w:val="es-ES_tradnl"/>
              </w:rPr>
              <w:t>Unidades</w:t>
            </w:r>
          </w:p>
        </w:tc>
        <w:tc>
          <w:tcPr>
            <w:tcW w:w="2029" w:type="dxa"/>
          </w:tcPr>
          <w:p w:rsidR="00BC280A" w:rsidRPr="00055DB2" w:rsidRDefault="00BC280A" w:rsidP="006E5560">
            <w:pPr>
              <w:pStyle w:val="Tablehead"/>
              <w:spacing w:beforeLines="40" w:before="96" w:afterLines="40" w:after="96"/>
              <w:rPr>
                <w:sz w:val="20"/>
                <w:lang w:val="es-ES_tradnl"/>
              </w:rPr>
            </w:pPr>
            <w:r w:rsidRPr="00055DB2">
              <w:rPr>
                <w:sz w:val="20"/>
                <w:lang w:val="es-ES_tradnl"/>
              </w:rPr>
              <w:t>Radar 1</w:t>
            </w:r>
          </w:p>
        </w:tc>
        <w:tc>
          <w:tcPr>
            <w:tcW w:w="1890" w:type="dxa"/>
          </w:tcPr>
          <w:p w:rsidR="00BC280A" w:rsidRPr="00055DB2" w:rsidRDefault="00BC280A" w:rsidP="006E5560">
            <w:pPr>
              <w:pStyle w:val="Tablehead"/>
              <w:spacing w:beforeLines="40" w:before="96" w:afterLines="40" w:after="96"/>
              <w:rPr>
                <w:sz w:val="20"/>
                <w:lang w:val="es-ES_tradnl"/>
              </w:rPr>
            </w:pPr>
            <w:r w:rsidRPr="00055DB2">
              <w:rPr>
                <w:sz w:val="20"/>
                <w:lang w:val="es-ES_tradnl"/>
              </w:rPr>
              <w:t>Radar 2</w:t>
            </w:r>
          </w:p>
        </w:tc>
        <w:tc>
          <w:tcPr>
            <w:tcW w:w="1848" w:type="dxa"/>
          </w:tcPr>
          <w:p w:rsidR="00BC280A" w:rsidRPr="00055DB2" w:rsidRDefault="00BC280A" w:rsidP="006E5560">
            <w:pPr>
              <w:pStyle w:val="Tablehead"/>
              <w:spacing w:beforeLines="40" w:before="96" w:afterLines="40" w:after="96"/>
              <w:rPr>
                <w:sz w:val="20"/>
                <w:lang w:val="es-ES_tradnl"/>
              </w:rPr>
            </w:pPr>
            <w:r w:rsidRPr="00055DB2">
              <w:rPr>
                <w:sz w:val="20"/>
                <w:lang w:val="es-ES_tradnl"/>
              </w:rPr>
              <w:t>Radar 3</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Gama de sintonía</w:t>
            </w:r>
          </w:p>
        </w:tc>
        <w:tc>
          <w:tcPr>
            <w:tcW w:w="1414" w:type="dxa"/>
          </w:tcPr>
          <w:p w:rsidR="00BC280A" w:rsidRPr="00055DB2" w:rsidRDefault="00BC280A" w:rsidP="006E5560">
            <w:pPr>
              <w:pStyle w:val="Tabletext"/>
              <w:spacing w:before="30" w:after="30"/>
              <w:jc w:val="center"/>
              <w:rPr>
                <w:sz w:val="20"/>
                <w:lang w:val="es-ES_tradnl"/>
              </w:rPr>
            </w:pPr>
            <w:r w:rsidRPr="00055DB2">
              <w:rPr>
                <w:sz w:val="20"/>
                <w:lang w:val="es-ES_tradnl"/>
              </w:rPr>
              <w:t>MHz</w:t>
            </w: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9 300-9 375</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9 200-9 500</w:t>
            </w:r>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9 375</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Modulación</w:t>
            </w:r>
          </w:p>
        </w:tc>
        <w:tc>
          <w:tcPr>
            <w:tcW w:w="1414" w:type="dxa"/>
          </w:tcPr>
          <w:p w:rsidR="00BC280A" w:rsidRPr="00055DB2" w:rsidRDefault="00BC280A" w:rsidP="006E5560">
            <w:pPr>
              <w:pStyle w:val="Tabletext"/>
              <w:spacing w:before="30" w:after="30"/>
              <w:jc w:val="center"/>
              <w:rPr>
                <w:sz w:val="20"/>
                <w:lang w:val="es-ES_tradnl"/>
              </w:rPr>
            </w:pP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Por impulsos</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Por impulsos</w:t>
            </w:r>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Por impulsos</w:t>
            </w:r>
          </w:p>
        </w:tc>
      </w:tr>
      <w:tr w:rsidR="00BC280A" w:rsidRPr="006D339D"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Potencia de cresta entregada a la antena</w:t>
            </w:r>
          </w:p>
        </w:tc>
        <w:tc>
          <w:tcPr>
            <w:tcW w:w="1414" w:type="dxa"/>
          </w:tcPr>
          <w:p w:rsidR="00BC280A" w:rsidRPr="000723FA" w:rsidRDefault="00BC280A" w:rsidP="006E5560">
            <w:pPr>
              <w:pStyle w:val="Tabletext"/>
              <w:spacing w:before="30" w:after="30"/>
              <w:jc w:val="center"/>
              <w:rPr>
                <w:sz w:val="20"/>
                <w:lang w:val="es-ES_tradnl"/>
              </w:rPr>
            </w:pPr>
            <w:r w:rsidRPr="00055DB2">
              <w:rPr>
                <w:sz w:val="20"/>
                <w:lang w:val="es-ES_tradnl"/>
              </w:rPr>
              <w:t>kW de cresta</w:t>
            </w: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 xml:space="preserve">50 </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250</w:t>
            </w:r>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 xml:space="preserve">35 </w:t>
            </w:r>
            <w:r>
              <w:rPr>
                <w:sz w:val="20"/>
                <w:lang w:val="es-ES_tradnl"/>
              </w:rPr>
              <w:br/>
            </w:r>
            <w:r w:rsidRPr="00055DB2">
              <w:rPr>
                <w:sz w:val="20"/>
                <w:lang w:val="es-ES_tradnl"/>
              </w:rPr>
              <w:t>(por polarización)</w:t>
            </w:r>
          </w:p>
        </w:tc>
      </w:tr>
      <w:tr w:rsidR="00BC280A" w:rsidRPr="006D339D"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Anchura del impulso</w:t>
            </w:r>
          </w:p>
        </w:tc>
        <w:tc>
          <w:tcPr>
            <w:tcW w:w="1414" w:type="dxa"/>
          </w:tcPr>
          <w:p w:rsidR="00BC280A" w:rsidRPr="000723FA" w:rsidRDefault="00BC280A" w:rsidP="006E5560">
            <w:pPr>
              <w:pStyle w:val="Tabletext"/>
              <w:spacing w:before="30" w:after="30"/>
              <w:jc w:val="center"/>
              <w:rPr>
                <w:sz w:val="20"/>
                <w:lang w:val="es-ES_tradnl"/>
              </w:rPr>
            </w:pPr>
            <w:r w:rsidRPr="00055DB2">
              <w:rPr>
                <w:sz w:val="20"/>
                <w:lang w:val="es-ES_tradnl"/>
              </w:rPr>
              <w:t>µs</w:t>
            </w: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0,1, 0,25 y 1,0</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0,5, 1,0, 0,8 y 2,0</w:t>
            </w:r>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1 y 2</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Frecuencia de repetición de impulsos</w:t>
            </w:r>
          </w:p>
        </w:tc>
        <w:tc>
          <w:tcPr>
            <w:tcW w:w="1414" w:type="dxa"/>
          </w:tcPr>
          <w:p w:rsidR="00BC280A" w:rsidRPr="00055DB2" w:rsidRDefault="00BC280A" w:rsidP="006E5560">
            <w:pPr>
              <w:pStyle w:val="Tabletext"/>
              <w:spacing w:before="30" w:after="30"/>
              <w:jc w:val="center"/>
              <w:rPr>
                <w:sz w:val="20"/>
                <w:lang w:val="es-ES_tradnl"/>
              </w:rPr>
            </w:pPr>
            <w:r w:rsidRPr="00055DB2">
              <w:rPr>
                <w:sz w:val="20"/>
                <w:lang w:val="es-ES_tradnl"/>
              </w:rPr>
              <w:t>pps</w:t>
            </w:r>
          </w:p>
        </w:tc>
        <w:tc>
          <w:tcPr>
            <w:tcW w:w="2029" w:type="dxa"/>
          </w:tcPr>
          <w:p w:rsidR="00BC280A" w:rsidRPr="000723FA" w:rsidRDefault="00BC280A" w:rsidP="006E5560">
            <w:pPr>
              <w:pStyle w:val="Tabletext"/>
              <w:spacing w:before="30" w:after="30"/>
              <w:jc w:val="center"/>
              <w:rPr>
                <w:sz w:val="20"/>
                <w:lang w:val="es-ES_tradnl"/>
              </w:rPr>
            </w:pPr>
            <w:r w:rsidRPr="00055DB2">
              <w:rPr>
                <w:sz w:val="20"/>
                <w:lang w:val="es-ES_tradnl"/>
              </w:rPr>
              <w:t>1 000 a 2 000</w:t>
            </w:r>
          </w:p>
        </w:tc>
        <w:tc>
          <w:tcPr>
            <w:tcW w:w="1890" w:type="dxa"/>
          </w:tcPr>
          <w:p w:rsidR="00BC280A" w:rsidRPr="000723FA" w:rsidRDefault="00BC280A" w:rsidP="006E5560">
            <w:pPr>
              <w:pStyle w:val="Tabletext"/>
              <w:spacing w:before="30" w:after="30"/>
              <w:jc w:val="center"/>
              <w:rPr>
                <w:sz w:val="20"/>
                <w:lang w:val="es-ES_tradnl"/>
              </w:rPr>
            </w:pPr>
            <w:r w:rsidRPr="00055DB2">
              <w:rPr>
                <w:sz w:val="20"/>
                <w:lang w:val="es-ES_tradnl"/>
              </w:rPr>
              <w:t>1 500 a 250</w:t>
            </w:r>
          </w:p>
        </w:tc>
        <w:tc>
          <w:tcPr>
            <w:tcW w:w="1848" w:type="dxa"/>
          </w:tcPr>
          <w:p w:rsidR="00BC280A" w:rsidRPr="000723FA" w:rsidRDefault="00BC280A" w:rsidP="006E5560">
            <w:pPr>
              <w:pStyle w:val="Tabletext"/>
              <w:spacing w:before="30" w:after="30"/>
              <w:jc w:val="center"/>
              <w:rPr>
                <w:sz w:val="20"/>
                <w:lang w:val="es-ES_tradnl"/>
              </w:rPr>
            </w:pPr>
            <w:r w:rsidRPr="00055DB2">
              <w:rPr>
                <w:sz w:val="20"/>
                <w:lang w:val="es-ES_tradnl"/>
              </w:rPr>
              <w:t>500</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Máximo ciclo de trabajo</w:t>
            </w:r>
          </w:p>
        </w:tc>
        <w:tc>
          <w:tcPr>
            <w:tcW w:w="1414" w:type="dxa"/>
          </w:tcPr>
          <w:p w:rsidR="00BC280A" w:rsidRPr="00055DB2" w:rsidRDefault="00BC280A" w:rsidP="006E5560">
            <w:pPr>
              <w:pStyle w:val="Tabletext"/>
              <w:spacing w:before="30" w:after="30"/>
              <w:jc w:val="center"/>
              <w:rPr>
                <w:sz w:val="20"/>
                <w:lang w:val="es-ES_tradnl"/>
              </w:rPr>
            </w:pPr>
            <w:r w:rsidRPr="00055DB2">
              <w:rPr>
                <w:sz w:val="20"/>
                <w:lang w:val="es-ES_tradnl"/>
              </w:rPr>
              <w:t>%</w:t>
            </w: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0,002</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No especificado</w:t>
            </w:r>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No especificado</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 xml:space="preserve">Tiempo de elevación/caída del impulso </w:t>
            </w:r>
          </w:p>
        </w:tc>
        <w:tc>
          <w:tcPr>
            <w:tcW w:w="1414" w:type="dxa"/>
          </w:tcPr>
          <w:p w:rsidR="00BC280A" w:rsidRPr="000723FA" w:rsidRDefault="00BC280A" w:rsidP="006E5560">
            <w:pPr>
              <w:pStyle w:val="Tabletext"/>
              <w:spacing w:before="30" w:after="30"/>
              <w:jc w:val="center"/>
              <w:rPr>
                <w:sz w:val="20"/>
                <w:lang w:val="es-ES_tradnl"/>
              </w:rPr>
            </w:pPr>
            <w:r w:rsidRPr="00055DB2">
              <w:rPr>
                <w:sz w:val="20"/>
                <w:lang w:val="es-ES_tradnl"/>
              </w:rPr>
              <w:t>µs</w:t>
            </w: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0,05</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No especificado</w:t>
            </w:r>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No especificado</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Dispositivo de salida</w:t>
            </w:r>
          </w:p>
        </w:tc>
        <w:tc>
          <w:tcPr>
            <w:tcW w:w="1414" w:type="dxa"/>
          </w:tcPr>
          <w:p w:rsidR="00BC280A" w:rsidRPr="00055DB2" w:rsidRDefault="00BC280A" w:rsidP="006E5560">
            <w:pPr>
              <w:pStyle w:val="Tabletext"/>
              <w:spacing w:before="30" w:after="30"/>
              <w:jc w:val="center"/>
              <w:rPr>
                <w:sz w:val="20"/>
                <w:lang w:val="es-ES_tradnl"/>
              </w:rPr>
            </w:pP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Klystron o Magnetrón</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Magnetrón</w:t>
            </w:r>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Magnetrón</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Tipo de diagrama de antena</w:t>
            </w:r>
          </w:p>
        </w:tc>
        <w:tc>
          <w:tcPr>
            <w:tcW w:w="1414" w:type="dxa"/>
          </w:tcPr>
          <w:p w:rsidR="00BC280A" w:rsidRPr="000723FA" w:rsidRDefault="00BC280A" w:rsidP="006E5560">
            <w:pPr>
              <w:pStyle w:val="Tabletext"/>
              <w:spacing w:before="30" w:after="30"/>
              <w:jc w:val="center"/>
              <w:rPr>
                <w:sz w:val="20"/>
                <w:lang w:val="es-ES_tradnl"/>
              </w:rPr>
            </w:pP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Haz estrecho</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Haz estrecho</w:t>
            </w:r>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Haz estrecho</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Tipo de antena</w:t>
            </w:r>
          </w:p>
        </w:tc>
        <w:tc>
          <w:tcPr>
            <w:tcW w:w="1414" w:type="dxa"/>
          </w:tcPr>
          <w:p w:rsidR="00BC280A" w:rsidRPr="00055DB2" w:rsidRDefault="00BC280A" w:rsidP="006E5560">
            <w:pPr>
              <w:pStyle w:val="Tabletext"/>
              <w:spacing w:before="30" w:after="30"/>
              <w:jc w:val="center"/>
              <w:rPr>
                <w:sz w:val="20"/>
                <w:lang w:val="es-ES_tradnl"/>
              </w:rPr>
            </w:pP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 xml:space="preserve">Reflector parabólico con alimentador Cassegrain </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Reflector parabólico</w:t>
            </w:r>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Reflector parabólico</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Polarización de la antena</w:t>
            </w:r>
          </w:p>
        </w:tc>
        <w:tc>
          <w:tcPr>
            <w:tcW w:w="1414" w:type="dxa"/>
          </w:tcPr>
          <w:p w:rsidR="00BC280A" w:rsidRPr="00055DB2" w:rsidRDefault="00BC280A" w:rsidP="006E5560">
            <w:pPr>
              <w:pStyle w:val="Tabletext"/>
              <w:spacing w:before="30" w:after="30"/>
              <w:jc w:val="center"/>
              <w:rPr>
                <w:sz w:val="20"/>
                <w:lang w:val="es-ES_tradnl"/>
              </w:rPr>
            </w:pP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Lineal</w:t>
            </w:r>
            <w:r w:rsidRPr="00055DB2">
              <w:rPr>
                <w:sz w:val="20"/>
                <w:lang w:val="es-ES_tradnl"/>
              </w:rPr>
              <w:br/>
              <w:t>(polarización doble)</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Lineal</w:t>
            </w:r>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Lineal</w:t>
            </w:r>
            <w:r w:rsidRPr="00055DB2">
              <w:rPr>
                <w:sz w:val="20"/>
                <w:lang w:val="es-ES_tradnl"/>
              </w:rPr>
              <w:br/>
              <w:t>(polarización doble)</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 xml:space="preserve">Ganancia del haz principal de la antena </w:t>
            </w:r>
          </w:p>
        </w:tc>
        <w:tc>
          <w:tcPr>
            <w:tcW w:w="1414" w:type="dxa"/>
          </w:tcPr>
          <w:p w:rsidR="00BC280A" w:rsidRPr="000723FA" w:rsidRDefault="00BC280A" w:rsidP="006E5560">
            <w:pPr>
              <w:pStyle w:val="Tabletext"/>
              <w:spacing w:before="30" w:after="30"/>
              <w:jc w:val="center"/>
              <w:rPr>
                <w:sz w:val="20"/>
                <w:lang w:val="es-ES_tradnl"/>
              </w:rPr>
            </w:pPr>
            <w:r w:rsidRPr="00055DB2">
              <w:rPr>
                <w:sz w:val="20"/>
                <w:lang w:val="es-ES_tradnl"/>
              </w:rPr>
              <w:t>dBi</w:t>
            </w: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46</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45</w:t>
            </w:r>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40</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br w:type="page"/>
              <w:t xml:space="preserve">Anchura de haz en elevación de la antena </w:t>
            </w:r>
          </w:p>
        </w:tc>
        <w:tc>
          <w:tcPr>
            <w:tcW w:w="1414" w:type="dxa"/>
          </w:tcPr>
          <w:p w:rsidR="00BC280A" w:rsidRPr="00055DB2" w:rsidRDefault="00BC280A" w:rsidP="006E5560">
            <w:pPr>
              <w:pStyle w:val="Tabletext"/>
              <w:spacing w:before="30" w:after="30"/>
              <w:jc w:val="center"/>
              <w:rPr>
                <w:sz w:val="20"/>
                <w:lang w:val="es-ES_tradnl"/>
              </w:rPr>
            </w:pPr>
            <w:r w:rsidRPr="00055DB2">
              <w:rPr>
                <w:sz w:val="20"/>
                <w:lang w:val="es-ES_tradnl"/>
              </w:rPr>
              <w:t>grados</w:t>
            </w: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0,9</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&lt; 1,0</w:t>
            </w:r>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1,5</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 xml:space="preserve">Anchura de haz acimutal de la antena </w:t>
            </w:r>
          </w:p>
        </w:tc>
        <w:tc>
          <w:tcPr>
            <w:tcW w:w="1414" w:type="dxa"/>
          </w:tcPr>
          <w:p w:rsidR="00BC280A" w:rsidRPr="000723FA" w:rsidRDefault="00BC280A" w:rsidP="006E5560">
            <w:pPr>
              <w:pStyle w:val="Tabletext"/>
              <w:spacing w:before="30" w:after="30"/>
              <w:jc w:val="center"/>
              <w:rPr>
                <w:sz w:val="20"/>
                <w:lang w:val="es-ES_tradnl"/>
              </w:rPr>
            </w:pPr>
            <w:r w:rsidRPr="00055DB2">
              <w:rPr>
                <w:sz w:val="20"/>
                <w:lang w:val="es-ES_tradnl"/>
              </w:rPr>
              <w:t>grados</w:t>
            </w: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0,9</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&lt; 1,0</w:t>
            </w:r>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1,5</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Velocidad de exploración horizontal de la antena</w:t>
            </w:r>
          </w:p>
        </w:tc>
        <w:tc>
          <w:tcPr>
            <w:tcW w:w="1414" w:type="dxa"/>
          </w:tcPr>
          <w:p w:rsidR="00BC280A" w:rsidRPr="000723FA" w:rsidRDefault="00BC280A" w:rsidP="006E5560">
            <w:pPr>
              <w:pStyle w:val="Tabletext"/>
              <w:spacing w:before="30" w:after="30"/>
              <w:jc w:val="center"/>
              <w:rPr>
                <w:sz w:val="20"/>
                <w:lang w:val="es-ES_tradnl"/>
              </w:rPr>
            </w:pPr>
            <w:r>
              <w:rPr>
                <w:sz w:val="20"/>
                <w:lang w:val="es-ES_tradnl"/>
              </w:rPr>
              <w:t>g</w:t>
            </w:r>
            <w:r w:rsidRPr="00055DB2">
              <w:rPr>
                <w:sz w:val="20"/>
                <w:lang w:val="es-ES_tradnl"/>
              </w:rPr>
              <w:t>rados/s</w:t>
            </w:r>
          </w:p>
        </w:tc>
        <w:tc>
          <w:tcPr>
            <w:tcW w:w="2029" w:type="dxa"/>
          </w:tcPr>
          <w:p w:rsidR="00BC280A" w:rsidRPr="00055DB2" w:rsidRDefault="00BC280A" w:rsidP="006E5560">
            <w:pPr>
              <w:pStyle w:val="Tabletext"/>
              <w:spacing w:before="30" w:after="30"/>
              <w:jc w:val="center"/>
              <w:rPr>
                <w:sz w:val="20"/>
                <w:lang w:val="es-ES_tradnl"/>
              </w:rPr>
            </w:pPr>
            <w:r>
              <w:rPr>
                <w:sz w:val="20"/>
                <w:lang w:val="es-ES_tradnl"/>
              </w:rPr>
              <w:t>0</w:t>
            </w:r>
            <w:r w:rsidRPr="00055DB2">
              <w:rPr>
                <w:sz w:val="20"/>
                <w:lang w:val="es-ES_tradnl"/>
              </w:rPr>
              <w:t xml:space="preserve"> a 20</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0 a 36</w:t>
            </w:r>
          </w:p>
        </w:tc>
        <w:tc>
          <w:tcPr>
            <w:tcW w:w="1848" w:type="dxa"/>
          </w:tcPr>
          <w:p w:rsidR="00BC280A" w:rsidRPr="00055DB2" w:rsidRDefault="00BC280A" w:rsidP="006E5560">
            <w:pPr>
              <w:pStyle w:val="Tabletext"/>
              <w:spacing w:before="30" w:after="30"/>
              <w:jc w:val="center"/>
              <w:rPr>
                <w:sz w:val="20"/>
                <w:lang w:val="es-ES_tradnl"/>
              </w:rPr>
            </w:pPr>
            <w:r>
              <w:rPr>
                <w:sz w:val="20"/>
                <w:lang w:val="es-ES_tradnl"/>
              </w:rPr>
              <w:t>6</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Tipo de exploración horizontal de la antena (continua, aleatoria, sectorial, etc.)</w:t>
            </w:r>
          </w:p>
        </w:tc>
        <w:tc>
          <w:tcPr>
            <w:tcW w:w="1414" w:type="dxa"/>
          </w:tcPr>
          <w:p w:rsidR="00BC280A" w:rsidRPr="00055DB2" w:rsidRDefault="00BC280A" w:rsidP="006E5560">
            <w:pPr>
              <w:pStyle w:val="Tabletext"/>
              <w:spacing w:before="30" w:after="30"/>
              <w:jc w:val="center"/>
              <w:rPr>
                <w:sz w:val="20"/>
                <w:lang w:val="es-ES_tradnl"/>
              </w:rPr>
            </w:pPr>
            <w:r w:rsidRPr="00055DB2">
              <w:rPr>
                <w:sz w:val="20"/>
                <w:lang w:val="es-ES_tradnl"/>
              </w:rPr>
              <w:t>grados</w:t>
            </w: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Volumen, volumen del sector, estacionaria y de seguimiento</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Volumen</w:t>
            </w:r>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Volumen</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Exploración vertical de la antena</w:t>
            </w:r>
          </w:p>
        </w:tc>
        <w:tc>
          <w:tcPr>
            <w:tcW w:w="1414" w:type="dxa"/>
          </w:tcPr>
          <w:p w:rsidR="00BC280A" w:rsidRPr="000723FA" w:rsidRDefault="00BC280A" w:rsidP="006E5560">
            <w:pPr>
              <w:pStyle w:val="Tabletext"/>
              <w:spacing w:before="30" w:after="30"/>
              <w:jc w:val="center"/>
              <w:rPr>
                <w:sz w:val="20"/>
                <w:lang w:val="es-ES_tradnl"/>
              </w:rPr>
            </w:pPr>
            <w:r>
              <w:rPr>
                <w:sz w:val="20"/>
                <w:lang w:val="es-ES_tradnl"/>
              </w:rPr>
              <w:t>g</w:t>
            </w:r>
            <w:r w:rsidRPr="00055DB2">
              <w:rPr>
                <w:sz w:val="20"/>
                <w:lang w:val="es-ES_tradnl"/>
              </w:rPr>
              <w:t>rados/s</w:t>
            </w: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0° a 20</w:t>
            </w:r>
            <w:r w:rsidRPr="00055DB2">
              <w:rPr>
                <w:sz w:val="20"/>
                <w:lang w:val="es-ES_tradnl"/>
              </w:rPr>
              <w:sym w:font="Symbol" w:char="F0B0"/>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No especificada</w:t>
            </w:r>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0° a 90°</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Tipo de exploración vertical de la antena</w:t>
            </w:r>
          </w:p>
        </w:tc>
        <w:tc>
          <w:tcPr>
            <w:tcW w:w="1414" w:type="dxa"/>
          </w:tcPr>
          <w:p w:rsidR="00BC280A" w:rsidRPr="00055DB2" w:rsidRDefault="00BC280A" w:rsidP="006E5560">
            <w:pPr>
              <w:pStyle w:val="Tabletext"/>
              <w:spacing w:before="30" w:after="30"/>
              <w:jc w:val="center"/>
              <w:rPr>
                <w:sz w:val="20"/>
                <w:lang w:val="es-ES_tradnl"/>
              </w:rPr>
            </w:pPr>
            <w:r w:rsidRPr="00055DB2">
              <w:rPr>
                <w:sz w:val="20"/>
                <w:lang w:val="es-ES_tradnl"/>
              </w:rPr>
              <w:t>grados</w:t>
            </w: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Escalonada hasta la siguiente elevación tras rotación horizontal o cambio de elevación con acimut constante</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Escalonada hasta la siguiente elevación tras rotación horizontal</w:t>
            </w:r>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No especificada</w:t>
            </w:r>
          </w:p>
        </w:tc>
      </w:tr>
      <w:tr w:rsidR="00BC280A" w:rsidRPr="00BC280A"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Niveles del lóbulo lateral de la antena (primeros lóbulos laterales y lóbulos laterales distantes)</w:t>
            </w:r>
          </w:p>
        </w:tc>
        <w:tc>
          <w:tcPr>
            <w:tcW w:w="1414" w:type="dxa"/>
          </w:tcPr>
          <w:p w:rsidR="00BC280A" w:rsidRPr="000723FA" w:rsidRDefault="00BC280A" w:rsidP="006E5560">
            <w:pPr>
              <w:pStyle w:val="Tabletext"/>
              <w:spacing w:before="30" w:after="30"/>
              <w:jc w:val="center"/>
              <w:rPr>
                <w:sz w:val="20"/>
                <w:lang w:val="es-ES_tradnl"/>
              </w:rPr>
            </w:pPr>
            <w:r w:rsidRPr="00055DB2">
              <w:rPr>
                <w:sz w:val="20"/>
                <w:lang w:val="es-ES_tradnl"/>
              </w:rPr>
              <w:t>dBi</w:t>
            </w: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26</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16</w:t>
            </w:r>
          </w:p>
        </w:tc>
        <w:tc>
          <w:tcPr>
            <w:tcW w:w="1848" w:type="dxa"/>
          </w:tcPr>
          <w:p w:rsidR="00BC280A" w:rsidRPr="00055DB2" w:rsidRDefault="00BC280A" w:rsidP="006E5560">
            <w:pPr>
              <w:pStyle w:val="Tabletext"/>
              <w:spacing w:before="30" w:after="30"/>
              <w:jc w:val="center"/>
              <w:rPr>
                <w:sz w:val="20"/>
                <w:lang w:val="es-ES_tradnl"/>
              </w:rPr>
            </w:pPr>
            <w:r>
              <w:rPr>
                <w:sz w:val="20"/>
                <w:lang w:val="es-ES_tradnl"/>
              </w:rPr>
              <w:t>10 (primer lóbulo lateral)</w:t>
            </w:r>
            <w:r>
              <w:rPr>
                <w:sz w:val="20"/>
                <w:lang w:val="es-ES_tradnl"/>
              </w:rPr>
              <w:br/>
              <w:t>0 </w:t>
            </w:r>
            <w:r w:rsidRPr="00055DB2">
              <w:rPr>
                <w:sz w:val="20"/>
                <w:lang w:val="es-ES_tradnl"/>
              </w:rPr>
              <w:t>(lóbulo lateral distante)</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Altura de la antena</w:t>
            </w:r>
          </w:p>
        </w:tc>
        <w:tc>
          <w:tcPr>
            <w:tcW w:w="1414" w:type="dxa"/>
          </w:tcPr>
          <w:p w:rsidR="00BC280A" w:rsidRPr="00055DB2" w:rsidRDefault="00BC280A" w:rsidP="006E5560">
            <w:pPr>
              <w:pStyle w:val="Tabletext"/>
              <w:spacing w:before="30" w:after="30"/>
              <w:jc w:val="center"/>
              <w:rPr>
                <w:sz w:val="20"/>
                <w:lang w:val="es-ES_tradnl"/>
              </w:rPr>
            </w:pPr>
            <w:r w:rsidRPr="00055DB2">
              <w:rPr>
                <w:sz w:val="20"/>
                <w:lang w:val="es-ES_tradnl"/>
              </w:rPr>
              <w:t>m</w:t>
            </w:r>
          </w:p>
        </w:tc>
        <w:tc>
          <w:tcPr>
            <w:tcW w:w="2029" w:type="dxa"/>
          </w:tcPr>
          <w:p w:rsidR="00BC280A" w:rsidRPr="00055DB2" w:rsidRDefault="00BC280A" w:rsidP="006E5560">
            <w:pPr>
              <w:pStyle w:val="Tabletext"/>
              <w:spacing w:before="30" w:after="30"/>
              <w:jc w:val="center"/>
              <w:rPr>
                <w:sz w:val="20"/>
                <w:lang w:val="es-ES_tradnl"/>
              </w:rPr>
            </w:pPr>
            <w:smartTag w:uri="urn:schemas-microsoft-com:office:smarttags" w:element="metricconverter">
              <w:smartTagPr>
                <w:attr w:name="ProductID" w:val="4 m"/>
              </w:smartTagPr>
              <w:r w:rsidRPr="00055DB2">
                <w:rPr>
                  <w:sz w:val="20"/>
                  <w:lang w:val="es-ES_tradnl"/>
                </w:rPr>
                <w:t>4 m</w:t>
              </w:r>
            </w:smartTag>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 xml:space="preserve">2 a </w:t>
            </w:r>
            <w:smartTag w:uri="urn:schemas-microsoft-com:office:smarttags" w:element="metricconverter">
              <w:smartTagPr>
                <w:attr w:name="ProductID" w:val="30 m"/>
              </w:smartTagPr>
              <w:r w:rsidRPr="00055DB2">
                <w:rPr>
                  <w:sz w:val="20"/>
                  <w:lang w:val="es-ES_tradnl"/>
                </w:rPr>
                <w:t>30 m</w:t>
              </w:r>
            </w:smartTag>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5 a 15 m</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Anchura de banda a 3 dB de la FI del receptor</w:t>
            </w:r>
          </w:p>
        </w:tc>
        <w:tc>
          <w:tcPr>
            <w:tcW w:w="1414" w:type="dxa"/>
          </w:tcPr>
          <w:p w:rsidR="00BC280A" w:rsidRPr="000723FA" w:rsidRDefault="00BC280A" w:rsidP="006E5560">
            <w:pPr>
              <w:pStyle w:val="Tabletext"/>
              <w:spacing w:before="30" w:after="30"/>
              <w:jc w:val="center"/>
              <w:rPr>
                <w:sz w:val="20"/>
                <w:lang w:val="es-ES_tradnl"/>
              </w:rPr>
            </w:pPr>
            <w:r w:rsidRPr="00055DB2">
              <w:rPr>
                <w:sz w:val="20"/>
                <w:lang w:val="es-ES_tradnl"/>
              </w:rPr>
              <w:t>MHz</w:t>
            </w: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10, 4 ó 1</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No especificada</w:t>
            </w:r>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No especificada</w:t>
            </w:r>
          </w:p>
        </w:tc>
      </w:tr>
    </w:tbl>
    <w:p w:rsidR="00564745" w:rsidRPr="00E679A4" w:rsidRDefault="00564745" w:rsidP="00564745">
      <w:pPr>
        <w:pStyle w:val="TableNo"/>
      </w:pPr>
      <w:r>
        <w:lastRenderedPageBreak/>
        <w:t>CUADRO</w:t>
      </w:r>
      <w:r w:rsidRPr="00E679A4">
        <w:t xml:space="preserve"> </w:t>
      </w:r>
      <w:r>
        <w:t>9</w:t>
      </w:r>
      <w:r>
        <w:t xml:space="preserve"> (</w:t>
      </w:r>
      <w:r w:rsidRPr="00564745">
        <w:rPr>
          <w:i/>
          <w:iCs/>
        </w:rPr>
        <w:t>fin</w:t>
      </w:r>
      <w: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42"/>
        <w:gridCol w:w="1414"/>
        <w:gridCol w:w="2029"/>
        <w:gridCol w:w="1890"/>
        <w:gridCol w:w="1848"/>
      </w:tblGrid>
      <w:tr w:rsidR="00564745" w:rsidRPr="00055DB2" w:rsidTr="00E202F5">
        <w:trPr>
          <w:cantSplit/>
          <w:tblHeader/>
          <w:jc w:val="center"/>
        </w:trPr>
        <w:tc>
          <w:tcPr>
            <w:tcW w:w="2442" w:type="dxa"/>
          </w:tcPr>
          <w:p w:rsidR="00564745" w:rsidRPr="00055DB2" w:rsidRDefault="00564745" w:rsidP="00E202F5">
            <w:pPr>
              <w:pStyle w:val="Tablehead"/>
              <w:spacing w:beforeLines="40" w:before="96" w:afterLines="40" w:after="96"/>
              <w:rPr>
                <w:sz w:val="20"/>
                <w:lang w:val="es-ES_tradnl"/>
              </w:rPr>
            </w:pPr>
            <w:r w:rsidRPr="00055DB2">
              <w:rPr>
                <w:sz w:val="20"/>
                <w:lang w:val="es-ES_tradnl"/>
              </w:rPr>
              <w:t>Características</w:t>
            </w:r>
          </w:p>
        </w:tc>
        <w:tc>
          <w:tcPr>
            <w:tcW w:w="1414" w:type="dxa"/>
          </w:tcPr>
          <w:p w:rsidR="00564745" w:rsidRPr="00055DB2" w:rsidRDefault="00564745" w:rsidP="00E202F5">
            <w:pPr>
              <w:pStyle w:val="Tablehead"/>
              <w:spacing w:beforeLines="40" w:before="96" w:afterLines="40" w:after="96"/>
              <w:rPr>
                <w:sz w:val="20"/>
                <w:lang w:val="es-ES_tradnl"/>
              </w:rPr>
            </w:pPr>
            <w:r w:rsidRPr="00055DB2">
              <w:rPr>
                <w:sz w:val="20"/>
                <w:lang w:val="es-ES_tradnl"/>
              </w:rPr>
              <w:t>Unidades</w:t>
            </w:r>
          </w:p>
        </w:tc>
        <w:tc>
          <w:tcPr>
            <w:tcW w:w="2029" w:type="dxa"/>
          </w:tcPr>
          <w:p w:rsidR="00564745" w:rsidRPr="00055DB2" w:rsidRDefault="00564745" w:rsidP="00E202F5">
            <w:pPr>
              <w:pStyle w:val="Tablehead"/>
              <w:spacing w:beforeLines="40" w:before="96" w:afterLines="40" w:after="96"/>
              <w:rPr>
                <w:sz w:val="20"/>
                <w:lang w:val="es-ES_tradnl"/>
              </w:rPr>
            </w:pPr>
            <w:r w:rsidRPr="00055DB2">
              <w:rPr>
                <w:sz w:val="20"/>
                <w:lang w:val="es-ES_tradnl"/>
              </w:rPr>
              <w:t>Radar 1</w:t>
            </w:r>
          </w:p>
        </w:tc>
        <w:tc>
          <w:tcPr>
            <w:tcW w:w="1890" w:type="dxa"/>
          </w:tcPr>
          <w:p w:rsidR="00564745" w:rsidRPr="00055DB2" w:rsidRDefault="00564745" w:rsidP="00E202F5">
            <w:pPr>
              <w:pStyle w:val="Tablehead"/>
              <w:spacing w:beforeLines="40" w:before="96" w:afterLines="40" w:after="96"/>
              <w:rPr>
                <w:sz w:val="20"/>
                <w:lang w:val="es-ES_tradnl"/>
              </w:rPr>
            </w:pPr>
            <w:r w:rsidRPr="00055DB2">
              <w:rPr>
                <w:sz w:val="20"/>
                <w:lang w:val="es-ES_tradnl"/>
              </w:rPr>
              <w:t>Radar 2</w:t>
            </w:r>
          </w:p>
        </w:tc>
        <w:tc>
          <w:tcPr>
            <w:tcW w:w="1848" w:type="dxa"/>
          </w:tcPr>
          <w:p w:rsidR="00564745" w:rsidRPr="00055DB2" w:rsidRDefault="00564745" w:rsidP="00E202F5">
            <w:pPr>
              <w:pStyle w:val="Tablehead"/>
              <w:spacing w:beforeLines="40" w:before="96" w:afterLines="40" w:after="96"/>
              <w:rPr>
                <w:sz w:val="20"/>
                <w:lang w:val="es-ES_tradnl"/>
              </w:rPr>
            </w:pPr>
            <w:r w:rsidRPr="00055DB2">
              <w:rPr>
                <w:sz w:val="20"/>
                <w:lang w:val="es-ES_tradnl"/>
              </w:rPr>
              <w:t>Radar 3</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Ruido de fondo del receptor</w:t>
            </w:r>
          </w:p>
        </w:tc>
        <w:tc>
          <w:tcPr>
            <w:tcW w:w="1414" w:type="dxa"/>
          </w:tcPr>
          <w:p w:rsidR="00BC280A" w:rsidRPr="000723FA" w:rsidRDefault="00BC280A" w:rsidP="006E5560">
            <w:pPr>
              <w:pStyle w:val="Tabletext"/>
              <w:spacing w:before="30" w:after="30"/>
              <w:jc w:val="center"/>
              <w:rPr>
                <w:sz w:val="20"/>
                <w:lang w:val="es-ES_tradnl"/>
              </w:rPr>
            </w:pPr>
            <w:r w:rsidRPr="00055DB2">
              <w:rPr>
                <w:sz w:val="20"/>
                <w:lang w:val="es-ES_tradnl"/>
              </w:rPr>
              <w:t>dB</w:t>
            </w: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–110</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–114</w:t>
            </w:r>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–113</w:t>
            </w:r>
          </w:p>
        </w:tc>
      </w:tr>
      <w:tr w:rsidR="00BC280A" w:rsidRPr="00055DB2" w:rsidTr="00564745">
        <w:trPr>
          <w:cantSplit/>
          <w:jc w:val="center"/>
        </w:trPr>
        <w:tc>
          <w:tcPr>
            <w:tcW w:w="2442" w:type="dxa"/>
          </w:tcPr>
          <w:p w:rsidR="00BC280A" w:rsidRPr="00055DB2" w:rsidRDefault="00BC280A" w:rsidP="006E5560">
            <w:pPr>
              <w:pStyle w:val="Tabletext"/>
              <w:spacing w:before="30" w:after="30"/>
              <w:jc w:val="left"/>
              <w:rPr>
                <w:sz w:val="20"/>
                <w:lang w:val="es-ES_tradnl"/>
              </w:rPr>
            </w:pPr>
            <w:r w:rsidRPr="00055DB2">
              <w:rPr>
                <w:sz w:val="20"/>
                <w:lang w:val="es-ES_tradnl"/>
              </w:rPr>
              <w:t>Pérdidas en el receptor</w:t>
            </w:r>
          </w:p>
        </w:tc>
        <w:tc>
          <w:tcPr>
            <w:tcW w:w="1414" w:type="dxa"/>
          </w:tcPr>
          <w:p w:rsidR="00BC280A" w:rsidRPr="000723FA" w:rsidRDefault="00BC280A" w:rsidP="006E5560">
            <w:pPr>
              <w:pStyle w:val="Tabletext"/>
              <w:spacing w:before="30" w:after="30"/>
              <w:jc w:val="center"/>
              <w:rPr>
                <w:sz w:val="20"/>
                <w:lang w:val="es-ES_tradnl"/>
              </w:rPr>
            </w:pPr>
            <w:r w:rsidRPr="00055DB2">
              <w:rPr>
                <w:sz w:val="20"/>
                <w:lang w:val="es-ES_tradnl"/>
              </w:rPr>
              <w:t>dBm</w:t>
            </w:r>
          </w:p>
        </w:tc>
        <w:tc>
          <w:tcPr>
            <w:tcW w:w="2029" w:type="dxa"/>
          </w:tcPr>
          <w:p w:rsidR="00BC280A" w:rsidRPr="00055DB2" w:rsidRDefault="00BC280A" w:rsidP="006E5560">
            <w:pPr>
              <w:pStyle w:val="Tabletext"/>
              <w:spacing w:before="30" w:after="30"/>
              <w:jc w:val="center"/>
              <w:rPr>
                <w:sz w:val="20"/>
                <w:lang w:val="es-ES_tradnl"/>
              </w:rPr>
            </w:pPr>
            <w:r w:rsidRPr="00055DB2">
              <w:rPr>
                <w:sz w:val="20"/>
                <w:lang w:val="es-ES_tradnl"/>
              </w:rPr>
              <w:t>No especificada</w:t>
            </w:r>
          </w:p>
        </w:tc>
        <w:tc>
          <w:tcPr>
            <w:tcW w:w="1890" w:type="dxa"/>
          </w:tcPr>
          <w:p w:rsidR="00BC280A" w:rsidRPr="00055DB2" w:rsidRDefault="00BC280A" w:rsidP="006E5560">
            <w:pPr>
              <w:pStyle w:val="Tabletext"/>
              <w:spacing w:before="30" w:after="30"/>
              <w:jc w:val="center"/>
              <w:rPr>
                <w:sz w:val="20"/>
                <w:lang w:val="es-ES_tradnl"/>
              </w:rPr>
            </w:pPr>
            <w:r w:rsidRPr="00055DB2">
              <w:rPr>
                <w:sz w:val="20"/>
                <w:lang w:val="es-ES_tradnl"/>
              </w:rPr>
              <w:t>No especificada</w:t>
            </w:r>
          </w:p>
        </w:tc>
        <w:tc>
          <w:tcPr>
            <w:tcW w:w="1848" w:type="dxa"/>
          </w:tcPr>
          <w:p w:rsidR="00BC280A" w:rsidRPr="00055DB2" w:rsidRDefault="00BC280A" w:rsidP="006E5560">
            <w:pPr>
              <w:pStyle w:val="Tabletext"/>
              <w:spacing w:before="30" w:after="30"/>
              <w:jc w:val="center"/>
              <w:rPr>
                <w:sz w:val="20"/>
                <w:lang w:val="es-ES_tradnl"/>
              </w:rPr>
            </w:pPr>
            <w:r w:rsidRPr="00055DB2">
              <w:rPr>
                <w:sz w:val="20"/>
                <w:lang w:val="es-ES_tradnl"/>
              </w:rPr>
              <w:t>No especificada</w:t>
            </w:r>
          </w:p>
        </w:tc>
      </w:tr>
      <w:tr w:rsidR="00BC280A" w:rsidRPr="00055DB2" w:rsidTr="00564745">
        <w:trPr>
          <w:cantSplit/>
          <w:jc w:val="center"/>
        </w:trPr>
        <w:tc>
          <w:tcPr>
            <w:tcW w:w="2442" w:type="dxa"/>
            <w:tcBorders>
              <w:bottom w:val="single" w:sz="6" w:space="0" w:color="auto"/>
            </w:tcBorders>
          </w:tcPr>
          <w:p w:rsidR="00BC280A" w:rsidRPr="00055DB2" w:rsidRDefault="00BC280A" w:rsidP="006E5560">
            <w:pPr>
              <w:pStyle w:val="Tabletext"/>
              <w:spacing w:before="30" w:after="30"/>
              <w:jc w:val="left"/>
              <w:rPr>
                <w:sz w:val="20"/>
                <w:lang w:val="es-ES_tradnl"/>
              </w:rPr>
            </w:pPr>
            <w:r w:rsidRPr="00055DB2">
              <w:rPr>
                <w:sz w:val="20"/>
                <w:lang w:val="es-ES_tradnl"/>
              </w:rPr>
              <w:t>Anchura de banda de la señal de chirrido</w:t>
            </w:r>
          </w:p>
        </w:tc>
        <w:tc>
          <w:tcPr>
            <w:tcW w:w="1414" w:type="dxa"/>
            <w:tcBorders>
              <w:bottom w:val="single" w:sz="6" w:space="0" w:color="auto"/>
            </w:tcBorders>
          </w:tcPr>
          <w:p w:rsidR="00BC280A" w:rsidRPr="000723FA" w:rsidRDefault="00BC280A" w:rsidP="006E5560">
            <w:pPr>
              <w:pStyle w:val="Tabletext"/>
              <w:spacing w:before="30" w:after="30"/>
              <w:jc w:val="center"/>
              <w:rPr>
                <w:sz w:val="20"/>
                <w:lang w:val="es-ES_tradnl"/>
              </w:rPr>
            </w:pPr>
          </w:p>
        </w:tc>
        <w:tc>
          <w:tcPr>
            <w:tcW w:w="2029" w:type="dxa"/>
            <w:tcBorders>
              <w:bottom w:val="single" w:sz="6" w:space="0" w:color="auto"/>
            </w:tcBorders>
          </w:tcPr>
          <w:p w:rsidR="00BC280A" w:rsidRPr="00055DB2" w:rsidRDefault="00BC280A" w:rsidP="006E5560">
            <w:pPr>
              <w:pStyle w:val="Tabletext"/>
              <w:spacing w:before="30" w:after="30"/>
              <w:jc w:val="center"/>
              <w:rPr>
                <w:sz w:val="20"/>
                <w:lang w:val="es-ES_tradnl"/>
              </w:rPr>
            </w:pPr>
            <w:r w:rsidRPr="00055DB2">
              <w:rPr>
                <w:sz w:val="20"/>
                <w:lang w:val="es-ES_tradnl"/>
              </w:rPr>
              <w:t>No disponible</w:t>
            </w:r>
          </w:p>
        </w:tc>
        <w:tc>
          <w:tcPr>
            <w:tcW w:w="1890" w:type="dxa"/>
            <w:tcBorders>
              <w:bottom w:val="single" w:sz="6" w:space="0" w:color="auto"/>
            </w:tcBorders>
          </w:tcPr>
          <w:p w:rsidR="00BC280A" w:rsidRPr="00055DB2" w:rsidRDefault="00BC280A" w:rsidP="006E5560">
            <w:pPr>
              <w:pStyle w:val="Tabletext"/>
              <w:spacing w:before="30" w:after="30"/>
              <w:jc w:val="center"/>
              <w:rPr>
                <w:sz w:val="20"/>
                <w:lang w:val="es-ES_tradnl"/>
              </w:rPr>
            </w:pPr>
            <w:r w:rsidRPr="00055DB2">
              <w:rPr>
                <w:sz w:val="20"/>
                <w:lang w:val="es-ES_tradnl"/>
              </w:rPr>
              <w:t>No disponible</w:t>
            </w:r>
          </w:p>
        </w:tc>
        <w:tc>
          <w:tcPr>
            <w:tcW w:w="1848" w:type="dxa"/>
            <w:tcBorders>
              <w:bottom w:val="single" w:sz="6" w:space="0" w:color="auto"/>
            </w:tcBorders>
          </w:tcPr>
          <w:p w:rsidR="00BC280A" w:rsidRPr="00055DB2" w:rsidRDefault="00BC280A" w:rsidP="006E5560">
            <w:pPr>
              <w:pStyle w:val="Tabletext"/>
              <w:spacing w:before="30" w:after="30"/>
              <w:jc w:val="center"/>
              <w:rPr>
                <w:sz w:val="20"/>
                <w:lang w:val="es-ES_tradnl"/>
              </w:rPr>
            </w:pPr>
            <w:r w:rsidRPr="00055DB2">
              <w:rPr>
                <w:sz w:val="20"/>
                <w:lang w:val="es-ES_tradnl"/>
              </w:rPr>
              <w:t>No disponible</w:t>
            </w:r>
          </w:p>
        </w:tc>
      </w:tr>
      <w:tr w:rsidR="00BC280A" w:rsidRPr="006D339D" w:rsidTr="00564745">
        <w:trPr>
          <w:cantSplit/>
          <w:jc w:val="center"/>
        </w:trPr>
        <w:tc>
          <w:tcPr>
            <w:tcW w:w="2442" w:type="dxa"/>
            <w:tcBorders>
              <w:bottom w:val="single" w:sz="4" w:space="0" w:color="auto"/>
            </w:tcBorders>
          </w:tcPr>
          <w:p w:rsidR="00BC280A" w:rsidRPr="00055DB2" w:rsidRDefault="00BC280A" w:rsidP="006E5560">
            <w:pPr>
              <w:pStyle w:val="Tabletext"/>
              <w:spacing w:before="30" w:after="30"/>
              <w:jc w:val="left"/>
              <w:rPr>
                <w:sz w:val="20"/>
                <w:lang w:val="es-ES_tradnl"/>
              </w:rPr>
            </w:pPr>
            <w:r w:rsidRPr="00055DB2">
              <w:rPr>
                <w:sz w:val="20"/>
                <w:lang w:val="es-ES_tradnl"/>
              </w:rPr>
              <w:t>Anchura de banda de la emisión en RF</w:t>
            </w:r>
            <w:r w:rsidRPr="00055DB2">
              <w:rPr>
                <w:sz w:val="20"/>
                <w:lang w:val="es-ES_tradnl"/>
              </w:rPr>
              <w:br/>
            </w:r>
            <w:r w:rsidRPr="00055DB2">
              <w:rPr>
                <w:sz w:val="20"/>
                <w:lang w:val="es-ES_tradnl"/>
              </w:rPr>
              <w:tab/>
              <w:t xml:space="preserve">   </w:t>
            </w:r>
            <w:r w:rsidRPr="00055DB2">
              <w:rPr>
                <w:sz w:val="16"/>
                <w:szCs w:val="16"/>
                <w:lang w:val="es-ES_tradnl"/>
              </w:rPr>
              <w:t xml:space="preserve"> </w:t>
            </w:r>
            <w:r w:rsidRPr="00055DB2">
              <w:rPr>
                <w:sz w:val="20"/>
                <w:lang w:val="es-ES_tradnl"/>
              </w:rPr>
              <w:t>3 dB</w:t>
            </w:r>
            <w:r w:rsidRPr="00055DB2">
              <w:rPr>
                <w:sz w:val="20"/>
                <w:lang w:val="es-ES_tradnl"/>
              </w:rPr>
              <w:br/>
            </w:r>
            <w:r w:rsidRPr="00055DB2">
              <w:rPr>
                <w:sz w:val="20"/>
                <w:lang w:val="es-ES_tradnl"/>
              </w:rPr>
              <w:tab/>
              <w:t>–20 dB</w:t>
            </w:r>
          </w:p>
        </w:tc>
        <w:tc>
          <w:tcPr>
            <w:tcW w:w="1414" w:type="dxa"/>
            <w:tcBorders>
              <w:bottom w:val="single" w:sz="4" w:space="0" w:color="auto"/>
            </w:tcBorders>
            <w:vAlign w:val="center"/>
          </w:tcPr>
          <w:p w:rsidR="00BC280A" w:rsidRPr="00055DB2" w:rsidRDefault="00BC280A" w:rsidP="006E5560">
            <w:pPr>
              <w:pStyle w:val="Tabletext"/>
              <w:spacing w:before="30" w:after="30"/>
              <w:jc w:val="center"/>
              <w:rPr>
                <w:sz w:val="20"/>
                <w:lang w:val="es-ES_tradnl"/>
              </w:rPr>
            </w:pPr>
            <w:r w:rsidRPr="00055DB2">
              <w:rPr>
                <w:sz w:val="20"/>
                <w:lang w:val="es-ES_tradnl"/>
              </w:rPr>
              <w:t>MHz</w:t>
            </w:r>
          </w:p>
        </w:tc>
        <w:tc>
          <w:tcPr>
            <w:tcW w:w="2029" w:type="dxa"/>
            <w:tcBorders>
              <w:bottom w:val="single" w:sz="4" w:space="0" w:color="auto"/>
            </w:tcBorders>
          </w:tcPr>
          <w:p w:rsidR="00BC280A" w:rsidRPr="00055DB2" w:rsidRDefault="00BC280A" w:rsidP="006E5560">
            <w:pPr>
              <w:pStyle w:val="Tabletext"/>
              <w:spacing w:before="30" w:after="30"/>
              <w:jc w:val="center"/>
              <w:rPr>
                <w:sz w:val="20"/>
                <w:lang w:val="es-ES_tradnl"/>
              </w:rPr>
            </w:pPr>
            <w:r>
              <w:rPr>
                <w:sz w:val="20"/>
                <w:lang w:val="es-ES_tradnl"/>
              </w:rPr>
              <w:br/>
            </w:r>
            <w:r>
              <w:rPr>
                <w:sz w:val="20"/>
                <w:lang w:val="es-ES_tradnl"/>
              </w:rPr>
              <w:br/>
              <w:t>No especificada</w:t>
            </w:r>
            <w:r>
              <w:rPr>
                <w:sz w:val="20"/>
                <w:lang w:val="es-ES_tradnl"/>
              </w:rPr>
              <w:br/>
              <w:t>6 a 60</w:t>
            </w:r>
            <w:r w:rsidRPr="00055DB2">
              <w:rPr>
                <w:sz w:val="20"/>
                <w:lang w:val="es-ES_tradnl"/>
              </w:rPr>
              <w:t xml:space="preserve"> – dependiendo de la anchura del impulso</w:t>
            </w:r>
          </w:p>
        </w:tc>
        <w:tc>
          <w:tcPr>
            <w:tcW w:w="1890" w:type="dxa"/>
            <w:tcBorders>
              <w:bottom w:val="single" w:sz="4" w:space="0" w:color="auto"/>
            </w:tcBorders>
          </w:tcPr>
          <w:p w:rsidR="00BC280A" w:rsidRPr="00055DB2" w:rsidRDefault="00BC280A" w:rsidP="006E5560">
            <w:pPr>
              <w:pStyle w:val="Tabletext"/>
              <w:spacing w:before="30" w:after="30"/>
              <w:jc w:val="center"/>
              <w:rPr>
                <w:sz w:val="20"/>
                <w:lang w:val="es-ES_tradnl"/>
              </w:rPr>
            </w:pPr>
            <w:r>
              <w:rPr>
                <w:sz w:val="20"/>
                <w:lang w:val="es-ES_tradnl"/>
              </w:rPr>
              <w:br/>
            </w:r>
            <w:r>
              <w:rPr>
                <w:sz w:val="20"/>
                <w:lang w:val="es-ES_tradnl"/>
              </w:rPr>
              <w:br/>
            </w:r>
            <w:r w:rsidRPr="00055DB2">
              <w:rPr>
                <w:sz w:val="20"/>
                <w:lang w:val="es-ES_tradnl"/>
              </w:rPr>
              <w:t>No especificada</w:t>
            </w:r>
            <w:r w:rsidRPr="00055DB2">
              <w:rPr>
                <w:sz w:val="20"/>
                <w:lang w:val="es-ES_tradnl"/>
              </w:rPr>
              <w:br/>
              <w:t>No especificada</w:t>
            </w:r>
          </w:p>
        </w:tc>
        <w:tc>
          <w:tcPr>
            <w:tcW w:w="1848" w:type="dxa"/>
            <w:tcBorders>
              <w:bottom w:val="single" w:sz="4" w:space="0" w:color="auto"/>
            </w:tcBorders>
          </w:tcPr>
          <w:p w:rsidR="00BC280A" w:rsidRPr="00055DB2" w:rsidRDefault="00BC280A" w:rsidP="006E5560">
            <w:pPr>
              <w:pStyle w:val="Tabletext"/>
              <w:spacing w:before="30" w:after="30"/>
              <w:jc w:val="center"/>
              <w:rPr>
                <w:sz w:val="20"/>
                <w:lang w:val="es-ES_tradnl"/>
              </w:rPr>
            </w:pPr>
            <w:r>
              <w:rPr>
                <w:sz w:val="20"/>
                <w:lang w:val="es-ES_tradnl"/>
              </w:rPr>
              <w:br/>
            </w:r>
            <w:r>
              <w:rPr>
                <w:sz w:val="20"/>
                <w:lang w:val="es-ES_tradnl"/>
              </w:rPr>
              <w:br/>
              <w:t>1</w:t>
            </w:r>
            <w:r>
              <w:rPr>
                <w:sz w:val="20"/>
                <w:lang w:val="es-ES_tradnl"/>
              </w:rPr>
              <w:br/>
              <w:t>6</w:t>
            </w:r>
          </w:p>
        </w:tc>
      </w:tr>
    </w:tbl>
    <w:p w:rsidR="00BC280A" w:rsidRPr="006D339D" w:rsidRDefault="00BC280A" w:rsidP="00BC280A">
      <w:pPr>
        <w:pStyle w:val="Reasons"/>
        <w:rPr>
          <w:lang w:val="es-ES_tradnl"/>
        </w:rPr>
      </w:pPr>
    </w:p>
    <w:p w:rsidR="00BC280A" w:rsidRPr="006D339D" w:rsidRDefault="00BC280A" w:rsidP="00BC280A">
      <w:pPr>
        <w:jc w:val="center"/>
        <w:rPr>
          <w:lang w:val="es-ES_tradnl"/>
        </w:rPr>
      </w:pPr>
      <w:r w:rsidRPr="006D339D">
        <w:rPr>
          <w:lang w:val="es-ES_tradnl"/>
        </w:rPr>
        <w:t>______________</w:t>
      </w:r>
    </w:p>
    <w:p w:rsidR="00574749" w:rsidRDefault="00574749" w:rsidP="0021735B">
      <w:pPr>
        <w:rPr>
          <w:lang w:val="es-ES_tradnl"/>
        </w:rPr>
      </w:pPr>
    </w:p>
    <w:sectPr w:rsidR="00574749" w:rsidSect="006E5560">
      <w:headerReference w:type="even" r:id="rId120"/>
      <w:headerReference w:type="default" r:id="rId12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560" w:rsidRDefault="006E5560">
      <w:r>
        <w:separator/>
      </w:r>
    </w:p>
  </w:endnote>
  <w:endnote w:type="continuationSeparator" w:id="0">
    <w:p w:rsidR="006E5560" w:rsidRDefault="006E5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560" w:rsidRPr="00145B83" w:rsidRDefault="006E5560" w:rsidP="00145B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560" w:rsidRPr="00145B83" w:rsidRDefault="006E5560" w:rsidP="00145B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560" w:rsidRDefault="006E5560">
      <w:r>
        <w:separator/>
      </w:r>
    </w:p>
  </w:footnote>
  <w:footnote w:type="continuationSeparator" w:id="0">
    <w:p w:rsidR="006E5560" w:rsidRDefault="006E5560">
      <w:r>
        <w:continuationSeparator/>
      </w:r>
    </w:p>
  </w:footnote>
  <w:footnote w:id="1">
    <w:p w:rsidR="006E5560" w:rsidRPr="00AD0E7A" w:rsidRDefault="006E5560" w:rsidP="00BC280A">
      <w:pPr>
        <w:pStyle w:val="FootnoteText"/>
        <w:rPr>
          <w:lang w:val="es-ES_tradnl"/>
        </w:rPr>
      </w:pPr>
      <w:r w:rsidRPr="00AD0E7A">
        <w:rPr>
          <w:rStyle w:val="FootnoteReference"/>
          <w:lang w:val="es-ES_tradnl"/>
        </w:rPr>
        <w:t>*</w:t>
      </w:r>
      <w:r w:rsidRPr="00AD0E7A">
        <w:rPr>
          <w:lang w:val="es-ES_tradnl"/>
        </w:rPr>
        <w:tab/>
        <w:t>Esta Recomendación debe señalarse a la atención de la Organización Meteorológica Mundial (OMM).</w:t>
      </w:r>
    </w:p>
  </w:footnote>
  <w:footnote w:id="2">
    <w:p w:rsidR="006E5560" w:rsidRPr="00AA4BA2" w:rsidRDefault="006E5560" w:rsidP="00BC280A">
      <w:pPr>
        <w:pStyle w:val="FootnoteText"/>
        <w:rPr>
          <w:lang w:val="es-ES_tradnl"/>
        </w:rPr>
      </w:pPr>
      <w:r>
        <w:rPr>
          <w:rStyle w:val="FootnoteReference"/>
        </w:rPr>
        <w:footnoteRef/>
      </w:r>
      <w:r w:rsidRPr="00AA4BA2">
        <w:rPr>
          <w:lang w:val="es-ES_tradnl"/>
        </w:rPr>
        <w:tab/>
        <w:t>La información sobre estas ecuaciones y la obtención de las mismas</w:t>
      </w:r>
      <w:r>
        <w:rPr>
          <w:lang w:val="es-ES_tradnl"/>
        </w:rPr>
        <w:t xml:space="preserve"> </w:t>
      </w:r>
      <w:r w:rsidRPr="00AA4BA2">
        <w:rPr>
          <w:lang w:val="es-ES_tradnl"/>
        </w:rPr>
        <w:t xml:space="preserve">aparece en YAU, M. K. y ROGERS, R. R. [1 de enero de 1989] </w:t>
      </w:r>
      <w:r w:rsidRPr="00AA4BA2">
        <w:rPr>
          <w:i/>
          <w:iCs/>
          <w:lang w:val="es-ES_tradnl"/>
        </w:rPr>
        <w:t>A Short Course in Cloud Physics</w:t>
      </w:r>
      <w:r w:rsidRPr="00AA4BA2">
        <w:rPr>
          <w:lang w:val="es-ES_tradnl"/>
        </w:rPr>
        <w:t>, Capítulo 11.</w:t>
      </w:r>
    </w:p>
  </w:footnote>
  <w:footnote w:id="3">
    <w:p w:rsidR="006E5560" w:rsidRPr="00AD0E7A" w:rsidRDefault="006E5560" w:rsidP="00BC280A">
      <w:pPr>
        <w:pStyle w:val="FootnoteText"/>
        <w:rPr>
          <w:lang w:val="es-ES_tradnl"/>
        </w:rPr>
      </w:pPr>
      <w:r>
        <w:rPr>
          <w:rStyle w:val="FootnoteReference"/>
        </w:rPr>
        <w:footnoteRef/>
      </w:r>
      <w:r w:rsidRPr="00263699">
        <w:rPr>
          <w:lang w:val="es-ES_tradnl"/>
        </w:rPr>
        <w:tab/>
        <w:t xml:space="preserve">DOVIAK, R. J. y ZRNIC. </w:t>
      </w:r>
      <w:r>
        <w:rPr>
          <w:lang w:val="en-US"/>
        </w:rPr>
        <w:t xml:space="preserve">D. S. [1984] </w:t>
      </w:r>
      <w:r w:rsidRPr="004E1772">
        <w:rPr>
          <w:i/>
          <w:iCs/>
          <w:lang w:val="en-US"/>
        </w:rPr>
        <w:t>Doppler and Weather Observations</w:t>
      </w:r>
      <w:r>
        <w:rPr>
          <w:lang w:val="en-US"/>
        </w:rPr>
        <w:t xml:space="preserve">. </w:t>
      </w:r>
      <w:r w:rsidRPr="00AD0E7A">
        <w:rPr>
          <w:lang w:val="es-ES_tradnl"/>
        </w:rPr>
        <w:t>Academic Press, Inc. San Diego, Estados Unidos de América.</w:t>
      </w:r>
    </w:p>
  </w:footnote>
  <w:footnote w:id="4">
    <w:p w:rsidR="006E5560" w:rsidRPr="00AD0E7A" w:rsidRDefault="006E5560" w:rsidP="00BC280A">
      <w:pPr>
        <w:pStyle w:val="FootnoteText"/>
        <w:rPr>
          <w:lang w:val="es-ES_tradnl"/>
        </w:rPr>
      </w:pPr>
      <w:r>
        <w:rPr>
          <w:rStyle w:val="FootnoteReference"/>
        </w:rPr>
        <w:footnoteRef/>
      </w:r>
      <w:r w:rsidRPr="00AD0E7A">
        <w:rPr>
          <w:lang w:val="es-ES_tradnl"/>
        </w:rPr>
        <w:tab/>
        <w:t>El umbral SNR es el nivel más bajo para el cual se procesa la señal de retorno.</w:t>
      </w:r>
    </w:p>
  </w:footnote>
  <w:footnote w:id="5">
    <w:p w:rsidR="006E5560" w:rsidRPr="00AD0E7A" w:rsidRDefault="006E5560" w:rsidP="00BC280A">
      <w:pPr>
        <w:pStyle w:val="FootnoteText"/>
        <w:rPr>
          <w:lang w:val="es-ES_tradnl"/>
        </w:rPr>
      </w:pPr>
      <w:r>
        <w:rPr>
          <w:rStyle w:val="FootnoteReference"/>
        </w:rPr>
        <w:footnoteRef/>
      </w:r>
      <w:r w:rsidRPr="00AD0E7A">
        <w:rPr>
          <w:lang w:val="es-ES_tradnl"/>
        </w:rPr>
        <w:tab/>
        <w:t>Las constantes de dispersión y los factores multiplicadores para la lluvia estratiforme, la lluvia de convección, la nieve y el granizo, se han obtenido a partir de mediciones.</w:t>
      </w:r>
    </w:p>
  </w:footnote>
  <w:footnote w:id="6">
    <w:p w:rsidR="006E5560" w:rsidRPr="00AD0E7A" w:rsidRDefault="006E5560" w:rsidP="00BC280A">
      <w:pPr>
        <w:pStyle w:val="FootnoteText"/>
        <w:rPr>
          <w:lang w:val="es-ES_tradnl"/>
        </w:rPr>
      </w:pPr>
      <w:r>
        <w:rPr>
          <w:rStyle w:val="FootnoteReference"/>
        </w:rPr>
        <w:footnoteRef/>
      </w:r>
      <w:r w:rsidRPr="00AD0E7A">
        <w:rPr>
          <w:lang w:val="es-ES_tradnl"/>
        </w:rPr>
        <w:tab/>
        <w:t>En este ejemplo, el nivel de ruido de fondo se ha normalizado al nivel de la señal sin desviación y se ha fijado a 0 dB.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560" w:rsidRDefault="006E5560">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560" w:rsidRPr="006E5560" w:rsidRDefault="006E5560" w:rsidP="006E5560">
    <w:pPr>
      <w:pStyle w:val="Header"/>
      <w:jc w:val="left"/>
      <w:rPr>
        <w:rStyle w:val="PageNumber"/>
        <w:b/>
        <w:bCs/>
        <w:noProof/>
      </w:rPr>
    </w:pPr>
    <w:r w:rsidRPr="006E5560">
      <w:rPr>
        <w:rStyle w:val="PageNumber"/>
        <w:b/>
        <w:bCs/>
        <w:noProof/>
        <w:lang w:val="en-US"/>
      </w:rPr>
      <w:fldChar w:fldCharType="begin"/>
    </w:r>
    <w:r>
      <w:rPr>
        <w:rStyle w:val="PageNumber"/>
        <w:b/>
        <w:bCs/>
        <w:noProof/>
        <w:lang w:val="en-US"/>
      </w:rPr>
      <w:instrText xml:space="preserve"> PAGE </w:instrText>
    </w:r>
    <w:r w:rsidRPr="006E5560">
      <w:rPr>
        <w:rStyle w:val="PageNumber"/>
        <w:b/>
        <w:bCs/>
        <w:noProof/>
        <w:lang w:val="en-US"/>
      </w:rPr>
      <w:fldChar w:fldCharType="separate"/>
    </w:r>
    <w:r w:rsidR="00224944">
      <w:rPr>
        <w:rStyle w:val="PageNumber"/>
        <w:b/>
        <w:bCs/>
        <w:noProof/>
        <w:lang w:val="en-US"/>
      </w:rPr>
      <w:t>50</w:t>
    </w:r>
    <w:r w:rsidRPr="006E5560">
      <w:rPr>
        <w:rStyle w:val="PageNumber"/>
        <w:b/>
        <w:bCs/>
        <w:noProof/>
        <w:lang w:val="en-US"/>
      </w:rPr>
      <w:fldChar w:fldCharType="end"/>
    </w:r>
    <w:r w:rsidRPr="006E5560">
      <w:rPr>
        <w:rStyle w:val="PageNumber"/>
        <w:b/>
        <w:bCs/>
        <w:noProof/>
      </w:rPr>
      <w:tab/>
    </w:r>
    <w:r w:rsidRPr="006E5560">
      <w:rPr>
        <w:rStyle w:val="PageNumber"/>
        <w:b/>
        <w:bCs/>
        <w:noProof/>
        <w:lang w:val="en-US"/>
      </w:rPr>
      <w:fldChar w:fldCharType="begin"/>
    </w:r>
    <w:r w:rsidRPr="006E5560">
      <w:rPr>
        <w:rStyle w:val="PageNumber"/>
        <w:b/>
        <w:bCs/>
        <w:noProof/>
        <w:lang w:val="en-US"/>
      </w:rPr>
      <w:instrText xml:space="preserve"> DOCPROPERTY "Header" \* MERGEFORMAT </w:instrText>
    </w:r>
    <w:r w:rsidRPr="006E5560">
      <w:rPr>
        <w:rStyle w:val="PageNumber"/>
        <w:b/>
        <w:bCs/>
        <w:noProof/>
        <w:lang w:val="en-US"/>
      </w:rPr>
      <w:fldChar w:fldCharType="separate"/>
    </w:r>
    <w:r w:rsidR="00224944" w:rsidRPr="00224944">
      <w:rPr>
        <w:rStyle w:val="PageNumber"/>
        <w:b/>
        <w:bCs/>
        <w:noProof/>
      </w:rPr>
      <w:t xml:space="preserve">Rec. </w:t>
    </w:r>
    <w:r w:rsidRPr="006E5560">
      <w:rPr>
        <w:rStyle w:val="PageNumber"/>
        <w:b/>
        <w:bCs/>
        <w:noProof/>
      </w:rPr>
      <w:fldChar w:fldCharType="end"/>
    </w:r>
    <w:r w:rsidRPr="006E5560">
      <w:rPr>
        <w:rStyle w:val="PageNumber"/>
        <w:b/>
        <w:bCs/>
        <w:noProof/>
        <w:lang w:val="en-US"/>
      </w:rPr>
      <w:t xml:space="preserve"> </w:t>
    </w:r>
    <w:r w:rsidRPr="006E5560">
      <w:rPr>
        <w:rStyle w:val="PageNumber"/>
        <w:b/>
        <w:bCs/>
        <w:noProof/>
        <w:lang w:val="en-US"/>
      </w:rPr>
      <w:fldChar w:fldCharType="begin"/>
    </w:r>
    <w:r w:rsidRPr="006E5560">
      <w:rPr>
        <w:rStyle w:val="PageNumber"/>
        <w:b/>
        <w:bCs/>
        <w:noProof/>
      </w:rPr>
      <w:instrText>styleref href</w:instrText>
    </w:r>
    <w:r w:rsidRPr="006E5560">
      <w:rPr>
        <w:rStyle w:val="PageNumber"/>
        <w:b/>
        <w:bCs/>
        <w:noProof/>
        <w:lang w:val="en-US"/>
      </w:rPr>
      <w:fldChar w:fldCharType="separate"/>
    </w:r>
    <w:r w:rsidR="00224944">
      <w:rPr>
        <w:rStyle w:val="PageNumber"/>
        <w:b/>
        <w:bCs/>
        <w:noProof/>
        <w:lang w:val="en-US"/>
      </w:rPr>
      <w:t>UIT-R  M.1849-1</w:t>
    </w:r>
    <w:r w:rsidRPr="006E5560">
      <w:rPr>
        <w:rStyle w:val="PageNumber"/>
        <w:b/>
        <w:bCs/>
        <w:noProof/>
        <w:lang w:val="en-US"/>
      </w:rPr>
      <w:fldChar w:fldCharType="end"/>
    </w:r>
  </w:p>
  <w:p w:rsidR="006E5560" w:rsidRDefault="006E5560"/>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560" w:rsidRPr="006E5560" w:rsidRDefault="006E5560" w:rsidP="006E5560">
    <w:pPr>
      <w:pStyle w:val="Header"/>
      <w:jc w:val="left"/>
      <w:rPr>
        <w:lang w:val="en-US"/>
      </w:rPr>
    </w:pPr>
    <w:r>
      <w:tab/>
    </w:r>
    <w:r>
      <w:fldChar w:fldCharType="begin"/>
    </w:r>
    <w:r w:rsidRPr="009E00A8">
      <w:rPr>
        <w:lang w:val="en-US"/>
      </w:rPr>
      <w:instrText xml:space="preserve"> DOCPROPERTY "Header" \* MERGEFORMAT </w:instrText>
    </w:r>
    <w:r>
      <w:fldChar w:fldCharType="separate"/>
    </w:r>
    <w:r w:rsidR="00224944" w:rsidRPr="0022494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24944">
      <w:rPr>
        <w:b/>
        <w:bCs/>
        <w:noProof/>
      </w:rPr>
      <w:t>UIT-R  M.1849-1</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224944">
      <w:rPr>
        <w:rStyle w:val="PageNumber"/>
        <w:b/>
        <w:bCs/>
        <w:noProof/>
        <w:lang w:val="en-US"/>
      </w:rPr>
      <w:t>49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560" w:rsidRDefault="006E5560" w:rsidP="00CB1354">
    <w:pPr>
      <w:ind w:right="360" w:firstLine="360"/>
    </w:pPr>
    <w:r>
      <w:rPr>
        <w:noProof/>
        <w:lang w:val="en-GB"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560" w:rsidRDefault="006E5560"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24944">
      <w:rPr>
        <w:rStyle w:val="PageNumber"/>
        <w:b/>
        <w:bCs/>
        <w:noProof/>
      </w:rPr>
      <w:t>ii</w:t>
    </w:r>
    <w:r>
      <w:rPr>
        <w:rStyle w:val="PageNumber"/>
        <w:b/>
        <w:bCs/>
      </w:rPr>
      <w:fldChar w:fldCharType="end"/>
    </w:r>
    <w:r>
      <w:tab/>
    </w:r>
    <w:fldSimple w:instr=" DOCPROPERTY &quot;Header&quot; \* MERGEFORMAT ">
      <w:r w:rsidR="00224944" w:rsidRPr="00224944">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224944">
      <w:rPr>
        <w:b/>
        <w:bCs/>
        <w:noProof/>
      </w:rPr>
      <w:t>UIT-R  M.1849-1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560" w:rsidRDefault="006E5560">
    <w:r>
      <w:tab/>
    </w:r>
    <w:fldSimple w:instr=" DOCPROPERTY &quot;Header&quot; \* MERGEFORMAT ">
      <w:r w:rsidR="00224944" w:rsidRPr="0022494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24944">
      <w:rPr>
        <w:b/>
        <w:bCs/>
        <w:noProof/>
      </w:rPr>
      <w:t>UIT-R  M.1849-1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560" w:rsidRPr="00522E06" w:rsidRDefault="006E5560" w:rsidP="006E556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5DF0">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24944" w:rsidRPr="0022494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95DF0">
      <w:rPr>
        <w:b/>
        <w:bCs/>
        <w:noProof/>
      </w:rPr>
      <w:t>UIT-R  M.1849-1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560" w:rsidRPr="00522E06" w:rsidRDefault="006E5560" w:rsidP="006E5560">
    <w:pPr>
      <w:pStyle w:val="Header"/>
    </w:pPr>
    <w:r>
      <w:tab/>
    </w:r>
    <w:fldSimple w:instr=" DOCPROPERTY &quot;Header&quot; \* MERGEFORMAT ">
      <w:r w:rsidR="00224944" w:rsidRPr="0022494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95DF0">
      <w:rPr>
        <w:b/>
        <w:bCs/>
        <w:noProof/>
      </w:rPr>
      <w:t>UIT-R  M.1849-1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95DF0">
      <w:rPr>
        <w:rStyle w:val="PageNumber"/>
        <w:b/>
        <w:bCs/>
        <w:noProof/>
      </w:rPr>
      <w:t>19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560" w:rsidRPr="00522E06" w:rsidRDefault="006E5560" w:rsidP="006E5560">
    <w:pPr>
      <w:pStyle w:val="Header"/>
    </w:pPr>
    <w:r>
      <w:tab/>
    </w:r>
    <w:fldSimple w:instr=" DOCPROPERTY &quot;Header&quot; \* MERGEFORMAT ">
      <w:r w:rsidR="00224944" w:rsidRPr="0022494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24944">
      <w:rPr>
        <w:b/>
        <w:bCs/>
        <w:noProof/>
      </w:rPr>
      <w:t>UIT-R  M.1849-1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24944">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560" w:rsidRPr="00522E06" w:rsidRDefault="006E5560" w:rsidP="006E5560">
    <w:pPr>
      <w:pStyle w:val="Header"/>
      <w:tabs>
        <w:tab w:val="clear" w:pos="4848"/>
        <w:tab w:val="center" w:pos="7371"/>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24944" w:rsidRPr="0022494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24944">
      <w:rPr>
        <w:b/>
        <w:bCs/>
        <w:noProof/>
      </w:rPr>
      <w:t>UIT-R  M.1849-1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560" w:rsidRPr="006E5560" w:rsidRDefault="006E5560" w:rsidP="006E5560">
    <w:pPr>
      <w:pStyle w:val="Header"/>
      <w:tabs>
        <w:tab w:val="clear" w:pos="4848"/>
        <w:tab w:val="clear" w:pos="9696"/>
        <w:tab w:val="center" w:pos="7088"/>
        <w:tab w:val="right" w:pos="14282"/>
      </w:tabs>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224944" w:rsidRPr="00224944">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224944">
      <w:rPr>
        <w:b/>
        <w:bCs/>
        <w:noProof/>
      </w:rPr>
      <w:t>UIT-R  M.1849-1</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224944">
      <w:rPr>
        <w:b/>
        <w:bCs/>
        <w:noProof/>
        <w:lang w:val="en-US"/>
      </w:rPr>
      <w:t>21</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21BED"/>
    <w:rsid w:val="00041ECB"/>
    <w:rsid w:val="00042292"/>
    <w:rsid w:val="00044D65"/>
    <w:rsid w:val="00071655"/>
    <w:rsid w:val="000731CF"/>
    <w:rsid w:val="00095DF0"/>
    <w:rsid w:val="00145B83"/>
    <w:rsid w:val="0018463F"/>
    <w:rsid w:val="001B26B3"/>
    <w:rsid w:val="001B2F46"/>
    <w:rsid w:val="001B395D"/>
    <w:rsid w:val="0021735B"/>
    <w:rsid w:val="00224944"/>
    <w:rsid w:val="002D76C4"/>
    <w:rsid w:val="00383195"/>
    <w:rsid w:val="00386D75"/>
    <w:rsid w:val="004005D9"/>
    <w:rsid w:val="00410F5B"/>
    <w:rsid w:val="00427ED9"/>
    <w:rsid w:val="00430A48"/>
    <w:rsid w:val="004E4FBE"/>
    <w:rsid w:val="004F5B2A"/>
    <w:rsid w:val="00564745"/>
    <w:rsid w:val="00567624"/>
    <w:rsid w:val="00574749"/>
    <w:rsid w:val="00607D68"/>
    <w:rsid w:val="00616F70"/>
    <w:rsid w:val="006870AA"/>
    <w:rsid w:val="006E5560"/>
    <w:rsid w:val="006F3D6E"/>
    <w:rsid w:val="007172BA"/>
    <w:rsid w:val="0072064A"/>
    <w:rsid w:val="00747D16"/>
    <w:rsid w:val="0076082A"/>
    <w:rsid w:val="00760E5E"/>
    <w:rsid w:val="008C67E6"/>
    <w:rsid w:val="00906075"/>
    <w:rsid w:val="00913E1D"/>
    <w:rsid w:val="00921F99"/>
    <w:rsid w:val="00982F3A"/>
    <w:rsid w:val="009E1014"/>
    <w:rsid w:val="00A06502"/>
    <w:rsid w:val="00A07AEB"/>
    <w:rsid w:val="00A6617B"/>
    <w:rsid w:val="00A80825"/>
    <w:rsid w:val="00AB0DC8"/>
    <w:rsid w:val="00AB595B"/>
    <w:rsid w:val="00B42F17"/>
    <w:rsid w:val="00B44E24"/>
    <w:rsid w:val="00B83481"/>
    <w:rsid w:val="00BC280A"/>
    <w:rsid w:val="00C36A75"/>
    <w:rsid w:val="00C411AF"/>
    <w:rsid w:val="00CB1354"/>
    <w:rsid w:val="00CF7F63"/>
    <w:rsid w:val="00D131B8"/>
    <w:rsid w:val="00D33FA3"/>
    <w:rsid w:val="00D4362D"/>
    <w:rsid w:val="00D7551D"/>
    <w:rsid w:val="00DF4176"/>
    <w:rsid w:val="00DF4734"/>
    <w:rsid w:val="00E151C5"/>
    <w:rsid w:val="00E704B6"/>
    <w:rsid w:val="00ED6A57"/>
    <w:rsid w:val="00EE743D"/>
    <w:rsid w:val="00F32218"/>
    <w:rsid w:val="00F90A3D"/>
    <w:rsid w:val="00F91385"/>
    <w:rsid w:val="00FD7CE8"/>
    <w:rsid w:val="00FF36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50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06502"/>
    <w:pPr>
      <w:keepNext/>
      <w:keepLines/>
      <w:spacing w:before="480"/>
      <w:ind w:left="794" w:hanging="794"/>
      <w:outlineLvl w:val="0"/>
    </w:pPr>
    <w:rPr>
      <w:b/>
    </w:rPr>
  </w:style>
  <w:style w:type="paragraph" w:styleId="Heading2">
    <w:name w:val="heading 2"/>
    <w:basedOn w:val="Heading1"/>
    <w:next w:val="Normal"/>
    <w:link w:val="Heading2Char"/>
    <w:qFormat/>
    <w:rsid w:val="00A06502"/>
    <w:pPr>
      <w:spacing w:before="320"/>
      <w:outlineLvl w:val="1"/>
    </w:pPr>
  </w:style>
  <w:style w:type="paragraph" w:styleId="Heading3">
    <w:name w:val="heading 3"/>
    <w:basedOn w:val="Heading1"/>
    <w:next w:val="Normal"/>
    <w:qFormat/>
    <w:rsid w:val="00A06502"/>
    <w:pPr>
      <w:spacing w:before="200"/>
      <w:outlineLvl w:val="2"/>
    </w:pPr>
  </w:style>
  <w:style w:type="paragraph" w:styleId="Heading4">
    <w:name w:val="heading 4"/>
    <w:basedOn w:val="Heading3"/>
    <w:next w:val="Normal"/>
    <w:qFormat/>
    <w:rsid w:val="00A06502"/>
    <w:pPr>
      <w:tabs>
        <w:tab w:val="clear" w:pos="794"/>
        <w:tab w:val="left" w:pos="992"/>
      </w:tabs>
      <w:ind w:left="992" w:hanging="992"/>
      <w:outlineLvl w:val="3"/>
    </w:pPr>
  </w:style>
  <w:style w:type="paragraph" w:styleId="Heading5">
    <w:name w:val="heading 5"/>
    <w:basedOn w:val="Heading4"/>
    <w:next w:val="Normal"/>
    <w:qFormat/>
    <w:rsid w:val="00A06502"/>
    <w:pPr>
      <w:outlineLvl w:val="4"/>
    </w:pPr>
  </w:style>
  <w:style w:type="paragraph" w:styleId="Heading6">
    <w:name w:val="heading 6"/>
    <w:basedOn w:val="Heading4"/>
    <w:next w:val="Normal"/>
    <w:qFormat/>
    <w:rsid w:val="00A06502"/>
    <w:pPr>
      <w:tabs>
        <w:tab w:val="clear" w:pos="992"/>
        <w:tab w:val="clear" w:pos="1191"/>
      </w:tabs>
      <w:ind w:left="1588" w:hanging="1588"/>
      <w:outlineLvl w:val="5"/>
    </w:pPr>
  </w:style>
  <w:style w:type="paragraph" w:styleId="Heading7">
    <w:name w:val="heading 7"/>
    <w:basedOn w:val="Heading6"/>
    <w:next w:val="Normal"/>
    <w:qFormat/>
    <w:rsid w:val="00A06502"/>
    <w:pPr>
      <w:outlineLvl w:val="6"/>
    </w:pPr>
  </w:style>
  <w:style w:type="paragraph" w:styleId="Heading8">
    <w:name w:val="heading 8"/>
    <w:basedOn w:val="Heading6"/>
    <w:next w:val="Normal"/>
    <w:qFormat/>
    <w:rsid w:val="00A06502"/>
    <w:pPr>
      <w:outlineLvl w:val="7"/>
    </w:pPr>
  </w:style>
  <w:style w:type="paragraph" w:styleId="Heading9">
    <w:name w:val="heading 9"/>
    <w:basedOn w:val="Heading6"/>
    <w:next w:val="Normal"/>
    <w:qFormat/>
    <w:rsid w:val="00A06502"/>
    <w:pPr>
      <w:jc w:val="left"/>
      <w:outlineLvl w:val="8"/>
    </w:pPr>
  </w:style>
  <w:style w:type="character" w:default="1" w:styleId="DefaultParagraphFont">
    <w:name w:val="Default Paragraph Font"/>
    <w:uiPriority w:val="1"/>
    <w:semiHidden/>
    <w:unhideWhenUsed/>
    <w:rsid w:val="00A0650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06502"/>
  </w:style>
  <w:style w:type="paragraph" w:styleId="Header">
    <w:name w:val="header"/>
    <w:aliases w:val="ho"/>
    <w:basedOn w:val="Normal"/>
    <w:link w:val="HeaderChar"/>
    <w:rsid w:val="00A0650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0650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06502"/>
  </w:style>
  <w:style w:type="paragraph" w:customStyle="1" w:styleId="Headingb">
    <w:name w:val="Heading_b"/>
    <w:basedOn w:val="Heading3"/>
    <w:next w:val="Normal"/>
    <w:rsid w:val="00A06502"/>
    <w:pPr>
      <w:spacing w:before="160"/>
      <w:ind w:left="0" w:firstLine="0"/>
      <w:outlineLvl w:val="9"/>
    </w:pPr>
  </w:style>
  <w:style w:type="paragraph" w:customStyle="1" w:styleId="Headingi">
    <w:name w:val="Heading_i"/>
    <w:basedOn w:val="Heading3"/>
    <w:next w:val="Normal"/>
    <w:rsid w:val="00A06502"/>
    <w:pPr>
      <w:spacing w:before="160"/>
      <w:ind w:left="0" w:firstLine="0"/>
    </w:pPr>
    <w:rPr>
      <w:b w:val="0"/>
      <w:i/>
    </w:rPr>
  </w:style>
  <w:style w:type="character" w:customStyle="1" w:styleId="href">
    <w:name w:val="href"/>
    <w:basedOn w:val="DefaultParagraphFont"/>
    <w:rsid w:val="00A06502"/>
  </w:style>
  <w:style w:type="paragraph" w:customStyle="1" w:styleId="enumlev1">
    <w:name w:val="enumlev1"/>
    <w:basedOn w:val="Normal"/>
    <w:link w:val="enumlev1Char"/>
    <w:rsid w:val="00A06502"/>
    <w:pPr>
      <w:spacing w:before="80"/>
      <w:ind w:left="794" w:hanging="794"/>
    </w:pPr>
  </w:style>
  <w:style w:type="paragraph" w:customStyle="1" w:styleId="enumlev2">
    <w:name w:val="enumlev2"/>
    <w:basedOn w:val="enumlev1"/>
    <w:rsid w:val="00A06502"/>
    <w:pPr>
      <w:ind w:left="1191" w:hanging="397"/>
    </w:pPr>
  </w:style>
  <w:style w:type="paragraph" w:customStyle="1" w:styleId="enumlev3">
    <w:name w:val="enumlev3"/>
    <w:basedOn w:val="enumlev2"/>
    <w:rsid w:val="00A06502"/>
    <w:pPr>
      <w:ind w:left="1588"/>
    </w:pPr>
  </w:style>
  <w:style w:type="paragraph" w:customStyle="1" w:styleId="Normalaftertitle">
    <w:name w:val="Normal_after_title"/>
    <w:basedOn w:val="Normal"/>
    <w:next w:val="Normal"/>
    <w:rsid w:val="00A06502"/>
    <w:pPr>
      <w:spacing w:before="320"/>
    </w:pPr>
  </w:style>
  <w:style w:type="paragraph" w:customStyle="1" w:styleId="Note">
    <w:name w:val="Note"/>
    <w:basedOn w:val="Normal"/>
    <w:rsid w:val="00A0650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0650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06502"/>
    <w:pPr>
      <w:spacing w:before="240"/>
    </w:pPr>
    <w:rPr>
      <w:sz w:val="22"/>
      <w:lang w:val="es-ES_tradnl"/>
    </w:rPr>
  </w:style>
  <w:style w:type="paragraph" w:customStyle="1" w:styleId="Recref">
    <w:name w:val="Rec_ref"/>
    <w:basedOn w:val="Normal"/>
    <w:next w:val="Recdate"/>
    <w:rsid w:val="00A06502"/>
    <w:pPr>
      <w:jc w:val="center"/>
    </w:pPr>
  </w:style>
  <w:style w:type="paragraph" w:customStyle="1" w:styleId="Recdate">
    <w:name w:val="Rec_date"/>
    <w:basedOn w:val="Recref"/>
    <w:next w:val="Normalaftertitle"/>
    <w:rsid w:val="00A06502"/>
    <w:pPr>
      <w:jc w:val="right"/>
    </w:pPr>
  </w:style>
  <w:style w:type="paragraph" w:customStyle="1" w:styleId="AnnexNoTitle">
    <w:name w:val="Annex_NoTitle"/>
    <w:basedOn w:val="Normal"/>
    <w:next w:val="Normalaftertitle"/>
    <w:rsid w:val="00A06502"/>
    <w:pPr>
      <w:keepNext/>
      <w:keepLines/>
      <w:spacing w:before="480" w:after="80"/>
      <w:jc w:val="center"/>
    </w:pPr>
    <w:rPr>
      <w:b/>
      <w:sz w:val="28"/>
    </w:rPr>
  </w:style>
  <w:style w:type="paragraph" w:customStyle="1" w:styleId="AppendixNoTitle">
    <w:name w:val="Appendix_NoTitle"/>
    <w:basedOn w:val="AnnexNoTitle"/>
    <w:next w:val="Normal"/>
    <w:rsid w:val="00A06502"/>
  </w:style>
  <w:style w:type="paragraph" w:customStyle="1" w:styleId="Tablefin">
    <w:name w:val="Table_fin"/>
    <w:basedOn w:val="Normal"/>
    <w:next w:val="Normal"/>
    <w:rsid w:val="00A06502"/>
    <w:pPr>
      <w:spacing w:before="0"/>
    </w:pPr>
    <w:rPr>
      <w:sz w:val="20"/>
      <w:lang w:val="en-GB"/>
    </w:rPr>
  </w:style>
  <w:style w:type="paragraph" w:customStyle="1" w:styleId="Tablehead">
    <w:name w:val="Table_head"/>
    <w:basedOn w:val="Normal"/>
    <w:next w:val="Normal"/>
    <w:link w:val="TableheadChar"/>
    <w:rsid w:val="00A0650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065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06502"/>
    <w:pPr>
      <w:keepNext/>
      <w:spacing w:before="360" w:after="120"/>
      <w:jc w:val="center"/>
    </w:pPr>
  </w:style>
  <w:style w:type="paragraph" w:customStyle="1" w:styleId="Tabletext">
    <w:name w:val="Table_text"/>
    <w:basedOn w:val="Normal"/>
    <w:link w:val="TabletextChar"/>
    <w:rsid w:val="00A0650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06502"/>
    <w:pPr>
      <w:tabs>
        <w:tab w:val="clear" w:pos="1191"/>
        <w:tab w:val="clear" w:pos="1588"/>
        <w:tab w:val="clear" w:pos="1985"/>
        <w:tab w:val="center" w:pos="4820"/>
        <w:tab w:val="right" w:pos="9639"/>
      </w:tabs>
    </w:pPr>
  </w:style>
  <w:style w:type="paragraph" w:customStyle="1" w:styleId="Equationlegend">
    <w:name w:val="Equation_legend"/>
    <w:basedOn w:val="NormalIndent"/>
    <w:rsid w:val="00A0650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06502"/>
    <w:pPr>
      <w:ind w:left="794"/>
    </w:pPr>
  </w:style>
  <w:style w:type="paragraph" w:customStyle="1" w:styleId="Figurelegend">
    <w:name w:val="Figure_legend"/>
    <w:basedOn w:val="Normal"/>
    <w:rsid w:val="00A0650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06502"/>
    <w:pPr>
      <w:keepNext/>
      <w:keepLines/>
      <w:spacing w:before="480" w:after="80"/>
      <w:jc w:val="center"/>
    </w:pPr>
    <w:rPr>
      <w:caps/>
      <w:sz w:val="18"/>
    </w:rPr>
  </w:style>
  <w:style w:type="paragraph" w:customStyle="1" w:styleId="tocpart">
    <w:name w:val="tocpart"/>
    <w:basedOn w:val="Normal"/>
    <w:rsid w:val="00A0650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06502"/>
    <w:pPr>
      <w:keepNext/>
      <w:keepLines/>
      <w:spacing w:before="480"/>
      <w:jc w:val="center"/>
    </w:pPr>
    <w:rPr>
      <w:sz w:val="28"/>
    </w:rPr>
  </w:style>
  <w:style w:type="paragraph" w:customStyle="1" w:styleId="Arttitle">
    <w:name w:val="Art_title"/>
    <w:basedOn w:val="Normal"/>
    <w:next w:val="Normalaftertitle"/>
    <w:rsid w:val="00A06502"/>
    <w:pPr>
      <w:keepNext/>
      <w:keepLines/>
      <w:spacing w:before="240"/>
      <w:jc w:val="center"/>
    </w:pPr>
    <w:rPr>
      <w:b/>
      <w:sz w:val="28"/>
    </w:rPr>
  </w:style>
  <w:style w:type="paragraph" w:customStyle="1" w:styleId="Blanc">
    <w:name w:val="Blanc"/>
    <w:basedOn w:val="Normal"/>
    <w:next w:val="Tabletext"/>
    <w:rsid w:val="00A0650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0650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06502"/>
    <w:pPr>
      <w:keepNext/>
      <w:keepLines/>
      <w:spacing w:before="160"/>
      <w:ind w:left="794"/>
    </w:pPr>
    <w:rPr>
      <w:i/>
    </w:rPr>
  </w:style>
  <w:style w:type="paragraph" w:customStyle="1" w:styleId="ChapNo">
    <w:name w:val="Chap_No"/>
    <w:basedOn w:val="ArtNo"/>
    <w:next w:val="Chaptitle"/>
    <w:rsid w:val="00A06502"/>
    <w:rPr>
      <w:b/>
    </w:rPr>
  </w:style>
  <w:style w:type="paragraph" w:customStyle="1" w:styleId="Chaptitle">
    <w:name w:val="Chap_title"/>
    <w:basedOn w:val="Arttitle"/>
    <w:next w:val="Normalaftertitle"/>
    <w:rsid w:val="00A06502"/>
  </w:style>
  <w:style w:type="character" w:styleId="FootnoteReference">
    <w:name w:val="footnote reference"/>
    <w:basedOn w:val="DefaultParagraphFont"/>
    <w:semiHidden/>
    <w:rsid w:val="00A06502"/>
    <w:rPr>
      <w:position w:val="6"/>
      <w:sz w:val="18"/>
    </w:rPr>
  </w:style>
  <w:style w:type="paragraph" w:styleId="FootnoteText">
    <w:name w:val="footnote text"/>
    <w:basedOn w:val="Normal"/>
    <w:semiHidden/>
    <w:rsid w:val="00A06502"/>
    <w:pPr>
      <w:keepLines/>
      <w:tabs>
        <w:tab w:val="left" w:pos="255"/>
      </w:tabs>
      <w:ind w:left="255" w:hanging="255"/>
    </w:pPr>
    <w:rPr>
      <w:sz w:val="22"/>
    </w:rPr>
  </w:style>
  <w:style w:type="paragraph" w:styleId="Index1">
    <w:name w:val="index 1"/>
    <w:basedOn w:val="Normal"/>
    <w:next w:val="Normal"/>
    <w:semiHidden/>
    <w:rsid w:val="00A06502"/>
  </w:style>
  <w:style w:type="paragraph" w:styleId="Index2">
    <w:name w:val="index 2"/>
    <w:basedOn w:val="Normal"/>
    <w:next w:val="Normal"/>
    <w:semiHidden/>
    <w:rsid w:val="00A06502"/>
    <w:pPr>
      <w:ind w:left="283"/>
    </w:pPr>
  </w:style>
  <w:style w:type="paragraph" w:styleId="Index3">
    <w:name w:val="index 3"/>
    <w:basedOn w:val="Normal"/>
    <w:next w:val="Normal"/>
    <w:semiHidden/>
    <w:rsid w:val="00A06502"/>
    <w:pPr>
      <w:ind w:left="566"/>
    </w:pPr>
  </w:style>
  <w:style w:type="paragraph" w:styleId="IndexHeading">
    <w:name w:val="index heading"/>
    <w:basedOn w:val="Normal"/>
    <w:next w:val="Index1"/>
    <w:semiHidden/>
    <w:rsid w:val="00A06502"/>
  </w:style>
  <w:style w:type="paragraph" w:customStyle="1" w:styleId="Line">
    <w:name w:val="Line"/>
    <w:basedOn w:val="Normal"/>
    <w:next w:val="Normal"/>
    <w:rsid w:val="00A0650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0650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06502"/>
  </w:style>
  <w:style w:type="paragraph" w:customStyle="1" w:styleId="Partref">
    <w:name w:val="Part_ref"/>
    <w:basedOn w:val="Normal"/>
    <w:next w:val="Normal"/>
    <w:rsid w:val="00A06502"/>
    <w:pPr>
      <w:keepNext/>
      <w:keepLines/>
      <w:spacing w:after="280"/>
      <w:jc w:val="center"/>
    </w:pPr>
  </w:style>
  <w:style w:type="paragraph" w:customStyle="1" w:styleId="Parttitle">
    <w:name w:val="Part_title"/>
    <w:basedOn w:val="Normal"/>
    <w:next w:val="Normalaftertitle"/>
    <w:rsid w:val="00A0650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06502"/>
  </w:style>
  <w:style w:type="paragraph" w:customStyle="1" w:styleId="QuestionNo">
    <w:name w:val="Question_No"/>
    <w:basedOn w:val="RecNo"/>
    <w:next w:val="Normal"/>
    <w:rsid w:val="00A06502"/>
  </w:style>
  <w:style w:type="paragraph" w:customStyle="1" w:styleId="Questionref">
    <w:name w:val="Question_ref"/>
    <w:basedOn w:val="Recref"/>
    <w:next w:val="Questiondate"/>
    <w:rsid w:val="00A06502"/>
  </w:style>
  <w:style w:type="paragraph" w:customStyle="1" w:styleId="Questiontitle">
    <w:name w:val="Question_title"/>
    <w:basedOn w:val="Normal"/>
    <w:next w:val="Questionref"/>
    <w:rsid w:val="00A06502"/>
  </w:style>
  <w:style w:type="paragraph" w:customStyle="1" w:styleId="Reftext">
    <w:name w:val="Ref_text"/>
    <w:basedOn w:val="Normal"/>
    <w:rsid w:val="00A06502"/>
    <w:pPr>
      <w:ind w:left="794" w:hanging="794"/>
    </w:pPr>
    <w:rPr>
      <w:sz w:val="22"/>
    </w:rPr>
  </w:style>
  <w:style w:type="paragraph" w:customStyle="1" w:styleId="Reftitle">
    <w:name w:val="Ref_title"/>
    <w:basedOn w:val="Normal"/>
    <w:next w:val="Reftext"/>
    <w:rsid w:val="00A0650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06502"/>
  </w:style>
  <w:style w:type="paragraph" w:customStyle="1" w:styleId="RepNo">
    <w:name w:val="Rep_No"/>
    <w:basedOn w:val="RecNo"/>
    <w:next w:val="Reptitle"/>
    <w:rsid w:val="00A06502"/>
  </w:style>
  <w:style w:type="paragraph" w:customStyle="1" w:styleId="Repref">
    <w:name w:val="Rep_ref"/>
    <w:basedOn w:val="Recref"/>
    <w:next w:val="Repdate"/>
    <w:rsid w:val="00A06502"/>
  </w:style>
  <w:style w:type="paragraph" w:customStyle="1" w:styleId="Reptitle">
    <w:name w:val="Rep_title"/>
    <w:basedOn w:val="Rectitle"/>
    <w:next w:val="Repref"/>
    <w:rsid w:val="00A06502"/>
  </w:style>
  <w:style w:type="paragraph" w:customStyle="1" w:styleId="Resdate">
    <w:name w:val="Res_date"/>
    <w:basedOn w:val="Recdate"/>
    <w:next w:val="Normalaftertitle"/>
    <w:rsid w:val="00A06502"/>
  </w:style>
  <w:style w:type="paragraph" w:customStyle="1" w:styleId="ResNo">
    <w:name w:val="Res_No"/>
    <w:basedOn w:val="RecNo"/>
    <w:next w:val="Restitle"/>
    <w:rsid w:val="00A06502"/>
  </w:style>
  <w:style w:type="paragraph" w:customStyle="1" w:styleId="Resref">
    <w:name w:val="Res_ref"/>
    <w:basedOn w:val="Recref"/>
    <w:next w:val="Resdate"/>
    <w:rsid w:val="00A06502"/>
  </w:style>
  <w:style w:type="paragraph" w:customStyle="1" w:styleId="Restitle">
    <w:name w:val="Res_title"/>
    <w:basedOn w:val="Normal"/>
    <w:next w:val="Resref"/>
    <w:rsid w:val="00A06502"/>
    <w:pPr>
      <w:spacing w:before="240"/>
      <w:jc w:val="center"/>
    </w:pPr>
    <w:rPr>
      <w:b/>
      <w:sz w:val="28"/>
    </w:rPr>
  </w:style>
  <w:style w:type="paragraph" w:customStyle="1" w:styleId="SectionNo">
    <w:name w:val="Section_No"/>
    <w:basedOn w:val="Normal"/>
    <w:next w:val="Normal"/>
    <w:rsid w:val="00A06502"/>
  </w:style>
  <w:style w:type="paragraph" w:customStyle="1" w:styleId="Sectiontitle">
    <w:name w:val="Section_title"/>
    <w:basedOn w:val="Normal"/>
    <w:next w:val="Normalaftertitle"/>
    <w:rsid w:val="00A0650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06502"/>
    <w:pPr>
      <w:tabs>
        <w:tab w:val="clear" w:pos="794"/>
        <w:tab w:val="clear" w:pos="1191"/>
        <w:tab w:val="clear" w:pos="1588"/>
        <w:tab w:val="clear" w:pos="1985"/>
        <w:tab w:val="right" w:pos="9611"/>
      </w:tabs>
    </w:pPr>
    <w:rPr>
      <w:i/>
    </w:rPr>
  </w:style>
  <w:style w:type="paragraph" w:styleId="TOC1">
    <w:name w:val="toc 1"/>
    <w:basedOn w:val="Normal"/>
    <w:rsid w:val="00A0650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06502"/>
    <w:pPr>
      <w:tabs>
        <w:tab w:val="clear" w:pos="567"/>
        <w:tab w:val="left" w:pos="1276"/>
      </w:tabs>
      <w:spacing w:before="160"/>
      <w:ind w:left="1276" w:hanging="709"/>
    </w:pPr>
  </w:style>
  <w:style w:type="paragraph" w:styleId="TOC3">
    <w:name w:val="toc 3"/>
    <w:basedOn w:val="TOC2"/>
    <w:semiHidden/>
    <w:rsid w:val="00A06502"/>
    <w:pPr>
      <w:tabs>
        <w:tab w:val="clear" w:pos="1276"/>
        <w:tab w:val="left" w:pos="2155"/>
      </w:tabs>
      <w:ind w:left="2155" w:hanging="879"/>
    </w:pPr>
  </w:style>
  <w:style w:type="paragraph" w:styleId="TOC4">
    <w:name w:val="toc 4"/>
    <w:basedOn w:val="TOC3"/>
    <w:semiHidden/>
    <w:rsid w:val="00A06502"/>
    <w:pPr>
      <w:tabs>
        <w:tab w:val="left" w:pos="3261"/>
      </w:tabs>
      <w:spacing w:before="80"/>
      <w:ind w:left="3261" w:hanging="993"/>
    </w:pPr>
  </w:style>
  <w:style w:type="paragraph" w:styleId="TOC5">
    <w:name w:val="toc 5"/>
    <w:basedOn w:val="TOC4"/>
    <w:semiHidden/>
    <w:rsid w:val="00A06502"/>
  </w:style>
  <w:style w:type="paragraph" w:styleId="TOC6">
    <w:name w:val="toc 6"/>
    <w:basedOn w:val="TOC4"/>
    <w:semiHidden/>
    <w:rsid w:val="00A06502"/>
  </w:style>
  <w:style w:type="paragraph" w:styleId="TOC7">
    <w:name w:val="toc 7"/>
    <w:basedOn w:val="TOC4"/>
    <w:semiHidden/>
    <w:rsid w:val="00A06502"/>
  </w:style>
  <w:style w:type="paragraph" w:styleId="TOC8">
    <w:name w:val="toc 8"/>
    <w:basedOn w:val="TOC4"/>
    <w:semiHidden/>
    <w:rsid w:val="00A06502"/>
  </w:style>
  <w:style w:type="paragraph" w:customStyle="1" w:styleId="Rectitle">
    <w:name w:val="Rec_title"/>
    <w:basedOn w:val="Normal"/>
    <w:next w:val="Recref"/>
    <w:rsid w:val="00A06502"/>
    <w:pPr>
      <w:keepNext/>
      <w:keepLines/>
      <w:spacing w:before="240"/>
      <w:jc w:val="center"/>
    </w:pPr>
    <w:rPr>
      <w:b/>
      <w:sz w:val="28"/>
    </w:rPr>
  </w:style>
  <w:style w:type="paragraph" w:customStyle="1" w:styleId="Annexref">
    <w:name w:val="Annex_ref"/>
    <w:basedOn w:val="Normal"/>
    <w:next w:val="Normalaftertitle"/>
    <w:rsid w:val="00A06502"/>
    <w:pPr>
      <w:keepNext/>
      <w:keepLines/>
      <w:spacing w:after="280"/>
      <w:jc w:val="center"/>
    </w:pPr>
  </w:style>
  <w:style w:type="paragraph" w:customStyle="1" w:styleId="Appendixref">
    <w:name w:val="Appendix_ref"/>
    <w:basedOn w:val="Annexref"/>
    <w:next w:val="Normalaftertitle"/>
    <w:rsid w:val="00A06502"/>
  </w:style>
  <w:style w:type="paragraph" w:customStyle="1" w:styleId="Figuretitle">
    <w:name w:val="Figure_title"/>
    <w:basedOn w:val="Normal"/>
    <w:next w:val="Figure"/>
    <w:link w:val="FiguretitleChar"/>
    <w:rsid w:val="00A0650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06502"/>
    <w:pPr>
      <w:keepNext/>
      <w:spacing w:before="0" w:after="120"/>
      <w:jc w:val="center"/>
    </w:pPr>
    <w:rPr>
      <w:b/>
    </w:rPr>
  </w:style>
  <w:style w:type="paragraph" w:customStyle="1" w:styleId="Summary">
    <w:name w:val="Summary"/>
    <w:basedOn w:val="Normal"/>
    <w:next w:val="Normalaftertitle"/>
    <w:autoRedefine/>
    <w:rsid w:val="00A06502"/>
    <w:pPr>
      <w:spacing w:after="480"/>
    </w:pPr>
    <w:rPr>
      <w:sz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link w:val="FigureChar"/>
    <w:rsid w:val="00A06502"/>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A06502"/>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aliases w:val="ho Char"/>
    <w:basedOn w:val="DefaultParagraphFont"/>
    <w:link w:val="Header"/>
    <w:uiPriority w:val="99"/>
    <w:rsid w:val="00574749"/>
    <w:rPr>
      <w:sz w:val="24"/>
      <w:lang w:val="fr-FR" w:eastAsia="en-US"/>
    </w:rPr>
  </w:style>
  <w:style w:type="character" w:customStyle="1" w:styleId="enumlev1Char">
    <w:name w:val="enumlev1 Char"/>
    <w:basedOn w:val="DefaultParagraphFont"/>
    <w:link w:val="enumlev1"/>
    <w:locked/>
    <w:rsid w:val="00BC280A"/>
    <w:rPr>
      <w:sz w:val="24"/>
      <w:lang w:val="fr-FR" w:eastAsia="en-US"/>
    </w:rPr>
  </w:style>
  <w:style w:type="character" w:customStyle="1" w:styleId="EquationChar">
    <w:name w:val="Equation Char"/>
    <w:basedOn w:val="DefaultParagraphFont"/>
    <w:link w:val="Equation"/>
    <w:rsid w:val="00BC280A"/>
    <w:rPr>
      <w:sz w:val="24"/>
      <w:lang w:val="fr-FR" w:eastAsia="en-US"/>
    </w:rPr>
  </w:style>
  <w:style w:type="character" w:customStyle="1" w:styleId="FiguretitleChar">
    <w:name w:val="Figure_title Char"/>
    <w:basedOn w:val="DefaultParagraphFont"/>
    <w:link w:val="Figuretitle"/>
    <w:locked/>
    <w:rsid w:val="00BC280A"/>
    <w:rPr>
      <w:rFonts w:ascii="Times New Roman Bold" w:hAnsi="Times New Roman Bold"/>
      <w:b/>
      <w:sz w:val="18"/>
      <w:lang w:val="fr-FR" w:eastAsia="en-US"/>
    </w:rPr>
  </w:style>
  <w:style w:type="character" w:customStyle="1" w:styleId="StyleTextCarLatinItalic">
    <w:name w:val="Style Text Car + (Latin) Italic"/>
    <w:basedOn w:val="DefaultParagraphFont"/>
    <w:rsid w:val="00BC280A"/>
    <w:rPr>
      <w:i/>
      <w:iCs w:val="0"/>
      <w:sz w:val="24"/>
      <w:lang w:val="en-GB" w:eastAsia="en-US" w:bidi="ar-SA"/>
    </w:rPr>
  </w:style>
  <w:style w:type="paragraph" w:customStyle="1" w:styleId="TableNoBR">
    <w:name w:val="Table_No_BR"/>
    <w:basedOn w:val="Normal"/>
    <w:next w:val="TabletitleBR"/>
    <w:rsid w:val="00BC280A"/>
    <w:pPr>
      <w:keepNext/>
      <w:spacing w:before="560" w:after="120"/>
      <w:jc w:val="center"/>
    </w:pPr>
    <w:rPr>
      <w:caps/>
      <w:lang w:val="es-ES_tradnl"/>
    </w:rPr>
  </w:style>
  <w:style w:type="paragraph" w:customStyle="1" w:styleId="TabletitleBR">
    <w:name w:val="Table_title_BR"/>
    <w:basedOn w:val="Normal"/>
    <w:next w:val="Tablehead"/>
    <w:rsid w:val="00BC280A"/>
    <w:pPr>
      <w:keepNext/>
      <w:keepLines/>
      <w:spacing w:before="0" w:after="120"/>
      <w:jc w:val="center"/>
    </w:pPr>
    <w:rPr>
      <w:b/>
      <w:lang w:val="es-ES_tradnl"/>
    </w:rPr>
  </w:style>
  <w:style w:type="paragraph" w:customStyle="1" w:styleId="FigureNoBR">
    <w:name w:val="Figure_No_BR"/>
    <w:basedOn w:val="Normal"/>
    <w:next w:val="Normal"/>
    <w:rsid w:val="00BC280A"/>
    <w:pPr>
      <w:keepNext/>
      <w:keepLines/>
      <w:spacing w:before="480" w:after="120"/>
      <w:jc w:val="center"/>
    </w:pPr>
    <w:rPr>
      <w:caps/>
      <w:lang w:val="es-ES_tradnl"/>
    </w:rPr>
  </w:style>
  <w:style w:type="paragraph" w:customStyle="1" w:styleId="AnnexNotitle0">
    <w:name w:val="Annex_No &amp; title"/>
    <w:basedOn w:val="Normal"/>
    <w:next w:val="Normalaftertitle"/>
    <w:rsid w:val="00BC280A"/>
    <w:pPr>
      <w:keepNext/>
      <w:keepLines/>
      <w:spacing w:before="480"/>
      <w:jc w:val="center"/>
    </w:pPr>
    <w:rPr>
      <w:b/>
      <w:sz w:val="28"/>
      <w:lang w:val="es-ES_tradnl"/>
    </w:rPr>
  </w:style>
  <w:style w:type="character" w:customStyle="1" w:styleId="FigureChar">
    <w:name w:val="Figure Char"/>
    <w:basedOn w:val="FigureNoChar"/>
    <w:link w:val="Figure"/>
    <w:rsid w:val="00BC280A"/>
    <w:rPr>
      <w:caps/>
      <w:sz w:val="18"/>
      <w:lang w:val="fr-FR" w:eastAsia="en-US"/>
    </w:rPr>
  </w:style>
  <w:style w:type="character" w:customStyle="1" w:styleId="TableNo0">
    <w:name w:val="Table_No Знак"/>
    <w:link w:val="TableNo"/>
    <w:locked/>
    <w:rsid w:val="00BC280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45.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header" Target="header7.xml"/><Relationship Id="rId84" Type="http://schemas.openxmlformats.org/officeDocument/2006/relationships/image" Target="media/image38.wmf"/><Relationship Id="rId89" Type="http://schemas.openxmlformats.org/officeDocument/2006/relationships/oleObject" Target="embeddings/oleObject31.bin"/><Relationship Id="rId112" Type="http://schemas.openxmlformats.org/officeDocument/2006/relationships/image" Target="media/image52.wmf"/><Relationship Id="rId16" Type="http://schemas.openxmlformats.org/officeDocument/2006/relationships/oleObject" Target="embeddings/oleObject2.bin"/><Relationship Id="rId107" Type="http://schemas.openxmlformats.org/officeDocument/2006/relationships/oleObject" Target="embeddings/oleObject40.bin"/><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image" Target="media/image31.wmf"/><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6.wmf"/><Relationship Id="rId82" Type="http://schemas.openxmlformats.org/officeDocument/2006/relationships/image" Target="media/image37.wmf"/><Relationship Id="rId90" Type="http://schemas.openxmlformats.org/officeDocument/2006/relationships/image" Target="media/image41.wmf"/><Relationship Id="rId95" Type="http://schemas.openxmlformats.org/officeDocument/2006/relationships/oleObject" Target="embeddings/oleObject34.bin"/><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footer" Target="footer2.xml"/><Relationship Id="rId77" Type="http://schemas.openxmlformats.org/officeDocument/2006/relationships/image" Target="media/image34.wmf"/><Relationship Id="rId100" Type="http://schemas.openxmlformats.org/officeDocument/2006/relationships/image" Target="media/image46.wmf"/><Relationship Id="rId105" Type="http://schemas.openxmlformats.org/officeDocument/2006/relationships/oleObject" Target="embeddings/oleObject39.bin"/><Relationship Id="rId113" Type="http://schemas.openxmlformats.org/officeDocument/2006/relationships/oleObject" Target="embeddings/oleObject43.bin"/><Relationship Id="rId118" Type="http://schemas.openxmlformats.org/officeDocument/2006/relationships/image" Target="media/image55.wmf"/><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image" Target="media/image29.wmf"/><Relationship Id="rId80" Type="http://schemas.openxmlformats.org/officeDocument/2006/relationships/header" Target="header8.xml"/><Relationship Id="rId85" Type="http://schemas.openxmlformats.org/officeDocument/2006/relationships/oleObject" Target="embeddings/oleObject29.bin"/><Relationship Id="rId93" Type="http://schemas.openxmlformats.org/officeDocument/2006/relationships/oleObject" Target="embeddings/oleObject33.bin"/><Relationship Id="rId98" Type="http://schemas.openxmlformats.org/officeDocument/2006/relationships/image" Target="media/image45.wmf"/><Relationship Id="rId121"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footer" Target="footer1.xml"/><Relationship Id="rId103" Type="http://schemas.openxmlformats.org/officeDocument/2006/relationships/oleObject" Target="embeddings/oleObject38.bin"/><Relationship Id="rId108" Type="http://schemas.openxmlformats.org/officeDocument/2006/relationships/image" Target="media/image50.wmf"/><Relationship Id="rId116" Type="http://schemas.openxmlformats.org/officeDocument/2006/relationships/image" Target="media/image54.wmf"/><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image" Target="media/image28.wmf"/><Relationship Id="rId75" Type="http://schemas.openxmlformats.org/officeDocument/2006/relationships/image" Target="media/image32.wmf"/><Relationship Id="rId83" Type="http://schemas.openxmlformats.org/officeDocument/2006/relationships/oleObject" Target="embeddings/oleObject28.bin"/><Relationship Id="rId88" Type="http://schemas.openxmlformats.org/officeDocument/2006/relationships/image" Target="media/image40.wmf"/><Relationship Id="rId91" Type="http://schemas.openxmlformats.org/officeDocument/2006/relationships/oleObject" Target="embeddings/oleObject32.bin"/><Relationship Id="rId96" Type="http://schemas.openxmlformats.org/officeDocument/2006/relationships/image" Target="media/image44.wmf"/><Relationship Id="rId111" Type="http://schemas.openxmlformats.org/officeDocument/2006/relationships/oleObject" Target="embeddings/oleObject4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image" Target="media/image49.wmf"/><Relationship Id="rId114" Type="http://schemas.openxmlformats.org/officeDocument/2006/relationships/image" Target="media/image53.wmf"/><Relationship Id="rId119" Type="http://schemas.openxmlformats.org/officeDocument/2006/relationships/oleObject" Target="embeddings/oleObject46.bin"/><Relationship Id="rId10" Type="http://schemas.openxmlformats.org/officeDocument/2006/relationships/hyperlink" Target="http://www.itu.int/publ/R-REC/es"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header" Target="header5.xml"/><Relationship Id="rId73" Type="http://schemas.openxmlformats.org/officeDocument/2006/relationships/image" Target="media/image30.wmf"/><Relationship Id="rId78" Type="http://schemas.openxmlformats.org/officeDocument/2006/relationships/image" Target="media/image35.wmf"/><Relationship Id="rId81" Type="http://schemas.openxmlformats.org/officeDocument/2006/relationships/header" Target="header9.xml"/><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oleObject" Target="embeddings/oleObject41.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35.bin"/><Relationship Id="rId104" Type="http://schemas.openxmlformats.org/officeDocument/2006/relationships/image" Target="media/image48.wmf"/><Relationship Id="rId120" Type="http://schemas.openxmlformats.org/officeDocument/2006/relationships/header" Target="header10.xml"/><Relationship Id="rId7" Type="http://schemas.openxmlformats.org/officeDocument/2006/relationships/header" Target="header1.xml"/><Relationship Id="rId71" Type="http://schemas.openxmlformats.org/officeDocument/2006/relationships/oleObject" Target="embeddings/oleObject27.bin"/><Relationship Id="rId92" Type="http://schemas.openxmlformats.org/officeDocument/2006/relationships/image" Target="media/image42.wmf"/><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header" Target="header6.xml"/><Relationship Id="rId87" Type="http://schemas.openxmlformats.org/officeDocument/2006/relationships/oleObject" Target="embeddings/oleObject30.bin"/><Relationship Id="rId110" Type="http://schemas.openxmlformats.org/officeDocument/2006/relationships/image" Target="media/image51.wmf"/><Relationship Id="rId115" Type="http://schemas.openxmlformats.org/officeDocument/2006/relationships/oleObject" Target="embeddings/oleObject4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270</TotalTime>
  <Pages>52</Pages>
  <Words>18903</Words>
  <Characters>102259</Characters>
  <Application>Microsoft Office Word</Application>
  <DocSecurity>0</DocSecurity>
  <Lines>852</Lines>
  <Paragraphs>241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120921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22</cp:revision>
  <cp:lastPrinted>2017-10-20T13:02:00Z</cp:lastPrinted>
  <dcterms:created xsi:type="dcterms:W3CDTF">2017-10-20T09:52:00Z</dcterms:created>
  <dcterms:modified xsi:type="dcterms:W3CDTF">2017-10-20T14:24:00Z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