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D90" w:rsidRDefault="00A11D90">
      <w:bookmarkStart w:id="0" w:name="OLE_LINK2"/>
      <w:bookmarkStart w:id="1" w:name="OLE_LINK1"/>
    </w:p>
    <w:p w:rsidR="00A11D90" w:rsidRDefault="00A11D90"/>
    <w:p w:rsidR="00A11D90" w:rsidRDefault="00A11D90"/>
    <w:p w:rsidR="00A11D90" w:rsidRDefault="00A11D90"/>
    <w:p w:rsidR="00A11D90" w:rsidRDefault="00A11D90"/>
    <w:p w:rsidR="00A11D90" w:rsidRDefault="00A11D90"/>
    <w:p w:rsidR="00A11D90" w:rsidRDefault="00A11D90"/>
    <w:p w:rsidR="00A11D90" w:rsidRDefault="00A11D90"/>
    <w:p w:rsidR="00A11D90" w:rsidRDefault="00A11D90"/>
    <w:p w:rsidR="00A11D90" w:rsidRDefault="00A11D90"/>
    <w:p w:rsidR="00A11D90" w:rsidRDefault="00A11D90"/>
    <w:p w:rsidR="00A11D90" w:rsidRDefault="00A11D90"/>
    <w:tbl>
      <w:tblPr>
        <w:tblW w:w="10089" w:type="dxa"/>
        <w:tblLayout w:type="fixed"/>
        <w:tblLook w:val="04A0" w:firstRow="1" w:lastRow="0" w:firstColumn="1" w:lastColumn="0" w:noHBand="0" w:noVBand="1"/>
      </w:tblPr>
      <w:tblGrid>
        <w:gridCol w:w="10089"/>
      </w:tblGrid>
      <w:tr w:rsidR="00A11D90">
        <w:tc>
          <w:tcPr>
            <w:tcW w:w="10089" w:type="dxa"/>
          </w:tcPr>
          <w:p w:rsidR="00A11D90" w:rsidRDefault="00A11D90">
            <w:pPr>
              <w:spacing w:before="380" w:line="280" w:lineRule="exact"/>
              <w:jc w:val="right"/>
              <w:rPr>
                <w:rFonts w:ascii="Tahoma" w:hAnsi="Tahoma" w:cs="Tahoma"/>
                <w:b/>
                <w:bCs/>
                <w:iCs/>
                <w:color w:val="243285"/>
                <w:sz w:val="32"/>
                <w:szCs w:val="32"/>
                <w:lang w:val="en-US"/>
              </w:rPr>
            </w:pPr>
          </w:p>
          <w:p w:rsidR="00A11D90" w:rsidRDefault="00CA5EAB">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Pr>
                <w:rFonts w:ascii="Tahoma" w:hAnsi="Tahoma" w:cs="Tahoma"/>
                <w:b/>
                <w:bCs/>
                <w:iCs/>
                <w:color w:val="243285"/>
                <w:sz w:val="36"/>
                <w:szCs w:val="36"/>
              </w:rPr>
              <w:t xml:space="preserve"> </w:t>
            </w:r>
            <w:r>
              <w:rPr>
                <w:rFonts w:ascii="Tahoma" w:hAnsi="Tahoma" w:cs="Tahoma" w:hint="eastAsia"/>
                <w:b/>
                <w:bCs/>
                <w:iCs/>
                <w:color w:val="243285"/>
                <w:sz w:val="36"/>
                <w:szCs w:val="36"/>
                <w:lang w:eastAsia="zh-CN"/>
              </w:rPr>
              <w:t>M</w:t>
            </w:r>
            <w:r>
              <w:rPr>
                <w:rFonts w:ascii="Tahoma" w:hAnsi="Tahoma" w:cs="Tahoma"/>
                <w:b/>
                <w:bCs/>
                <w:iCs/>
                <w:color w:val="243285"/>
                <w:sz w:val="36"/>
                <w:szCs w:val="36"/>
              </w:rPr>
              <w:t>.</w:t>
            </w:r>
            <w:r>
              <w:rPr>
                <w:rFonts w:ascii="Tahoma" w:hAnsi="Tahoma" w:cs="Tahoma" w:hint="eastAsia"/>
                <w:b/>
                <w:bCs/>
                <w:iCs/>
                <w:color w:val="243285"/>
                <w:sz w:val="36"/>
                <w:szCs w:val="36"/>
                <w:lang w:eastAsia="zh-CN"/>
              </w:rPr>
              <w:t>1849</w:t>
            </w:r>
            <w:r>
              <w:rPr>
                <w:rFonts w:ascii="Tahoma" w:hAnsi="Tahoma" w:cs="Tahoma"/>
                <w:b/>
                <w:bCs/>
                <w:iCs/>
                <w:color w:val="243285"/>
                <w:sz w:val="36"/>
                <w:szCs w:val="36"/>
                <w:lang w:eastAsia="zh-CN"/>
              </w:rPr>
              <w:t>-1</w:t>
            </w:r>
            <w:r>
              <w:rPr>
                <w:rFonts w:ascii="Tahoma" w:hAnsi="Tahoma" w:cs="Tahoma" w:hint="eastAsi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p>
          <w:p w:rsidR="00A11D90" w:rsidRDefault="00CA5EAB">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lang w:eastAsia="zh-CN"/>
              </w:rPr>
              <w:t>9</w:t>
            </w:r>
            <w:r>
              <w:rPr>
                <w:rFonts w:ascii="Tahoma" w:hAnsi="Tahoma" w:cs="Tahoma"/>
                <w:b/>
                <w:bCs/>
                <w:iCs/>
                <w:color w:val="243285"/>
                <w:szCs w:val="24"/>
              </w:rPr>
              <w:t>/</w:t>
            </w:r>
            <w:r>
              <w:rPr>
                <w:rFonts w:ascii="Tahoma" w:hAnsi="Tahoma" w:cs="Tahoma" w:hint="eastAsia"/>
                <w:b/>
                <w:bCs/>
                <w:iCs/>
                <w:color w:val="243285"/>
                <w:szCs w:val="24"/>
                <w:lang w:eastAsia="zh-CN"/>
              </w:rPr>
              <w:t>201</w:t>
            </w:r>
            <w:r>
              <w:rPr>
                <w:rFonts w:ascii="Tahoma" w:hAnsi="Tahoma" w:cs="Tahoma"/>
                <w:b/>
                <w:bCs/>
                <w:iCs/>
                <w:color w:val="243285"/>
                <w:szCs w:val="24"/>
                <w:lang w:eastAsia="zh-CN"/>
              </w:rPr>
              <w:t>5</w:t>
            </w:r>
            <w:r>
              <w:rPr>
                <w:rFonts w:ascii="Tahoma" w:hAnsi="Tahoma" w:cs="Tahoma"/>
                <w:b/>
                <w:bCs/>
                <w:iCs/>
                <w:color w:val="243285"/>
                <w:szCs w:val="24"/>
              </w:rPr>
              <w:t>)</w:t>
            </w:r>
          </w:p>
        </w:tc>
      </w:tr>
      <w:tr w:rsidR="00A11D90">
        <w:tc>
          <w:tcPr>
            <w:tcW w:w="10089" w:type="dxa"/>
          </w:tcPr>
          <w:p w:rsidR="00A11D90" w:rsidRDefault="00A11D90">
            <w:pPr>
              <w:spacing w:before="80" w:line="500" w:lineRule="exact"/>
              <w:jc w:val="right"/>
              <w:rPr>
                <w:rFonts w:ascii="Tahoma" w:hAnsi="Tahoma" w:cs="Tahoma"/>
                <w:b/>
                <w:bCs/>
                <w:iCs/>
                <w:color w:val="243285"/>
                <w:sz w:val="44"/>
                <w:szCs w:val="44"/>
                <w:lang w:eastAsia="zh-CN"/>
              </w:rPr>
            </w:pPr>
          </w:p>
          <w:p w:rsidR="00A11D90" w:rsidRDefault="00CA5EAB">
            <w:pPr>
              <w:spacing w:before="24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地面气象雷达的技术和操作问题</w:t>
            </w:r>
          </w:p>
          <w:p w:rsidR="00A11D90" w:rsidRDefault="00CA5EAB">
            <w:pPr>
              <w:spacing w:before="80" w:line="500" w:lineRule="exact"/>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A11D90">
        <w:tc>
          <w:tcPr>
            <w:tcW w:w="10089" w:type="dxa"/>
          </w:tcPr>
          <w:p w:rsidR="00A11D90" w:rsidRDefault="00A11D90">
            <w:pPr>
              <w:spacing w:before="80" w:line="280" w:lineRule="exact"/>
              <w:ind w:right="640"/>
              <w:rPr>
                <w:rFonts w:ascii="Tahoma" w:hAnsi="Tahoma" w:cs="Tahoma"/>
                <w:b/>
                <w:bCs/>
                <w:iCs/>
                <w:color w:val="243285"/>
                <w:sz w:val="32"/>
                <w:szCs w:val="32"/>
                <w:lang w:val="en-US" w:eastAsia="zh-CN"/>
              </w:rPr>
            </w:pPr>
          </w:p>
          <w:p w:rsidR="00A11D90" w:rsidRDefault="00A11D90">
            <w:pPr>
              <w:spacing w:before="80" w:line="280" w:lineRule="exact"/>
              <w:ind w:right="640"/>
              <w:rPr>
                <w:rFonts w:ascii="Tahoma" w:hAnsi="Tahoma" w:cs="Tahoma"/>
                <w:b/>
                <w:bCs/>
                <w:iCs/>
                <w:color w:val="243285"/>
                <w:sz w:val="32"/>
                <w:szCs w:val="32"/>
                <w:lang w:val="en-US" w:eastAsia="zh-CN"/>
              </w:rPr>
            </w:pPr>
          </w:p>
          <w:p w:rsidR="00A11D90" w:rsidRDefault="00CA5EAB">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rsidR="00A11D90" w:rsidRDefault="00CA5EAB">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A11D90" w:rsidRDefault="00CA5EAB">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A11D90" w:rsidRDefault="00A11D90">
            <w:pPr>
              <w:spacing w:before="80" w:line="360" w:lineRule="exact"/>
              <w:jc w:val="right"/>
              <w:rPr>
                <w:rFonts w:ascii="Tahoma" w:hAnsi="Tahoma" w:cs="Tahoma"/>
                <w:b/>
                <w:bCs/>
                <w:iCs/>
                <w:color w:val="243285"/>
                <w:sz w:val="32"/>
                <w:szCs w:val="32"/>
                <w:lang w:val="en-US" w:eastAsia="zh-CN"/>
              </w:rPr>
            </w:pPr>
          </w:p>
        </w:tc>
      </w:tr>
    </w:tbl>
    <w:p w:rsidR="00A11D90" w:rsidRDefault="00A11D90">
      <w:pPr>
        <w:spacing w:before="80"/>
        <w:rPr>
          <w:i/>
          <w:sz w:val="22"/>
          <w:lang w:val="en-US" w:eastAsia="zh-CN"/>
        </w:rPr>
      </w:pPr>
    </w:p>
    <w:p w:rsidR="00A11D90" w:rsidRDefault="00A11D90">
      <w:pPr>
        <w:spacing w:before="80"/>
        <w:rPr>
          <w:i/>
          <w:sz w:val="22"/>
          <w:lang w:val="en-US" w:eastAsia="zh-CN"/>
        </w:rPr>
      </w:pPr>
    </w:p>
    <w:p w:rsidR="00A11D90" w:rsidRDefault="00A11D90">
      <w:pPr>
        <w:rPr>
          <w:lang w:val="en-US" w:eastAsia="zh-CN"/>
        </w:rPr>
      </w:pPr>
    </w:p>
    <w:p w:rsidR="00A11D90" w:rsidRDefault="00A11D90">
      <w:pPr>
        <w:rPr>
          <w:lang w:val="en-US" w:eastAsia="zh-CN"/>
        </w:rPr>
      </w:pPr>
    </w:p>
    <w:p w:rsidR="00A11D90" w:rsidRDefault="00A11D90">
      <w:pPr>
        <w:rPr>
          <w:lang w:val="en-US" w:eastAsia="zh-CN"/>
        </w:rPr>
      </w:pPr>
    </w:p>
    <w:p w:rsidR="00A11D90" w:rsidRDefault="00A11D90">
      <w:pPr>
        <w:rPr>
          <w:lang w:val="en-US" w:eastAsia="zh-CN"/>
        </w:rPr>
      </w:pPr>
    </w:p>
    <w:p w:rsidR="00B34C33" w:rsidRDefault="00B34C33">
      <w:pPr>
        <w:rPr>
          <w:lang w:val="en-US" w:eastAsia="zh-CN"/>
        </w:rPr>
      </w:pPr>
    </w:p>
    <w:p w:rsidR="00B34C33" w:rsidRDefault="00B34C33">
      <w:pPr>
        <w:rPr>
          <w:lang w:val="en-US" w:eastAsia="zh-CN"/>
        </w:rPr>
      </w:pPr>
    </w:p>
    <w:p w:rsidR="00B34C33" w:rsidRDefault="00B34C33">
      <w:pPr>
        <w:rPr>
          <w:lang w:val="en-US" w:eastAsia="zh-CN"/>
        </w:rPr>
      </w:pPr>
    </w:p>
    <w:p w:rsidR="00B34C33" w:rsidRDefault="00B34C33">
      <w:pPr>
        <w:rPr>
          <w:lang w:val="en-US" w:eastAsia="zh-CN"/>
        </w:rPr>
        <w:sectPr w:rsidR="00B34C33">
          <w:headerReference w:type="even" r:id="rId8"/>
          <w:headerReference w:type="default" r:id="rId9"/>
          <w:pgSz w:w="11907" w:h="16834"/>
          <w:pgMar w:top="1089" w:right="1089" w:bottom="284" w:left="1089" w:header="567" w:footer="284" w:gutter="0"/>
          <w:paperSrc w:first="15" w:other="15"/>
          <w:cols w:space="720"/>
        </w:sectPr>
      </w:pPr>
    </w:p>
    <w:p w:rsidR="00A11D90" w:rsidRDefault="00A11D90">
      <w:pPr>
        <w:spacing w:before="0"/>
        <w:rPr>
          <w:sz w:val="6"/>
          <w:szCs w:val="6"/>
          <w:lang w:val="en-US" w:eastAsia="zh-CN"/>
        </w:rPr>
      </w:pPr>
    </w:p>
    <w:p w:rsidR="00A11D90" w:rsidRDefault="00CA5EAB">
      <w:pPr>
        <w:pStyle w:val="Heading1"/>
        <w:spacing w:before="120"/>
        <w:jc w:val="center"/>
        <w:rPr>
          <w:lang w:val="en-US" w:eastAsia="zh-CN"/>
        </w:rPr>
      </w:pPr>
      <w:bookmarkStart w:id="2" w:name="OLE_LINK4"/>
      <w:bookmarkStart w:id="3" w:name="OLE_LINK3"/>
      <w:r>
        <w:rPr>
          <w:rFonts w:hint="eastAsia"/>
          <w:lang w:val="fr-CH" w:eastAsia="zh-CN"/>
        </w:rPr>
        <w:t>前言</w:t>
      </w:r>
    </w:p>
    <w:p w:rsidR="00A11D90" w:rsidRDefault="00CA5EAB">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11D90" w:rsidRDefault="00CA5EAB">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A11D90" w:rsidRDefault="00CA5EAB">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A11D90" w:rsidRDefault="00CA5EAB">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0"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A11D90" w:rsidRDefault="00A11D90">
      <w:pPr>
        <w:jc w:val="center"/>
        <w:rPr>
          <w:sz w:val="22"/>
          <w:lang w:val="en-US" w:eastAsia="zh-CN"/>
        </w:rPr>
      </w:pPr>
    </w:p>
    <w:p w:rsidR="00A11D90" w:rsidRDefault="00A11D90">
      <w:pPr>
        <w:jc w:val="center"/>
        <w:rPr>
          <w:sz w:val="22"/>
          <w:lang w:val="en-US"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A11D90">
        <w:tc>
          <w:tcPr>
            <w:tcW w:w="9529" w:type="dxa"/>
            <w:gridSpan w:val="2"/>
          </w:tcPr>
          <w:p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 xml:space="preserve">ITU-R </w:t>
            </w:r>
            <w:r>
              <w:rPr>
                <w:rFonts w:hint="eastAsia"/>
                <w:bCs/>
                <w:lang w:val="en-US" w:eastAsia="zh-CN"/>
              </w:rPr>
              <w:t>系列建议书</w:t>
            </w:r>
          </w:p>
          <w:p w:rsidR="00A11D90" w:rsidRDefault="00CA5EAB">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1" w:history="1">
              <w:r>
                <w:rPr>
                  <w:rStyle w:val="Hyperlink"/>
                  <w:bCs/>
                  <w:sz w:val="18"/>
                  <w:szCs w:val="18"/>
                  <w:lang w:val="en-US" w:eastAsia="zh-CN"/>
                </w:rPr>
                <w:t>http://www.itu.int/publ/R-REC/en</w:t>
              </w:r>
            </w:hyperlink>
            <w:r>
              <w:rPr>
                <w:rFonts w:hint="eastAsia"/>
                <w:sz w:val="18"/>
                <w:szCs w:val="18"/>
                <w:lang w:val="en-US" w:eastAsia="zh-CN"/>
              </w:rPr>
              <w:t>）</w:t>
            </w:r>
          </w:p>
        </w:tc>
      </w:tr>
      <w:tr w:rsidR="00A11D90">
        <w:tc>
          <w:tcPr>
            <w:tcW w:w="957" w:type="dxa"/>
          </w:tcPr>
          <w:p w:rsidR="00A11D90" w:rsidRDefault="00CA5EAB">
            <w:pPr>
              <w:spacing w:after="40"/>
              <w:ind w:left="57"/>
              <w:rPr>
                <w:b/>
                <w:bCs/>
                <w:sz w:val="20"/>
                <w:lang w:val="en-US"/>
              </w:rPr>
            </w:pPr>
            <w:r>
              <w:rPr>
                <w:rFonts w:ascii="SimSun" w:hAnsi="SimSun" w:hint="eastAsia"/>
                <w:b/>
                <w:bCs/>
                <w:sz w:val="20"/>
                <w:lang w:val="en-US" w:eastAsia="zh-CN"/>
              </w:rPr>
              <w:t>系列</w:t>
            </w:r>
          </w:p>
        </w:tc>
        <w:tc>
          <w:tcPr>
            <w:tcW w:w="8572" w:type="dxa"/>
          </w:tcPr>
          <w:p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A11D90">
        <w:tc>
          <w:tcPr>
            <w:tcW w:w="957" w:type="dxa"/>
          </w:tcPr>
          <w:p w:rsidR="00A11D90" w:rsidRDefault="00CA5EAB">
            <w:pPr>
              <w:spacing w:before="30" w:after="30"/>
              <w:ind w:left="57"/>
              <w:jc w:val="left"/>
              <w:rPr>
                <w:b/>
                <w:bCs/>
                <w:sz w:val="20"/>
                <w:lang w:val="en-US"/>
              </w:rPr>
            </w:pPr>
            <w:r>
              <w:rPr>
                <w:b/>
                <w:bCs/>
                <w:sz w:val="20"/>
                <w:lang w:val="en-US"/>
              </w:rPr>
              <w:t>BO</w:t>
            </w:r>
          </w:p>
        </w:tc>
        <w:tc>
          <w:tcPr>
            <w:tcW w:w="8572" w:type="dxa"/>
          </w:tcPr>
          <w:p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A11D90">
        <w:tc>
          <w:tcPr>
            <w:tcW w:w="957" w:type="dxa"/>
          </w:tcPr>
          <w:p w:rsidR="00A11D90" w:rsidRDefault="00CA5EAB">
            <w:pPr>
              <w:spacing w:before="30" w:after="30"/>
              <w:ind w:left="57"/>
              <w:jc w:val="left"/>
              <w:rPr>
                <w:b/>
                <w:bCs/>
                <w:sz w:val="20"/>
                <w:lang w:val="en-US"/>
              </w:rPr>
            </w:pPr>
            <w:r>
              <w:rPr>
                <w:b/>
                <w:bCs/>
                <w:sz w:val="20"/>
                <w:lang w:val="en-US"/>
              </w:rPr>
              <w:t>BR</w:t>
            </w:r>
          </w:p>
        </w:tc>
        <w:tc>
          <w:tcPr>
            <w:tcW w:w="8572" w:type="dxa"/>
          </w:tcPr>
          <w:p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A11D90">
        <w:tc>
          <w:tcPr>
            <w:tcW w:w="957" w:type="dxa"/>
          </w:tcPr>
          <w:p w:rsidR="00A11D90" w:rsidRDefault="00CA5EAB">
            <w:pPr>
              <w:spacing w:before="30" w:after="30"/>
              <w:ind w:left="57"/>
              <w:jc w:val="left"/>
              <w:rPr>
                <w:b/>
                <w:bCs/>
                <w:sz w:val="20"/>
                <w:lang w:val="en-US"/>
              </w:rPr>
            </w:pPr>
            <w:r>
              <w:rPr>
                <w:b/>
                <w:bCs/>
                <w:sz w:val="20"/>
                <w:lang w:val="en-US"/>
              </w:rPr>
              <w:t>BS</w:t>
            </w:r>
          </w:p>
        </w:tc>
        <w:tc>
          <w:tcPr>
            <w:tcW w:w="8572" w:type="dxa"/>
          </w:tcPr>
          <w:p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A11D90">
        <w:tc>
          <w:tcPr>
            <w:tcW w:w="957" w:type="dxa"/>
          </w:tcPr>
          <w:p w:rsidR="00A11D90" w:rsidRDefault="00CA5EAB">
            <w:pPr>
              <w:spacing w:before="30" w:after="30"/>
              <w:ind w:left="57"/>
              <w:jc w:val="left"/>
              <w:rPr>
                <w:b/>
                <w:bCs/>
                <w:sz w:val="20"/>
                <w:lang w:val="en-US"/>
              </w:rPr>
            </w:pPr>
            <w:r>
              <w:rPr>
                <w:b/>
                <w:bCs/>
                <w:sz w:val="20"/>
                <w:lang w:val="en-US"/>
              </w:rPr>
              <w:t>BT</w:t>
            </w:r>
          </w:p>
        </w:tc>
        <w:tc>
          <w:tcPr>
            <w:tcW w:w="8572" w:type="dxa"/>
          </w:tcPr>
          <w:p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A11D90">
        <w:tc>
          <w:tcPr>
            <w:tcW w:w="957" w:type="dxa"/>
          </w:tcPr>
          <w:p w:rsidR="00A11D90" w:rsidRDefault="00CA5EAB">
            <w:pPr>
              <w:spacing w:before="30" w:after="30"/>
              <w:ind w:left="57"/>
              <w:jc w:val="left"/>
              <w:rPr>
                <w:b/>
                <w:bCs/>
                <w:sz w:val="20"/>
                <w:lang w:val="fr-CH"/>
              </w:rPr>
            </w:pPr>
            <w:r>
              <w:rPr>
                <w:b/>
                <w:bCs/>
                <w:sz w:val="20"/>
                <w:lang w:val="fr-CH"/>
              </w:rPr>
              <w:t>F</w:t>
            </w:r>
          </w:p>
        </w:tc>
        <w:tc>
          <w:tcPr>
            <w:tcW w:w="8572" w:type="dxa"/>
          </w:tcPr>
          <w:p w:rsidR="00A11D90" w:rsidRDefault="00CA5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A11D90">
        <w:tc>
          <w:tcPr>
            <w:tcW w:w="957" w:type="dxa"/>
            <w:shd w:val="pct5" w:color="auto" w:fill="auto"/>
          </w:tcPr>
          <w:p w:rsidR="00A11D90" w:rsidRDefault="00CA5EAB">
            <w:pPr>
              <w:spacing w:before="30" w:after="30"/>
              <w:ind w:left="57"/>
              <w:jc w:val="left"/>
              <w:rPr>
                <w:b/>
                <w:bCs/>
                <w:color w:val="000080"/>
                <w:sz w:val="20"/>
                <w:lang w:val="en-US"/>
              </w:rPr>
            </w:pPr>
            <w:r>
              <w:rPr>
                <w:b/>
                <w:bCs/>
                <w:color w:val="000080"/>
                <w:sz w:val="20"/>
                <w:lang w:val="en-US"/>
              </w:rPr>
              <w:t>M</w:t>
            </w:r>
          </w:p>
        </w:tc>
        <w:tc>
          <w:tcPr>
            <w:tcW w:w="8572" w:type="dxa"/>
            <w:shd w:val="pct5" w:color="auto" w:fill="auto"/>
          </w:tcPr>
          <w:p w:rsidR="00A11D90" w:rsidRDefault="00CA5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Pr>
                <w:rFonts w:hint="eastAsia"/>
                <w:bCs/>
                <w:color w:val="000080"/>
                <w:sz w:val="20"/>
                <w:lang w:val="en-US" w:eastAsia="zh-CN"/>
              </w:rPr>
              <w:t>移动、无线电定位、业余和相关卫星业务</w:t>
            </w:r>
          </w:p>
        </w:tc>
      </w:tr>
      <w:tr w:rsidR="00A11D90">
        <w:tc>
          <w:tcPr>
            <w:tcW w:w="957" w:type="dxa"/>
            <w:shd w:val="clear" w:color="auto" w:fill="FFFFFF" w:themeFill="background1"/>
          </w:tcPr>
          <w:p w:rsidR="00A11D90" w:rsidRDefault="00CA5EAB">
            <w:pPr>
              <w:spacing w:before="30" w:after="30"/>
              <w:ind w:left="57"/>
              <w:jc w:val="left"/>
              <w:rPr>
                <w:sz w:val="20"/>
                <w:lang w:val="fr-CH"/>
              </w:rPr>
            </w:pPr>
            <w:r>
              <w:rPr>
                <w:sz w:val="20"/>
                <w:lang w:val="fr-CH"/>
              </w:rPr>
              <w:t>P</w:t>
            </w:r>
          </w:p>
        </w:tc>
        <w:tc>
          <w:tcPr>
            <w:tcW w:w="8572" w:type="dxa"/>
            <w:shd w:val="clear" w:color="auto" w:fill="FFFFFF" w:themeFill="background1"/>
          </w:tcPr>
          <w:p w:rsidR="00A11D90" w:rsidRDefault="00CA5EAB">
            <w:pPr>
              <w:spacing w:before="30" w:after="30"/>
              <w:jc w:val="left"/>
              <w:rPr>
                <w:sz w:val="20"/>
                <w:lang w:val="fr-CH"/>
              </w:rPr>
            </w:pPr>
            <w:r>
              <w:rPr>
                <w:rFonts w:hint="eastAsia"/>
                <w:sz w:val="20"/>
                <w:lang w:val="fr-CH"/>
              </w:rPr>
              <w:t>无线电波传播</w:t>
            </w:r>
          </w:p>
        </w:tc>
      </w:tr>
      <w:tr w:rsidR="00A11D90">
        <w:tc>
          <w:tcPr>
            <w:tcW w:w="957" w:type="dxa"/>
          </w:tcPr>
          <w:p w:rsidR="00A11D90" w:rsidRDefault="00CA5EAB">
            <w:pPr>
              <w:spacing w:before="30" w:after="30"/>
              <w:ind w:left="57"/>
              <w:jc w:val="left"/>
              <w:rPr>
                <w:b/>
                <w:bCs/>
                <w:sz w:val="20"/>
                <w:lang w:val="en-US"/>
              </w:rPr>
            </w:pPr>
            <w:r>
              <w:rPr>
                <w:b/>
                <w:bCs/>
                <w:sz w:val="20"/>
                <w:lang w:val="en-US"/>
              </w:rPr>
              <w:t>RA</w:t>
            </w:r>
          </w:p>
        </w:tc>
        <w:tc>
          <w:tcPr>
            <w:tcW w:w="8572" w:type="dxa"/>
          </w:tcPr>
          <w:p w:rsidR="00A11D90" w:rsidRDefault="00CA5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A11D90">
        <w:tc>
          <w:tcPr>
            <w:tcW w:w="957" w:type="dxa"/>
          </w:tcPr>
          <w:p w:rsidR="00A11D90" w:rsidRDefault="00CA5EAB">
            <w:pPr>
              <w:spacing w:before="30" w:after="30"/>
              <w:ind w:left="57"/>
              <w:jc w:val="left"/>
              <w:rPr>
                <w:b/>
                <w:bCs/>
                <w:sz w:val="20"/>
                <w:lang w:val="en-US"/>
              </w:rPr>
            </w:pPr>
            <w:r>
              <w:rPr>
                <w:b/>
                <w:bCs/>
                <w:sz w:val="20"/>
                <w:lang w:val="en-US"/>
              </w:rPr>
              <w:t>RS</w:t>
            </w:r>
          </w:p>
        </w:tc>
        <w:tc>
          <w:tcPr>
            <w:tcW w:w="8572" w:type="dxa"/>
          </w:tcPr>
          <w:p w:rsidR="00A11D90" w:rsidRDefault="00CA5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A11D90">
        <w:tc>
          <w:tcPr>
            <w:tcW w:w="957" w:type="dxa"/>
            <w:shd w:val="clear" w:color="auto" w:fill="FFFFFF" w:themeFill="background1"/>
          </w:tcPr>
          <w:p w:rsidR="00A11D90" w:rsidRDefault="00CA5EAB">
            <w:pPr>
              <w:spacing w:before="30" w:after="30"/>
              <w:ind w:left="57"/>
              <w:jc w:val="left"/>
              <w:rPr>
                <w:b/>
                <w:bCs/>
                <w:sz w:val="20"/>
                <w:lang w:val="en-US"/>
              </w:rPr>
            </w:pPr>
            <w:r>
              <w:rPr>
                <w:b/>
                <w:bCs/>
                <w:sz w:val="20"/>
                <w:lang w:val="en-US"/>
              </w:rPr>
              <w:t>S</w:t>
            </w:r>
          </w:p>
        </w:tc>
        <w:tc>
          <w:tcPr>
            <w:tcW w:w="8572" w:type="dxa"/>
            <w:shd w:val="clear" w:color="auto" w:fill="FFFFFF" w:themeFill="background1"/>
          </w:tcPr>
          <w:p w:rsidR="00A11D90" w:rsidRDefault="00CA5EAB">
            <w:pPr>
              <w:spacing w:before="30" w:after="30"/>
              <w:jc w:val="left"/>
              <w:rPr>
                <w:sz w:val="20"/>
                <w:lang w:val="en-US"/>
              </w:rPr>
            </w:pPr>
            <w:r>
              <w:rPr>
                <w:rFonts w:hint="eastAsia"/>
                <w:sz w:val="20"/>
                <w:lang w:val="en-US"/>
              </w:rPr>
              <w:t>卫星固定业务</w:t>
            </w:r>
          </w:p>
        </w:tc>
      </w:tr>
      <w:tr w:rsidR="00A11D90">
        <w:tc>
          <w:tcPr>
            <w:tcW w:w="957" w:type="dxa"/>
          </w:tcPr>
          <w:p w:rsidR="00A11D90" w:rsidRDefault="00CA5EAB">
            <w:pPr>
              <w:spacing w:before="30" w:after="30"/>
              <w:ind w:left="57"/>
              <w:jc w:val="left"/>
              <w:rPr>
                <w:b/>
                <w:bCs/>
                <w:sz w:val="20"/>
                <w:lang w:val="en-US"/>
              </w:rPr>
            </w:pPr>
            <w:r>
              <w:rPr>
                <w:b/>
                <w:bCs/>
                <w:sz w:val="20"/>
                <w:lang w:val="en-US"/>
              </w:rPr>
              <w:t>SA</w:t>
            </w:r>
          </w:p>
        </w:tc>
        <w:tc>
          <w:tcPr>
            <w:tcW w:w="8572" w:type="dxa"/>
          </w:tcPr>
          <w:p w:rsidR="00A11D90" w:rsidRDefault="00CA5EAB">
            <w:pPr>
              <w:spacing w:before="30" w:after="30"/>
              <w:jc w:val="left"/>
              <w:rPr>
                <w:sz w:val="20"/>
                <w:lang w:val="en-US"/>
              </w:rPr>
            </w:pPr>
            <w:r>
              <w:rPr>
                <w:rFonts w:hint="eastAsia"/>
                <w:sz w:val="20"/>
                <w:lang w:val="en-US" w:eastAsia="zh-CN"/>
              </w:rPr>
              <w:t>空间应用和气象</w:t>
            </w:r>
          </w:p>
        </w:tc>
      </w:tr>
      <w:tr w:rsidR="00A11D90">
        <w:tc>
          <w:tcPr>
            <w:tcW w:w="957" w:type="dxa"/>
          </w:tcPr>
          <w:p w:rsidR="00A11D90" w:rsidRDefault="00CA5EAB">
            <w:pPr>
              <w:spacing w:before="30" w:after="30"/>
              <w:ind w:left="57"/>
              <w:jc w:val="left"/>
              <w:rPr>
                <w:b/>
                <w:bCs/>
                <w:sz w:val="20"/>
                <w:lang w:val="en-US"/>
              </w:rPr>
            </w:pPr>
            <w:r>
              <w:rPr>
                <w:b/>
                <w:bCs/>
                <w:sz w:val="20"/>
                <w:lang w:val="en-US"/>
              </w:rPr>
              <w:t>SF</w:t>
            </w:r>
          </w:p>
        </w:tc>
        <w:tc>
          <w:tcPr>
            <w:tcW w:w="8572" w:type="dxa"/>
          </w:tcPr>
          <w:p w:rsidR="00A11D90" w:rsidRDefault="00CA5EAB">
            <w:pPr>
              <w:spacing w:before="30" w:after="30"/>
              <w:jc w:val="left"/>
              <w:rPr>
                <w:sz w:val="20"/>
                <w:lang w:val="en-US" w:eastAsia="zh-CN"/>
              </w:rPr>
            </w:pPr>
            <w:r>
              <w:rPr>
                <w:rFonts w:hint="eastAsia"/>
                <w:sz w:val="20"/>
                <w:lang w:val="en-US" w:eastAsia="zh-CN"/>
              </w:rPr>
              <w:t>卫星固定业务和固定业务系统间的频率共用和协调</w:t>
            </w:r>
          </w:p>
        </w:tc>
      </w:tr>
      <w:tr w:rsidR="00A11D90">
        <w:tc>
          <w:tcPr>
            <w:tcW w:w="957" w:type="dxa"/>
          </w:tcPr>
          <w:p w:rsidR="00A11D90" w:rsidRDefault="00CA5EAB">
            <w:pPr>
              <w:spacing w:before="30" w:after="30"/>
              <w:ind w:left="57"/>
              <w:jc w:val="left"/>
              <w:rPr>
                <w:b/>
                <w:bCs/>
                <w:sz w:val="20"/>
                <w:lang w:val="en-US"/>
              </w:rPr>
            </w:pPr>
            <w:r>
              <w:rPr>
                <w:b/>
                <w:bCs/>
                <w:sz w:val="20"/>
                <w:lang w:val="en-US"/>
              </w:rPr>
              <w:t>SM</w:t>
            </w:r>
          </w:p>
        </w:tc>
        <w:tc>
          <w:tcPr>
            <w:tcW w:w="8572" w:type="dxa"/>
          </w:tcPr>
          <w:p w:rsidR="00A11D90" w:rsidRDefault="00CA5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A11D90">
        <w:tc>
          <w:tcPr>
            <w:tcW w:w="957" w:type="dxa"/>
          </w:tcPr>
          <w:p w:rsidR="00A11D90" w:rsidRDefault="00CA5EAB">
            <w:pPr>
              <w:spacing w:before="30" w:after="30"/>
              <w:ind w:left="57"/>
              <w:jc w:val="left"/>
              <w:rPr>
                <w:b/>
                <w:bCs/>
                <w:sz w:val="20"/>
                <w:lang w:val="en-US"/>
              </w:rPr>
            </w:pPr>
            <w:r>
              <w:rPr>
                <w:b/>
                <w:bCs/>
                <w:sz w:val="20"/>
                <w:lang w:val="en-US"/>
              </w:rPr>
              <w:t>SNG</w:t>
            </w:r>
          </w:p>
        </w:tc>
        <w:tc>
          <w:tcPr>
            <w:tcW w:w="8572" w:type="dxa"/>
          </w:tcPr>
          <w:p w:rsidR="00A11D90" w:rsidRDefault="00CA5EAB">
            <w:pPr>
              <w:spacing w:before="30" w:after="30"/>
              <w:jc w:val="left"/>
              <w:rPr>
                <w:sz w:val="20"/>
                <w:lang w:val="en-US"/>
              </w:rPr>
            </w:pPr>
            <w:r>
              <w:rPr>
                <w:rFonts w:hint="eastAsia"/>
                <w:sz w:val="20"/>
                <w:lang w:val="en-US" w:eastAsia="zh-CN"/>
              </w:rPr>
              <w:t>卫星新闻采集</w:t>
            </w:r>
          </w:p>
        </w:tc>
      </w:tr>
      <w:tr w:rsidR="00A11D90">
        <w:tc>
          <w:tcPr>
            <w:tcW w:w="957" w:type="dxa"/>
          </w:tcPr>
          <w:p w:rsidR="00A11D90" w:rsidRDefault="00CA5EAB">
            <w:pPr>
              <w:spacing w:before="30" w:after="30"/>
              <w:ind w:left="57"/>
              <w:jc w:val="left"/>
              <w:rPr>
                <w:b/>
                <w:bCs/>
                <w:sz w:val="20"/>
                <w:lang w:val="en-US"/>
              </w:rPr>
            </w:pPr>
            <w:r>
              <w:rPr>
                <w:b/>
                <w:bCs/>
                <w:sz w:val="20"/>
                <w:lang w:val="en-US"/>
              </w:rPr>
              <w:t>TF</w:t>
            </w:r>
          </w:p>
        </w:tc>
        <w:tc>
          <w:tcPr>
            <w:tcW w:w="8572" w:type="dxa"/>
          </w:tcPr>
          <w:p w:rsidR="00A11D90" w:rsidRDefault="00CA5EAB">
            <w:pPr>
              <w:spacing w:before="30" w:after="30"/>
              <w:jc w:val="left"/>
              <w:rPr>
                <w:sz w:val="20"/>
                <w:lang w:val="en-US" w:eastAsia="zh-CN"/>
              </w:rPr>
            </w:pPr>
            <w:r>
              <w:rPr>
                <w:rFonts w:hint="eastAsia"/>
                <w:sz w:val="20"/>
                <w:lang w:val="en-US" w:eastAsia="zh-CN"/>
              </w:rPr>
              <w:t>时间信号和频率标准发射</w:t>
            </w:r>
          </w:p>
        </w:tc>
      </w:tr>
      <w:tr w:rsidR="00A11D90">
        <w:tc>
          <w:tcPr>
            <w:tcW w:w="957" w:type="dxa"/>
          </w:tcPr>
          <w:p w:rsidR="00A11D90" w:rsidRDefault="00CA5EAB">
            <w:pPr>
              <w:spacing w:before="30" w:after="30"/>
              <w:ind w:left="57"/>
              <w:jc w:val="left"/>
              <w:rPr>
                <w:b/>
                <w:bCs/>
                <w:sz w:val="20"/>
                <w:lang w:val="en-US"/>
              </w:rPr>
            </w:pPr>
            <w:r>
              <w:rPr>
                <w:b/>
                <w:bCs/>
                <w:sz w:val="20"/>
                <w:lang w:val="en-US"/>
              </w:rPr>
              <w:t>V</w:t>
            </w:r>
          </w:p>
        </w:tc>
        <w:tc>
          <w:tcPr>
            <w:tcW w:w="8572" w:type="dxa"/>
          </w:tcPr>
          <w:p w:rsidR="00A11D90" w:rsidRDefault="00CA5EAB">
            <w:pPr>
              <w:spacing w:before="30" w:after="180"/>
              <w:jc w:val="left"/>
              <w:rPr>
                <w:sz w:val="20"/>
                <w:lang w:val="en-US"/>
              </w:rPr>
            </w:pPr>
            <w:r>
              <w:rPr>
                <w:rFonts w:hint="eastAsia"/>
                <w:sz w:val="20"/>
                <w:lang w:val="en-US" w:eastAsia="zh-CN"/>
              </w:rPr>
              <w:t>词汇和相关问题</w:t>
            </w:r>
          </w:p>
        </w:tc>
      </w:tr>
    </w:tbl>
    <w:p w:rsidR="00A11D90" w:rsidRDefault="00A11D90">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A11D90">
        <w:tc>
          <w:tcPr>
            <w:tcW w:w="9529" w:type="dxa"/>
          </w:tcPr>
          <w:p w:rsidR="00A11D90" w:rsidRPr="00FD0F75" w:rsidRDefault="00CA5EAB">
            <w:pPr>
              <w:spacing w:after="120"/>
              <w:rPr>
                <w:rFonts w:ascii="STKaiti" w:eastAsia="STKaiti" w:hAnsi="STKaiti"/>
                <w:sz w:val="20"/>
                <w:lang w:eastAsia="zh-CN"/>
              </w:rPr>
            </w:pPr>
            <w:r w:rsidRPr="00FD0F75">
              <w:rPr>
                <w:rFonts w:ascii="STKaiti" w:eastAsia="STKaiti" w:hAnsi="STKaiti" w:hint="eastAsia"/>
                <w:b/>
                <w:sz w:val="20"/>
                <w:lang w:eastAsia="zh-CN"/>
              </w:rPr>
              <w:lastRenderedPageBreak/>
              <w:t>说明：</w:t>
            </w:r>
            <w:r w:rsidRPr="00FD0F75">
              <w:rPr>
                <w:rFonts w:ascii="STKaiti" w:eastAsia="STKaiti" w:hAnsi="STKaiti" w:hint="eastAsia"/>
                <w:sz w:val="20"/>
                <w:lang w:eastAsia="zh-CN"/>
              </w:rPr>
              <w:t>该ITU-R建议书的英文版本根据ITU-R第1号决议详述的程序予以批准。</w:t>
            </w:r>
          </w:p>
        </w:tc>
      </w:tr>
    </w:tbl>
    <w:p w:rsidR="00A11D90" w:rsidRDefault="00CA5EAB" w:rsidP="006F24C3">
      <w:pPr>
        <w:tabs>
          <w:tab w:val="left" w:pos="9540"/>
        </w:tabs>
        <w:spacing w:before="360"/>
        <w:ind w:right="99"/>
        <w:jc w:val="right"/>
        <w:rPr>
          <w:sz w:val="20"/>
          <w:lang w:eastAsia="zh-CN"/>
        </w:rPr>
      </w:pPr>
      <w:r w:rsidRPr="00FD0F75">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6F24C3">
        <w:rPr>
          <w:sz w:val="20"/>
          <w:lang w:eastAsia="zh-CN"/>
        </w:rPr>
        <w:t>7</w:t>
      </w:r>
      <w:r>
        <w:rPr>
          <w:rFonts w:hint="eastAsia"/>
          <w:sz w:val="20"/>
          <w:lang w:eastAsia="zh-CN"/>
        </w:rPr>
        <w:t>年，日内瓦</w:t>
      </w:r>
    </w:p>
    <w:p w:rsidR="00A11D90" w:rsidRDefault="00A11D90">
      <w:pPr>
        <w:rPr>
          <w:szCs w:val="24"/>
          <w:lang w:eastAsia="zh-CN"/>
        </w:rPr>
      </w:pPr>
    </w:p>
    <w:p w:rsidR="00A11D90" w:rsidRDefault="00CA5EAB" w:rsidP="006F24C3">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w:t>
      </w:r>
      <w:r>
        <w:rPr>
          <w:sz w:val="20"/>
          <w:lang w:val="en-US" w:eastAsia="zh-CN"/>
        </w:rPr>
        <w:t>电联</w:t>
      </w:r>
      <w:r>
        <w:rPr>
          <w:sz w:val="20"/>
          <w:lang w:val="en-US" w:eastAsia="zh-CN"/>
        </w:rPr>
        <w:t xml:space="preserve"> </w:t>
      </w:r>
      <w:bookmarkStart w:id="4" w:name="iiannee"/>
      <w:bookmarkEnd w:id="4"/>
      <w:r>
        <w:rPr>
          <w:sz w:val="20"/>
          <w:lang w:val="en-US" w:eastAsia="zh-CN"/>
        </w:rPr>
        <w:t>20</w:t>
      </w:r>
      <w:r>
        <w:rPr>
          <w:rFonts w:hint="eastAsia"/>
          <w:sz w:val="20"/>
          <w:lang w:val="en-US" w:eastAsia="zh-CN"/>
        </w:rPr>
        <w:t>1</w:t>
      </w:r>
      <w:r w:rsidR="006F24C3">
        <w:rPr>
          <w:sz w:val="20"/>
          <w:lang w:val="en-US" w:eastAsia="zh-CN"/>
        </w:rPr>
        <w:t>7</w:t>
      </w:r>
    </w:p>
    <w:p w:rsidR="00A11D90" w:rsidRDefault="00CA5EAB">
      <w:pPr>
        <w:spacing w:before="160"/>
        <w:ind w:firstLine="426"/>
        <w:rPr>
          <w:rFonts w:ascii="SimSun" w:hAnsi="SimSun"/>
          <w:sz w:val="18"/>
          <w:szCs w:val="18"/>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2"/>
    <w:bookmarkEnd w:id="3"/>
    <w:p w:rsidR="00A11D90" w:rsidRDefault="00A11D90">
      <w:pPr>
        <w:spacing w:before="160"/>
        <w:rPr>
          <w:i/>
          <w:sz w:val="20"/>
          <w:lang w:eastAsia="zh-CN"/>
        </w:rPr>
        <w:sectPr w:rsidR="00A11D90">
          <w:headerReference w:type="even" r:id="rId12"/>
          <w:headerReference w:type="default" r:id="rId13"/>
          <w:pgSz w:w="11907" w:h="16834"/>
          <w:pgMar w:top="1418" w:right="1134" w:bottom="1134" w:left="1134" w:header="720" w:footer="482" w:gutter="0"/>
          <w:paperSrc w:first="15" w:other="15"/>
          <w:pgNumType w:fmt="lowerRoman" w:start="2"/>
          <w:cols w:space="720"/>
        </w:sectPr>
      </w:pPr>
    </w:p>
    <w:p w:rsidR="00A11D90" w:rsidRDefault="00CA5EAB" w:rsidP="009061DC">
      <w:pPr>
        <w:pStyle w:val="RecNoBR"/>
        <w:spacing w:before="0"/>
        <w:rPr>
          <w:lang w:eastAsia="zh-CN"/>
        </w:rPr>
      </w:pPr>
      <w:bookmarkStart w:id="5" w:name="irecnoe"/>
      <w:bookmarkEnd w:id="5"/>
      <w:r>
        <w:rPr>
          <w:rFonts w:hint="eastAsia"/>
          <w:lang w:eastAsia="zh-CN"/>
        </w:rPr>
        <w:lastRenderedPageBreak/>
        <w:t>ITU-R M</w:t>
      </w:r>
      <w:r>
        <w:rPr>
          <w:lang w:val="en-GB" w:eastAsia="zh-CN"/>
        </w:rPr>
        <w:t>.1849-1</w:t>
      </w:r>
      <w:r>
        <w:rPr>
          <w:rStyle w:val="FootnoteReference"/>
          <w:lang w:val="en-GB"/>
        </w:rPr>
        <w:footnoteReference w:customMarkFollows="1" w:id="1"/>
        <w:sym w:font="Symbol" w:char="F02A"/>
      </w:r>
      <w:r>
        <w:rPr>
          <w:rFonts w:hint="eastAsia"/>
          <w:lang w:eastAsia="zh-CN"/>
        </w:rPr>
        <w:t>建议书</w:t>
      </w:r>
    </w:p>
    <w:p w:rsidR="00A11D90" w:rsidRDefault="00CA5EAB">
      <w:pPr>
        <w:pStyle w:val="RectitleBR"/>
        <w:rPr>
          <w:lang w:eastAsia="zh-CN"/>
        </w:rPr>
      </w:pPr>
      <w:r>
        <w:rPr>
          <w:rFonts w:hint="eastAsia"/>
          <w:lang w:val="en-GB" w:eastAsia="zh-CN"/>
        </w:rPr>
        <w:t>地面气象雷达的技术和操作问题</w:t>
      </w:r>
    </w:p>
    <w:p w:rsidR="00A11D90" w:rsidRDefault="00CA5EAB">
      <w:pPr>
        <w:pStyle w:val="Recdate"/>
        <w:rPr>
          <w:lang w:eastAsia="zh-CN"/>
        </w:rPr>
      </w:pPr>
      <w:r>
        <w:rPr>
          <w:rFonts w:hint="eastAsia"/>
          <w:lang w:eastAsia="zh-CN"/>
        </w:rPr>
        <w:t>（</w:t>
      </w:r>
      <w:r>
        <w:rPr>
          <w:rFonts w:hint="eastAsia"/>
          <w:lang w:eastAsia="zh-CN"/>
        </w:rPr>
        <w:t>2009-</w:t>
      </w:r>
      <w:r>
        <w:rPr>
          <w:rFonts w:hint="eastAsia"/>
          <w:lang w:val="en-GB" w:eastAsia="zh-CN"/>
        </w:rPr>
        <w:t>20</w:t>
      </w:r>
      <w:r>
        <w:rPr>
          <w:lang w:val="en-GB" w:eastAsia="zh-CN"/>
        </w:rPr>
        <w:t>15</w:t>
      </w:r>
      <w:r>
        <w:rPr>
          <w:rFonts w:hint="eastAsia"/>
          <w:lang w:val="en-GB" w:eastAsia="zh-CN"/>
        </w:rPr>
        <w:t>年</w:t>
      </w:r>
      <w:r>
        <w:rPr>
          <w:rFonts w:hint="eastAsia"/>
          <w:lang w:eastAsia="zh-CN"/>
        </w:rPr>
        <w:t>）</w:t>
      </w:r>
    </w:p>
    <w:p w:rsidR="00A11D90" w:rsidRPr="006F24C3" w:rsidRDefault="00CA5EAB">
      <w:pPr>
        <w:pStyle w:val="Headingb"/>
        <w:rPr>
          <w:sz w:val="22"/>
          <w:szCs w:val="22"/>
          <w:lang w:eastAsia="zh-CN"/>
        </w:rPr>
      </w:pPr>
      <w:r w:rsidRPr="006F24C3">
        <w:rPr>
          <w:rFonts w:hint="eastAsia"/>
          <w:sz w:val="22"/>
          <w:szCs w:val="22"/>
          <w:lang w:eastAsia="zh-CN"/>
        </w:rPr>
        <w:t>范围</w:t>
      </w:r>
    </w:p>
    <w:p w:rsidR="00A11D90" w:rsidRDefault="00CA5EAB">
      <w:pPr>
        <w:ind w:firstLine="490"/>
        <w:rPr>
          <w:sz w:val="22"/>
          <w:szCs w:val="22"/>
          <w:lang w:val="en-GB" w:eastAsia="zh-CN"/>
        </w:rPr>
      </w:pPr>
      <w:r>
        <w:rPr>
          <w:rFonts w:hint="eastAsia"/>
          <w:sz w:val="22"/>
          <w:szCs w:val="22"/>
          <w:lang w:val="en-GB" w:eastAsia="zh-CN"/>
        </w:rPr>
        <w:t>本建议书论述气象雷达的重要的技术和操作特性，介绍所提供的相关产品，着重介绍它们的技术规格，讨论干扰对气象雷达的效应和制定有关干扰的保护标准。本文局限于地面气象雷达的问题，不包括风廓线雷达。风廓线雷达也用于气象用途，它在单独的</w:t>
      </w:r>
      <w:r>
        <w:rPr>
          <w:rFonts w:hint="eastAsia"/>
          <w:sz w:val="22"/>
          <w:szCs w:val="22"/>
          <w:lang w:val="en-GB" w:eastAsia="zh-CN"/>
        </w:rPr>
        <w:t>ITU-R</w:t>
      </w:r>
      <w:r>
        <w:rPr>
          <w:rFonts w:hint="eastAsia"/>
          <w:sz w:val="22"/>
          <w:szCs w:val="22"/>
          <w:lang w:val="en-GB" w:eastAsia="zh-CN"/>
        </w:rPr>
        <w:t>建议书中涉及。</w:t>
      </w:r>
    </w:p>
    <w:p w:rsidR="00A11D90" w:rsidRDefault="00CA5EAB">
      <w:pPr>
        <w:pStyle w:val="Headingb"/>
        <w:rPr>
          <w:lang w:val="en-GB" w:eastAsia="zh-CN"/>
        </w:rPr>
      </w:pPr>
      <w:r>
        <w:rPr>
          <w:lang w:eastAsia="zh-CN"/>
        </w:rPr>
        <w:t>关键词</w:t>
      </w:r>
    </w:p>
    <w:p w:rsidR="00A11D90" w:rsidRDefault="00CA5EAB" w:rsidP="006F24C3">
      <w:pPr>
        <w:ind w:firstLine="490"/>
        <w:rPr>
          <w:lang w:val="en-GB" w:eastAsia="zh-CN"/>
        </w:rPr>
      </w:pPr>
      <w:r>
        <w:rPr>
          <w:rFonts w:hint="eastAsia"/>
          <w:lang w:val="en-US" w:eastAsia="zh-CN"/>
        </w:rPr>
        <w:t>雷达、气象</w:t>
      </w:r>
      <w:r>
        <w:rPr>
          <w:rFonts w:hint="eastAsia"/>
          <w:lang w:val="en-GB" w:eastAsia="zh-CN"/>
        </w:rPr>
        <w:t>、</w:t>
      </w:r>
      <w:r>
        <w:rPr>
          <w:rFonts w:hint="eastAsia"/>
          <w:lang w:val="en-US" w:eastAsia="zh-CN"/>
        </w:rPr>
        <w:t>保护</w:t>
      </w:r>
    </w:p>
    <w:p w:rsidR="00A11D90" w:rsidRDefault="00CA5EAB">
      <w:pPr>
        <w:pStyle w:val="Headingb"/>
        <w:rPr>
          <w:lang w:val="en-GB" w:eastAsia="zh-CN"/>
        </w:rPr>
      </w:pPr>
      <w:r>
        <w:rPr>
          <w:rFonts w:hint="eastAsia"/>
          <w:lang w:eastAsia="zh-CN"/>
        </w:rPr>
        <w:t>词汇表</w:t>
      </w:r>
    </w:p>
    <w:p w:rsidR="00A11D90" w:rsidRDefault="00CA5EAB" w:rsidP="00BD6EA7">
      <w:pPr>
        <w:tabs>
          <w:tab w:val="clear" w:pos="794"/>
          <w:tab w:val="clear" w:pos="1191"/>
        </w:tabs>
        <w:rPr>
          <w:lang w:val="en-GB" w:eastAsia="zh-CN"/>
        </w:rPr>
      </w:pPr>
      <w:bookmarkStart w:id="6" w:name="OLE_LINK5"/>
      <w:r>
        <w:rPr>
          <w:lang w:val="en-GB" w:eastAsia="zh-CN"/>
        </w:rPr>
        <w:t>CASA</w:t>
      </w:r>
      <w:bookmarkEnd w:id="6"/>
      <w:r>
        <w:rPr>
          <w:lang w:val="en-GB" w:eastAsia="zh-CN"/>
        </w:rPr>
        <w:tab/>
      </w:r>
      <w:r>
        <w:rPr>
          <w:rFonts w:hint="eastAsia"/>
          <w:iCs/>
          <w:lang w:eastAsia="zh-CN"/>
        </w:rPr>
        <w:t>大气协作自适应遥感中心</w:t>
      </w:r>
    </w:p>
    <w:p w:rsidR="00A11D90" w:rsidRDefault="00CA5EAB" w:rsidP="00BD6EA7">
      <w:pPr>
        <w:tabs>
          <w:tab w:val="clear" w:pos="794"/>
          <w:tab w:val="clear" w:pos="1191"/>
        </w:tabs>
        <w:rPr>
          <w:lang w:val="en-GB" w:eastAsia="zh-CN"/>
        </w:rPr>
      </w:pPr>
      <w:r>
        <w:rPr>
          <w:lang w:val="en-GB" w:eastAsia="zh-CN"/>
        </w:rPr>
        <w:t>GC</w:t>
      </w:r>
      <w:r>
        <w:rPr>
          <w:lang w:val="en-GB" w:eastAsia="zh-CN"/>
        </w:rPr>
        <w:tab/>
      </w:r>
      <w:r>
        <w:rPr>
          <w:rFonts w:hint="eastAsia"/>
          <w:lang w:val="en-US" w:eastAsia="zh-CN"/>
        </w:rPr>
        <w:t>地面杂乱回波</w:t>
      </w:r>
    </w:p>
    <w:p w:rsidR="00A11D90" w:rsidRPr="00BD6EA7" w:rsidRDefault="00CA5EAB" w:rsidP="00BD6EA7">
      <w:pPr>
        <w:tabs>
          <w:tab w:val="clear" w:pos="794"/>
          <w:tab w:val="clear" w:pos="1191"/>
        </w:tabs>
        <w:rPr>
          <w:iCs/>
          <w:lang w:eastAsia="zh-CN"/>
        </w:rPr>
      </w:pPr>
      <w:r>
        <w:rPr>
          <w:lang w:val="en-GB" w:eastAsia="zh-CN"/>
        </w:rPr>
        <w:t>P</w:t>
      </w:r>
      <w:r>
        <w:rPr>
          <w:vertAlign w:val="subscript"/>
          <w:lang w:val="en-GB" w:eastAsia="zh-CN"/>
        </w:rPr>
        <w:t>d</w:t>
      </w:r>
      <w:r>
        <w:rPr>
          <w:lang w:val="en-GB" w:eastAsia="zh-CN"/>
        </w:rPr>
        <w:tab/>
      </w:r>
      <w:r>
        <w:rPr>
          <w:rFonts w:hint="eastAsia"/>
          <w:lang w:val="en-US" w:eastAsia="zh-CN"/>
        </w:rPr>
        <w:t>检测概率</w:t>
      </w:r>
    </w:p>
    <w:p w:rsidR="00A11D90" w:rsidRPr="00BD6EA7" w:rsidRDefault="00CA5EAB" w:rsidP="00BD6EA7">
      <w:pPr>
        <w:tabs>
          <w:tab w:val="clear" w:pos="794"/>
          <w:tab w:val="clear" w:pos="1191"/>
        </w:tabs>
        <w:rPr>
          <w:iCs/>
          <w:lang w:eastAsia="zh-CN"/>
        </w:rPr>
      </w:pPr>
      <w:r w:rsidRPr="00BD6EA7">
        <w:rPr>
          <w:iCs/>
          <w:lang w:eastAsia="zh-CN"/>
        </w:rPr>
        <w:t>PRF</w:t>
      </w:r>
      <w:r w:rsidRPr="00BD6EA7">
        <w:rPr>
          <w:iCs/>
          <w:lang w:eastAsia="zh-CN"/>
        </w:rPr>
        <w:tab/>
      </w:r>
      <w:r w:rsidRPr="00BD6EA7">
        <w:rPr>
          <w:rFonts w:hint="eastAsia"/>
          <w:iCs/>
          <w:lang w:eastAsia="zh-CN"/>
        </w:rPr>
        <w:t>脉冲重复频率</w:t>
      </w:r>
    </w:p>
    <w:p w:rsidR="00A11D90" w:rsidRPr="00BD6EA7" w:rsidRDefault="00CA5EAB" w:rsidP="00BD6EA7">
      <w:pPr>
        <w:tabs>
          <w:tab w:val="clear" w:pos="794"/>
          <w:tab w:val="clear" w:pos="1191"/>
        </w:tabs>
        <w:rPr>
          <w:iCs/>
          <w:lang w:eastAsia="zh-CN"/>
        </w:rPr>
      </w:pPr>
      <w:r w:rsidRPr="00BD6EA7">
        <w:rPr>
          <w:iCs/>
          <w:lang w:eastAsia="zh-CN"/>
        </w:rPr>
        <w:t>PRT</w:t>
      </w:r>
      <w:r w:rsidRPr="00BD6EA7">
        <w:rPr>
          <w:iCs/>
          <w:lang w:eastAsia="zh-CN"/>
        </w:rPr>
        <w:tab/>
      </w:r>
      <w:r w:rsidRPr="00BD6EA7">
        <w:rPr>
          <w:rFonts w:hint="eastAsia"/>
          <w:iCs/>
          <w:lang w:eastAsia="zh-CN"/>
        </w:rPr>
        <w:t>脉冲重复时间</w:t>
      </w:r>
    </w:p>
    <w:p w:rsidR="00A11D90" w:rsidRPr="00BD6EA7" w:rsidRDefault="00CA5EAB" w:rsidP="00BD6EA7">
      <w:pPr>
        <w:tabs>
          <w:tab w:val="clear" w:pos="794"/>
          <w:tab w:val="clear" w:pos="1191"/>
        </w:tabs>
        <w:rPr>
          <w:iCs/>
          <w:lang w:eastAsia="zh-CN"/>
        </w:rPr>
      </w:pPr>
      <w:r w:rsidRPr="00BD6EA7">
        <w:rPr>
          <w:iCs/>
          <w:lang w:eastAsia="zh-CN"/>
        </w:rPr>
        <w:t>SAR</w:t>
      </w:r>
      <w:r w:rsidRPr="00BD6EA7">
        <w:rPr>
          <w:iCs/>
          <w:lang w:eastAsia="zh-CN"/>
        </w:rPr>
        <w:tab/>
      </w:r>
      <w:r w:rsidRPr="00BD6EA7">
        <w:rPr>
          <w:rFonts w:hint="eastAsia"/>
          <w:iCs/>
          <w:lang w:eastAsia="zh-CN"/>
        </w:rPr>
        <w:t>合成孔径雷达</w:t>
      </w:r>
    </w:p>
    <w:p w:rsidR="00A11D90" w:rsidRPr="00BD6EA7" w:rsidRDefault="00CA5EAB" w:rsidP="00BD6EA7">
      <w:pPr>
        <w:tabs>
          <w:tab w:val="clear" w:pos="794"/>
          <w:tab w:val="clear" w:pos="1191"/>
        </w:tabs>
        <w:rPr>
          <w:iCs/>
          <w:lang w:eastAsia="zh-CN"/>
        </w:rPr>
      </w:pPr>
      <w:r w:rsidRPr="00BD6EA7">
        <w:rPr>
          <w:iCs/>
          <w:lang w:eastAsia="zh-CN"/>
        </w:rPr>
        <w:t>VAD</w:t>
      </w:r>
      <w:r w:rsidRPr="00BD6EA7">
        <w:rPr>
          <w:iCs/>
          <w:lang w:eastAsia="zh-CN"/>
        </w:rPr>
        <w:tab/>
      </w:r>
      <w:r w:rsidRPr="00BD6EA7">
        <w:rPr>
          <w:rFonts w:hint="eastAsia"/>
          <w:iCs/>
          <w:lang w:eastAsia="zh-CN"/>
        </w:rPr>
        <w:t>垂直方位显示</w:t>
      </w:r>
    </w:p>
    <w:p w:rsidR="00A11D90" w:rsidRPr="00BD6EA7" w:rsidRDefault="00CA5EAB" w:rsidP="00BD6EA7">
      <w:pPr>
        <w:tabs>
          <w:tab w:val="clear" w:pos="794"/>
          <w:tab w:val="clear" w:pos="1191"/>
        </w:tabs>
        <w:rPr>
          <w:iCs/>
          <w:lang w:eastAsia="zh-CN"/>
        </w:rPr>
      </w:pPr>
      <w:r w:rsidRPr="00BD6EA7">
        <w:rPr>
          <w:iCs/>
          <w:lang w:eastAsia="zh-CN"/>
        </w:rPr>
        <w:t>VCP</w:t>
      </w:r>
      <w:r w:rsidRPr="00BD6EA7">
        <w:rPr>
          <w:iCs/>
          <w:lang w:eastAsia="zh-CN"/>
        </w:rPr>
        <w:tab/>
      </w:r>
      <w:r w:rsidRPr="00BD6EA7">
        <w:rPr>
          <w:rFonts w:hint="eastAsia"/>
          <w:iCs/>
          <w:lang w:eastAsia="zh-CN"/>
        </w:rPr>
        <w:t>体积覆盖的图案</w:t>
      </w:r>
    </w:p>
    <w:p w:rsidR="00A11D90" w:rsidRPr="00BD6EA7" w:rsidRDefault="00CA5EAB" w:rsidP="00BD6EA7">
      <w:pPr>
        <w:tabs>
          <w:tab w:val="clear" w:pos="794"/>
          <w:tab w:val="clear" w:pos="1191"/>
        </w:tabs>
        <w:rPr>
          <w:iCs/>
          <w:lang w:eastAsia="zh-CN"/>
        </w:rPr>
      </w:pPr>
      <w:r w:rsidRPr="00BD6EA7">
        <w:rPr>
          <w:iCs/>
          <w:lang w:eastAsia="zh-CN"/>
        </w:rPr>
        <w:t>WTC</w:t>
      </w:r>
      <w:r w:rsidRPr="00BD6EA7">
        <w:rPr>
          <w:iCs/>
          <w:lang w:eastAsia="zh-CN"/>
        </w:rPr>
        <w:tab/>
      </w:r>
      <w:r>
        <w:rPr>
          <w:rFonts w:hint="eastAsia"/>
          <w:iCs/>
          <w:lang w:eastAsia="zh-CN"/>
        </w:rPr>
        <w:t>风力涡轮发电机的杂乱回波</w:t>
      </w:r>
    </w:p>
    <w:p w:rsidR="00A11D90" w:rsidRDefault="00A11D90">
      <w:pPr>
        <w:rPr>
          <w:lang w:val="en-GB" w:eastAsia="zh-CN"/>
        </w:rPr>
      </w:pPr>
    </w:p>
    <w:p w:rsidR="00A11D90" w:rsidRDefault="00CA5EAB" w:rsidP="00164DFB">
      <w:pPr>
        <w:rPr>
          <w:lang w:val="en-GB" w:eastAsia="zh-CN"/>
        </w:rPr>
      </w:pPr>
      <w:r>
        <w:rPr>
          <w:rFonts w:hint="eastAsia"/>
          <w:lang w:val="en-GB" w:eastAsia="zh-CN"/>
        </w:rPr>
        <w:t>国际电联无线电通信全会，</w:t>
      </w:r>
    </w:p>
    <w:p w:rsidR="00A11D90" w:rsidRPr="00164DFB" w:rsidRDefault="00CA5EAB" w:rsidP="00164DFB">
      <w:pPr>
        <w:pStyle w:val="Call"/>
        <w:rPr>
          <w:rFonts w:ascii="STKaiti" w:eastAsia="STKaiti" w:hAnsi="STKaiti"/>
          <w:i w:val="0"/>
          <w:iCs/>
          <w:lang w:eastAsia="zh-CN"/>
        </w:rPr>
      </w:pPr>
      <w:r w:rsidRPr="00164DFB">
        <w:rPr>
          <w:rFonts w:ascii="STKaiti" w:eastAsia="STKaiti" w:hAnsi="STKaiti" w:hint="eastAsia"/>
          <w:i w:val="0"/>
          <w:iCs/>
          <w:lang w:eastAsia="zh-CN"/>
        </w:rPr>
        <w:t>考虑到</w:t>
      </w:r>
    </w:p>
    <w:p w:rsidR="00A11D90" w:rsidRDefault="00CA5EAB" w:rsidP="00164DFB">
      <w:pPr>
        <w:rPr>
          <w:lang w:val="en-GB" w:eastAsia="zh-CN"/>
        </w:rPr>
      </w:pPr>
      <w:r w:rsidRPr="006F24C3">
        <w:rPr>
          <w:i/>
          <w:iCs/>
          <w:lang w:val="en-GB" w:eastAsia="zh-CN"/>
        </w:rPr>
        <w:t>a</w:t>
      </w:r>
      <w:r w:rsidRPr="006F24C3">
        <w:rPr>
          <w:rFonts w:hint="eastAsia"/>
          <w:i/>
          <w:iCs/>
          <w:lang w:val="en-GB" w:eastAsia="zh-CN"/>
        </w:rPr>
        <w:t>)</w:t>
      </w:r>
      <w:r>
        <w:rPr>
          <w:lang w:val="en-GB" w:eastAsia="zh-CN"/>
        </w:rPr>
        <w:tab/>
      </w:r>
      <w:r>
        <w:rPr>
          <w:rFonts w:hint="eastAsia"/>
          <w:lang w:val="en-GB" w:eastAsia="zh-CN"/>
        </w:rPr>
        <w:t>某些频带对雷达实现它们的功能的天线、信号传播、目标检测和大的必要带宽的特性是最有利的；</w:t>
      </w:r>
    </w:p>
    <w:p w:rsidR="00A11D90" w:rsidRDefault="00CA5EAB" w:rsidP="00164DFB">
      <w:pPr>
        <w:rPr>
          <w:lang w:val="en-GB" w:eastAsia="zh-CN"/>
        </w:rPr>
      </w:pPr>
      <w:r w:rsidRPr="006F24C3">
        <w:rPr>
          <w:i/>
          <w:iCs/>
          <w:lang w:val="en-GB" w:eastAsia="zh-CN"/>
        </w:rPr>
        <w:t>b</w:t>
      </w:r>
      <w:r w:rsidRPr="006F24C3">
        <w:rPr>
          <w:rFonts w:hint="eastAsia"/>
          <w:i/>
          <w:iCs/>
          <w:lang w:val="en-GB" w:eastAsia="zh-CN"/>
        </w:rPr>
        <w:t>)</w:t>
      </w:r>
      <w:r>
        <w:rPr>
          <w:lang w:val="en-GB" w:eastAsia="zh-CN"/>
        </w:rPr>
        <w:tab/>
      </w:r>
      <w:r>
        <w:rPr>
          <w:rFonts w:hint="eastAsia"/>
          <w:lang w:val="en-GB" w:eastAsia="zh-CN"/>
        </w:rPr>
        <w:t>为了确定把新型的系统引进到气象雷达所工作的频带的可行性，需要有代表性的气象雷达的技术和操作特性；</w:t>
      </w:r>
    </w:p>
    <w:p w:rsidR="00A11D90" w:rsidRDefault="00CA5EAB" w:rsidP="00164DFB">
      <w:pPr>
        <w:rPr>
          <w:lang w:val="en-GB" w:eastAsia="zh-CN"/>
        </w:rPr>
      </w:pPr>
      <w:r w:rsidRPr="006F24C3">
        <w:rPr>
          <w:i/>
          <w:iCs/>
          <w:lang w:val="en-GB" w:eastAsia="zh-CN"/>
        </w:rPr>
        <w:lastRenderedPageBreak/>
        <w:t>c</w:t>
      </w:r>
      <w:r w:rsidRPr="006F24C3">
        <w:rPr>
          <w:rFonts w:hint="eastAsia"/>
          <w:i/>
          <w:iCs/>
          <w:lang w:val="en-GB" w:eastAsia="zh-CN"/>
        </w:rPr>
        <w:t>)</w:t>
      </w:r>
      <w:r>
        <w:rPr>
          <w:lang w:val="en-GB" w:eastAsia="zh-CN"/>
        </w:rPr>
        <w:tab/>
      </w:r>
      <w:r>
        <w:rPr>
          <w:rFonts w:hint="eastAsia"/>
          <w:lang w:val="en-GB" w:eastAsia="zh-CN"/>
        </w:rPr>
        <w:t>为了分析气象雷达和其它</w:t>
      </w:r>
      <w:r>
        <w:rPr>
          <w:rFonts w:hint="eastAsia"/>
          <w:lang w:eastAsia="zh-CN"/>
        </w:rPr>
        <w:t>分配有频带的</w:t>
      </w:r>
      <w:r>
        <w:rPr>
          <w:rFonts w:hint="eastAsia"/>
          <w:lang w:val="en-GB" w:eastAsia="zh-CN"/>
        </w:rPr>
        <w:t>业务中的各系统之间的兼容性，需要许多程序和方法论；</w:t>
      </w:r>
    </w:p>
    <w:p w:rsidR="00A11D90" w:rsidRDefault="00CA5EAB" w:rsidP="00164DFB">
      <w:pPr>
        <w:rPr>
          <w:lang w:val="en-GB" w:eastAsia="zh-CN"/>
        </w:rPr>
      </w:pPr>
      <w:r w:rsidRPr="006F24C3">
        <w:rPr>
          <w:i/>
          <w:iCs/>
          <w:lang w:val="en-GB" w:eastAsia="zh-CN"/>
        </w:rPr>
        <w:t>d</w:t>
      </w:r>
      <w:r w:rsidRPr="006F24C3">
        <w:rPr>
          <w:rFonts w:hint="eastAsia"/>
          <w:i/>
          <w:iCs/>
          <w:lang w:val="en-GB" w:eastAsia="zh-CN"/>
        </w:rPr>
        <w:t>)</w:t>
      </w:r>
      <w:r>
        <w:rPr>
          <w:lang w:val="en-GB" w:eastAsia="zh-CN"/>
        </w:rPr>
        <w:tab/>
      </w:r>
      <w:r>
        <w:rPr>
          <w:rFonts w:hint="eastAsia"/>
          <w:lang w:val="en-GB" w:eastAsia="zh-CN"/>
        </w:rPr>
        <w:t>与其它类型的雷达相比较，气象雷达的技术和操作特性是特殊的，因而制定一个单独的建议书比较恰当；</w:t>
      </w:r>
    </w:p>
    <w:p w:rsidR="00A51501" w:rsidRDefault="00A51501">
      <w:pPr>
        <w:tabs>
          <w:tab w:val="clear" w:pos="794"/>
          <w:tab w:val="clear" w:pos="1191"/>
          <w:tab w:val="clear" w:pos="1588"/>
          <w:tab w:val="clear" w:pos="1985"/>
        </w:tabs>
        <w:overflowPunct/>
        <w:autoSpaceDE/>
        <w:autoSpaceDN/>
        <w:adjustRightInd/>
        <w:spacing w:before="0"/>
        <w:jc w:val="left"/>
        <w:textAlignment w:val="auto"/>
        <w:rPr>
          <w:i/>
          <w:iCs/>
          <w:lang w:val="en-GB" w:eastAsia="zh-CN"/>
        </w:rPr>
      </w:pPr>
      <w:r>
        <w:rPr>
          <w:i/>
          <w:iCs/>
          <w:lang w:val="en-GB" w:eastAsia="zh-CN"/>
        </w:rPr>
        <w:br w:type="page"/>
      </w:r>
    </w:p>
    <w:p w:rsidR="00A11D90" w:rsidRDefault="00CA5EAB" w:rsidP="00164DFB">
      <w:pPr>
        <w:rPr>
          <w:lang w:val="en-GB" w:eastAsia="zh-CN"/>
        </w:rPr>
      </w:pPr>
      <w:r w:rsidRPr="006F24C3">
        <w:rPr>
          <w:i/>
          <w:iCs/>
          <w:lang w:val="en-GB" w:eastAsia="zh-CN"/>
        </w:rPr>
        <w:t>e</w:t>
      </w:r>
      <w:r w:rsidRPr="006F24C3">
        <w:rPr>
          <w:rFonts w:hint="eastAsia"/>
          <w:i/>
          <w:iCs/>
          <w:lang w:val="en-GB" w:eastAsia="zh-CN"/>
        </w:rPr>
        <w:t>)</w:t>
      </w:r>
      <w:r>
        <w:rPr>
          <w:lang w:val="en-GB" w:eastAsia="zh-CN"/>
        </w:rPr>
        <w:tab/>
      </w:r>
      <w:r>
        <w:rPr>
          <w:rFonts w:hint="eastAsia"/>
          <w:lang w:val="en-GB" w:eastAsia="zh-CN"/>
        </w:rPr>
        <w:t>气象雷达主要工作于</w:t>
      </w:r>
      <w:r>
        <w:rPr>
          <w:rFonts w:hint="eastAsia"/>
          <w:lang w:val="en-GB" w:eastAsia="zh-CN"/>
        </w:rPr>
        <w:t>2</w:t>
      </w:r>
      <w:r>
        <w:rPr>
          <w:lang w:eastAsia="zh-CN"/>
        </w:rPr>
        <w:t> </w:t>
      </w:r>
      <w:r>
        <w:rPr>
          <w:rFonts w:hint="eastAsia"/>
          <w:lang w:val="en-GB" w:eastAsia="zh-CN"/>
        </w:rPr>
        <w:t>700-2</w:t>
      </w:r>
      <w:r>
        <w:rPr>
          <w:lang w:eastAsia="zh-CN"/>
        </w:rPr>
        <w:t> </w:t>
      </w:r>
      <w:r>
        <w:rPr>
          <w:rFonts w:hint="eastAsia"/>
          <w:lang w:val="en-GB" w:eastAsia="zh-CN"/>
        </w:rPr>
        <w:t>900</w:t>
      </w:r>
      <w:r>
        <w:rPr>
          <w:lang w:eastAsia="zh-CN"/>
        </w:rPr>
        <w:t> </w:t>
      </w:r>
      <w:r>
        <w:rPr>
          <w:rFonts w:hint="eastAsia"/>
          <w:lang w:val="en-GB" w:eastAsia="zh-CN"/>
        </w:rPr>
        <w:t>MHz</w:t>
      </w:r>
      <w:r>
        <w:rPr>
          <w:rFonts w:hint="eastAsia"/>
          <w:lang w:val="en-GB" w:eastAsia="zh-CN"/>
        </w:rPr>
        <w:t>、</w:t>
      </w:r>
      <w:r>
        <w:rPr>
          <w:rFonts w:hint="eastAsia"/>
          <w:lang w:val="en-GB" w:eastAsia="zh-CN"/>
        </w:rPr>
        <w:t>5</w:t>
      </w:r>
      <w:r>
        <w:rPr>
          <w:lang w:eastAsia="zh-CN"/>
        </w:rPr>
        <w:t> </w:t>
      </w:r>
      <w:r>
        <w:rPr>
          <w:rFonts w:hint="eastAsia"/>
          <w:lang w:val="en-GB" w:eastAsia="zh-CN"/>
        </w:rPr>
        <w:t>250-5</w:t>
      </w:r>
      <w:r>
        <w:rPr>
          <w:lang w:eastAsia="zh-CN"/>
        </w:rPr>
        <w:t> </w:t>
      </w:r>
      <w:r>
        <w:rPr>
          <w:rFonts w:hint="eastAsia"/>
          <w:lang w:val="en-GB" w:eastAsia="zh-CN"/>
        </w:rPr>
        <w:t>275</w:t>
      </w:r>
      <w:r>
        <w:rPr>
          <w:lang w:eastAsia="zh-CN"/>
        </w:rPr>
        <w:t> </w:t>
      </w:r>
      <w:r>
        <w:rPr>
          <w:rFonts w:hint="eastAsia"/>
          <w:lang w:val="en-GB" w:eastAsia="zh-CN"/>
        </w:rPr>
        <w:t>MHz</w:t>
      </w:r>
      <w:r>
        <w:rPr>
          <w:rFonts w:hint="eastAsia"/>
          <w:lang w:val="en-GB" w:eastAsia="zh-CN"/>
        </w:rPr>
        <w:t>和</w:t>
      </w:r>
      <w:r>
        <w:rPr>
          <w:rFonts w:hint="eastAsia"/>
          <w:lang w:val="en-GB" w:eastAsia="zh-CN"/>
        </w:rPr>
        <w:t>9</w:t>
      </w:r>
      <w:r>
        <w:rPr>
          <w:lang w:eastAsia="zh-CN"/>
        </w:rPr>
        <w:t> </w:t>
      </w:r>
      <w:r>
        <w:rPr>
          <w:rFonts w:hint="eastAsia"/>
          <w:lang w:val="en-GB" w:eastAsia="zh-CN"/>
        </w:rPr>
        <w:t>300-9</w:t>
      </w:r>
      <w:r>
        <w:rPr>
          <w:lang w:eastAsia="zh-CN"/>
        </w:rPr>
        <w:t> </w:t>
      </w:r>
      <w:r>
        <w:rPr>
          <w:rFonts w:hint="eastAsia"/>
          <w:lang w:val="en-GB" w:eastAsia="zh-CN"/>
        </w:rPr>
        <w:t>500</w:t>
      </w:r>
      <w:r>
        <w:rPr>
          <w:lang w:eastAsia="zh-CN"/>
        </w:rPr>
        <w:t> </w:t>
      </w:r>
      <w:r>
        <w:rPr>
          <w:rFonts w:hint="eastAsia"/>
          <w:lang w:val="en-GB" w:eastAsia="zh-CN"/>
        </w:rPr>
        <w:t>MH</w:t>
      </w:r>
      <w:r>
        <w:rPr>
          <w:lang w:val="en-GB" w:eastAsia="zh-CN"/>
        </w:rPr>
        <w:t>z</w:t>
      </w:r>
      <w:r>
        <w:rPr>
          <w:rFonts w:hint="eastAsia"/>
          <w:lang w:val="en-GB" w:eastAsia="zh-CN"/>
        </w:rPr>
        <w:t>频带中；</w:t>
      </w:r>
    </w:p>
    <w:p w:rsidR="00A11D90" w:rsidRDefault="00CA5EAB" w:rsidP="00164DFB">
      <w:pPr>
        <w:rPr>
          <w:lang w:val="en-GB" w:eastAsia="zh-CN"/>
        </w:rPr>
      </w:pPr>
      <w:r w:rsidRPr="006F24C3">
        <w:rPr>
          <w:i/>
          <w:iCs/>
          <w:lang w:val="en-GB" w:eastAsia="zh-CN"/>
        </w:rPr>
        <w:t>f</w:t>
      </w:r>
      <w:r w:rsidRPr="006F24C3">
        <w:rPr>
          <w:rFonts w:hint="eastAsia"/>
          <w:i/>
          <w:iCs/>
          <w:lang w:val="en-GB" w:eastAsia="zh-CN"/>
        </w:rPr>
        <w:t>)</w:t>
      </w:r>
      <w:r>
        <w:rPr>
          <w:lang w:val="en-GB" w:eastAsia="zh-CN"/>
        </w:rPr>
        <w:tab/>
      </w:r>
      <w:r>
        <w:rPr>
          <w:rFonts w:hint="eastAsia"/>
          <w:lang w:val="en-GB" w:eastAsia="zh-CN"/>
        </w:rPr>
        <w:t>气象雷达是用于气象观测和环境监视的主观测站；</w:t>
      </w:r>
    </w:p>
    <w:p w:rsidR="00A11D90" w:rsidRDefault="00CA5EAB" w:rsidP="00164DFB">
      <w:pPr>
        <w:rPr>
          <w:lang w:val="en-GB" w:eastAsia="zh-CN"/>
        </w:rPr>
      </w:pPr>
      <w:r w:rsidRPr="006F24C3">
        <w:rPr>
          <w:i/>
          <w:iCs/>
          <w:lang w:val="en-GB" w:eastAsia="zh-CN"/>
        </w:rPr>
        <w:t>g</w:t>
      </w:r>
      <w:r w:rsidRPr="006F24C3">
        <w:rPr>
          <w:rFonts w:hint="eastAsia"/>
          <w:i/>
          <w:iCs/>
          <w:lang w:val="en-GB" w:eastAsia="zh-CN"/>
        </w:rPr>
        <w:t>)</w:t>
      </w:r>
      <w:r>
        <w:rPr>
          <w:lang w:val="en-GB" w:eastAsia="zh-CN"/>
        </w:rPr>
        <w:tab/>
      </w:r>
      <w:r>
        <w:rPr>
          <w:rFonts w:hint="eastAsia"/>
          <w:lang w:val="en-GB" w:eastAsia="zh-CN"/>
        </w:rPr>
        <w:t>在发布即将来临的恶劣气象条件的警报方面，如发布可能危及居民安全和毁坏要害的经济基础设施的洪水、飓风和龙卷风警报方面，气象雷达起着至关重要的作用；</w:t>
      </w:r>
    </w:p>
    <w:p w:rsidR="009279F5" w:rsidRDefault="00CA5EAB" w:rsidP="00164DFB">
      <w:pPr>
        <w:rPr>
          <w:lang w:val="en-GB" w:eastAsia="zh-CN"/>
        </w:rPr>
      </w:pPr>
      <w:r w:rsidRPr="006F24C3">
        <w:rPr>
          <w:i/>
          <w:iCs/>
          <w:lang w:val="en-GB" w:eastAsia="zh-CN"/>
        </w:rPr>
        <w:t>h</w:t>
      </w:r>
      <w:r w:rsidRPr="006F24C3">
        <w:rPr>
          <w:rFonts w:hint="eastAsia"/>
          <w:i/>
          <w:iCs/>
          <w:lang w:val="en-GB" w:eastAsia="zh-CN"/>
        </w:rPr>
        <w:t>)</w:t>
      </w:r>
      <w:r>
        <w:rPr>
          <w:lang w:val="en-GB" w:eastAsia="zh-CN"/>
        </w:rPr>
        <w:tab/>
      </w:r>
      <w:r>
        <w:rPr>
          <w:rFonts w:hint="eastAsia"/>
          <w:lang w:val="en-GB" w:eastAsia="zh-CN"/>
        </w:rPr>
        <w:t>应用保护标准需要同时考虑标准的统计特性和完成兼容研究所需要的其它气象要素（例如天线扫描和传播路径损耗）。可以适时将这些统计上的考虑事项的进一步研究纳入本建议书将来的修订文本中</w:t>
      </w:r>
      <w:r w:rsidR="009279F5">
        <w:rPr>
          <w:rFonts w:hint="eastAsia"/>
          <w:lang w:val="en-GB" w:eastAsia="zh-CN"/>
        </w:rPr>
        <w:t>。</w:t>
      </w:r>
    </w:p>
    <w:p w:rsidR="009279F5" w:rsidRPr="00164DFB" w:rsidRDefault="009279F5" w:rsidP="00164DFB">
      <w:pPr>
        <w:pStyle w:val="Call"/>
        <w:rPr>
          <w:rFonts w:ascii="STKaiti" w:eastAsia="STKaiti" w:hAnsi="STKaiti"/>
          <w:i w:val="0"/>
          <w:iCs/>
          <w:lang w:eastAsia="zh-CN"/>
        </w:rPr>
      </w:pPr>
      <w:r w:rsidRPr="00164DFB">
        <w:rPr>
          <w:rFonts w:ascii="STKaiti" w:eastAsia="STKaiti" w:hAnsi="STKaiti" w:hint="eastAsia"/>
          <w:i w:val="0"/>
          <w:iCs/>
          <w:lang w:eastAsia="zh-CN"/>
        </w:rPr>
        <w:t>认识到</w:t>
      </w:r>
    </w:p>
    <w:p w:rsidR="009279F5" w:rsidRPr="009279F5" w:rsidRDefault="009279F5" w:rsidP="00164DFB">
      <w:pPr>
        <w:rPr>
          <w:lang w:val="en-GB" w:eastAsia="zh-CN"/>
        </w:rPr>
      </w:pPr>
      <w:r w:rsidRPr="006F24C3">
        <w:rPr>
          <w:i/>
          <w:iCs/>
          <w:lang w:val="en-GB" w:eastAsia="zh-CN"/>
        </w:rPr>
        <w:t>a</w:t>
      </w:r>
      <w:r w:rsidRPr="006F24C3">
        <w:rPr>
          <w:rFonts w:hint="eastAsia"/>
          <w:i/>
          <w:iCs/>
          <w:lang w:val="en-GB" w:eastAsia="zh-CN"/>
        </w:rPr>
        <w:t>)</w:t>
      </w:r>
      <w:r w:rsidRPr="009279F5">
        <w:rPr>
          <w:lang w:val="en-GB" w:eastAsia="zh-CN"/>
        </w:rPr>
        <w:tab/>
      </w:r>
      <w:r w:rsidRPr="009279F5">
        <w:rPr>
          <w:rFonts w:hint="eastAsia"/>
          <w:lang w:val="en-GB" w:eastAsia="zh-CN"/>
        </w:rPr>
        <w:t>《无线电规则》（</w:t>
      </w:r>
      <w:r w:rsidRPr="009279F5">
        <w:rPr>
          <w:rFonts w:hint="eastAsia"/>
          <w:lang w:val="en-GB" w:eastAsia="zh-CN"/>
        </w:rPr>
        <w:t>RR</w:t>
      </w:r>
      <w:r w:rsidRPr="009279F5">
        <w:rPr>
          <w:rFonts w:hint="eastAsia"/>
          <w:lang w:val="en-GB" w:eastAsia="zh-CN"/>
        </w:rPr>
        <w:t>）第</w:t>
      </w:r>
      <w:r w:rsidRPr="009279F5">
        <w:rPr>
          <w:b/>
          <w:lang w:val="en-GB" w:eastAsia="zh-CN"/>
        </w:rPr>
        <w:t>5.423</w:t>
      </w:r>
      <w:r w:rsidRPr="009279F5">
        <w:rPr>
          <w:rFonts w:hint="eastAsia"/>
          <w:lang w:val="en-GB" w:eastAsia="zh-CN"/>
        </w:rPr>
        <w:t>款规定，批准在</w:t>
      </w:r>
      <w:r w:rsidRPr="009279F5">
        <w:rPr>
          <w:rFonts w:hint="eastAsia"/>
          <w:lang w:val="en-GB" w:eastAsia="zh-CN"/>
        </w:rPr>
        <w:t>2</w:t>
      </w:r>
      <w:r w:rsidRPr="009279F5">
        <w:rPr>
          <w:lang w:val="en-GB" w:eastAsia="zh-CN"/>
        </w:rPr>
        <w:t> </w:t>
      </w:r>
      <w:r w:rsidRPr="009279F5">
        <w:rPr>
          <w:rFonts w:hint="eastAsia"/>
          <w:lang w:val="en-GB" w:eastAsia="zh-CN"/>
        </w:rPr>
        <w:t>700-2</w:t>
      </w:r>
      <w:r w:rsidRPr="009279F5">
        <w:rPr>
          <w:lang w:val="en-GB" w:eastAsia="zh-CN"/>
        </w:rPr>
        <w:t> </w:t>
      </w:r>
      <w:r w:rsidRPr="009279F5">
        <w:rPr>
          <w:rFonts w:hint="eastAsia"/>
          <w:lang w:val="en-GB" w:eastAsia="zh-CN"/>
        </w:rPr>
        <w:t>900</w:t>
      </w:r>
      <w:r w:rsidRPr="009279F5">
        <w:rPr>
          <w:lang w:val="en-GB" w:eastAsia="zh-CN"/>
        </w:rPr>
        <w:t> </w:t>
      </w:r>
      <w:r w:rsidRPr="009279F5">
        <w:rPr>
          <w:rFonts w:hint="eastAsia"/>
          <w:lang w:val="en-GB" w:eastAsia="zh-CN"/>
        </w:rPr>
        <w:t>MHz</w:t>
      </w:r>
      <w:r w:rsidRPr="009279F5">
        <w:rPr>
          <w:rFonts w:hint="eastAsia"/>
          <w:lang w:val="en-GB" w:eastAsia="zh-CN"/>
        </w:rPr>
        <w:t>频带中，地面气象雷达与航空无线电导航业务的电台在平等的基础上工作；</w:t>
      </w:r>
    </w:p>
    <w:p w:rsidR="009279F5" w:rsidRPr="009279F5" w:rsidRDefault="009279F5" w:rsidP="00164DFB">
      <w:pPr>
        <w:rPr>
          <w:lang w:val="en-GB" w:eastAsia="zh-CN"/>
        </w:rPr>
      </w:pPr>
      <w:r w:rsidRPr="006F24C3">
        <w:rPr>
          <w:i/>
          <w:iCs/>
          <w:lang w:val="en-GB" w:eastAsia="zh-CN"/>
        </w:rPr>
        <w:t>b</w:t>
      </w:r>
      <w:r w:rsidRPr="006F24C3">
        <w:rPr>
          <w:rFonts w:hint="eastAsia"/>
          <w:i/>
          <w:iCs/>
          <w:lang w:val="en-GB" w:eastAsia="zh-CN"/>
        </w:rPr>
        <w:t>)</w:t>
      </w:r>
      <w:r w:rsidRPr="009279F5">
        <w:rPr>
          <w:lang w:val="en-GB" w:eastAsia="zh-CN"/>
        </w:rPr>
        <w:tab/>
      </w:r>
      <w:r w:rsidRPr="009279F5">
        <w:rPr>
          <w:rFonts w:hint="eastAsia"/>
          <w:lang w:val="en-GB" w:eastAsia="zh-CN"/>
        </w:rPr>
        <w:t>《无线电规则》第</w:t>
      </w:r>
      <w:r w:rsidRPr="009279F5">
        <w:rPr>
          <w:b/>
          <w:lang w:val="en-GB" w:eastAsia="zh-CN"/>
        </w:rPr>
        <w:t>5.4</w:t>
      </w:r>
      <w:r w:rsidRPr="009279F5">
        <w:rPr>
          <w:rFonts w:hint="eastAsia"/>
          <w:b/>
          <w:lang w:val="en-GB" w:eastAsia="zh-CN"/>
        </w:rPr>
        <w:t>52</w:t>
      </w:r>
      <w:r w:rsidRPr="009279F5">
        <w:rPr>
          <w:rFonts w:hint="eastAsia"/>
          <w:lang w:val="en-GB" w:eastAsia="zh-CN"/>
        </w:rPr>
        <w:t>款规定，批准在</w:t>
      </w:r>
      <w:r w:rsidRPr="009279F5">
        <w:rPr>
          <w:rFonts w:hint="eastAsia"/>
          <w:lang w:val="en-GB" w:eastAsia="zh-CN"/>
        </w:rPr>
        <w:t>5</w:t>
      </w:r>
      <w:r w:rsidRPr="009279F5">
        <w:rPr>
          <w:lang w:val="en-GB" w:eastAsia="zh-CN"/>
        </w:rPr>
        <w:t> </w:t>
      </w:r>
      <w:r w:rsidRPr="009279F5">
        <w:rPr>
          <w:rFonts w:hint="eastAsia"/>
          <w:lang w:val="en-GB" w:eastAsia="zh-CN"/>
        </w:rPr>
        <w:t>600-5</w:t>
      </w:r>
      <w:r w:rsidRPr="009279F5">
        <w:rPr>
          <w:lang w:val="en-GB" w:eastAsia="zh-CN"/>
        </w:rPr>
        <w:t> </w:t>
      </w:r>
      <w:r w:rsidRPr="009279F5">
        <w:rPr>
          <w:rFonts w:hint="eastAsia"/>
          <w:lang w:val="en-GB" w:eastAsia="zh-CN"/>
        </w:rPr>
        <w:t>650</w:t>
      </w:r>
      <w:r w:rsidRPr="009279F5">
        <w:rPr>
          <w:lang w:val="en-GB" w:eastAsia="zh-CN"/>
        </w:rPr>
        <w:t> </w:t>
      </w:r>
      <w:r w:rsidRPr="009279F5">
        <w:rPr>
          <w:rFonts w:hint="eastAsia"/>
          <w:lang w:val="en-GB" w:eastAsia="zh-CN"/>
        </w:rPr>
        <w:t>MHz</w:t>
      </w:r>
      <w:r w:rsidRPr="009279F5">
        <w:rPr>
          <w:rFonts w:hint="eastAsia"/>
          <w:lang w:val="en-GB" w:eastAsia="zh-CN"/>
        </w:rPr>
        <w:t>频带中，地面气象雷达与海事无线电导航业务的电台在平等的基础上工作；</w:t>
      </w:r>
    </w:p>
    <w:p w:rsidR="009279F5" w:rsidRPr="009279F5" w:rsidRDefault="009279F5" w:rsidP="00164DFB">
      <w:pPr>
        <w:rPr>
          <w:lang w:val="en-GB" w:eastAsia="zh-CN"/>
        </w:rPr>
      </w:pPr>
      <w:r w:rsidRPr="006F24C3">
        <w:rPr>
          <w:i/>
          <w:iCs/>
          <w:lang w:val="en-GB" w:eastAsia="zh-CN"/>
        </w:rPr>
        <w:t>c</w:t>
      </w:r>
      <w:r w:rsidRPr="006F24C3">
        <w:rPr>
          <w:rFonts w:hint="eastAsia"/>
          <w:i/>
          <w:iCs/>
          <w:lang w:val="en-GB" w:eastAsia="zh-CN"/>
        </w:rPr>
        <w:t>)</w:t>
      </w:r>
      <w:r w:rsidRPr="009279F5">
        <w:rPr>
          <w:lang w:val="en-GB" w:eastAsia="zh-CN"/>
        </w:rPr>
        <w:tab/>
      </w:r>
      <w:r w:rsidRPr="009279F5">
        <w:rPr>
          <w:rFonts w:hint="eastAsia"/>
          <w:lang w:val="en-GB" w:eastAsia="zh-CN"/>
        </w:rPr>
        <w:t>《无线电规则》第</w:t>
      </w:r>
      <w:r w:rsidRPr="009279F5">
        <w:rPr>
          <w:b/>
          <w:lang w:val="en-GB" w:eastAsia="zh-CN"/>
        </w:rPr>
        <w:t>5.475B</w:t>
      </w:r>
      <w:r w:rsidRPr="009279F5">
        <w:rPr>
          <w:rFonts w:hint="eastAsia"/>
          <w:lang w:val="en-GB" w:eastAsia="zh-CN"/>
        </w:rPr>
        <w:t>款规定，在</w:t>
      </w:r>
      <w:r w:rsidRPr="009279F5">
        <w:rPr>
          <w:rFonts w:hint="eastAsia"/>
          <w:lang w:val="en-GB" w:eastAsia="zh-CN"/>
        </w:rPr>
        <w:t>9</w:t>
      </w:r>
      <w:r w:rsidRPr="009279F5">
        <w:rPr>
          <w:lang w:val="en-GB" w:eastAsia="zh-CN"/>
        </w:rPr>
        <w:t> </w:t>
      </w:r>
      <w:r w:rsidRPr="009279F5">
        <w:rPr>
          <w:rFonts w:hint="eastAsia"/>
          <w:lang w:val="en-GB" w:eastAsia="zh-CN"/>
        </w:rPr>
        <w:t>300-9</w:t>
      </w:r>
      <w:r w:rsidRPr="009279F5">
        <w:rPr>
          <w:lang w:val="en-GB" w:eastAsia="zh-CN"/>
        </w:rPr>
        <w:t> </w:t>
      </w:r>
      <w:r w:rsidRPr="009279F5">
        <w:rPr>
          <w:rFonts w:hint="eastAsia"/>
          <w:lang w:val="en-GB" w:eastAsia="zh-CN"/>
        </w:rPr>
        <w:t>500</w:t>
      </w:r>
      <w:r w:rsidRPr="009279F5">
        <w:rPr>
          <w:lang w:val="en-GB" w:eastAsia="zh-CN"/>
        </w:rPr>
        <w:t> </w:t>
      </w:r>
      <w:r w:rsidRPr="009279F5">
        <w:rPr>
          <w:rFonts w:hint="eastAsia"/>
          <w:lang w:val="en-GB" w:eastAsia="zh-CN"/>
        </w:rPr>
        <w:t>MHz</w:t>
      </w:r>
      <w:r w:rsidRPr="009279F5">
        <w:rPr>
          <w:rFonts w:hint="eastAsia"/>
          <w:lang w:val="en-GB" w:eastAsia="zh-CN"/>
        </w:rPr>
        <w:t>频带中的地面气象雷达比其它无线电定位应用有优先权，</w:t>
      </w:r>
    </w:p>
    <w:p w:rsidR="009279F5" w:rsidRPr="00164DFB" w:rsidRDefault="009279F5" w:rsidP="00164DFB">
      <w:pPr>
        <w:pStyle w:val="Call"/>
        <w:rPr>
          <w:rFonts w:ascii="STKaiti" w:eastAsia="STKaiti" w:hAnsi="STKaiti"/>
          <w:i w:val="0"/>
          <w:iCs/>
          <w:lang w:eastAsia="zh-CN"/>
        </w:rPr>
      </w:pPr>
      <w:r w:rsidRPr="00164DFB">
        <w:rPr>
          <w:rFonts w:ascii="STKaiti" w:eastAsia="STKaiti" w:hAnsi="STKaiti" w:hint="eastAsia"/>
          <w:i w:val="0"/>
          <w:iCs/>
          <w:lang w:eastAsia="zh-CN"/>
        </w:rPr>
        <w:t>注意到</w:t>
      </w:r>
    </w:p>
    <w:p w:rsidR="009279F5" w:rsidRPr="009279F5" w:rsidRDefault="009279F5" w:rsidP="00164DFB">
      <w:pPr>
        <w:rPr>
          <w:lang w:val="en-GB" w:eastAsia="zh-CN"/>
        </w:rPr>
      </w:pPr>
      <w:r w:rsidRPr="006F24C3">
        <w:rPr>
          <w:i/>
          <w:iCs/>
          <w:lang w:val="en-GB" w:eastAsia="zh-CN"/>
        </w:rPr>
        <w:t>a</w:t>
      </w:r>
      <w:r w:rsidRPr="006F24C3">
        <w:rPr>
          <w:rFonts w:hint="eastAsia"/>
          <w:i/>
          <w:iCs/>
          <w:lang w:val="en-GB" w:eastAsia="zh-CN"/>
        </w:rPr>
        <w:t>)</w:t>
      </w:r>
      <w:r w:rsidRPr="009279F5">
        <w:rPr>
          <w:lang w:val="en-GB" w:eastAsia="zh-CN"/>
        </w:rPr>
        <w:tab/>
      </w:r>
      <w:r w:rsidRPr="009279F5">
        <w:rPr>
          <w:rFonts w:hint="eastAsia"/>
          <w:lang w:val="en-GB" w:eastAsia="zh-CN"/>
        </w:rPr>
        <w:t>ITU-R M</w:t>
      </w:r>
      <w:r w:rsidRPr="009279F5">
        <w:rPr>
          <w:lang w:val="en-GB" w:eastAsia="zh-CN"/>
        </w:rPr>
        <w:t>.1461</w:t>
      </w:r>
      <w:r w:rsidRPr="009279F5">
        <w:rPr>
          <w:rFonts w:hint="eastAsia"/>
          <w:lang w:val="en-GB" w:eastAsia="zh-CN"/>
        </w:rPr>
        <w:t>建议书也用作分析在雷达和其它分配有频带的业务中的系统之间的兼容性的指导方针；</w:t>
      </w:r>
    </w:p>
    <w:p w:rsidR="009279F5" w:rsidRPr="009279F5" w:rsidRDefault="009279F5" w:rsidP="00164DFB">
      <w:pPr>
        <w:rPr>
          <w:lang w:val="en-GB" w:eastAsia="zh-CN"/>
        </w:rPr>
      </w:pPr>
      <w:r w:rsidRPr="006F24C3">
        <w:rPr>
          <w:i/>
          <w:iCs/>
          <w:lang w:val="en-GB" w:eastAsia="zh-CN"/>
        </w:rPr>
        <w:t>b</w:t>
      </w:r>
      <w:r w:rsidRPr="006F24C3">
        <w:rPr>
          <w:rFonts w:hint="eastAsia"/>
          <w:i/>
          <w:iCs/>
          <w:lang w:val="en-GB" w:eastAsia="zh-CN"/>
        </w:rPr>
        <w:t>)</w:t>
      </w:r>
      <w:r w:rsidRPr="009279F5">
        <w:rPr>
          <w:lang w:val="en-GB" w:eastAsia="zh-CN"/>
        </w:rPr>
        <w:tab/>
      </w:r>
      <w:r w:rsidRPr="009279F5">
        <w:rPr>
          <w:rFonts w:hint="eastAsia"/>
          <w:lang w:val="en-GB" w:eastAsia="zh-CN"/>
        </w:rPr>
        <w:t>雷达保护标准取决于具体的干扰信号类型，如在附件</w:t>
      </w:r>
      <w:r w:rsidRPr="009279F5">
        <w:rPr>
          <w:rFonts w:hint="eastAsia"/>
          <w:lang w:val="en-GB" w:eastAsia="zh-CN"/>
        </w:rPr>
        <w:t>1</w:t>
      </w:r>
      <w:r w:rsidRPr="009279F5">
        <w:rPr>
          <w:rFonts w:hint="eastAsia"/>
          <w:lang w:val="en-GB" w:eastAsia="zh-CN"/>
        </w:rPr>
        <w:t>中所描述的那些干扰类型；</w:t>
      </w:r>
    </w:p>
    <w:p w:rsidR="009279F5" w:rsidRPr="00164DFB" w:rsidRDefault="009279F5" w:rsidP="00164DFB">
      <w:pPr>
        <w:pStyle w:val="Call"/>
        <w:rPr>
          <w:rFonts w:ascii="STKaiti" w:eastAsia="STKaiti" w:hAnsi="STKaiti"/>
          <w:i w:val="0"/>
          <w:iCs/>
          <w:lang w:eastAsia="zh-CN"/>
        </w:rPr>
      </w:pPr>
      <w:r w:rsidRPr="00164DFB">
        <w:rPr>
          <w:rFonts w:ascii="STKaiti" w:eastAsia="STKaiti" w:hAnsi="STKaiti" w:hint="eastAsia"/>
          <w:i w:val="0"/>
          <w:iCs/>
          <w:lang w:eastAsia="zh-CN"/>
        </w:rPr>
        <w:t>建议</w:t>
      </w:r>
    </w:p>
    <w:p w:rsidR="009279F5" w:rsidRPr="009279F5" w:rsidRDefault="009279F5" w:rsidP="00164DFB">
      <w:pPr>
        <w:rPr>
          <w:lang w:val="en-GB" w:eastAsia="zh-CN"/>
        </w:rPr>
      </w:pPr>
      <w:r w:rsidRPr="00A51501">
        <w:rPr>
          <w:rFonts w:hint="eastAsia"/>
          <w:b/>
          <w:bCs/>
          <w:lang w:val="en-GB" w:eastAsia="zh-CN"/>
        </w:rPr>
        <w:t>1</w:t>
      </w:r>
      <w:r w:rsidRPr="009279F5">
        <w:rPr>
          <w:rFonts w:hint="eastAsia"/>
          <w:lang w:val="en-GB" w:eastAsia="zh-CN"/>
        </w:rPr>
        <w:tab/>
      </w:r>
      <w:r w:rsidRPr="009279F5">
        <w:rPr>
          <w:rFonts w:hint="eastAsia"/>
          <w:lang w:val="en-GB" w:eastAsia="zh-CN"/>
        </w:rPr>
        <w:t>当进行频率共用研究时，应该考虑附件</w:t>
      </w:r>
      <w:r w:rsidRPr="009279F5">
        <w:rPr>
          <w:rFonts w:hint="eastAsia"/>
          <w:lang w:val="en-GB" w:eastAsia="zh-CN"/>
        </w:rPr>
        <w:t>1</w:t>
      </w:r>
      <w:r w:rsidRPr="009279F5">
        <w:rPr>
          <w:rFonts w:hint="eastAsia"/>
          <w:lang w:val="en-GB" w:eastAsia="zh-CN"/>
        </w:rPr>
        <w:t>中所描述的气象雷达的技术和操作问题和附件</w:t>
      </w:r>
      <w:r w:rsidRPr="009279F5">
        <w:rPr>
          <w:rFonts w:hint="eastAsia"/>
          <w:lang w:val="en-GB" w:eastAsia="zh-CN"/>
        </w:rPr>
        <w:t>2</w:t>
      </w:r>
      <w:r w:rsidRPr="009279F5">
        <w:rPr>
          <w:rFonts w:hint="eastAsia"/>
          <w:lang w:val="en-GB" w:eastAsia="zh-CN"/>
        </w:rPr>
        <w:t>中规定的特性；</w:t>
      </w:r>
    </w:p>
    <w:p w:rsidR="009279F5" w:rsidRPr="009279F5" w:rsidRDefault="009279F5" w:rsidP="00164DFB">
      <w:pPr>
        <w:rPr>
          <w:lang w:val="en-GB" w:eastAsia="zh-CN"/>
        </w:rPr>
      </w:pPr>
      <w:r w:rsidRPr="00A51501">
        <w:rPr>
          <w:rFonts w:hint="eastAsia"/>
          <w:b/>
          <w:bCs/>
          <w:lang w:val="en-GB" w:eastAsia="zh-CN"/>
        </w:rPr>
        <w:t>2</w:t>
      </w:r>
      <w:r w:rsidRPr="009279F5">
        <w:rPr>
          <w:rFonts w:hint="eastAsia"/>
          <w:lang w:val="en-GB" w:eastAsia="zh-CN"/>
        </w:rPr>
        <w:tab/>
      </w:r>
      <w:r w:rsidRPr="009279F5">
        <w:rPr>
          <w:rFonts w:hint="eastAsia"/>
          <w:lang w:val="en-GB" w:eastAsia="zh-CN"/>
        </w:rPr>
        <w:t>地面气象雷达的保护标准应该为</w:t>
      </w:r>
      <w:r w:rsidRPr="009279F5">
        <w:rPr>
          <w:i/>
          <w:lang w:val="en-GB" w:eastAsia="zh-CN"/>
        </w:rPr>
        <w:t>I/N</w:t>
      </w:r>
      <w:r w:rsidRPr="009279F5">
        <w:rPr>
          <w:lang w:val="en-GB" w:eastAsia="zh-CN"/>
        </w:rPr>
        <w:t>–10 dB</w:t>
      </w:r>
      <w:r w:rsidRPr="009279F5">
        <w:rPr>
          <w:rFonts w:hint="eastAsia"/>
          <w:lang w:val="en-GB" w:eastAsia="zh-CN"/>
        </w:rPr>
        <w:t>。</w:t>
      </w:r>
    </w:p>
    <w:p w:rsidR="009279F5" w:rsidRPr="009279F5" w:rsidRDefault="009279F5" w:rsidP="00BD6EA7">
      <w:pPr>
        <w:rPr>
          <w:lang w:eastAsia="zh-CN"/>
        </w:rPr>
      </w:pPr>
    </w:p>
    <w:p w:rsidR="00A11D90" w:rsidRDefault="00A11D90" w:rsidP="00BD6EA7">
      <w:pPr>
        <w:rPr>
          <w:lang w:eastAsia="zh-CN"/>
        </w:rPr>
      </w:pPr>
    </w:p>
    <w:p w:rsidR="00A51501" w:rsidRPr="009279F5" w:rsidRDefault="00A51501" w:rsidP="00BD6EA7">
      <w:pPr>
        <w:rPr>
          <w:lang w:eastAsia="zh-CN"/>
        </w:rPr>
      </w:pPr>
    </w:p>
    <w:p w:rsidR="00A11D90" w:rsidRDefault="00CA5EAB">
      <w:pPr>
        <w:pStyle w:val="AnnexNoTitle"/>
        <w:rPr>
          <w:lang w:val="en-GB" w:eastAsia="zh-CN"/>
        </w:rPr>
      </w:pPr>
      <w:r>
        <w:rPr>
          <w:rFonts w:hint="eastAsia"/>
          <w:lang w:val="en-GB" w:eastAsia="zh-CN"/>
        </w:rPr>
        <w:lastRenderedPageBreak/>
        <w:t>附件</w:t>
      </w:r>
      <w:r>
        <w:rPr>
          <w:rFonts w:hint="eastAsia"/>
          <w:lang w:val="en-GB" w:eastAsia="zh-CN"/>
        </w:rPr>
        <w:t>1</w:t>
      </w:r>
      <w:r>
        <w:rPr>
          <w:lang w:val="en-GB" w:eastAsia="zh-CN"/>
        </w:rPr>
        <w:br/>
      </w:r>
      <w:r>
        <w:rPr>
          <w:lang w:val="en-GB" w:eastAsia="zh-CN"/>
        </w:rPr>
        <w:br/>
      </w:r>
      <w:r>
        <w:rPr>
          <w:rFonts w:hint="eastAsia"/>
          <w:lang w:val="en-GB" w:eastAsia="zh-CN"/>
        </w:rPr>
        <w:t>地面气象雷达的技术和操作问题</w:t>
      </w:r>
    </w:p>
    <w:p w:rsidR="00A11D90" w:rsidRDefault="00CA5EAB">
      <w:pPr>
        <w:pStyle w:val="Heading1"/>
        <w:rPr>
          <w:lang w:val="en-GB" w:eastAsia="zh-CN"/>
        </w:rPr>
      </w:pPr>
      <w:r>
        <w:rPr>
          <w:rFonts w:hint="eastAsia"/>
          <w:lang w:val="en-GB" w:eastAsia="zh-CN"/>
        </w:rPr>
        <w:t>1</w:t>
      </w:r>
      <w:r>
        <w:rPr>
          <w:rFonts w:hint="eastAsia"/>
          <w:lang w:val="en-GB" w:eastAsia="zh-CN"/>
        </w:rPr>
        <w:tab/>
      </w:r>
      <w:r>
        <w:rPr>
          <w:rFonts w:hint="eastAsia"/>
          <w:lang w:val="en-GB" w:eastAsia="zh-CN"/>
        </w:rPr>
        <w:t>引言</w:t>
      </w:r>
    </w:p>
    <w:p w:rsidR="00A11D90" w:rsidRDefault="00CA5EAB">
      <w:pPr>
        <w:ind w:firstLine="490"/>
        <w:rPr>
          <w:lang w:val="en-GB" w:eastAsia="zh-CN"/>
        </w:rPr>
      </w:pPr>
      <w:r>
        <w:rPr>
          <w:rFonts w:hint="eastAsia"/>
          <w:lang w:val="en-GB" w:eastAsia="zh-CN"/>
        </w:rPr>
        <w:t>地面气象雷达用于运行气象学和气象预报、大气研究以及航空和海事导航，它们在即时的气象和水文警报处理中起着至关重要的作用。这些雷达也是每天</w:t>
      </w:r>
      <w:r>
        <w:rPr>
          <w:rFonts w:hint="eastAsia"/>
          <w:lang w:val="en-GB" w:eastAsia="zh-CN"/>
        </w:rPr>
        <w:t>24</w:t>
      </w:r>
      <w:r>
        <w:rPr>
          <w:rFonts w:hint="eastAsia"/>
          <w:lang w:val="en-GB" w:eastAsia="zh-CN"/>
        </w:rPr>
        <w:t>小时连续工作。气象雷达网络代表了检测出可能造成生命和财产损失的气候和山洪暴发或严重的暴风雨事件的最后一道防线。</w:t>
      </w:r>
    </w:p>
    <w:p w:rsidR="00A11D90" w:rsidRDefault="00CA5EAB">
      <w:pPr>
        <w:ind w:firstLine="490"/>
        <w:rPr>
          <w:lang w:val="en-GB" w:eastAsia="zh-CN"/>
        </w:rPr>
      </w:pPr>
      <w:r>
        <w:rPr>
          <w:rFonts w:hint="eastAsia"/>
          <w:lang w:val="en-GB" w:eastAsia="zh-CN"/>
        </w:rPr>
        <w:t>气象雷达所生成的工作理论和产品与其它雷达有显著差别。当评估气象雷达和其它</w:t>
      </w:r>
      <w:r>
        <w:rPr>
          <w:rFonts w:hint="eastAsia"/>
          <w:lang w:val="en-US" w:eastAsia="zh-CN"/>
        </w:rPr>
        <w:t>分配有频带的</w:t>
      </w:r>
      <w:r>
        <w:rPr>
          <w:rFonts w:hint="eastAsia"/>
          <w:lang w:val="en-GB" w:eastAsia="zh-CN"/>
        </w:rPr>
        <w:t>业务之间的兼容性时，理解这些差别是很重要的。气象雷达的技术和操作特性导致在与其它雷达系统做比较时，对可容许干扰的不同效应。</w:t>
      </w:r>
    </w:p>
    <w:p w:rsidR="00941B6A" w:rsidRDefault="00941B6A" w:rsidP="00941B6A">
      <w:pPr>
        <w:pStyle w:val="Heading1"/>
        <w:rPr>
          <w:lang w:val="en-GB" w:eastAsia="zh-CN"/>
        </w:rPr>
      </w:pPr>
      <w:r w:rsidRPr="00832E43">
        <w:rPr>
          <w:lang w:val="en-GB" w:eastAsia="zh-CN"/>
        </w:rPr>
        <w:t>2</w:t>
      </w:r>
      <w:r w:rsidRPr="00832E43">
        <w:rPr>
          <w:lang w:val="en-GB" w:eastAsia="zh-CN"/>
        </w:rPr>
        <w:tab/>
      </w:r>
      <w:r>
        <w:rPr>
          <w:rFonts w:hint="eastAsia"/>
          <w:lang w:val="en-GB" w:eastAsia="zh-CN"/>
        </w:rPr>
        <w:t>概述</w:t>
      </w:r>
    </w:p>
    <w:p w:rsidR="00A11D90" w:rsidRDefault="00CA5EAB">
      <w:pPr>
        <w:ind w:firstLine="490"/>
        <w:rPr>
          <w:lang w:val="en-GB" w:eastAsia="zh-CN"/>
        </w:rPr>
      </w:pPr>
      <w:r>
        <w:rPr>
          <w:rFonts w:hint="eastAsia"/>
          <w:lang w:val="en-GB" w:eastAsia="zh-CN"/>
        </w:rPr>
        <w:t>气象雷达被用来检测大气条件，供常规气象预报、恶劣气候的检测、风和降水检测、降水估计、飞行器冰情条件的检测和导航绕过恶劣气候区使用。</w:t>
      </w:r>
    </w:p>
    <w:p w:rsidR="00A11D90" w:rsidRDefault="00CA5EAB">
      <w:pPr>
        <w:ind w:firstLine="490"/>
        <w:rPr>
          <w:lang w:val="en-GB" w:eastAsia="zh-CN"/>
        </w:rPr>
      </w:pPr>
      <w:r>
        <w:rPr>
          <w:rFonts w:hint="eastAsia"/>
          <w:lang w:val="en-GB" w:eastAsia="zh-CN"/>
        </w:rPr>
        <w:t>气象雷达发射水平极化脉冲，测出云（云水和云冰）和降水（雪、冰丸、冰雹和雨滴）的水平方向上的尺寸。</w:t>
      </w:r>
    </w:p>
    <w:p w:rsidR="00A11D90" w:rsidRDefault="00CA5EAB">
      <w:pPr>
        <w:ind w:firstLine="490"/>
        <w:rPr>
          <w:lang w:val="en-GB" w:eastAsia="zh-CN"/>
        </w:rPr>
      </w:pPr>
      <w:r>
        <w:rPr>
          <w:rFonts w:hint="eastAsia"/>
          <w:lang w:val="en-GB" w:eastAsia="zh-CN"/>
        </w:rPr>
        <w:t>偏振测定雷达（也称为双极化雷达）发射水平和垂直两种极化的脉冲。与非偏振测定雷达系统相比，这些雷达在降雨量估计、降水分类、数据质量和有害气候探测等方面有显著的改进。</w:t>
      </w:r>
    </w:p>
    <w:p w:rsidR="00A11D90" w:rsidRDefault="00CA5EAB">
      <w:pPr>
        <w:ind w:firstLine="490"/>
        <w:rPr>
          <w:lang w:val="en-GB" w:eastAsia="zh-CN"/>
        </w:rPr>
      </w:pPr>
      <w:r>
        <w:rPr>
          <w:rFonts w:hint="eastAsia"/>
          <w:lang w:val="en-GB" w:eastAsia="zh-CN"/>
        </w:rPr>
        <w:t>在</w:t>
      </w:r>
      <w:r>
        <w:rPr>
          <w:rFonts w:hint="eastAsia"/>
          <w:lang w:val="en-GB" w:eastAsia="zh-CN"/>
        </w:rPr>
        <w:t>ITU-R</w:t>
      </w:r>
      <w:r>
        <w:rPr>
          <w:rFonts w:hint="eastAsia"/>
          <w:lang w:val="en-GB" w:eastAsia="zh-CN"/>
        </w:rPr>
        <w:t>内部，气象雷达不是一种独立的无线电业务，而在《无线电规则》</w:t>
      </w:r>
      <w:r w:rsidR="00420AB7">
        <w:rPr>
          <w:rFonts w:hint="eastAsia"/>
          <w:lang w:val="en-GB" w:eastAsia="zh-CN"/>
        </w:rPr>
        <w:t>（</w:t>
      </w:r>
      <w:r w:rsidR="00420AB7">
        <w:rPr>
          <w:rFonts w:hint="eastAsia"/>
          <w:lang w:val="en-GB" w:eastAsia="zh-CN"/>
        </w:rPr>
        <w:t>RR</w:t>
      </w:r>
      <w:r w:rsidR="00420AB7">
        <w:rPr>
          <w:rFonts w:hint="eastAsia"/>
          <w:lang w:val="en-GB" w:eastAsia="zh-CN"/>
        </w:rPr>
        <w:t>）</w:t>
      </w:r>
      <w:r>
        <w:rPr>
          <w:rFonts w:hint="eastAsia"/>
          <w:lang w:val="en-GB" w:eastAsia="zh-CN"/>
        </w:rPr>
        <w:t>中，它被归入无线电定位和</w:t>
      </w:r>
      <w:r>
        <w:rPr>
          <w:rFonts w:hint="eastAsia"/>
          <w:lang w:val="en-GB" w:eastAsia="zh-CN"/>
        </w:rPr>
        <w:t>/</w:t>
      </w:r>
      <w:r>
        <w:rPr>
          <w:rFonts w:hint="eastAsia"/>
          <w:lang w:val="en-GB" w:eastAsia="zh-CN"/>
        </w:rPr>
        <w:t>或无线电导航业务项目下面。确定是否应用无线电定位和</w:t>
      </w:r>
      <w:r>
        <w:rPr>
          <w:rFonts w:hint="eastAsia"/>
          <w:lang w:val="en-GB" w:eastAsia="zh-CN"/>
        </w:rPr>
        <w:t>/</w:t>
      </w:r>
      <w:r>
        <w:rPr>
          <w:rFonts w:hint="eastAsia"/>
          <w:lang w:val="en-GB" w:eastAsia="zh-CN"/>
        </w:rPr>
        <w:t>或无线电导航取决于如何使用特定的雷达。用于大气研究或气象预报的地面气象雷达将在无线电定位业务项目下工作。商业航空器上的机载气象雷达将在无线电导航业务项目下工作。地面气象雷达也可以在无线电导航业务项目下工作，例如，如果在恶劣气候条件下，空中交通管制使用气象雷达来给飞机确定航线，就属于这种情况。因而，只要使用方法与无线电业务的定义相一致，气象雷达可以在许多所分配的无线电定位和无线电导航的频带中工作。在频率划分表中，《无线电规则》对气象雷达有三个专门的附注。三个附注包含在与频带</w:t>
      </w:r>
      <w:r>
        <w:rPr>
          <w:rFonts w:hint="eastAsia"/>
          <w:lang w:val="en-GB" w:eastAsia="zh-CN"/>
        </w:rPr>
        <w:t>2</w:t>
      </w:r>
      <w:r>
        <w:rPr>
          <w:lang w:eastAsia="zh-CN"/>
        </w:rPr>
        <w:t> </w:t>
      </w:r>
      <w:r>
        <w:rPr>
          <w:rFonts w:hint="eastAsia"/>
          <w:lang w:val="en-GB" w:eastAsia="zh-CN"/>
        </w:rPr>
        <w:t>700-2</w:t>
      </w:r>
      <w:r>
        <w:rPr>
          <w:lang w:eastAsia="zh-CN"/>
        </w:rPr>
        <w:t> </w:t>
      </w:r>
      <w:r>
        <w:rPr>
          <w:rFonts w:hint="eastAsia"/>
          <w:lang w:val="en-GB" w:eastAsia="zh-CN"/>
        </w:rPr>
        <w:t>900</w:t>
      </w:r>
      <w:r>
        <w:rPr>
          <w:lang w:eastAsia="zh-CN"/>
        </w:rPr>
        <w:t> </w:t>
      </w:r>
      <w:r>
        <w:rPr>
          <w:rFonts w:hint="eastAsia"/>
          <w:lang w:val="en-GB" w:eastAsia="zh-CN"/>
        </w:rPr>
        <w:t>MHz</w:t>
      </w:r>
      <w:r>
        <w:rPr>
          <w:rFonts w:hint="eastAsia"/>
          <w:lang w:val="en-GB" w:eastAsia="zh-CN"/>
        </w:rPr>
        <w:t>（《无线电规则》第</w:t>
      </w:r>
      <w:r w:rsidRPr="00420AB7">
        <w:rPr>
          <w:b/>
          <w:lang w:val="en-GB" w:eastAsia="zh-CN"/>
        </w:rPr>
        <w:t>5.423</w:t>
      </w:r>
      <w:r>
        <w:rPr>
          <w:rFonts w:hint="eastAsia"/>
          <w:lang w:val="en-GB" w:eastAsia="zh-CN"/>
        </w:rPr>
        <w:t>款）、</w:t>
      </w:r>
      <w:r>
        <w:rPr>
          <w:rFonts w:hint="eastAsia"/>
          <w:lang w:val="en-GB" w:eastAsia="zh-CN"/>
        </w:rPr>
        <w:t>5</w:t>
      </w:r>
      <w:r>
        <w:rPr>
          <w:lang w:eastAsia="zh-CN"/>
        </w:rPr>
        <w:t> </w:t>
      </w:r>
      <w:r>
        <w:rPr>
          <w:rFonts w:hint="eastAsia"/>
          <w:lang w:val="en-GB" w:eastAsia="zh-CN"/>
        </w:rPr>
        <w:t>600-5</w:t>
      </w:r>
      <w:r>
        <w:rPr>
          <w:lang w:eastAsia="zh-CN"/>
        </w:rPr>
        <w:t> </w:t>
      </w:r>
      <w:r>
        <w:rPr>
          <w:rFonts w:hint="eastAsia"/>
          <w:lang w:val="en-GB" w:eastAsia="zh-CN"/>
        </w:rPr>
        <w:t>650</w:t>
      </w:r>
      <w:r>
        <w:rPr>
          <w:lang w:eastAsia="zh-CN"/>
        </w:rPr>
        <w:t> </w:t>
      </w:r>
      <w:r>
        <w:rPr>
          <w:rFonts w:hint="eastAsia"/>
          <w:lang w:val="en-GB" w:eastAsia="zh-CN"/>
        </w:rPr>
        <w:t>MHz</w:t>
      </w:r>
      <w:r>
        <w:rPr>
          <w:rFonts w:hint="eastAsia"/>
          <w:lang w:val="en-GB" w:eastAsia="zh-CN"/>
        </w:rPr>
        <w:t>（《无线电规则》第</w:t>
      </w:r>
      <w:r w:rsidRPr="00420AB7">
        <w:rPr>
          <w:b/>
          <w:lang w:val="en-GB" w:eastAsia="zh-CN"/>
        </w:rPr>
        <w:t>5.452</w:t>
      </w:r>
      <w:r>
        <w:rPr>
          <w:rFonts w:hint="eastAsia"/>
          <w:lang w:val="en-GB" w:eastAsia="zh-CN"/>
        </w:rPr>
        <w:t>款）和</w:t>
      </w:r>
      <w:r>
        <w:rPr>
          <w:rFonts w:hint="eastAsia"/>
          <w:lang w:val="en-GB" w:eastAsia="zh-CN"/>
        </w:rPr>
        <w:t>9</w:t>
      </w:r>
      <w:r>
        <w:rPr>
          <w:lang w:eastAsia="zh-CN"/>
        </w:rPr>
        <w:t> </w:t>
      </w:r>
      <w:r>
        <w:rPr>
          <w:rFonts w:hint="eastAsia"/>
          <w:lang w:val="en-GB" w:eastAsia="zh-CN"/>
        </w:rPr>
        <w:t>300-9</w:t>
      </w:r>
      <w:r>
        <w:rPr>
          <w:lang w:eastAsia="zh-CN"/>
        </w:rPr>
        <w:t> </w:t>
      </w:r>
      <w:r>
        <w:rPr>
          <w:rFonts w:hint="eastAsia"/>
          <w:lang w:val="en-GB" w:eastAsia="zh-CN"/>
        </w:rPr>
        <w:t>500</w:t>
      </w:r>
      <w:r>
        <w:rPr>
          <w:lang w:eastAsia="zh-CN"/>
        </w:rPr>
        <w:t> </w:t>
      </w:r>
      <w:r>
        <w:rPr>
          <w:rFonts w:hint="eastAsia"/>
          <w:lang w:val="en-GB" w:eastAsia="zh-CN"/>
        </w:rPr>
        <w:t>MHz</w:t>
      </w:r>
      <w:r>
        <w:rPr>
          <w:rFonts w:hint="eastAsia"/>
          <w:lang w:val="en-GB" w:eastAsia="zh-CN"/>
        </w:rPr>
        <w:t>（《无线电规则》第</w:t>
      </w:r>
      <w:r w:rsidRPr="00420AB7">
        <w:rPr>
          <w:b/>
          <w:lang w:val="en-GB" w:eastAsia="zh-CN"/>
        </w:rPr>
        <w:t>5.475</w:t>
      </w:r>
      <w:r>
        <w:rPr>
          <w:rFonts w:hint="eastAsia"/>
          <w:lang w:val="en-GB" w:eastAsia="zh-CN"/>
        </w:rPr>
        <w:t>款）相关的脚注中。</w:t>
      </w:r>
    </w:p>
    <w:p w:rsidR="00A11D90" w:rsidRDefault="00CA5EAB">
      <w:pPr>
        <w:pStyle w:val="Heading2"/>
        <w:rPr>
          <w:lang w:val="en-GB" w:eastAsia="zh-CN"/>
        </w:rPr>
      </w:pPr>
      <w:r>
        <w:rPr>
          <w:rFonts w:hint="eastAsia"/>
          <w:lang w:val="en-GB" w:eastAsia="zh-CN"/>
        </w:rPr>
        <w:lastRenderedPageBreak/>
        <w:t>2</w:t>
      </w:r>
      <w:r>
        <w:rPr>
          <w:lang w:val="en-GB" w:eastAsia="zh-CN"/>
        </w:rPr>
        <w:t>.</w:t>
      </w:r>
      <w:r>
        <w:rPr>
          <w:rFonts w:hint="eastAsia"/>
          <w:lang w:val="en-GB" w:eastAsia="zh-CN"/>
        </w:rPr>
        <w:t>1</w:t>
      </w:r>
      <w:r>
        <w:rPr>
          <w:lang w:val="en-GB" w:eastAsia="zh-CN"/>
        </w:rPr>
        <w:tab/>
      </w:r>
      <w:r>
        <w:rPr>
          <w:rFonts w:hint="eastAsia"/>
          <w:lang w:val="en-GB" w:eastAsia="zh-CN"/>
        </w:rPr>
        <w:t>单目标的雷达公式</w:t>
      </w:r>
      <w:r>
        <w:rPr>
          <w:rStyle w:val="FootnoteReference"/>
          <w:lang w:val="en-GB" w:eastAsia="zh-CN"/>
        </w:rPr>
        <w:footnoteReference w:customMarkFollows="1" w:id="2"/>
        <w:t>1</w:t>
      </w:r>
    </w:p>
    <w:p w:rsidR="00A11D90" w:rsidRDefault="00CA5EAB">
      <w:pPr>
        <w:ind w:firstLine="490"/>
        <w:rPr>
          <w:lang w:val="en-GB" w:eastAsia="zh-CN"/>
        </w:rPr>
      </w:pPr>
      <w:r>
        <w:rPr>
          <w:rFonts w:hint="eastAsia"/>
          <w:lang w:val="en-GB" w:eastAsia="zh-CN"/>
        </w:rPr>
        <w:t>气象雷达不跟踪点目标。然而，可以使雷达公式适合于气象雷达使用。根据从气象雷达所完成的体积扫描所返回的功率量来确定气候现象是否将是可以探测的。雷达距离公式表示在从目标返回的功率和特定目标及发射雷达的特性之间的关系。</w:t>
      </w:r>
    </w:p>
    <w:p w:rsidR="00A11D90" w:rsidRDefault="00CA5EAB">
      <w:pPr>
        <w:ind w:firstLine="490"/>
        <w:rPr>
          <w:lang w:val="en-GB" w:eastAsia="zh-CN"/>
        </w:rPr>
      </w:pPr>
      <w:r>
        <w:rPr>
          <w:rFonts w:hint="eastAsia"/>
          <w:lang w:val="en-GB" w:eastAsia="zh-CN"/>
        </w:rPr>
        <w:t>典型的点目标将有如下雷达公式变量：</w:t>
      </w:r>
    </w:p>
    <w:p w:rsidR="00A11D90" w:rsidRDefault="00CA5EAB">
      <w:pPr>
        <w:tabs>
          <w:tab w:val="clear" w:pos="794"/>
        </w:tabs>
        <w:rPr>
          <w:lang w:val="en-GB" w:eastAsia="zh-CN"/>
        </w:rPr>
      </w:pPr>
      <w:r>
        <w:rPr>
          <w:rFonts w:hint="eastAsia"/>
          <w:i/>
          <w:iCs/>
          <w:lang w:val="en-GB" w:eastAsia="zh-CN"/>
        </w:rPr>
        <w:tab/>
        <w:t>P</w:t>
      </w:r>
      <w:r>
        <w:rPr>
          <w:rFonts w:hint="eastAsia"/>
          <w:i/>
          <w:iCs/>
          <w:vertAlign w:val="subscript"/>
          <w:lang w:val="en-GB" w:eastAsia="zh-CN"/>
        </w:rPr>
        <w:t>R</w:t>
      </w:r>
      <w:r>
        <w:rPr>
          <w:rFonts w:hint="eastAsia"/>
          <w:lang w:val="en-GB" w:eastAsia="zh-CN"/>
        </w:rPr>
        <w:t>：雷达接收到的功率</w:t>
      </w:r>
    </w:p>
    <w:p w:rsidR="00A11D90" w:rsidRDefault="00CA5EAB">
      <w:pPr>
        <w:tabs>
          <w:tab w:val="clear" w:pos="794"/>
        </w:tabs>
        <w:rPr>
          <w:lang w:val="en-GB" w:eastAsia="zh-CN"/>
        </w:rPr>
      </w:pPr>
      <w:r>
        <w:rPr>
          <w:rFonts w:hint="eastAsia"/>
          <w:i/>
          <w:iCs/>
          <w:lang w:val="en-GB" w:eastAsia="zh-CN"/>
        </w:rPr>
        <w:tab/>
        <w:t>P</w:t>
      </w:r>
      <w:r>
        <w:rPr>
          <w:rFonts w:hint="eastAsia"/>
          <w:i/>
          <w:iCs/>
          <w:vertAlign w:val="subscript"/>
          <w:lang w:val="en-GB" w:eastAsia="zh-CN"/>
        </w:rPr>
        <w:t>T</w:t>
      </w:r>
      <w:r>
        <w:rPr>
          <w:rFonts w:hint="eastAsia"/>
          <w:lang w:val="en-GB" w:eastAsia="zh-CN"/>
        </w:rPr>
        <w:t>：雷达峰值发射功率</w:t>
      </w:r>
    </w:p>
    <w:p w:rsidR="00A11D90" w:rsidRDefault="00CA5EAB">
      <w:pPr>
        <w:tabs>
          <w:tab w:val="clear" w:pos="794"/>
        </w:tabs>
        <w:rPr>
          <w:lang w:val="en-GB" w:eastAsia="zh-CN"/>
        </w:rPr>
      </w:pPr>
      <w:r>
        <w:rPr>
          <w:rFonts w:hint="eastAsia"/>
          <w:i/>
          <w:iCs/>
          <w:lang w:val="en-GB" w:eastAsia="zh-CN"/>
        </w:rPr>
        <w:tab/>
        <w:t>A</w:t>
      </w:r>
      <w:r>
        <w:rPr>
          <w:rFonts w:hint="eastAsia"/>
          <w:i/>
          <w:iCs/>
          <w:vertAlign w:val="subscript"/>
          <w:lang w:val="en-GB" w:eastAsia="zh-CN"/>
        </w:rPr>
        <w:t>T</w:t>
      </w:r>
      <w:r>
        <w:rPr>
          <w:rFonts w:hint="eastAsia"/>
          <w:lang w:val="en-GB" w:eastAsia="zh-CN"/>
        </w:rPr>
        <w:t>：目标的面积</w:t>
      </w:r>
    </w:p>
    <w:p w:rsidR="00A11D90" w:rsidRDefault="00CA5EAB">
      <w:pPr>
        <w:tabs>
          <w:tab w:val="clear" w:pos="794"/>
        </w:tabs>
        <w:rPr>
          <w:lang w:val="en-GB" w:eastAsia="zh-CN"/>
        </w:rPr>
      </w:pPr>
      <w:r>
        <w:rPr>
          <w:rFonts w:hint="eastAsia"/>
          <w:i/>
          <w:iCs/>
          <w:lang w:val="en-GB" w:eastAsia="zh-CN"/>
        </w:rPr>
        <w:tab/>
        <w:t>R</w:t>
      </w:r>
      <w:r>
        <w:rPr>
          <w:rFonts w:hint="eastAsia"/>
          <w:lang w:val="en-GB" w:eastAsia="zh-CN"/>
        </w:rPr>
        <w:t>：目标离雷达的距离</w:t>
      </w:r>
    </w:p>
    <w:p w:rsidR="006F24C3" w:rsidRDefault="006F24C3">
      <w:pPr>
        <w:tabs>
          <w:tab w:val="clear" w:pos="794"/>
          <w:tab w:val="clear" w:pos="1191"/>
          <w:tab w:val="clear" w:pos="1588"/>
          <w:tab w:val="clear" w:pos="1985"/>
        </w:tabs>
        <w:overflowPunct/>
        <w:autoSpaceDE/>
        <w:autoSpaceDN/>
        <w:adjustRightInd/>
        <w:spacing w:before="0"/>
        <w:jc w:val="left"/>
        <w:textAlignment w:val="auto"/>
        <w:rPr>
          <w:i/>
          <w:iCs/>
          <w:lang w:val="en-GB" w:eastAsia="zh-CN"/>
        </w:rPr>
      </w:pPr>
      <w:r>
        <w:rPr>
          <w:i/>
          <w:iCs/>
          <w:lang w:val="en-GB" w:eastAsia="zh-CN"/>
        </w:rPr>
        <w:br w:type="page"/>
      </w:r>
    </w:p>
    <w:p w:rsidR="00A11D90" w:rsidRDefault="00CA5EAB">
      <w:pPr>
        <w:tabs>
          <w:tab w:val="clear" w:pos="794"/>
        </w:tabs>
        <w:rPr>
          <w:lang w:val="en-GB" w:eastAsia="zh-CN"/>
        </w:rPr>
      </w:pPr>
      <w:r>
        <w:rPr>
          <w:rFonts w:hint="eastAsia"/>
          <w:i/>
          <w:iCs/>
          <w:lang w:val="en-GB" w:eastAsia="zh-CN"/>
        </w:rPr>
        <w:lastRenderedPageBreak/>
        <w:tab/>
        <w:t>G</w:t>
      </w:r>
      <w:r>
        <w:rPr>
          <w:rFonts w:hint="eastAsia"/>
          <w:lang w:val="en-GB" w:eastAsia="zh-CN"/>
        </w:rPr>
        <w:t>：发射天线增益。</w:t>
      </w:r>
    </w:p>
    <w:p w:rsidR="00A11D90" w:rsidRDefault="00CA5EAB" w:rsidP="006F24C3">
      <w:pPr>
        <w:snapToGrid w:val="0"/>
        <w:ind w:firstLine="488"/>
        <w:rPr>
          <w:lang w:val="en-GB" w:eastAsia="zh-CN"/>
        </w:rPr>
      </w:pPr>
      <w:r>
        <w:rPr>
          <w:rFonts w:hint="eastAsia"/>
          <w:lang w:val="en-GB" w:eastAsia="zh-CN"/>
        </w:rPr>
        <w:t>这些变量组合在一起，以组成通用的点目标的雷达公式：</w:t>
      </w:r>
    </w:p>
    <w:p w:rsidR="00A11D90" w:rsidRDefault="00A11D90">
      <w:pPr>
        <w:pStyle w:val="Blanc"/>
        <w:rPr>
          <w:lang w:eastAsia="zh-CN"/>
        </w:rPr>
      </w:pPr>
    </w:p>
    <w:p w:rsidR="00A11D90" w:rsidRDefault="002D455C" w:rsidP="00164DFB">
      <w:pPr>
        <w:pStyle w:val="Equation"/>
        <w:rPr>
          <w:lang w:val="en-GB"/>
        </w:rPr>
      </w:pPr>
      <w:r>
        <w:rPr>
          <w:lang w:val="en-GB" w:eastAsia="zh-CN"/>
        </w:rPr>
        <w:tab/>
      </w:r>
      <w:r w:rsidR="00CA5EAB">
        <w:rPr>
          <w:lang w:val="en-GB" w:eastAsia="zh-CN"/>
        </w:rPr>
        <w:tab/>
      </w:r>
      <w:r w:rsidR="00CA5EAB">
        <w:rPr>
          <w:noProof/>
          <w:position w:val="-28"/>
          <w:lang w:val="en-GB" w:eastAsia="zh-CN"/>
        </w:rPr>
        <w:drawing>
          <wp:inline distT="0" distB="0" distL="0" distR="0">
            <wp:extent cx="1133475" cy="41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33475" cy="419100"/>
                    </a:xfrm>
                    <a:prstGeom prst="rect">
                      <a:avLst/>
                    </a:prstGeom>
                    <a:noFill/>
                    <a:ln>
                      <a:noFill/>
                    </a:ln>
                  </pic:spPr>
                </pic:pic>
              </a:graphicData>
            </a:graphic>
          </wp:inline>
        </w:drawing>
      </w:r>
    </w:p>
    <w:p w:rsidR="00A11D90" w:rsidRDefault="00CA5EAB" w:rsidP="00BD6EA7">
      <w:pPr>
        <w:ind w:firstLine="488"/>
        <w:rPr>
          <w:lang w:val="en-GB" w:eastAsia="zh-CN"/>
        </w:rPr>
      </w:pPr>
      <w:r>
        <w:rPr>
          <w:rFonts w:hint="eastAsia"/>
          <w:lang w:val="en-GB" w:eastAsia="zh-CN"/>
        </w:rPr>
        <w:t>上列公式假设辐射和散射都是各向同性的。然而，大多数目标不是各向同性地散射入射的辐射，因而，有必要引入目标的反向散射横截面</w:t>
      </w:r>
      <w:r>
        <w:rPr>
          <w:lang w:val="en-GB"/>
        </w:rPr>
        <w:t>σ</w:t>
      </w:r>
      <w:r>
        <w:rPr>
          <w:rFonts w:hint="eastAsia"/>
          <w:lang w:val="en-GB" w:eastAsia="zh-CN"/>
        </w:rPr>
        <w:t>：</w:t>
      </w:r>
    </w:p>
    <w:p w:rsidR="00A11D90" w:rsidRDefault="00A11D90">
      <w:pPr>
        <w:pStyle w:val="Blanc"/>
        <w:rPr>
          <w:lang w:eastAsia="zh-CN"/>
        </w:rPr>
      </w:pPr>
    </w:p>
    <w:p w:rsidR="00A11D90" w:rsidRDefault="002D455C" w:rsidP="00164DFB">
      <w:pPr>
        <w:pStyle w:val="Equation"/>
        <w:rPr>
          <w:lang w:val="en-GB"/>
        </w:rPr>
      </w:pPr>
      <w:r>
        <w:rPr>
          <w:lang w:val="en-GB" w:eastAsia="zh-CN"/>
        </w:rPr>
        <w:tab/>
      </w:r>
      <w:r w:rsidR="00CA5EAB">
        <w:rPr>
          <w:lang w:val="en-GB" w:eastAsia="zh-CN"/>
        </w:rPr>
        <w:tab/>
      </w:r>
      <w:r w:rsidR="00CA5EAB">
        <w:rPr>
          <w:noProof/>
          <w:position w:val="-26"/>
          <w:lang w:val="en-GB" w:eastAsia="zh-CN"/>
        </w:rPr>
        <w:drawing>
          <wp:inline distT="0" distB="0" distL="0" distR="0">
            <wp:extent cx="1057275"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57275" cy="409575"/>
                    </a:xfrm>
                    <a:prstGeom prst="rect">
                      <a:avLst/>
                    </a:prstGeom>
                    <a:noFill/>
                    <a:ln>
                      <a:noFill/>
                    </a:ln>
                  </pic:spPr>
                </pic:pic>
              </a:graphicData>
            </a:graphic>
          </wp:inline>
        </w:drawing>
      </w:r>
    </w:p>
    <w:p w:rsidR="00A11D90" w:rsidRDefault="00A11D90">
      <w:pPr>
        <w:pStyle w:val="Blanc"/>
      </w:pPr>
    </w:p>
    <w:p w:rsidR="00A11D90" w:rsidRDefault="00CA5EAB">
      <w:pPr>
        <w:pStyle w:val="Heading2"/>
        <w:rPr>
          <w:lang w:val="en-GB" w:eastAsia="zh-CN"/>
        </w:rPr>
      </w:pPr>
      <w:r>
        <w:rPr>
          <w:rFonts w:hint="eastAsia"/>
          <w:lang w:val="en-GB" w:eastAsia="zh-CN"/>
        </w:rPr>
        <w:t>2</w:t>
      </w:r>
      <w:r>
        <w:rPr>
          <w:lang w:val="en-GB" w:eastAsia="zh-CN"/>
        </w:rPr>
        <w:t>.2</w:t>
      </w:r>
      <w:r>
        <w:rPr>
          <w:lang w:val="en-GB" w:eastAsia="zh-CN"/>
        </w:rPr>
        <w:tab/>
      </w:r>
      <w:r>
        <w:rPr>
          <w:rFonts w:hint="eastAsia"/>
          <w:lang w:val="en-GB" w:eastAsia="zh-CN"/>
        </w:rPr>
        <w:t>气象雷达公式</w:t>
      </w:r>
    </w:p>
    <w:p w:rsidR="00A11D90" w:rsidRDefault="00CA5EAB">
      <w:pPr>
        <w:ind w:firstLine="490"/>
        <w:rPr>
          <w:lang w:val="en-GB" w:eastAsia="zh-CN"/>
        </w:rPr>
      </w:pPr>
      <w:r>
        <w:rPr>
          <w:rFonts w:hint="eastAsia"/>
          <w:lang w:val="en-GB" w:eastAsia="zh-CN"/>
        </w:rPr>
        <w:t>有了所导出的单点目标的公式，下一步是将上面的那个公式进行编辑，以解决气象雷达目标的问题。雨滴、雪花和云的小水滴是重要的雷达目标种类的例子，常称为分布式目标。</w:t>
      </w:r>
    </w:p>
    <w:p w:rsidR="00A11D90" w:rsidRDefault="00CA5EAB">
      <w:pPr>
        <w:ind w:firstLine="490"/>
        <w:rPr>
          <w:lang w:val="en-GB" w:eastAsia="zh-CN"/>
        </w:rPr>
      </w:pPr>
      <w:r>
        <w:rPr>
          <w:rFonts w:hint="eastAsia"/>
          <w:lang w:val="en-GB" w:eastAsia="zh-CN"/>
        </w:rPr>
        <w:t>入射的雷达脉冲同时照射包含气候质点的体积，产生气象雷达的发射分辨体积。所接收到的来自气象目标的平均功率导出下面的公式，其中</w:t>
      </w:r>
      <w:r>
        <w:rPr>
          <w:lang w:val="en-GB"/>
        </w:rPr>
        <w:t>Σσ</w:t>
      </w:r>
      <w:r>
        <w:rPr>
          <w:rFonts w:hint="eastAsia"/>
          <w:lang w:val="en-GB" w:eastAsia="zh-CN"/>
        </w:rPr>
        <w:t>是在该分辨体积内的所有质点的反向散射横截面之和。</w:t>
      </w:r>
    </w:p>
    <w:p w:rsidR="00A11D90" w:rsidRDefault="00A11D90">
      <w:pPr>
        <w:pStyle w:val="Blanc"/>
        <w:rPr>
          <w:lang w:eastAsia="zh-CN"/>
        </w:rPr>
      </w:pPr>
    </w:p>
    <w:p w:rsidR="00A11D90" w:rsidRDefault="002D455C" w:rsidP="00164DFB">
      <w:pPr>
        <w:pStyle w:val="Equation"/>
        <w:rPr>
          <w:lang w:val="en-GB"/>
        </w:rPr>
      </w:pPr>
      <w:r>
        <w:rPr>
          <w:lang w:val="en-GB" w:eastAsia="zh-CN"/>
        </w:rPr>
        <w:tab/>
      </w:r>
      <w:r w:rsidR="00CA5EAB">
        <w:rPr>
          <w:lang w:val="en-GB" w:eastAsia="zh-CN"/>
        </w:rPr>
        <w:tab/>
      </w:r>
      <w:r w:rsidR="00CA5EAB">
        <w:rPr>
          <w:noProof/>
          <w:position w:val="-28"/>
          <w:lang w:val="en-GB" w:eastAsia="zh-CN"/>
        </w:rPr>
        <w:drawing>
          <wp:inline distT="0" distB="0" distL="0" distR="0">
            <wp:extent cx="1343025" cy="419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43025" cy="419100"/>
                    </a:xfrm>
                    <a:prstGeom prst="rect">
                      <a:avLst/>
                    </a:prstGeom>
                    <a:noFill/>
                    <a:ln>
                      <a:noFill/>
                    </a:ln>
                  </pic:spPr>
                </pic:pic>
              </a:graphicData>
            </a:graphic>
          </wp:inline>
        </w:drawing>
      </w:r>
    </w:p>
    <w:p w:rsidR="00A11D90" w:rsidRDefault="00A11D90">
      <w:pPr>
        <w:pStyle w:val="Blanc"/>
      </w:pPr>
    </w:p>
    <w:p w:rsidR="00A11D90" w:rsidRDefault="00CA5EAB">
      <w:pPr>
        <w:ind w:firstLine="490"/>
        <w:rPr>
          <w:lang w:val="en-GB" w:eastAsia="zh-CN"/>
        </w:rPr>
      </w:pPr>
      <w:r>
        <w:rPr>
          <w:rFonts w:hint="eastAsia"/>
          <w:lang w:val="en-GB" w:eastAsia="zh-CN"/>
        </w:rPr>
        <w:t>因为雷达射束的体积随着距离增加而不断扩大，雷达射束包含的目标越来越多。所定义的雷达射束的体积等于：</w:t>
      </w:r>
    </w:p>
    <w:p w:rsidR="00A11D90" w:rsidRDefault="00A11D90">
      <w:pPr>
        <w:pStyle w:val="Blanc"/>
        <w:rPr>
          <w:lang w:eastAsia="zh-CN"/>
        </w:rPr>
      </w:pPr>
    </w:p>
    <w:p w:rsidR="00A11D90" w:rsidRDefault="002D455C" w:rsidP="00164DFB">
      <w:pPr>
        <w:pStyle w:val="Equation"/>
        <w:rPr>
          <w:lang w:val="en-GB"/>
        </w:rPr>
      </w:pPr>
      <w:r>
        <w:rPr>
          <w:lang w:val="en-GB" w:eastAsia="zh-CN"/>
        </w:rPr>
        <w:tab/>
      </w:r>
      <w:r w:rsidR="00CA5EAB">
        <w:rPr>
          <w:lang w:val="en-GB" w:eastAsia="zh-CN"/>
        </w:rPr>
        <w:tab/>
      </w:r>
      <w:r w:rsidR="00CA5EAB">
        <w:rPr>
          <w:noProof/>
          <w:position w:val="-26"/>
          <w:lang w:val="en-GB" w:eastAsia="zh-CN"/>
        </w:rPr>
        <w:drawing>
          <wp:inline distT="0" distB="0" distL="0" distR="0">
            <wp:extent cx="952500" cy="428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0" cy="428625"/>
                    </a:xfrm>
                    <a:prstGeom prst="rect">
                      <a:avLst/>
                    </a:prstGeom>
                    <a:noFill/>
                    <a:ln>
                      <a:noFill/>
                    </a:ln>
                  </pic:spPr>
                </pic:pic>
              </a:graphicData>
            </a:graphic>
          </wp:inline>
        </w:drawing>
      </w:r>
    </w:p>
    <w:p w:rsidR="00A11D90" w:rsidRDefault="00A11D90">
      <w:pPr>
        <w:pStyle w:val="Blanc"/>
      </w:pPr>
    </w:p>
    <w:p w:rsidR="00A11D90" w:rsidRDefault="00CA5EAB">
      <w:pPr>
        <w:ind w:firstLine="490"/>
        <w:rPr>
          <w:lang w:val="en-GB" w:eastAsia="zh-CN"/>
        </w:rPr>
      </w:pPr>
      <w:r>
        <w:rPr>
          <w:rFonts w:hint="eastAsia"/>
          <w:lang w:val="en-GB" w:eastAsia="zh-CN"/>
        </w:rPr>
        <w:t>其中</w:t>
      </w:r>
      <w:r>
        <w:rPr>
          <w:i/>
          <w:iCs/>
          <w:lang w:val="en-GB" w:eastAsia="zh-CN"/>
        </w:rPr>
        <w:t>h</w:t>
      </w:r>
      <w:r>
        <w:rPr>
          <w:rFonts w:hint="eastAsia"/>
          <w:i/>
          <w:iCs/>
          <w:lang w:val="en-GB" w:eastAsia="zh-CN"/>
        </w:rPr>
        <w:t xml:space="preserve"> </w:t>
      </w:r>
      <w:r>
        <w:rPr>
          <w:lang w:val="en-GB" w:eastAsia="zh-CN"/>
        </w:rPr>
        <w:t>=</w:t>
      </w:r>
      <w:r>
        <w:rPr>
          <w:rFonts w:hint="eastAsia"/>
          <w:lang w:val="en-GB" w:eastAsia="zh-CN"/>
        </w:rPr>
        <w:t xml:space="preserve"> </w:t>
      </w:r>
      <w:r>
        <w:rPr>
          <w:i/>
          <w:iCs/>
          <w:lang w:val="en-GB" w:eastAsia="zh-CN"/>
        </w:rPr>
        <w:t>c</w:t>
      </w:r>
      <w:r>
        <w:rPr>
          <w:lang w:val="en-GB"/>
        </w:rPr>
        <w:t>τ</w:t>
      </w:r>
      <w:r>
        <w:rPr>
          <w:rFonts w:hint="eastAsia"/>
          <w:lang w:val="en-GB" w:eastAsia="zh-CN"/>
        </w:rPr>
        <w:t>是脉冲长度，而</w:t>
      </w:r>
      <w:r>
        <w:rPr>
          <w:lang w:val="en-GB"/>
        </w:rPr>
        <w:t>θ</w:t>
      </w:r>
      <w:r>
        <w:rPr>
          <w:rFonts w:hint="eastAsia"/>
          <w:lang w:val="en-GB" w:eastAsia="zh-CN"/>
        </w:rPr>
        <w:t>是天线射束宽度。将通用的雷达公式和该雷达射束的体积组合在一起，所返回的平均功率变为：</w:t>
      </w:r>
    </w:p>
    <w:p w:rsidR="00A11D90" w:rsidRDefault="00A11D90">
      <w:pPr>
        <w:pStyle w:val="Blanc"/>
        <w:rPr>
          <w:lang w:eastAsia="zh-CN"/>
        </w:rPr>
      </w:pPr>
    </w:p>
    <w:p w:rsidR="00A11D90" w:rsidRDefault="002D455C" w:rsidP="00164DFB">
      <w:pPr>
        <w:pStyle w:val="Equation"/>
        <w:rPr>
          <w:lang w:val="en-GB"/>
        </w:rPr>
      </w:pPr>
      <w:r>
        <w:rPr>
          <w:lang w:val="en-GB" w:eastAsia="zh-CN"/>
        </w:rPr>
        <w:tab/>
      </w:r>
      <w:r w:rsidR="00CA5EAB">
        <w:rPr>
          <w:lang w:val="en-GB" w:eastAsia="zh-CN"/>
        </w:rPr>
        <w:tab/>
      </w:r>
      <w:r w:rsidR="00CA5EAB">
        <w:rPr>
          <w:noProof/>
          <w:position w:val="-26"/>
          <w:lang w:val="en-GB" w:eastAsia="zh-CN"/>
        </w:rPr>
        <w:drawing>
          <wp:inline distT="0" distB="0" distL="0" distR="0">
            <wp:extent cx="172402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24025" cy="428625"/>
                    </a:xfrm>
                    <a:prstGeom prst="rect">
                      <a:avLst/>
                    </a:prstGeom>
                    <a:noFill/>
                    <a:ln>
                      <a:noFill/>
                    </a:ln>
                  </pic:spPr>
                </pic:pic>
              </a:graphicData>
            </a:graphic>
          </wp:inline>
        </w:drawing>
      </w:r>
    </w:p>
    <w:p w:rsidR="00A11D90" w:rsidRDefault="00A11D90">
      <w:pPr>
        <w:pStyle w:val="Blanc"/>
      </w:pPr>
    </w:p>
    <w:p w:rsidR="00A11D90" w:rsidRDefault="00CA5EAB">
      <w:pPr>
        <w:ind w:firstLine="490"/>
        <w:rPr>
          <w:lang w:val="en-GB" w:eastAsia="zh-CN"/>
        </w:rPr>
      </w:pPr>
      <w:r>
        <w:rPr>
          <w:rFonts w:hint="eastAsia"/>
          <w:lang w:val="en-GB" w:eastAsia="zh-CN"/>
        </w:rPr>
        <w:t>其中</w:t>
      </w:r>
      <w:r>
        <w:rPr>
          <w:lang w:val="en-GB"/>
        </w:rPr>
        <w:t>η</w:t>
      </w:r>
      <w:r>
        <w:rPr>
          <w:rFonts w:hint="eastAsia"/>
          <w:lang w:val="en-GB" w:eastAsia="zh-CN"/>
        </w:rPr>
        <w:t>代表每个单位体积的雷达反射率。然而上列公式假设在它的</w:t>
      </w:r>
      <w:r>
        <w:rPr>
          <w:rFonts w:hint="eastAsia"/>
          <w:lang w:val="en-GB" w:eastAsia="zh-CN"/>
        </w:rPr>
        <w:t>3</w:t>
      </w:r>
      <w:r>
        <w:rPr>
          <w:lang w:eastAsia="zh-CN"/>
        </w:rPr>
        <w:t> </w:t>
      </w:r>
      <w:r>
        <w:rPr>
          <w:lang w:val="en-GB" w:eastAsia="zh-CN"/>
        </w:rPr>
        <w:t>dB</w:t>
      </w:r>
      <w:r>
        <w:rPr>
          <w:rFonts w:hint="eastAsia"/>
          <w:lang w:val="en-GB" w:eastAsia="zh-CN"/>
        </w:rPr>
        <w:t>的范围以内，天线增益是均匀的，但这是不真实的。假设呈现高斯射束辐射图，则在雷达射束辐射图内，而不是仅在</w:t>
      </w:r>
      <w:r>
        <w:rPr>
          <w:rFonts w:hint="eastAsia"/>
          <w:lang w:val="en-GB" w:eastAsia="zh-CN"/>
        </w:rPr>
        <w:t>3</w:t>
      </w:r>
      <w:r>
        <w:rPr>
          <w:lang w:eastAsia="zh-CN"/>
        </w:rPr>
        <w:t> </w:t>
      </w:r>
      <w:r>
        <w:rPr>
          <w:rFonts w:hint="eastAsia"/>
          <w:lang w:val="en-GB" w:eastAsia="zh-CN"/>
        </w:rPr>
        <w:t>dB</w:t>
      </w:r>
      <w:r>
        <w:rPr>
          <w:rFonts w:hint="eastAsia"/>
          <w:lang w:val="en-GB" w:eastAsia="zh-CN"/>
        </w:rPr>
        <w:t>的范围以内确定有效体积更合适一些。使用高斯射束辐射图，返回的平均功率变为下式：</w:t>
      </w:r>
    </w:p>
    <w:p w:rsidR="00A11D90" w:rsidRDefault="00A11D90">
      <w:pPr>
        <w:pStyle w:val="Blanc"/>
        <w:rPr>
          <w:lang w:eastAsia="zh-CN"/>
        </w:rPr>
      </w:pPr>
    </w:p>
    <w:p w:rsidR="006F24C3" w:rsidRDefault="006F24C3">
      <w:pPr>
        <w:tabs>
          <w:tab w:val="clear" w:pos="794"/>
          <w:tab w:val="clear" w:pos="1191"/>
          <w:tab w:val="clear" w:pos="1588"/>
          <w:tab w:val="clear" w:pos="1985"/>
        </w:tabs>
        <w:overflowPunct/>
        <w:autoSpaceDE/>
        <w:autoSpaceDN/>
        <w:adjustRightInd/>
        <w:spacing w:before="0"/>
        <w:jc w:val="left"/>
        <w:textAlignment w:val="auto"/>
        <w:rPr>
          <w:kern w:val="2"/>
          <w:szCs w:val="22"/>
          <w:lang w:val="en-GB" w:eastAsia="zh-CN"/>
        </w:rPr>
      </w:pPr>
      <w:r>
        <w:rPr>
          <w:lang w:val="en-GB" w:eastAsia="zh-CN"/>
        </w:rPr>
        <w:br w:type="page"/>
      </w:r>
    </w:p>
    <w:p w:rsidR="00A11D90" w:rsidRDefault="002D455C" w:rsidP="00164DFB">
      <w:pPr>
        <w:pStyle w:val="Equation"/>
        <w:rPr>
          <w:lang w:val="en-GB"/>
        </w:rPr>
      </w:pPr>
      <w:r>
        <w:rPr>
          <w:lang w:val="en-GB" w:eastAsia="zh-CN"/>
        </w:rPr>
        <w:lastRenderedPageBreak/>
        <w:tab/>
      </w:r>
      <w:r w:rsidR="00CA5EAB">
        <w:rPr>
          <w:lang w:val="en-GB" w:eastAsia="zh-CN"/>
        </w:rPr>
        <w:tab/>
      </w:r>
      <w:r w:rsidR="00CA5EAB">
        <w:rPr>
          <w:noProof/>
          <w:position w:val="-28"/>
          <w:lang w:val="en-GB" w:eastAsia="zh-CN"/>
        </w:rPr>
        <w:drawing>
          <wp:inline distT="0" distB="0" distL="0" distR="0">
            <wp:extent cx="1447800" cy="41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419100"/>
                    </a:xfrm>
                    <a:prstGeom prst="rect">
                      <a:avLst/>
                    </a:prstGeom>
                    <a:noFill/>
                    <a:ln>
                      <a:noFill/>
                    </a:ln>
                  </pic:spPr>
                </pic:pic>
              </a:graphicData>
            </a:graphic>
          </wp:inline>
        </w:drawing>
      </w:r>
    </w:p>
    <w:p w:rsidR="00A11D90" w:rsidRDefault="00A11D90">
      <w:pPr>
        <w:pStyle w:val="Blanc"/>
      </w:pPr>
    </w:p>
    <w:p w:rsidR="00A11D90" w:rsidRDefault="00CA5EAB" w:rsidP="006F24C3">
      <w:pPr>
        <w:ind w:firstLine="488"/>
        <w:rPr>
          <w:lang w:val="en-GB" w:eastAsia="zh-CN"/>
        </w:rPr>
      </w:pPr>
      <w:r>
        <w:rPr>
          <w:rFonts w:hint="eastAsia"/>
          <w:lang w:val="en-GB" w:eastAsia="zh-CN"/>
        </w:rPr>
        <w:t>考虑到单个球形质点要比雷达的波长小，可以用</w:t>
      </w:r>
      <w:r>
        <w:rPr>
          <w:lang w:val="en-GB"/>
        </w:rPr>
        <w:t>σ</w:t>
      </w:r>
      <w:r>
        <w:rPr>
          <w:rFonts w:hint="eastAsia"/>
          <w:lang w:val="en-GB" w:eastAsia="zh-CN"/>
        </w:rPr>
        <w:t>=64</w:t>
      </w:r>
      <w:r>
        <w:rPr>
          <w:lang w:val="en-GB"/>
        </w:rPr>
        <w:t>π</w:t>
      </w:r>
      <w:r>
        <w:rPr>
          <w:rFonts w:hint="eastAsia"/>
          <w:vertAlign w:val="superscript"/>
          <w:lang w:val="en-GB" w:eastAsia="zh-CN"/>
        </w:rPr>
        <w:t>5</w:t>
      </w:r>
      <w:r>
        <w:rPr>
          <w:rFonts w:hint="eastAsia"/>
          <w:lang w:val="en-GB" w:eastAsia="zh-CN"/>
        </w:rPr>
        <w:t>/</w:t>
      </w:r>
      <w:r>
        <w:rPr>
          <w:lang w:val="en-GB"/>
        </w:rPr>
        <w:t>λ</w:t>
      </w:r>
      <w:r>
        <w:rPr>
          <w:rFonts w:hint="eastAsia"/>
          <w:vertAlign w:val="superscript"/>
          <w:lang w:val="en-GB" w:eastAsia="zh-CN"/>
        </w:rPr>
        <w:t>4</w:t>
      </w:r>
      <w:r>
        <w:rPr>
          <w:vertAlign w:val="superscript"/>
          <w:lang w:eastAsia="zh-CN"/>
        </w:rPr>
        <w:t> </w:t>
      </w:r>
      <w:r>
        <w:rPr>
          <w:rFonts w:hint="eastAsia"/>
          <w:lang w:val="en-GB" w:eastAsia="zh-CN"/>
        </w:rPr>
        <w:t>|</w:t>
      </w:r>
      <w:r>
        <w:rPr>
          <w:i/>
          <w:iCs/>
          <w:lang w:val="en-GB" w:eastAsia="zh-CN"/>
        </w:rPr>
        <w:t>K</w:t>
      </w:r>
      <w:r>
        <w:rPr>
          <w:rFonts w:hint="eastAsia"/>
          <w:lang w:val="en-GB" w:eastAsia="zh-CN"/>
        </w:rPr>
        <w:t>| </w:t>
      </w:r>
      <w:r>
        <w:rPr>
          <w:rFonts w:hint="eastAsia"/>
          <w:vertAlign w:val="superscript"/>
          <w:lang w:val="en-GB" w:eastAsia="zh-CN"/>
        </w:rPr>
        <w:t>2</w:t>
      </w:r>
      <w:r>
        <w:rPr>
          <w:vertAlign w:val="superscript"/>
          <w:lang w:val="en-GB" w:eastAsia="zh-CN"/>
        </w:rPr>
        <w:t xml:space="preserve"> </w:t>
      </w:r>
      <w:r>
        <w:rPr>
          <w:i/>
          <w:iCs/>
          <w:lang w:val="en-GB" w:eastAsia="zh-CN"/>
        </w:rPr>
        <w:t>r</w:t>
      </w:r>
      <w:r>
        <w:rPr>
          <w:i/>
          <w:iCs/>
          <w:vertAlign w:val="subscript"/>
          <w:lang w:val="en-GB" w:eastAsia="zh-CN"/>
        </w:rPr>
        <w:t>o</w:t>
      </w:r>
      <w:r>
        <w:rPr>
          <w:vertAlign w:val="superscript"/>
          <w:lang w:val="en-GB" w:eastAsia="zh-CN"/>
        </w:rPr>
        <w:t>2</w:t>
      </w:r>
      <w:r>
        <w:rPr>
          <w:rFonts w:hint="eastAsia"/>
          <w:lang w:val="en-GB" w:eastAsia="zh-CN"/>
        </w:rPr>
        <w:t>代表反向散射横截面，其中</w:t>
      </w:r>
      <w:r>
        <w:rPr>
          <w:rFonts w:hint="eastAsia"/>
          <w:i/>
          <w:iCs/>
          <w:lang w:val="en-GB" w:eastAsia="zh-CN"/>
        </w:rPr>
        <w:t>K</w:t>
      </w:r>
      <w:r>
        <w:rPr>
          <w:rFonts w:hint="eastAsia"/>
          <w:lang w:val="en-GB" w:eastAsia="zh-CN"/>
        </w:rPr>
        <w:t>是复折射指数，而</w:t>
      </w:r>
      <w:r>
        <w:rPr>
          <w:i/>
          <w:iCs/>
          <w:lang w:val="en-GB" w:eastAsia="zh-CN"/>
        </w:rPr>
        <w:t>r</w:t>
      </w:r>
      <w:r>
        <w:rPr>
          <w:i/>
          <w:iCs/>
          <w:vertAlign w:val="subscript"/>
          <w:lang w:val="en-GB" w:eastAsia="zh-CN"/>
        </w:rPr>
        <w:t>o</w:t>
      </w:r>
      <w:r>
        <w:rPr>
          <w:rFonts w:hint="eastAsia"/>
          <w:lang w:val="en-GB" w:eastAsia="zh-CN"/>
        </w:rPr>
        <w:t>代表球半径。对应用瑞利散射定律而言，气候质点已足够小了，可以把它称为瑞利散射。当雷达波长在</w:t>
      </w:r>
      <w:r>
        <w:rPr>
          <w:rFonts w:hint="eastAsia"/>
          <w:lang w:val="en-GB" w:eastAsia="zh-CN"/>
        </w:rPr>
        <w:t>5</w:t>
      </w:r>
      <w:r>
        <w:rPr>
          <w:lang w:eastAsia="zh-CN"/>
        </w:rPr>
        <w:t> </w:t>
      </w:r>
      <w:r>
        <w:rPr>
          <w:lang w:val="en-GB" w:eastAsia="zh-CN"/>
        </w:rPr>
        <w:t>cm</w:t>
      </w:r>
      <w:r>
        <w:rPr>
          <w:rFonts w:hint="eastAsia"/>
          <w:lang w:val="en-GB" w:eastAsia="zh-CN"/>
        </w:rPr>
        <w:t>到</w:t>
      </w:r>
      <w:r>
        <w:rPr>
          <w:rFonts w:hint="eastAsia"/>
          <w:lang w:val="en-GB" w:eastAsia="zh-CN"/>
        </w:rPr>
        <w:t>10</w:t>
      </w:r>
      <w:r>
        <w:rPr>
          <w:lang w:eastAsia="zh-CN"/>
        </w:rPr>
        <w:t> </w:t>
      </w:r>
      <w:r>
        <w:rPr>
          <w:lang w:val="en-GB" w:eastAsia="zh-CN"/>
        </w:rPr>
        <w:t>cm</w:t>
      </w:r>
      <w:r>
        <w:rPr>
          <w:rFonts w:hint="eastAsia"/>
          <w:lang w:val="en-GB" w:eastAsia="zh-CN"/>
        </w:rPr>
        <w:t>之间时，把雨滴和雪花近似准确地看作所测量的瑞利散射体。气象雷达的工作波长一般就在这一范围之内，波长为</w:t>
      </w:r>
      <w:r>
        <w:rPr>
          <w:lang w:val="en-GB" w:eastAsia="zh-CN"/>
        </w:rPr>
        <w:t>3</w:t>
      </w:r>
      <w:r>
        <w:rPr>
          <w:lang w:eastAsia="zh-CN"/>
        </w:rPr>
        <w:t> </w:t>
      </w:r>
      <w:r>
        <w:rPr>
          <w:lang w:val="en-GB" w:eastAsia="zh-CN"/>
        </w:rPr>
        <w:t>cm</w:t>
      </w:r>
      <w:r>
        <w:rPr>
          <w:rFonts w:hint="eastAsia"/>
          <w:lang w:val="en-GB" w:eastAsia="zh-CN"/>
        </w:rPr>
        <w:t>时，近似散射仍然可以使用，但精确度稍差一点。</w:t>
      </w:r>
    </w:p>
    <w:p w:rsidR="00A11D90" w:rsidRDefault="00CA5EAB">
      <w:pPr>
        <w:ind w:firstLine="490"/>
        <w:rPr>
          <w:lang w:val="en-GB" w:eastAsia="zh-CN"/>
        </w:rPr>
      </w:pPr>
      <w:r>
        <w:rPr>
          <w:rFonts w:hint="eastAsia"/>
          <w:lang w:val="en-GB" w:eastAsia="zh-CN"/>
        </w:rPr>
        <w:t>对于比雷达波长小的一组球形雨滴而言，平均回波功率变为下式：</w:t>
      </w:r>
    </w:p>
    <w:p w:rsidR="00A11D90" w:rsidRDefault="00A11D90">
      <w:pPr>
        <w:pStyle w:val="Blanc"/>
        <w:rPr>
          <w:lang w:eastAsia="zh-CN"/>
        </w:rPr>
      </w:pPr>
    </w:p>
    <w:p w:rsidR="00A11D90" w:rsidRDefault="002D455C" w:rsidP="00164DFB">
      <w:pPr>
        <w:pStyle w:val="Equation"/>
        <w:rPr>
          <w:lang w:val="en-GB"/>
        </w:rPr>
      </w:pPr>
      <w:r>
        <w:rPr>
          <w:lang w:val="en-GB" w:eastAsia="zh-CN"/>
        </w:rPr>
        <w:tab/>
      </w:r>
      <w:r w:rsidR="00CA5EAB">
        <w:rPr>
          <w:lang w:val="en-GB" w:eastAsia="zh-CN"/>
        </w:rPr>
        <w:tab/>
      </w:r>
      <w:r w:rsidR="00CA5EAB">
        <w:rPr>
          <w:noProof/>
          <w:position w:val="-32"/>
          <w:lang w:val="en-GB" w:eastAsia="zh-CN"/>
        </w:rPr>
        <w:drawing>
          <wp:inline distT="0" distB="0" distL="0" distR="0">
            <wp:extent cx="2114550" cy="438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14550" cy="438150"/>
                    </a:xfrm>
                    <a:prstGeom prst="rect">
                      <a:avLst/>
                    </a:prstGeom>
                    <a:noFill/>
                    <a:ln>
                      <a:noFill/>
                    </a:ln>
                  </pic:spPr>
                </pic:pic>
              </a:graphicData>
            </a:graphic>
          </wp:inline>
        </w:drawing>
      </w:r>
    </w:p>
    <w:p w:rsidR="00A11D90" w:rsidRDefault="00A11D90">
      <w:pPr>
        <w:pStyle w:val="Blanc"/>
      </w:pPr>
    </w:p>
    <w:p w:rsidR="00A11D90" w:rsidRDefault="00CA5EAB">
      <w:pPr>
        <w:ind w:firstLine="490"/>
        <w:rPr>
          <w:lang w:val="en-GB" w:eastAsia="zh-CN"/>
        </w:rPr>
      </w:pPr>
      <w:r>
        <w:rPr>
          <w:rFonts w:hint="eastAsia"/>
          <w:lang w:val="en-GB" w:eastAsia="zh-CN"/>
        </w:rPr>
        <w:t>其中</w:t>
      </w:r>
      <w:r>
        <w:rPr>
          <w:lang w:val="en-GB"/>
        </w:rPr>
        <w:t>Σ</w:t>
      </w:r>
      <w:r>
        <w:rPr>
          <w:rFonts w:hint="eastAsia"/>
          <w:lang w:val="en-GB" w:eastAsia="zh-CN"/>
        </w:rPr>
        <w:t>是每一球形散射体的球半径之和。考虑到（</w:t>
      </w:r>
      <w:r>
        <w:rPr>
          <w:rFonts w:hint="eastAsia"/>
          <w:i/>
          <w:iCs/>
          <w:lang w:val="en-GB" w:eastAsia="zh-CN"/>
        </w:rPr>
        <w:t>D</w:t>
      </w:r>
      <w:r>
        <w:rPr>
          <w:rFonts w:hint="eastAsia"/>
          <w:lang w:val="en-GB" w:eastAsia="zh-CN"/>
        </w:rPr>
        <w:t>/2</w:t>
      </w:r>
      <w:r>
        <w:rPr>
          <w:rFonts w:hint="eastAsia"/>
          <w:lang w:val="en-GB" w:eastAsia="zh-CN"/>
        </w:rPr>
        <w:t>）</w:t>
      </w:r>
      <w:r>
        <w:rPr>
          <w:rFonts w:hint="eastAsia"/>
          <w:vertAlign w:val="superscript"/>
          <w:lang w:val="en-GB" w:eastAsia="zh-CN"/>
        </w:rPr>
        <w:t>6</w:t>
      </w:r>
      <w:r>
        <w:rPr>
          <w:rFonts w:hint="eastAsia"/>
          <w:lang w:val="en-GB" w:eastAsia="zh-CN"/>
        </w:rPr>
        <w:t>等于</w:t>
      </w:r>
      <w:r>
        <w:rPr>
          <w:i/>
          <w:iCs/>
          <w:lang w:val="en-GB" w:eastAsia="zh-CN"/>
        </w:rPr>
        <w:t>r</w:t>
      </w:r>
      <w:r>
        <w:rPr>
          <w:i/>
          <w:iCs/>
          <w:vertAlign w:val="subscript"/>
          <w:lang w:val="en-GB" w:eastAsia="zh-CN"/>
        </w:rPr>
        <w:t>o</w:t>
      </w:r>
      <w:r>
        <w:rPr>
          <w:vertAlign w:val="superscript"/>
          <w:lang w:val="en-GB" w:eastAsia="zh-CN"/>
        </w:rPr>
        <w:t>6</w:t>
      </w:r>
      <w:r>
        <w:rPr>
          <w:rFonts w:hint="eastAsia"/>
          <w:lang w:val="en-GB" w:eastAsia="zh-CN"/>
        </w:rPr>
        <w:t>，用球形散射体的雨滴直径就可能得到返回的平均功率，用下式表示：</w:t>
      </w:r>
    </w:p>
    <w:p w:rsidR="00A11D90" w:rsidRDefault="00A11D90">
      <w:pPr>
        <w:pStyle w:val="Blanc"/>
        <w:rPr>
          <w:lang w:eastAsia="zh-CN"/>
        </w:rPr>
      </w:pPr>
    </w:p>
    <w:p w:rsidR="00A11D90" w:rsidRDefault="002D455C" w:rsidP="00164DFB">
      <w:pPr>
        <w:pStyle w:val="Equation"/>
        <w:rPr>
          <w:lang w:val="en-GB"/>
        </w:rPr>
      </w:pPr>
      <w:r>
        <w:rPr>
          <w:lang w:val="en-GB" w:eastAsia="zh-CN"/>
        </w:rPr>
        <w:tab/>
      </w:r>
      <w:r w:rsidR="00CA5EAB">
        <w:rPr>
          <w:lang w:val="en-GB" w:eastAsia="zh-CN"/>
        </w:rPr>
        <w:tab/>
      </w:r>
      <w:r w:rsidR="00CA5EAB">
        <w:rPr>
          <w:noProof/>
          <w:position w:val="-32"/>
          <w:lang w:val="en-GB" w:eastAsia="zh-CN"/>
        </w:rPr>
        <w:drawing>
          <wp:inline distT="0" distB="0" distL="0" distR="0">
            <wp:extent cx="1771650" cy="438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71650" cy="438150"/>
                    </a:xfrm>
                    <a:prstGeom prst="rect">
                      <a:avLst/>
                    </a:prstGeom>
                    <a:noFill/>
                    <a:ln>
                      <a:noFill/>
                    </a:ln>
                  </pic:spPr>
                </pic:pic>
              </a:graphicData>
            </a:graphic>
          </wp:inline>
        </w:drawing>
      </w:r>
    </w:p>
    <w:p w:rsidR="00A11D90" w:rsidRDefault="00A11D90">
      <w:pPr>
        <w:pStyle w:val="Blanc"/>
      </w:pPr>
    </w:p>
    <w:p w:rsidR="00A11D90" w:rsidRDefault="00CA5EAB">
      <w:pPr>
        <w:ind w:firstLine="490"/>
        <w:rPr>
          <w:lang w:val="en-GB" w:eastAsia="zh-CN"/>
        </w:rPr>
      </w:pPr>
      <w:r>
        <w:rPr>
          <w:rFonts w:hint="eastAsia"/>
          <w:lang w:val="en-GB" w:eastAsia="zh-CN"/>
        </w:rPr>
        <w:t>所以，对于与雷达波长相比要小的球形散射体而言，气象雷达所接收到的平均功率由雷达的特性、距离、散射体的折射指数（</w:t>
      </w:r>
      <w:r>
        <w:rPr>
          <w:rFonts w:hint="eastAsia"/>
          <w:lang w:val="en-GB" w:eastAsia="zh-CN"/>
        </w:rPr>
        <w:t>|</w:t>
      </w:r>
      <w:r>
        <w:rPr>
          <w:rFonts w:hint="eastAsia"/>
          <w:i/>
          <w:iCs/>
          <w:lang w:val="en-GB" w:eastAsia="zh-CN"/>
        </w:rPr>
        <w:t>K</w:t>
      </w:r>
      <w:r>
        <w:rPr>
          <w:rFonts w:hint="eastAsia"/>
          <w:lang w:val="en-GB" w:eastAsia="zh-CN"/>
        </w:rPr>
        <w:t>|</w:t>
      </w:r>
      <w:r>
        <w:rPr>
          <w:rFonts w:hint="eastAsia"/>
          <w:vertAlign w:val="superscript"/>
          <w:lang w:val="en-GB" w:eastAsia="zh-CN"/>
        </w:rPr>
        <w:t>2</w:t>
      </w:r>
      <w:r>
        <w:rPr>
          <w:rFonts w:hint="eastAsia"/>
          <w:lang w:val="en-GB" w:eastAsia="zh-CN"/>
        </w:rPr>
        <w:t>）和散射体的直径（</w:t>
      </w:r>
      <w:r>
        <w:rPr>
          <w:rFonts w:hint="eastAsia"/>
          <w:i/>
          <w:iCs/>
          <w:lang w:val="en-GB" w:eastAsia="zh-CN"/>
        </w:rPr>
        <w:t>D</w:t>
      </w:r>
      <w:r>
        <w:rPr>
          <w:rFonts w:hint="eastAsia"/>
          <w:vertAlign w:val="superscript"/>
          <w:lang w:val="en-GB" w:eastAsia="zh-CN"/>
        </w:rPr>
        <w:t>6</w:t>
      </w:r>
      <w:r>
        <w:rPr>
          <w:rFonts w:hint="eastAsia"/>
          <w:lang w:val="en-GB" w:eastAsia="zh-CN"/>
        </w:rPr>
        <w:t>）所决定。</w:t>
      </w:r>
    </w:p>
    <w:p w:rsidR="00A11D90" w:rsidRDefault="00CA5EAB">
      <w:pPr>
        <w:snapToGrid w:val="0"/>
        <w:ind w:firstLine="504"/>
        <w:textAlignment w:val="center"/>
        <w:rPr>
          <w:lang w:val="en-GB" w:eastAsia="zh-CN"/>
        </w:rPr>
      </w:pPr>
      <w:r>
        <w:rPr>
          <w:rFonts w:hint="eastAsia"/>
          <w:lang w:val="en-GB" w:eastAsia="zh-CN"/>
        </w:rPr>
        <w:t>最后，可以引入目标反射率指数</w:t>
      </w:r>
      <w:r>
        <w:rPr>
          <w:rFonts w:hint="eastAsia"/>
          <w:i/>
          <w:iCs/>
          <w:lang w:val="en-GB" w:eastAsia="zh-CN"/>
        </w:rPr>
        <w:t>Z</w:t>
      </w:r>
      <w:r>
        <w:rPr>
          <w:rFonts w:hint="eastAsia"/>
          <w:lang w:val="en-GB" w:eastAsia="zh-CN"/>
        </w:rPr>
        <w:t>，它表示为</w:t>
      </w:r>
      <w:r>
        <w:rPr>
          <w:rFonts w:hint="eastAsia"/>
          <w:i/>
          <w:iCs/>
          <w:lang w:val="en-GB" w:eastAsia="zh-CN"/>
        </w:rPr>
        <w:t>Z</w:t>
      </w:r>
      <w:r>
        <w:rPr>
          <w:rFonts w:hint="eastAsia"/>
          <w:lang w:val="en-GB" w:eastAsia="zh-CN"/>
        </w:rPr>
        <w:t>=</w:t>
      </w:r>
      <w:r>
        <w:rPr>
          <w:lang w:val="en-GB"/>
        </w:rPr>
        <w:t>Σ</w:t>
      </w:r>
      <w:r>
        <w:rPr>
          <w:i/>
          <w:iCs/>
          <w:vertAlign w:val="subscript"/>
          <w:lang w:val="en-GB" w:eastAsia="zh-CN"/>
        </w:rPr>
        <w:t>V</w:t>
      </w:r>
      <w:r>
        <w:rPr>
          <w:i/>
          <w:iCs/>
          <w:lang w:val="en-GB" w:eastAsia="zh-CN"/>
        </w:rPr>
        <w:t>D</w:t>
      </w:r>
      <w:r>
        <w:rPr>
          <w:vertAlign w:val="superscript"/>
          <w:lang w:val="en-GB" w:eastAsia="zh-CN"/>
        </w:rPr>
        <w:t>6</w:t>
      </w:r>
      <w:r>
        <w:rPr>
          <w:lang w:val="en-GB" w:eastAsia="zh-CN"/>
        </w:rPr>
        <w:t>=</w:t>
      </w:r>
      <w:r>
        <w:rPr>
          <w:noProof/>
          <w:lang w:val="en-GB" w:eastAsia="zh-CN"/>
        </w:rPr>
        <w:drawing>
          <wp:inline distT="0" distB="0" distL="0" distR="0">
            <wp:extent cx="723900" cy="21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23900" cy="219075"/>
                    </a:xfrm>
                    <a:prstGeom prst="rect">
                      <a:avLst/>
                    </a:prstGeom>
                    <a:noFill/>
                    <a:ln>
                      <a:noFill/>
                    </a:ln>
                  </pic:spPr>
                </pic:pic>
              </a:graphicData>
            </a:graphic>
          </wp:inline>
        </w:drawing>
      </w:r>
      <w:r>
        <w:rPr>
          <w:rFonts w:hint="eastAsia"/>
          <w:lang w:val="en-GB" w:eastAsia="zh-CN"/>
        </w:rPr>
        <w:t>，其中</w:t>
      </w:r>
      <w:r>
        <w:rPr>
          <w:lang w:val="en-GB"/>
        </w:rPr>
        <w:t>Σ</w:t>
      </w:r>
      <w:r>
        <w:rPr>
          <w:i/>
          <w:iCs/>
          <w:vertAlign w:val="subscript"/>
          <w:lang w:val="en-GB" w:eastAsia="zh-CN"/>
        </w:rPr>
        <w:t>V</w:t>
      </w:r>
      <w:r>
        <w:rPr>
          <w:rFonts w:hint="eastAsia"/>
          <w:lang w:val="en-GB" w:eastAsia="zh-CN"/>
        </w:rPr>
        <w:t>是单位体积上的总和，而</w:t>
      </w:r>
      <w:r>
        <w:rPr>
          <w:noProof/>
          <w:lang w:val="en-GB" w:eastAsia="zh-CN"/>
        </w:rPr>
        <w:drawing>
          <wp:inline distT="0" distB="0" distL="0" distR="0">
            <wp:extent cx="504825" cy="219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4825" cy="219075"/>
                    </a:xfrm>
                    <a:prstGeom prst="rect">
                      <a:avLst/>
                    </a:prstGeom>
                    <a:noFill/>
                    <a:ln>
                      <a:noFill/>
                    </a:ln>
                  </pic:spPr>
                </pic:pic>
              </a:graphicData>
            </a:graphic>
          </wp:inline>
        </w:drawing>
      </w:r>
      <w:r>
        <w:rPr>
          <w:rFonts w:hint="eastAsia"/>
          <w:lang w:val="en-GB" w:eastAsia="zh-CN"/>
        </w:rPr>
        <w:t>是每一单位体积内的散射体数。气象雷达的雷达公式的最终形式（包括前面为了表示高斯射束图所作的各项修正在内）就成为下面的公式：</w:t>
      </w:r>
    </w:p>
    <w:p w:rsidR="00A11D90" w:rsidRDefault="00A11D90">
      <w:pPr>
        <w:pStyle w:val="Blanc"/>
        <w:rPr>
          <w:lang w:eastAsia="zh-CN"/>
        </w:rPr>
      </w:pPr>
    </w:p>
    <w:p w:rsidR="00A11D90" w:rsidRDefault="002D455C" w:rsidP="00164DFB">
      <w:pPr>
        <w:pStyle w:val="Equation"/>
        <w:rPr>
          <w:lang w:val="en-GB"/>
        </w:rPr>
      </w:pPr>
      <w:r>
        <w:rPr>
          <w:lang w:val="en-GB" w:eastAsia="zh-CN"/>
        </w:rPr>
        <w:tab/>
      </w:r>
      <w:r w:rsidR="00CA5EAB">
        <w:rPr>
          <w:lang w:val="en-GB" w:eastAsia="zh-CN"/>
        </w:rPr>
        <w:tab/>
      </w:r>
      <w:r w:rsidR="00A11D90" w:rsidRPr="00A11D90">
        <w:rPr>
          <w:position w:val="-34"/>
        </w:rPr>
        <w:object w:dxaOrig="442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8pt;height:40.8pt" o:ole="">
            <v:imagedata r:id="rId24" o:title=""/>
          </v:shape>
          <o:OLEObject Type="Embed" ProgID="Equation.3" ShapeID="_x0000_i1025" DrawAspect="Content" ObjectID="_1546864645" r:id="rId25"/>
        </w:object>
      </w:r>
    </w:p>
    <w:p w:rsidR="00A11D90" w:rsidRDefault="00A11D90">
      <w:pPr>
        <w:pStyle w:val="Blanc"/>
      </w:pPr>
    </w:p>
    <w:p w:rsidR="00A11D90" w:rsidRDefault="00CA5EAB">
      <w:pPr>
        <w:pStyle w:val="Heading1"/>
        <w:rPr>
          <w:lang w:val="en-GB" w:eastAsia="zh-CN"/>
        </w:rPr>
      </w:pPr>
      <w:r>
        <w:rPr>
          <w:rFonts w:hint="eastAsia"/>
          <w:lang w:val="en-GB" w:eastAsia="zh-CN"/>
        </w:rPr>
        <w:t>3</w:t>
      </w:r>
      <w:r>
        <w:rPr>
          <w:rFonts w:hint="eastAsia"/>
          <w:lang w:val="en-GB" w:eastAsia="zh-CN"/>
        </w:rPr>
        <w:tab/>
      </w:r>
      <w:r>
        <w:rPr>
          <w:rFonts w:hint="eastAsia"/>
          <w:lang w:val="en-GB" w:eastAsia="zh-CN"/>
        </w:rPr>
        <w:t>气象雷达的一般原理</w:t>
      </w:r>
    </w:p>
    <w:p w:rsidR="00A11D90" w:rsidRDefault="00CA5EAB">
      <w:pPr>
        <w:ind w:firstLine="490"/>
        <w:rPr>
          <w:lang w:val="en-GB" w:eastAsia="zh-CN"/>
        </w:rPr>
      </w:pPr>
      <w:r>
        <w:rPr>
          <w:rFonts w:hint="eastAsia"/>
          <w:lang w:val="en-GB" w:eastAsia="zh-CN"/>
        </w:rPr>
        <w:t>气象雷达主要完成下面两种测量：</w:t>
      </w:r>
    </w:p>
    <w:p w:rsidR="00A11D90" w:rsidRDefault="00CA5EAB">
      <w:pPr>
        <w:pStyle w:val="enumlev1"/>
        <w:rPr>
          <w:lang w:val="en-GB" w:eastAsia="zh-CN"/>
        </w:rPr>
      </w:pPr>
      <w:r>
        <w:rPr>
          <w:szCs w:val="24"/>
          <w:lang w:val="en-US" w:eastAsia="zh-CN"/>
        </w:rPr>
        <w:t>–</w:t>
      </w:r>
      <w:r>
        <w:rPr>
          <w:rFonts w:hint="eastAsia"/>
          <w:szCs w:val="24"/>
          <w:lang w:eastAsia="zh-CN"/>
        </w:rPr>
        <w:tab/>
      </w:r>
      <w:r>
        <w:rPr>
          <w:rFonts w:hint="eastAsia"/>
          <w:szCs w:val="24"/>
          <w:lang w:val="en-GB" w:eastAsia="zh-CN"/>
        </w:rPr>
        <w:t>降水测量；</w:t>
      </w:r>
    </w:p>
    <w:p w:rsidR="00A11D90" w:rsidRDefault="00CA5EAB">
      <w:pPr>
        <w:pStyle w:val="enumlev1"/>
        <w:rPr>
          <w:lang w:val="en-GB" w:eastAsia="zh-CN"/>
        </w:rPr>
      </w:pPr>
      <w:r>
        <w:rPr>
          <w:szCs w:val="24"/>
          <w:lang w:val="en-US" w:eastAsia="zh-CN"/>
        </w:rPr>
        <w:t>–</w:t>
      </w:r>
      <w:r>
        <w:rPr>
          <w:rFonts w:hint="eastAsia"/>
          <w:lang w:eastAsia="zh-CN"/>
        </w:rPr>
        <w:tab/>
      </w:r>
      <w:r>
        <w:rPr>
          <w:rFonts w:hint="eastAsia"/>
          <w:lang w:val="en-GB" w:eastAsia="zh-CN"/>
        </w:rPr>
        <w:t>风的测量。</w:t>
      </w:r>
    </w:p>
    <w:p w:rsidR="00A11D90" w:rsidRDefault="00CA5EAB">
      <w:pPr>
        <w:ind w:firstLine="490"/>
        <w:rPr>
          <w:lang w:val="en-GB" w:eastAsia="zh-CN"/>
        </w:rPr>
      </w:pPr>
      <w:r>
        <w:rPr>
          <w:rFonts w:hint="eastAsia"/>
          <w:lang w:val="en-GB" w:eastAsia="zh-CN"/>
        </w:rPr>
        <w:t>在许多像素网格上完成这些测量，这使得有可能提供上述气象事件的地图。</w:t>
      </w:r>
    </w:p>
    <w:p w:rsidR="00A11D90" w:rsidRDefault="00CA5EAB">
      <w:pPr>
        <w:pStyle w:val="Heading2"/>
        <w:rPr>
          <w:lang w:val="en-GB" w:eastAsia="zh-CN"/>
        </w:rPr>
      </w:pPr>
      <w:r>
        <w:rPr>
          <w:rFonts w:hint="eastAsia"/>
          <w:lang w:val="en-GB" w:eastAsia="zh-CN"/>
        </w:rPr>
        <w:lastRenderedPageBreak/>
        <w:t>3</w:t>
      </w:r>
      <w:r>
        <w:rPr>
          <w:lang w:val="en-GB" w:eastAsia="zh-CN"/>
        </w:rPr>
        <w:t>.</w:t>
      </w:r>
      <w:r>
        <w:rPr>
          <w:rFonts w:hint="eastAsia"/>
          <w:lang w:val="en-GB" w:eastAsia="zh-CN"/>
        </w:rPr>
        <w:t>1</w:t>
      </w:r>
      <w:r>
        <w:rPr>
          <w:lang w:val="en-GB" w:eastAsia="zh-CN"/>
        </w:rPr>
        <w:tab/>
      </w:r>
      <w:r>
        <w:rPr>
          <w:rFonts w:hint="eastAsia"/>
          <w:lang w:val="en-GB" w:eastAsia="zh-CN"/>
        </w:rPr>
        <w:t>2</w:t>
      </w:r>
      <w:r>
        <w:rPr>
          <w:lang w:val="en-GB" w:eastAsia="zh-CN"/>
        </w:rPr>
        <w:t>.7-2.9</w:t>
      </w:r>
      <w:r>
        <w:rPr>
          <w:rFonts w:hint="eastAsia"/>
          <w:lang w:val="en-GB" w:eastAsia="zh-CN"/>
        </w:rPr>
        <w:t xml:space="preserve"> GHz</w:t>
      </w:r>
      <w:r>
        <w:rPr>
          <w:rFonts w:hint="eastAsia"/>
          <w:lang w:val="en-GB" w:eastAsia="zh-CN"/>
        </w:rPr>
        <w:t>频带中的气象雷达工作的例子</w:t>
      </w:r>
    </w:p>
    <w:p w:rsidR="00A11D90" w:rsidRDefault="00CA5EAB">
      <w:pPr>
        <w:ind w:firstLine="490"/>
        <w:rPr>
          <w:lang w:val="en-GB" w:eastAsia="zh-CN"/>
        </w:rPr>
      </w:pPr>
      <w:r>
        <w:rPr>
          <w:rFonts w:hint="eastAsia"/>
          <w:lang w:val="en-GB" w:eastAsia="zh-CN"/>
        </w:rPr>
        <w:t>附件</w:t>
      </w:r>
      <w:r>
        <w:rPr>
          <w:rFonts w:hint="eastAsia"/>
          <w:lang w:val="en-GB" w:eastAsia="zh-CN"/>
        </w:rPr>
        <w:t>2</w:t>
      </w:r>
      <w:r>
        <w:rPr>
          <w:rFonts w:hint="eastAsia"/>
          <w:lang w:val="en-GB" w:eastAsia="zh-CN"/>
        </w:rPr>
        <w:t>表</w:t>
      </w:r>
      <w:r>
        <w:rPr>
          <w:rFonts w:hint="eastAsia"/>
          <w:lang w:val="en-GB" w:eastAsia="zh-CN"/>
        </w:rPr>
        <w:t>1</w:t>
      </w:r>
      <w:r>
        <w:rPr>
          <w:rFonts w:hint="eastAsia"/>
          <w:lang w:val="en-GB" w:eastAsia="zh-CN"/>
        </w:rPr>
        <w:t>中的雷达</w:t>
      </w:r>
      <w:r>
        <w:rPr>
          <w:rFonts w:hint="eastAsia"/>
          <w:lang w:val="en-GB" w:eastAsia="zh-CN"/>
        </w:rPr>
        <w:t>1</w:t>
      </w:r>
      <w:r>
        <w:rPr>
          <w:rFonts w:hint="eastAsia"/>
          <w:lang w:val="en-GB" w:eastAsia="zh-CN"/>
        </w:rPr>
        <w:t>是在</w:t>
      </w:r>
      <w:r>
        <w:rPr>
          <w:rFonts w:hint="eastAsia"/>
          <w:lang w:val="en-GB" w:eastAsia="zh-CN"/>
        </w:rPr>
        <w:t>2</w:t>
      </w:r>
      <w:r>
        <w:rPr>
          <w:lang w:val="en-GB" w:eastAsia="zh-CN"/>
        </w:rPr>
        <w:t>.8</w:t>
      </w:r>
      <w:r>
        <w:rPr>
          <w:lang w:eastAsia="zh-CN"/>
        </w:rPr>
        <w:t> </w:t>
      </w:r>
      <w:r>
        <w:rPr>
          <w:rFonts w:hint="eastAsia"/>
          <w:lang w:val="en-GB" w:eastAsia="zh-CN"/>
        </w:rPr>
        <w:t>GHz</w:t>
      </w:r>
      <w:r>
        <w:rPr>
          <w:rFonts w:hint="eastAsia"/>
          <w:lang w:val="en-GB" w:eastAsia="zh-CN"/>
        </w:rPr>
        <w:t>附近频率上工作的一个有代表性的气象雷达系统。在</w:t>
      </w:r>
      <w:r>
        <w:rPr>
          <w:rFonts w:hint="eastAsia"/>
          <w:lang w:val="en-GB" w:eastAsia="zh-CN"/>
        </w:rPr>
        <w:t>200</w:t>
      </w:r>
      <w:r>
        <w:rPr>
          <w:lang w:eastAsia="zh-CN"/>
        </w:rPr>
        <w:t> </w:t>
      </w:r>
      <w:r>
        <w:rPr>
          <w:lang w:val="en-GB" w:eastAsia="zh-CN"/>
        </w:rPr>
        <w:t>km</w:t>
      </w:r>
      <w:r>
        <w:rPr>
          <w:rFonts w:hint="eastAsia"/>
          <w:lang w:val="en-GB" w:eastAsia="zh-CN"/>
        </w:rPr>
        <w:t>的距离上，这一雷达的</w:t>
      </w:r>
      <w:r>
        <w:rPr>
          <w:rFonts w:hint="eastAsia"/>
          <w:lang w:val="en-GB" w:eastAsia="zh-CN"/>
        </w:rPr>
        <w:t>0</w:t>
      </w:r>
      <w:r>
        <w:rPr>
          <w:lang w:eastAsia="zh-CN"/>
        </w:rPr>
        <w:t> </w:t>
      </w:r>
      <w:r>
        <w:rPr>
          <w:rFonts w:hint="eastAsia"/>
          <w:lang w:val="en-GB" w:eastAsia="zh-CN"/>
        </w:rPr>
        <w:t>dBz</w:t>
      </w:r>
      <w:r>
        <w:rPr>
          <w:rFonts w:hint="eastAsia"/>
          <w:lang w:val="en-GB" w:eastAsia="zh-CN"/>
        </w:rPr>
        <w:t>曲线与接收机噪声电平（</w:t>
      </w:r>
      <w:r>
        <w:rPr>
          <w:rFonts w:hint="eastAsia"/>
          <w:lang w:val="en-GB"/>
        </w:rPr>
        <w:sym w:font="Symbol" w:char="F02D"/>
      </w:r>
      <w:r>
        <w:rPr>
          <w:rFonts w:hint="eastAsia"/>
          <w:lang w:val="en-GB" w:eastAsia="zh-CN"/>
        </w:rPr>
        <w:t>113</w:t>
      </w:r>
      <w:r>
        <w:rPr>
          <w:lang w:eastAsia="zh-CN"/>
        </w:rPr>
        <w:t> </w:t>
      </w:r>
      <w:r>
        <w:rPr>
          <w:lang w:val="en-GB" w:eastAsia="zh-CN"/>
        </w:rPr>
        <w:t>dBm</w:t>
      </w:r>
      <w:r>
        <w:rPr>
          <w:rFonts w:hint="eastAsia"/>
          <w:lang w:val="en-GB" w:eastAsia="zh-CN"/>
        </w:rPr>
        <w:t>）相交。</w:t>
      </w:r>
    </w:p>
    <w:p w:rsidR="00A11D90" w:rsidRDefault="00CA5EAB" w:rsidP="00A2647E">
      <w:pPr>
        <w:pStyle w:val="Heading3"/>
        <w:rPr>
          <w:lang w:val="en-GB" w:eastAsia="zh-CN"/>
        </w:rPr>
      </w:pPr>
      <w:r>
        <w:rPr>
          <w:rFonts w:hint="eastAsia"/>
          <w:lang w:val="en-GB" w:eastAsia="zh-CN"/>
        </w:rPr>
        <w:t>3</w:t>
      </w:r>
      <w:r>
        <w:rPr>
          <w:lang w:val="en-GB" w:eastAsia="zh-CN"/>
        </w:rPr>
        <w:t>.</w:t>
      </w:r>
      <w:r>
        <w:rPr>
          <w:rFonts w:hint="eastAsia"/>
          <w:lang w:val="en-GB" w:eastAsia="zh-CN"/>
        </w:rPr>
        <w:t>1</w:t>
      </w:r>
      <w:r>
        <w:rPr>
          <w:lang w:val="en-GB" w:eastAsia="zh-CN"/>
        </w:rPr>
        <w:t>.</w:t>
      </w:r>
      <w:r>
        <w:rPr>
          <w:rFonts w:hint="eastAsia"/>
          <w:lang w:val="en-GB" w:eastAsia="zh-CN"/>
        </w:rPr>
        <w:t>1</w:t>
      </w:r>
      <w:r>
        <w:rPr>
          <w:lang w:val="en-GB" w:eastAsia="zh-CN"/>
        </w:rPr>
        <w:tab/>
      </w:r>
      <w:r>
        <w:rPr>
          <w:rFonts w:hint="eastAsia"/>
          <w:lang w:val="en-GB" w:eastAsia="zh-CN"/>
        </w:rPr>
        <w:t>降水量估计</w:t>
      </w:r>
    </w:p>
    <w:p w:rsidR="00A11D90" w:rsidRDefault="00CA5EAB">
      <w:pPr>
        <w:ind w:firstLine="490"/>
        <w:rPr>
          <w:lang w:val="en-GB" w:eastAsia="zh-CN"/>
        </w:rPr>
      </w:pPr>
      <w:r>
        <w:rPr>
          <w:rFonts w:hint="eastAsia"/>
          <w:lang w:val="en-GB" w:eastAsia="zh-CN"/>
        </w:rPr>
        <w:t>为了进行降水量估计，在</w:t>
      </w:r>
      <w:r>
        <w:rPr>
          <w:rFonts w:hint="eastAsia"/>
          <w:lang w:val="en-GB" w:eastAsia="zh-CN"/>
        </w:rPr>
        <w:t>2</w:t>
      </w:r>
      <w:r>
        <w:rPr>
          <w:lang w:val="en-GB" w:eastAsia="zh-CN"/>
        </w:rPr>
        <w:t>.</w:t>
      </w:r>
      <w:r>
        <w:rPr>
          <w:rFonts w:hint="eastAsia"/>
          <w:lang w:val="en-GB" w:eastAsia="zh-CN"/>
        </w:rPr>
        <w:t>8</w:t>
      </w:r>
      <w:r>
        <w:rPr>
          <w:lang w:eastAsia="zh-CN"/>
        </w:rPr>
        <w:t> </w:t>
      </w:r>
      <w:r>
        <w:rPr>
          <w:rFonts w:hint="eastAsia"/>
          <w:lang w:val="en-GB" w:eastAsia="zh-CN"/>
        </w:rPr>
        <w:t>GHz</w:t>
      </w:r>
      <w:r>
        <w:rPr>
          <w:rFonts w:hint="eastAsia"/>
          <w:lang w:val="en-GB" w:eastAsia="zh-CN"/>
        </w:rPr>
        <w:t>上工作的典型雷达使用了多种反射率—距离（</w:t>
      </w:r>
      <w:r>
        <w:rPr>
          <w:rFonts w:hint="eastAsia"/>
          <w:lang w:val="en-GB" w:eastAsia="zh-CN"/>
        </w:rPr>
        <w:t>Z-R</w:t>
      </w:r>
      <w:r>
        <w:rPr>
          <w:rFonts w:hint="eastAsia"/>
          <w:lang w:val="en-GB" w:eastAsia="zh-CN"/>
        </w:rPr>
        <w:t>）和反射率—降雨强度（</w:t>
      </w:r>
      <w:r>
        <w:rPr>
          <w:rFonts w:hint="eastAsia"/>
          <w:lang w:val="en-GB" w:eastAsia="zh-CN"/>
        </w:rPr>
        <w:t>Z-S</w:t>
      </w:r>
      <w:r>
        <w:rPr>
          <w:rFonts w:hint="eastAsia"/>
          <w:lang w:val="en-GB" w:eastAsia="zh-CN"/>
        </w:rPr>
        <w:t>）的公式。干扰对工作范围的效应可能由于具体算法不同而变化。</w:t>
      </w:r>
    </w:p>
    <w:p w:rsidR="00A11D90" w:rsidRPr="00944A6C" w:rsidRDefault="00CA5EAB">
      <w:pPr>
        <w:pStyle w:val="a3"/>
        <w:ind w:firstLineChars="225" w:firstLine="540"/>
        <w:rPr>
          <w:rFonts w:asciiTheme="majorBidi" w:hAnsiTheme="majorBidi" w:cstheme="majorBidi"/>
          <w:sz w:val="24"/>
        </w:rPr>
      </w:pPr>
      <w:r w:rsidRPr="00944A6C">
        <w:rPr>
          <w:rFonts w:asciiTheme="majorBidi" w:hAnsiTheme="majorBidi" w:cstheme="majorBidi"/>
          <w:sz w:val="24"/>
        </w:rPr>
        <w:t>在</w:t>
      </w:r>
      <w:r w:rsidRPr="00944A6C">
        <w:rPr>
          <w:rFonts w:asciiTheme="majorBidi" w:hAnsiTheme="majorBidi" w:cstheme="majorBidi"/>
          <w:iCs/>
          <w:sz w:val="24"/>
        </w:rPr>
        <w:t>5.6-5.65 GHz</w:t>
      </w:r>
      <w:r w:rsidRPr="00944A6C">
        <w:rPr>
          <w:rFonts w:asciiTheme="majorBidi" w:hAnsiTheme="majorBidi" w:cstheme="majorBidi"/>
          <w:sz w:val="24"/>
        </w:rPr>
        <w:t>频带中工作的气象雷达的例子</w:t>
      </w:r>
    </w:p>
    <w:p w:rsidR="00A11D90" w:rsidRDefault="00CA5EAB">
      <w:pPr>
        <w:ind w:firstLine="490"/>
        <w:rPr>
          <w:lang w:val="en-GB" w:eastAsia="zh-CN"/>
        </w:rPr>
      </w:pPr>
      <w:r>
        <w:rPr>
          <w:rFonts w:hint="eastAsia"/>
          <w:lang w:val="en-GB" w:eastAsia="zh-CN"/>
        </w:rPr>
        <w:t>典型数据是若像素分辨力为</w:t>
      </w:r>
      <w:r>
        <w:rPr>
          <w:rFonts w:hint="eastAsia"/>
          <w:lang w:val="en-GB" w:eastAsia="zh-CN"/>
        </w:rPr>
        <w:t>1</w:t>
      </w:r>
      <w:r>
        <w:rPr>
          <w:lang w:eastAsia="zh-CN"/>
        </w:rPr>
        <w:t> </w:t>
      </w:r>
      <w:r>
        <w:rPr>
          <w:lang w:val="en-GB" w:eastAsia="zh-CN"/>
        </w:rPr>
        <w:t>km</w:t>
      </w:r>
      <w:r>
        <w:rPr>
          <w:lang w:val="en-GB"/>
        </w:rPr>
        <w:sym w:font="Symbol" w:char="F0B4"/>
      </w:r>
      <w:r>
        <w:rPr>
          <w:lang w:val="en-GB" w:eastAsia="zh-CN"/>
        </w:rPr>
        <w:t>1</w:t>
      </w:r>
      <w:r>
        <w:rPr>
          <w:lang w:eastAsia="zh-CN"/>
        </w:rPr>
        <w:t> </w:t>
      </w:r>
      <w:r>
        <w:rPr>
          <w:lang w:val="en-GB" w:eastAsia="zh-CN"/>
        </w:rPr>
        <w:t>km</w:t>
      </w:r>
      <w:r>
        <w:rPr>
          <w:rFonts w:hint="eastAsia"/>
          <w:lang w:val="en-GB" w:eastAsia="zh-CN"/>
        </w:rPr>
        <w:t>，则雷达覆盖范围可延伸到</w:t>
      </w:r>
      <w:r>
        <w:rPr>
          <w:rFonts w:hint="eastAsia"/>
          <w:lang w:val="en-GB" w:eastAsia="zh-CN"/>
        </w:rPr>
        <w:t>200</w:t>
      </w:r>
      <w:r>
        <w:rPr>
          <w:lang w:eastAsia="zh-CN"/>
        </w:rPr>
        <w:t> </w:t>
      </w:r>
      <w:r>
        <w:rPr>
          <w:rFonts w:hint="eastAsia"/>
          <w:lang w:val="en-GB" w:eastAsia="zh-CN"/>
        </w:rPr>
        <w:t>km</w:t>
      </w:r>
      <w:r>
        <w:rPr>
          <w:rFonts w:hint="eastAsia"/>
          <w:lang w:val="en-GB" w:eastAsia="zh-CN"/>
        </w:rPr>
        <w:t>。在某些情况下，更精细的网格是按</w:t>
      </w:r>
      <w:r>
        <w:rPr>
          <w:rFonts w:hint="eastAsia"/>
          <w:lang w:val="en-GB" w:eastAsia="zh-CN"/>
        </w:rPr>
        <w:t>250</w:t>
      </w:r>
      <w:r>
        <w:rPr>
          <w:lang w:eastAsia="zh-CN"/>
        </w:rPr>
        <w:t> </w:t>
      </w:r>
      <w:r>
        <w:rPr>
          <w:lang w:val="en-GB" w:eastAsia="zh-CN"/>
        </w:rPr>
        <w:t>m</w:t>
      </w:r>
      <w:r>
        <w:rPr>
          <w:lang w:val="en-GB"/>
        </w:rPr>
        <w:sym w:font="Symbol" w:char="F0B4"/>
      </w:r>
      <w:r>
        <w:rPr>
          <w:lang w:val="en-GB" w:eastAsia="zh-CN"/>
        </w:rPr>
        <w:t>250</w:t>
      </w:r>
      <w:r>
        <w:rPr>
          <w:lang w:eastAsia="zh-CN"/>
        </w:rPr>
        <w:t> </w:t>
      </w:r>
      <w:r>
        <w:rPr>
          <w:lang w:val="en-GB" w:eastAsia="zh-CN"/>
        </w:rPr>
        <w:t>m</w:t>
      </w:r>
      <w:r>
        <w:rPr>
          <w:rFonts w:hint="eastAsia"/>
          <w:lang w:val="en-GB" w:eastAsia="zh-CN"/>
        </w:rPr>
        <w:t>的像素来表示的。</w:t>
      </w:r>
    </w:p>
    <w:p w:rsidR="00A11D90" w:rsidRDefault="00CA5EAB" w:rsidP="006F24C3">
      <w:pPr>
        <w:ind w:firstLine="488"/>
        <w:rPr>
          <w:lang w:val="en-GB" w:eastAsia="zh-CN"/>
        </w:rPr>
      </w:pPr>
      <w:r>
        <w:rPr>
          <w:rFonts w:hint="eastAsia"/>
          <w:lang w:val="en-GB" w:eastAsia="zh-CN"/>
        </w:rPr>
        <w:t>对每一像素，在与这一像素相应的所有脉冲响应上，即对每一对脉冲和每一距离波门计算雷达测量结果，然后直接将结果画在直角坐标网格上（见图</w:t>
      </w:r>
      <w:r>
        <w:rPr>
          <w:rFonts w:hint="eastAsia"/>
          <w:lang w:val="en-GB" w:eastAsia="zh-CN"/>
        </w:rPr>
        <w:t>1</w:t>
      </w:r>
      <w:r>
        <w:rPr>
          <w:rFonts w:hint="eastAsia"/>
          <w:lang w:val="en-GB" w:eastAsia="zh-CN"/>
        </w:rPr>
        <w:t>）。</w:t>
      </w:r>
    </w:p>
    <w:p w:rsidR="00A11D90" w:rsidRDefault="00CA5EAB">
      <w:pPr>
        <w:pStyle w:val="FigureNo"/>
        <w:rPr>
          <w:lang w:eastAsia="zh-CN"/>
        </w:rPr>
      </w:pPr>
      <w:r>
        <w:rPr>
          <w:rFonts w:hint="eastAsia"/>
          <w:lang w:eastAsia="zh-CN"/>
        </w:rPr>
        <w:t>图</w:t>
      </w:r>
      <w:r>
        <w:rPr>
          <w:rFonts w:hint="eastAsia"/>
          <w:lang w:eastAsia="zh-CN"/>
        </w:rPr>
        <w:t>1</w:t>
      </w:r>
    </w:p>
    <w:p w:rsidR="00A11D90" w:rsidRDefault="00CA5EAB">
      <w:pPr>
        <w:pStyle w:val="Figuretitle"/>
        <w:rPr>
          <w:lang w:eastAsia="zh-CN"/>
        </w:rPr>
      </w:pPr>
      <w:r>
        <w:rPr>
          <w:rFonts w:hint="eastAsia"/>
          <w:lang w:eastAsia="zh-CN"/>
        </w:rPr>
        <w:t>脉冲对和距离波门的直角坐标图</w:t>
      </w:r>
    </w:p>
    <w:p w:rsidR="00A11D90" w:rsidRDefault="00CA5EAB" w:rsidP="00164DFB">
      <w:pPr>
        <w:pStyle w:val="Figure"/>
      </w:pPr>
      <w:r>
        <w:rPr>
          <w:noProof/>
          <w:lang w:val="en-GB" w:eastAsia="zh-CN"/>
        </w:rPr>
        <w:drawing>
          <wp:inline distT="0" distB="0" distL="0" distR="0">
            <wp:extent cx="2844123" cy="2878667"/>
            <wp:effectExtent l="0" t="0" r="0" b="0"/>
            <wp:docPr id="12" name="Picture 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53932" cy="2888595"/>
                    </a:xfrm>
                    <a:prstGeom prst="rect">
                      <a:avLst/>
                    </a:prstGeom>
                    <a:noFill/>
                    <a:ln>
                      <a:noFill/>
                    </a:ln>
                  </pic:spPr>
                </pic:pic>
              </a:graphicData>
            </a:graphic>
          </wp:inline>
        </w:drawing>
      </w:r>
    </w:p>
    <w:p w:rsidR="00A11D90" w:rsidRDefault="00CA5EAB" w:rsidP="00164DFB">
      <w:pPr>
        <w:spacing w:before="360"/>
        <w:ind w:firstLine="488"/>
        <w:rPr>
          <w:lang w:val="en-GB" w:eastAsia="zh-CN"/>
        </w:rPr>
      </w:pPr>
      <w:r>
        <w:rPr>
          <w:rFonts w:hint="eastAsia"/>
          <w:lang w:val="en-GB" w:eastAsia="zh-CN"/>
        </w:rPr>
        <w:t>因而，每一像素的估计数目随距离变化。这些数目与平均脉冲重复频率（</w:t>
      </w:r>
      <w:r>
        <w:rPr>
          <w:rFonts w:hint="eastAsia"/>
          <w:lang w:val="en-GB" w:eastAsia="zh-CN"/>
        </w:rPr>
        <w:t>PRF</w:t>
      </w:r>
      <w:r>
        <w:rPr>
          <w:rFonts w:hint="eastAsia"/>
          <w:lang w:val="en-GB" w:eastAsia="zh-CN"/>
        </w:rPr>
        <w:t>）和天线旋转速度有关。平均来看，天线的典型旋转速度为每秒钟</w:t>
      </w:r>
      <w:r>
        <w:rPr>
          <w:rFonts w:hint="eastAsia"/>
          <w:lang w:val="en-GB" w:eastAsia="zh-CN"/>
        </w:rPr>
        <w:t>6</w:t>
      </w:r>
      <w:r>
        <w:rPr>
          <w:rFonts w:hint="eastAsia"/>
          <w:lang w:val="en-GB" w:eastAsia="zh-CN"/>
        </w:rPr>
        <w:t>度，平均脉冲重复频率（</w:t>
      </w:r>
      <w:r>
        <w:rPr>
          <w:rFonts w:hint="eastAsia"/>
          <w:lang w:val="en-GB" w:eastAsia="zh-CN"/>
        </w:rPr>
        <w:t>PRF</w:t>
      </w:r>
      <w:r>
        <w:rPr>
          <w:rFonts w:hint="eastAsia"/>
          <w:lang w:val="en-GB" w:eastAsia="zh-CN"/>
        </w:rPr>
        <w:t>）为</w:t>
      </w:r>
      <w:r>
        <w:rPr>
          <w:rFonts w:hint="eastAsia"/>
          <w:lang w:val="en-GB" w:eastAsia="zh-CN"/>
        </w:rPr>
        <w:t>333</w:t>
      </w:r>
      <w:r>
        <w:rPr>
          <w:lang w:eastAsia="zh-CN"/>
        </w:rPr>
        <w:t> </w:t>
      </w:r>
      <w:r>
        <w:rPr>
          <w:rFonts w:hint="eastAsia"/>
          <w:lang w:val="en-GB" w:eastAsia="zh-CN"/>
        </w:rPr>
        <w:t>Hz</w:t>
      </w:r>
      <w:r>
        <w:rPr>
          <w:rFonts w:hint="eastAsia"/>
          <w:lang w:val="en-GB" w:eastAsia="zh-CN"/>
        </w:rPr>
        <w:t>，距离波门间距为</w:t>
      </w:r>
      <w:r>
        <w:rPr>
          <w:rFonts w:hint="eastAsia"/>
          <w:lang w:val="en-GB" w:eastAsia="zh-CN"/>
        </w:rPr>
        <w:t>240</w:t>
      </w:r>
      <w:r>
        <w:rPr>
          <w:lang w:eastAsia="zh-CN"/>
        </w:rPr>
        <w:t> </w:t>
      </w:r>
      <w:r>
        <w:rPr>
          <w:lang w:val="en-GB" w:eastAsia="zh-CN"/>
        </w:rPr>
        <w:t>m</w:t>
      </w:r>
      <w:r>
        <w:rPr>
          <w:rFonts w:hint="eastAsia"/>
          <w:lang w:val="en-GB" w:eastAsia="zh-CN"/>
        </w:rPr>
        <w:t>，对</w:t>
      </w:r>
      <w:r>
        <w:rPr>
          <w:rFonts w:hint="eastAsia"/>
          <w:lang w:val="en-GB" w:eastAsia="zh-CN"/>
        </w:rPr>
        <w:t>1</w:t>
      </w:r>
      <w:r>
        <w:rPr>
          <w:lang w:eastAsia="zh-CN"/>
        </w:rPr>
        <w:t> </w:t>
      </w:r>
      <w:r>
        <w:rPr>
          <w:lang w:val="en-GB" w:eastAsia="zh-CN"/>
        </w:rPr>
        <w:t>km</w:t>
      </w:r>
      <w:r>
        <w:rPr>
          <w:rFonts w:hint="eastAsia"/>
          <w:vertAlign w:val="superscript"/>
          <w:lang w:val="en-GB" w:eastAsia="zh-CN"/>
        </w:rPr>
        <w:t>2</w:t>
      </w:r>
      <w:r>
        <w:rPr>
          <w:rFonts w:hint="eastAsia"/>
          <w:lang w:val="en-GB" w:eastAsia="zh-CN"/>
        </w:rPr>
        <w:t>的像素，这将导致在</w:t>
      </w:r>
      <w:r>
        <w:rPr>
          <w:rFonts w:hint="eastAsia"/>
          <w:lang w:val="en-GB" w:eastAsia="zh-CN"/>
        </w:rPr>
        <w:t>10</w:t>
      </w:r>
      <w:r>
        <w:rPr>
          <w:lang w:eastAsia="zh-CN"/>
        </w:rPr>
        <w:t> </w:t>
      </w:r>
      <w:r>
        <w:rPr>
          <w:lang w:val="en-GB" w:eastAsia="zh-CN"/>
        </w:rPr>
        <w:t>km</w:t>
      </w:r>
      <w:r>
        <w:rPr>
          <w:rFonts w:hint="eastAsia"/>
          <w:lang w:val="en-GB" w:eastAsia="zh-CN"/>
        </w:rPr>
        <w:t>和</w:t>
      </w:r>
      <w:r>
        <w:rPr>
          <w:rFonts w:hint="eastAsia"/>
          <w:lang w:val="en-GB" w:eastAsia="zh-CN"/>
        </w:rPr>
        <w:t>100</w:t>
      </w:r>
      <w:r>
        <w:rPr>
          <w:lang w:eastAsia="zh-CN"/>
        </w:rPr>
        <w:t> </w:t>
      </w:r>
      <w:r>
        <w:rPr>
          <w:lang w:val="en-GB" w:eastAsia="zh-CN"/>
        </w:rPr>
        <w:t>km</w:t>
      </w:r>
      <w:r>
        <w:rPr>
          <w:rFonts w:hint="eastAsia"/>
          <w:lang w:val="en-GB" w:eastAsia="zh-CN"/>
        </w:rPr>
        <w:t>处分别约为</w:t>
      </w:r>
      <w:r>
        <w:rPr>
          <w:rFonts w:hint="eastAsia"/>
          <w:lang w:val="en-GB" w:eastAsia="zh-CN"/>
        </w:rPr>
        <w:t>1</w:t>
      </w:r>
      <w:r>
        <w:rPr>
          <w:lang w:eastAsia="zh-CN"/>
        </w:rPr>
        <w:t> </w:t>
      </w:r>
      <w:r>
        <w:rPr>
          <w:rFonts w:hint="eastAsia"/>
          <w:lang w:val="en-GB" w:eastAsia="zh-CN"/>
        </w:rPr>
        <w:t>000</w:t>
      </w:r>
      <w:r>
        <w:rPr>
          <w:rFonts w:hint="eastAsia"/>
          <w:lang w:val="en-GB" w:eastAsia="zh-CN"/>
        </w:rPr>
        <w:t>和</w:t>
      </w:r>
      <w:r>
        <w:rPr>
          <w:rFonts w:hint="eastAsia"/>
          <w:lang w:val="en-GB" w:eastAsia="zh-CN"/>
        </w:rPr>
        <w:t>100</w:t>
      </w:r>
      <w:r>
        <w:rPr>
          <w:rFonts w:hint="eastAsia"/>
          <w:lang w:val="en-GB" w:eastAsia="zh-CN"/>
        </w:rPr>
        <w:t>个估计数。</w:t>
      </w:r>
    </w:p>
    <w:p w:rsidR="00A11D90" w:rsidRDefault="00CA5EAB">
      <w:pPr>
        <w:ind w:firstLine="490"/>
        <w:rPr>
          <w:lang w:val="en-GB" w:eastAsia="zh-CN"/>
        </w:rPr>
      </w:pPr>
      <w:r>
        <w:rPr>
          <w:rFonts w:hint="eastAsia"/>
          <w:lang w:val="en-GB" w:eastAsia="zh-CN"/>
        </w:rPr>
        <w:lastRenderedPageBreak/>
        <w:t>图</w:t>
      </w:r>
      <w:r>
        <w:rPr>
          <w:rFonts w:hint="eastAsia"/>
          <w:lang w:val="en-GB" w:eastAsia="zh-CN"/>
        </w:rPr>
        <w:t>2</w:t>
      </w:r>
      <w:r>
        <w:rPr>
          <w:rFonts w:hint="eastAsia"/>
          <w:lang w:val="en-GB" w:eastAsia="zh-CN"/>
        </w:rPr>
        <w:t>提供了像素大小为</w:t>
      </w:r>
      <w:r>
        <w:rPr>
          <w:rFonts w:hint="eastAsia"/>
          <w:lang w:val="en-GB" w:eastAsia="zh-CN"/>
        </w:rPr>
        <w:t>250</w:t>
      </w:r>
      <w:r>
        <w:rPr>
          <w:lang w:eastAsia="zh-CN"/>
        </w:rPr>
        <w:t> </w:t>
      </w:r>
      <w:r>
        <w:rPr>
          <w:lang w:val="en-GB" w:eastAsia="zh-CN"/>
        </w:rPr>
        <w:t>m</w:t>
      </w:r>
      <w:r>
        <w:rPr>
          <w:lang w:val="en-GB"/>
        </w:rPr>
        <w:sym w:font="Symbol" w:char="F0B4"/>
      </w:r>
      <w:r>
        <w:rPr>
          <w:lang w:val="en-GB" w:eastAsia="zh-CN"/>
        </w:rPr>
        <w:t>250</w:t>
      </w:r>
      <w:r>
        <w:rPr>
          <w:lang w:eastAsia="zh-CN"/>
        </w:rPr>
        <w:t> </w:t>
      </w:r>
      <w:r>
        <w:rPr>
          <w:lang w:val="en-GB" w:eastAsia="zh-CN"/>
        </w:rPr>
        <w:t>m</w:t>
      </w:r>
      <w:r>
        <w:rPr>
          <w:rFonts w:hint="eastAsia"/>
          <w:lang w:val="en-GB" w:eastAsia="zh-CN"/>
        </w:rPr>
        <w:t>和</w:t>
      </w:r>
      <w:r>
        <w:rPr>
          <w:rFonts w:hint="eastAsia"/>
          <w:lang w:val="en-GB" w:eastAsia="zh-CN"/>
        </w:rPr>
        <w:t>1</w:t>
      </w:r>
      <w:r>
        <w:rPr>
          <w:lang w:eastAsia="zh-CN"/>
        </w:rPr>
        <w:t> </w:t>
      </w:r>
      <w:r>
        <w:rPr>
          <w:lang w:val="en-GB" w:eastAsia="zh-CN"/>
        </w:rPr>
        <w:t>km</w:t>
      </w:r>
      <w:r>
        <w:rPr>
          <w:lang w:val="en-GB"/>
        </w:rPr>
        <w:sym w:font="Symbol" w:char="F0B4"/>
      </w:r>
      <w:r>
        <w:rPr>
          <w:lang w:val="en-GB" w:eastAsia="zh-CN"/>
        </w:rPr>
        <w:t>1</w:t>
      </w:r>
      <w:r>
        <w:rPr>
          <w:lang w:eastAsia="zh-CN"/>
        </w:rPr>
        <w:t> </w:t>
      </w:r>
      <w:r>
        <w:rPr>
          <w:lang w:val="en-GB" w:eastAsia="zh-CN"/>
        </w:rPr>
        <w:t>km</w:t>
      </w:r>
      <w:r>
        <w:rPr>
          <w:rFonts w:hint="eastAsia"/>
          <w:lang w:val="en-GB" w:eastAsia="zh-CN"/>
        </w:rPr>
        <w:t>两种情况下的这样的估计数值与距离关系的计算结果。这一计算结果证实了距离越远和像素越小，雷达测量越灵敏。</w:t>
      </w:r>
    </w:p>
    <w:p w:rsidR="00A11D90" w:rsidRDefault="00CA5EAB">
      <w:pPr>
        <w:pStyle w:val="FigureNo"/>
        <w:rPr>
          <w:lang w:eastAsia="zh-CN"/>
        </w:rPr>
      </w:pPr>
      <w:r>
        <w:rPr>
          <w:rFonts w:hint="eastAsia"/>
          <w:lang w:eastAsia="zh-CN"/>
        </w:rPr>
        <w:t>图</w:t>
      </w:r>
      <w:r>
        <w:rPr>
          <w:rFonts w:hint="eastAsia"/>
          <w:lang w:eastAsia="zh-CN"/>
        </w:rPr>
        <w:t>2</w:t>
      </w:r>
    </w:p>
    <w:p w:rsidR="00A11D90" w:rsidRDefault="00CA5EAB">
      <w:pPr>
        <w:pStyle w:val="Figuretitle"/>
        <w:rPr>
          <w:lang w:eastAsia="zh-CN"/>
        </w:rPr>
      </w:pPr>
      <w:r>
        <w:rPr>
          <w:rFonts w:hint="eastAsia"/>
          <w:lang w:eastAsia="zh-CN"/>
        </w:rPr>
        <w:t>像素估计与距离的关系</w:t>
      </w:r>
    </w:p>
    <w:p w:rsidR="00A11D90" w:rsidRDefault="00CA5EAB" w:rsidP="00164DFB">
      <w:pPr>
        <w:pStyle w:val="Figure"/>
      </w:pPr>
      <w:r>
        <w:rPr>
          <w:rFonts w:hint="eastAsia"/>
          <w:noProof/>
          <w:lang w:val="en-GB" w:eastAsia="zh-CN"/>
        </w:rPr>
        <w:drawing>
          <wp:inline distT="0" distB="0" distL="0" distR="0">
            <wp:extent cx="3943350" cy="1952625"/>
            <wp:effectExtent l="0" t="0" r="0" b="9525"/>
            <wp:docPr id="13" name="Picture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943350" cy="1952625"/>
                    </a:xfrm>
                    <a:prstGeom prst="rect">
                      <a:avLst/>
                    </a:prstGeom>
                    <a:noFill/>
                    <a:ln>
                      <a:noFill/>
                    </a:ln>
                  </pic:spPr>
                </pic:pic>
              </a:graphicData>
            </a:graphic>
          </wp:inline>
        </w:drawing>
      </w:r>
    </w:p>
    <w:p w:rsidR="00A11D90" w:rsidRDefault="00CA5EAB" w:rsidP="00A2647E">
      <w:pPr>
        <w:pStyle w:val="Heading3"/>
        <w:rPr>
          <w:lang w:val="en-GB" w:eastAsia="zh-CN"/>
        </w:rPr>
      </w:pPr>
      <w:r>
        <w:rPr>
          <w:rFonts w:hint="eastAsia"/>
          <w:lang w:val="en-GB" w:eastAsia="zh-CN"/>
        </w:rPr>
        <w:t>3</w:t>
      </w:r>
      <w:r>
        <w:rPr>
          <w:lang w:val="en-GB" w:eastAsia="zh-CN"/>
        </w:rPr>
        <w:t>.</w:t>
      </w:r>
      <w:r>
        <w:rPr>
          <w:rFonts w:hint="eastAsia"/>
          <w:lang w:val="en-GB" w:eastAsia="zh-CN"/>
        </w:rPr>
        <w:t>1</w:t>
      </w:r>
      <w:r>
        <w:rPr>
          <w:lang w:val="en-GB" w:eastAsia="zh-CN"/>
        </w:rPr>
        <w:t>.</w:t>
      </w:r>
      <w:r>
        <w:rPr>
          <w:rFonts w:hint="eastAsia"/>
          <w:lang w:val="en-GB" w:eastAsia="zh-CN"/>
        </w:rPr>
        <w:t>2</w:t>
      </w:r>
      <w:r>
        <w:rPr>
          <w:lang w:val="en-GB" w:eastAsia="zh-CN"/>
        </w:rPr>
        <w:tab/>
      </w:r>
      <w:r>
        <w:rPr>
          <w:rFonts w:hint="eastAsia"/>
          <w:lang w:val="en-GB" w:eastAsia="zh-CN"/>
        </w:rPr>
        <w:t>降水测量原理</w:t>
      </w:r>
    </w:p>
    <w:p w:rsidR="00A11D90" w:rsidRDefault="00CA5EAB">
      <w:pPr>
        <w:ind w:firstLine="490"/>
        <w:rPr>
          <w:lang w:val="en-GB" w:eastAsia="zh-CN"/>
        </w:rPr>
      </w:pPr>
      <w:r>
        <w:rPr>
          <w:rFonts w:hint="eastAsia"/>
          <w:lang w:val="en-GB" w:eastAsia="zh-CN"/>
        </w:rPr>
        <w:t>气象雷达完成降水测量，测量结果用反射率（</w:t>
      </w:r>
      <w:r>
        <w:rPr>
          <w:rFonts w:hint="eastAsia"/>
          <w:lang w:val="en-GB" w:eastAsia="zh-CN"/>
        </w:rPr>
        <w:t>dBz</w:t>
      </w:r>
      <w:r>
        <w:rPr>
          <w:rFonts w:hint="eastAsia"/>
          <w:lang w:val="en-GB" w:eastAsia="zh-CN"/>
        </w:rPr>
        <w:t>）来表示。下面根据特定的雷达设计说明这些测量的原理。其它雷达设计将以类似的方式工作，但是信号电平将随设计而变化。</w:t>
      </w:r>
    </w:p>
    <w:p w:rsidR="00A11D90" w:rsidRDefault="00CA5EAB">
      <w:pPr>
        <w:ind w:firstLine="490"/>
        <w:rPr>
          <w:lang w:val="en-GB" w:eastAsia="zh-CN"/>
        </w:rPr>
      </w:pPr>
      <w:r>
        <w:rPr>
          <w:rFonts w:hint="eastAsia"/>
          <w:lang w:val="en-GB" w:eastAsia="zh-CN"/>
        </w:rPr>
        <w:t>为了在</w:t>
      </w:r>
      <w:r>
        <w:rPr>
          <w:rFonts w:hint="eastAsia"/>
          <w:lang w:val="en-GB" w:eastAsia="zh-CN"/>
        </w:rPr>
        <w:t>100</w:t>
      </w:r>
      <w:r>
        <w:rPr>
          <w:lang w:val="en-GB" w:eastAsia="zh-CN"/>
        </w:rPr>
        <w:t> km</w:t>
      </w:r>
      <w:r>
        <w:rPr>
          <w:rFonts w:hint="eastAsia"/>
          <w:lang w:val="en-GB" w:eastAsia="zh-CN"/>
        </w:rPr>
        <w:t>处的</w:t>
      </w:r>
      <w:r>
        <w:rPr>
          <w:rFonts w:hint="eastAsia"/>
          <w:lang w:val="en-GB" w:eastAsia="zh-CN"/>
        </w:rPr>
        <w:t>0</w:t>
      </w:r>
      <w:r>
        <w:rPr>
          <w:lang w:val="en-GB" w:eastAsia="zh-CN"/>
        </w:rPr>
        <w:t> </w:t>
      </w:r>
      <w:r>
        <w:rPr>
          <w:rFonts w:hint="eastAsia"/>
          <w:lang w:val="en-GB" w:eastAsia="zh-CN"/>
        </w:rPr>
        <w:t>dBz</w:t>
      </w:r>
      <w:r>
        <w:rPr>
          <w:rFonts w:hint="eastAsia"/>
          <w:lang w:val="en-GB" w:eastAsia="zh-CN"/>
        </w:rPr>
        <w:t>反射率电平与接收机的噪声电平（即约</w:t>
      </w:r>
      <w:r>
        <w:rPr>
          <w:rFonts w:hint="eastAsia"/>
          <w:lang w:val="en-GB"/>
        </w:rPr>
        <w:sym w:font="Symbol" w:char="F02D"/>
      </w:r>
      <w:r>
        <w:rPr>
          <w:rFonts w:hint="eastAsia"/>
          <w:lang w:val="en-GB" w:eastAsia="zh-CN"/>
        </w:rPr>
        <w:t>113</w:t>
      </w:r>
      <w:r>
        <w:rPr>
          <w:lang w:val="en-GB" w:eastAsia="zh-CN"/>
        </w:rPr>
        <w:t> </w:t>
      </w:r>
      <w:r>
        <w:rPr>
          <w:rFonts w:hint="eastAsia"/>
          <w:lang w:val="en-GB" w:eastAsia="zh-CN"/>
        </w:rPr>
        <w:t>dB</w:t>
      </w:r>
      <w:r>
        <w:rPr>
          <w:lang w:val="en-GB" w:eastAsia="zh-CN"/>
        </w:rPr>
        <w:t>m</w:t>
      </w:r>
      <w:r>
        <w:rPr>
          <w:rFonts w:hint="eastAsia"/>
          <w:lang w:val="en-GB" w:eastAsia="zh-CN"/>
        </w:rPr>
        <w:t>）相一致，在</w:t>
      </w:r>
      <w:r>
        <w:rPr>
          <w:rFonts w:hint="eastAsia"/>
          <w:lang w:val="en-US" w:eastAsia="zh-CN"/>
        </w:rPr>
        <w:t>一个主管部门的</w:t>
      </w:r>
      <w:r>
        <w:rPr>
          <w:rFonts w:hint="eastAsia"/>
          <w:lang w:val="en-GB" w:eastAsia="zh-CN"/>
        </w:rPr>
        <w:t>气象雷达网中部署的雷达作了校准。此外，雨区的最低检测电平定在</w:t>
      </w:r>
      <w:r>
        <w:rPr>
          <w:rFonts w:hint="eastAsia"/>
          <w:lang w:val="en-GB" w:eastAsia="zh-CN"/>
        </w:rPr>
        <w:t>8</w:t>
      </w:r>
      <w:r>
        <w:rPr>
          <w:lang w:val="en-GB" w:eastAsia="zh-CN"/>
        </w:rPr>
        <w:t> dBz</w:t>
      </w:r>
      <w:r>
        <w:rPr>
          <w:rFonts w:hint="eastAsia"/>
          <w:lang w:val="en-GB" w:eastAsia="zh-CN"/>
        </w:rPr>
        <w:t>。</w:t>
      </w:r>
    </w:p>
    <w:p w:rsidR="00A11D90" w:rsidRDefault="00CA5EAB">
      <w:pPr>
        <w:ind w:firstLine="490"/>
        <w:rPr>
          <w:lang w:val="en-GB" w:eastAsia="zh-CN"/>
        </w:rPr>
      </w:pPr>
      <w:r>
        <w:rPr>
          <w:rFonts w:hint="eastAsia"/>
          <w:lang w:val="en-GB" w:eastAsia="zh-CN"/>
        </w:rPr>
        <w:t>图</w:t>
      </w:r>
      <w:r>
        <w:rPr>
          <w:rFonts w:hint="eastAsia"/>
          <w:lang w:val="en-GB" w:eastAsia="zh-CN"/>
        </w:rPr>
        <w:t>3</w:t>
      </w:r>
      <w:r>
        <w:rPr>
          <w:rFonts w:hint="eastAsia"/>
          <w:lang w:val="en-GB" w:eastAsia="zh-CN"/>
        </w:rPr>
        <w:t>表示了最小检测（</w:t>
      </w:r>
      <w:r>
        <w:rPr>
          <w:rFonts w:hint="eastAsia"/>
          <w:lang w:val="en-GB" w:eastAsia="zh-CN"/>
        </w:rPr>
        <w:t>8</w:t>
      </w:r>
      <w:r>
        <w:rPr>
          <w:lang w:eastAsia="zh-CN"/>
        </w:rPr>
        <w:t> </w:t>
      </w:r>
      <w:r>
        <w:rPr>
          <w:lang w:val="en-GB" w:eastAsia="zh-CN"/>
        </w:rPr>
        <w:t>dBz</w:t>
      </w:r>
      <w:r>
        <w:rPr>
          <w:rFonts w:hint="eastAsia"/>
          <w:lang w:val="en-GB" w:eastAsia="zh-CN"/>
        </w:rPr>
        <w:t>）的相对电平（</w:t>
      </w:r>
      <w:r>
        <w:rPr>
          <w:lang w:val="en-GB" w:eastAsia="zh-CN"/>
        </w:rPr>
        <w:t>dBz</w:t>
      </w:r>
      <w:r>
        <w:rPr>
          <w:rFonts w:hint="eastAsia"/>
          <w:lang w:val="en-GB" w:eastAsia="zh-CN"/>
        </w:rPr>
        <w:t>），重要的对流小区（</w:t>
      </w:r>
      <w:r>
        <w:rPr>
          <w:rFonts w:hint="eastAsia"/>
          <w:lang w:val="en-GB" w:eastAsia="zh-CN"/>
        </w:rPr>
        <w:t>60</w:t>
      </w:r>
      <w:r>
        <w:rPr>
          <w:lang w:eastAsia="zh-CN"/>
        </w:rPr>
        <w:t> </w:t>
      </w:r>
      <w:r>
        <w:rPr>
          <w:lang w:val="en-GB" w:eastAsia="zh-CN"/>
        </w:rPr>
        <w:t>dBz</w:t>
      </w:r>
      <w:r>
        <w:rPr>
          <w:rFonts w:hint="eastAsia"/>
          <w:lang w:val="en-GB" w:eastAsia="zh-CN"/>
        </w:rPr>
        <w:t>）的相对电平和接收机噪声的等效电平。</w:t>
      </w:r>
    </w:p>
    <w:p w:rsidR="00A11D90" w:rsidRDefault="00CA5EAB">
      <w:pPr>
        <w:pStyle w:val="FigureNo"/>
        <w:rPr>
          <w:lang w:eastAsia="zh-CN"/>
        </w:rPr>
      </w:pPr>
      <w:r>
        <w:rPr>
          <w:rFonts w:hint="eastAsia"/>
          <w:lang w:eastAsia="zh-CN"/>
        </w:rPr>
        <w:lastRenderedPageBreak/>
        <w:t>图</w:t>
      </w:r>
      <w:r>
        <w:rPr>
          <w:rFonts w:hint="eastAsia"/>
          <w:lang w:eastAsia="zh-CN"/>
        </w:rPr>
        <w:t>3</w:t>
      </w:r>
    </w:p>
    <w:p w:rsidR="00A11D90" w:rsidRDefault="00CA5EAB" w:rsidP="00E563A2">
      <w:pPr>
        <w:pStyle w:val="Figuretitle"/>
        <w:spacing w:after="240"/>
        <w:rPr>
          <w:lang w:eastAsia="zh-CN"/>
        </w:rPr>
      </w:pPr>
      <w:r>
        <w:rPr>
          <w:rFonts w:hint="eastAsia"/>
          <w:lang w:eastAsia="zh-CN"/>
        </w:rPr>
        <w:t>最小检测的相对电平</w:t>
      </w:r>
    </w:p>
    <w:p w:rsidR="00A11D90" w:rsidRDefault="00164DFB" w:rsidP="00164DFB">
      <w:pPr>
        <w:pStyle w:val="Figure"/>
      </w:pPr>
      <w:r w:rsidRPr="007A06AF">
        <w:object w:dxaOrig="4077" w:dyaOrig="3221">
          <v:shape id="_x0000_i1026" type="#_x0000_t75" style="width:275.4pt;height:217.2pt" o:ole="">
            <v:imagedata r:id="rId28" o:title=""/>
          </v:shape>
          <o:OLEObject Type="Embed" ProgID="CorelDraw.Graphic.18" ShapeID="_x0000_i1026" DrawAspect="Content" ObjectID="_1546864646" r:id="rId29"/>
        </w:object>
      </w:r>
    </w:p>
    <w:p w:rsidR="00A11D90" w:rsidRDefault="00A11D90" w:rsidP="00164DFB">
      <w:pPr>
        <w:pStyle w:val="Figure"/>
      </w:pPr>
    </w:p>
    <w:p w:rsidR="00A11D90" w:rsidRDefault="00CA5EAB">
      <w:pPr>
        <w:ind w:firstLine="490"/>
        <w:rPr>
          <w:lang w:val="en-GB" w:eastAsia="zh-CN"/>
        </w:rPr>
      </w:pPr>
      <w:r>
        <w:rPr>
          <w:rFonts w:hint="eastAsia"/>
          <w:lang w:val="en-GB" w:eastAsia="zh-CN"/>
        </w:rPr>
        <w:t>功率与反射率的关系式由如下公式表示：</w:t>
      </w:r>
    </w:p>
    <w:p w:rsidR="00A11D90" w:rsidRDefault="002D455C" w:rsidP="00164DFB">
      <w:pPr>
        <w:pStyle w:val="Equation"/>
        <w:rPr>
          <w:lang w:val="en-GB"/>
        </w:rPr>
      </w:pPr>
      <w:r>
        <w:rPr>
          <w:lang w:eastAsia="zh-CN"/>
        </w:rPr>
        <w:tab/>
      </w:r>
      <w:r w:rsidR="00CA5EAB">
        <w:rPr>
          <w:lang w:eastAsia="zh-CN"/>
        </w:rPr>
        <w:tab/>
      </w:r>
      <w:r w:rsidR="00CA5EAB">
        <w:rPr>
          <w:noProof/>
          <w:position w:val="-22"/>
          <w:lang w:val="en-GB" w:eastAsia="zh-CN"/>
        </w:rPr>
        <w:drawing>
          <wp:inline distT="0" distB="0" distL="0" distR="0">
            <wp:extent cx="457200" cy="371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57200" cy="371475"/>
                    </a:xfrm>
                    <a:prstGeom prst="rect">
                      <a:avLst/>
                    </a:prstGeom>
                    <a:noFill/>
                    <a:ln>
                      <a:noFill/>
                    </a:ln>
                  </pic:spPr>
                </pic:pic>
              </a:graphicData>
            </a:graphic>
          </wp:inline>
        </w:drawing>
      </w:r>
    </w:p>
    <w:p w:rsidR="00A11D90" w:rsidRDefault="00CA5EAB" w:rsidP="00164DFB">
      <w:pPr>
        <w:rPr>
          <w:lang w:val="en-GB"/>
        </w:rPr>
      </w:pPr>
      <w:r>
        <w:rPr>
          <w:rFonts w:hint="eastAsia"/>
          <w:lang w:val="en-GB"/>
        </w:rPr>
        <w:t>其中：</w:t>
      </w:r>
    </w:p>
    <w:p w:rsidR="00A11D90" w:rsidRDefault="002D455C" w:rsidP="002D455C">
      <w:pPr>
        <w:pStyle w:val="Equationlegend"/>
        <w:rPr>
          <w:lang w:eastAsia="zh-CN"/>
        </w:rPr>
      </w:pPr>
      <w:r>
        <w:rPr>
          <w:i/>
          <w:iCs/>
        </w:rPr>
        <w:tab/>
      </w:r>
      <w:r w:rsidR="00CA5EAB">
        <w:rPr>
          <w:rFonts w:hint="eastAsia"/>
          <w:i/>
          <w:iCs/>
          <w:lang w:eastAsia="zh-CN"/>
        </w:rPr>
        <w:t>P</w:t>
      </w:r>
      <w:r w:rsidR="00CA5EAB">
        <w:rPr>
          <w:rFonts w:hint="eastAsia"/>
          <w:lang w:eastAsia="zh-CN"/>
        </w:rPr>
        <w:t>：</w:t>
      </w:r>
      <w:r>
        <w:rPr>
          <w:lang w:eastAsia="zh-CN"/>
        </w:rPr>
        <w:tab/>
      </w:r>
      <w:r w:rsidR="00CA5EAB">
        <w:rPr>
          <w:rFonts w:hint="eastAsia"/>
          <w:lang w:eastAsia="zh-CN"/>
        </w:rPr>
        <w:t>功率（</w:t>
      </w:r>
      <w:r w:rsidR="00CA5EAB">
        <w:rPr>
          <w:lang w:eastAsia="zh-CN"/>
        </w:rPr>
        <w:t>mW</w:t>
      </w:r>
      <w:r w:rsidR="00CA5EAB">
        <w:rPr>
          <w:rFonts w:hint="eastAsia"/>
          <w:lang w:eastAsia="zh-CN"/>
        </w:rPr>
        <w:t>）</w:t>
      </w:r>
    </w:p>
    <w:p w:rsidR="00A11D90" w:rsidRDefault="002D455C" w:rsidP="002D455C">
      <w:pPr>
        <w:pStyle w:val="Equationlegend"/>
        <w:rPr>
          <w:lang w:eastAsia="zh-CN"/>
        </w:rPr>
      </w:pPr>
      <w:r>
        <w:rPr>
          <w:i/>
          <w:iCs/>
          <w:lang w:eastAsia="zh-CN"/>
        </w:rPr>
        <w:tab/>
      </w:r>
      <w:r w:rsidR="00CA5EAB">
        <w:rPr>
          <w:rFonts w:hint="eastAsia"/>
          <w:i/>
          <w:iCs/>
          <w:lang w:eastAsia="zh-CN"/>
        </w:rPr>
        <w:t>C</w:t>
      </w:r>
      <w:r w:rsidR="00CA5EAB">
        <w:rPr>
          <w:rFonts w:hint="eastAsia"/>
          <w:lang w:eastAsia="zh-CN"/>
        </w:rPr>
        <w:t>：</w:t>
      </w:r>
      <w:r>
        <w:rPr>
          <w:lang w:eastAsia="zh-CN"/>
        </w:rPr>
        <w:tab/>
      </w:r>
      <w:r w:rsidR="00CA5EAB">
        <w:rPr>
          <w:rFonts w:hint="eastAsia"/>
          <w:lang w:eastAsia="zh-CN"/>
        </w:rPr>
        <w:t>常数（约</w:t>
      </w:r>
      <w:r w:rsidR="00CA5EAB">
        <w:rPr>
          <w:rFonts w:hint="eastAsia"/>
          <w:lang w:eastAsia="zh-CN"/>
        </w:rPr>
        <w:t>10</w:t>
      </w:r>
      <w:r w:rsidR="00CA5EAB">
        <w:rPr>
          <w:rFonts w:hint="eastAsia"/>
          <w:vertAlign w:val="superscript"/>
        </w:rPr>
        <w:sym w:font="Symbol" w:char="F02D"/>
      </w:r>
      <w:r w:rsidR="00CA5EAB">
        <w:rPr>
          <w:rFonts w:hint="eastAsia"/>
          <w:vertAlign w:val="superscript"/>
          <w:lang w:eastAsia="zh-CN"/>
        </w:rPr>
        <w:t>7</w:t>
      </w:r>
      <w:r w:rsidR="00CA5EAB">
        <w:rPr>
          <w:rFonts w:hint="eastAsia"/>
          <w:lang w:eastAsia="zh-CN"/>
        </w:rPr>
        <w:t>或</w:t>
      </w:r>
      <w:r w:rsidR="00CA5EAB">
        <w:rPr>
          <w:rFonts w:hint="eastAsia"/>
        </w:rPr>
        <w:sym w:font="Symbol" w:char="F02D"/>
      </w:r>
      <w:r w:rsidR="00CA5EAB">
        <w:rPr>
          <w:rFonts w:hint="eastAsia"/>
          <w:lang w:eastAsia="zh-CN"/>
        </w:rPr>
        <w:t>70</w:t>
      </w:r>
      <w:r w:rsidR="00CA5EAB">
        <w:rPr>
          <w:lang w:eastAsia="zh-CN"/>
        </w:rPr>
        <w:t> dB</w:t>
      </w:r>
      <w:r w:rsidR="00CA5EAB">
        <w:rPr>
          <w:rFonts w:hint="eastAsia"/>
          <w:lang w:eastAsia="zh-CN"/>
        </w:rPr>
        <w:t>）</w:t>
      </w:r>
    </w:p>
    <w:p w:rsidR="00A11D90" w:rsidRDefault="002D455C" w:rsidP="002D455C">
      <w:pPr>
        <w:pStyle w:val="Equationlegend"/>
        <w:rPr>
          <w:lang w:eastAsia="zh-CN"/>
        </w:rPr>
      </w:pPr>
      <w:r>
        <w:rPr>
          <w:i/>
          <w:iCs/>
          <w:lang w:eastAsia="zh-CN"/>
        </w:rPr>
        <w:tab/>
      </w:r>
      <w:r w:rsidR="00CA5EAB">
        <w:rPr>
          <w:rFonts w:hint="eastAsia"/>
          <w:i/>
          <w:iCs/>
          <w:lang w:eastAsia="zh-CN"/>
        </w:rPr>
        <w:t>z</w:t>
      </w:r>
      <w:r w:rsidR="00CA5EAB">
        <w:rPr>
          <w:rFonts w:hint="eastAsia"/>
          <w:lang w:eastAsia="zh-CN"/>
        </w:rPr>
        <w:t>：</w:t>
      </w:r>
      <w:r>
        <w:rPr>
          <w:lang w:eastAsia="zh-CN"/>
        </w:rPr>
        <w:tab/>
      </w:r>
      <w:r w:rsidR="00CA5EAB">
        <w:rPr>
          <w:rFonts w:hint="eastAsia"/>
          <w:lang w:eastAsia="zh-CN"/>
        </w:rPr>
        <w:t>反射率</w:t>
      </w:r>
      <w:bookmarkStart w:id="7" w:name="_GoBack"/>
      <w:bookmarkEnd w:id="7"/>
    </w:p>
    <w:p w:rsidR="00A11D90" w:rsidRDefault="002D455C" w:rsidP="002D455C">
      <w:pPr>
        <w:pStyle w:val="Equationlegend"/>
        <w:rPr>
          <w:lang w:eastAsia="zh-CN"/>
        </w:rPr>
      </w:pPr>
      <w:r>
        <w:rPr>
          <w:i/>
          <w:iCs/>
          <w:lang w:eastAsia="zh-CN"/>
        </w:rPr>
        <w:tab/>
      </w:r>
      <w:r w:rsidR="00CA5EAB">
        <w:rPr>
          <w:i/>
          <w:iCs/>
          <w:lang w:eastAsia="zh-CN"/>
        </w:rPr>
        <w:t>r</w:t>
      </w:r>
      <w:r w:rsidR="00CA5EAB">
        <w:rPr>
          <w:rFonts w:hint="eastAsia"/>
          <w:lang w:eastAsia="zh-CN"/>
        </w:rPr>
        <w:t>：</w:t>
      </w:r>
      <w:r>
        <w:rPr>
          <w:lang w:eastAsia="zh-CN"/>
        </w:rPr>
        <w:tab/>
      </w:r>
      <w:r w:rsidR="00CA5EAB">
        <w:rPr>
          <w:rFonts w:hint="eastAsia"/>
          <w:lang w:eastAsia="zh-CN"/>
        </w:rPr>
        <w:t>距离（</w:t>
      </w:r>
      <w:r w:rsidR="00CA5EAB">
        <w:rPr>
          <w:lang w:eastAsia="zh-CN"/>
        </w:rPr>
        <w:t>km</w:t>
      </w:r>
      <w:r w:rsidR="00CA5EAB">
        <w:rPr>
          <w:rFonts w:hint="eastAsia"/>
          <w:lang w:eastAsia="zh-CN"/>
        </w:rPr>
        <w:t>）</w:t>
      </w:r>
    </w:p>
    <w:p w:rsidR="00A11D90" w:rsidRDefault="00CA5EAB">
      <w:pPr>
        <w:ind w:firstLine="420"/>
        <w:rPr>
          <w:lang w:val="en-GB" w:eastAsia="zh-CN"/>
        </w:rPr>
      </w:pPr>
      <w:r>
        <w:rPr>
          <w:rFonts w:hint="eastAsia"/>
          <w:lang w:val="en-GB" w:eastAsia="zh-CN"/>
        </w:rPr>
        <w:t>用</w:t>
      </w:r>
      <w:r>
        <w:rPr>
          <w:rFonts w:hint="eastAsia"/>
          <w:lang w:val="en-GB" w:eastAsia="zh-CN"/>
        </w:rPr>
        <w:t>dB</w:t>
      </w:r>
      <w:r>
        <w:rPr>
          <w:rFonts w:hint="eastAsia"/>
          <w:lang w:val="en-GB" w:eastAsia="zh-CN"/>
        </w:rPr>
        <w:t>来表示可用下式：</w:t>
      </w:r>
    </w:p>
    <w:p w:rsidR="00164DFB" w:rsidRPr="007A06AF" w:rsidRDefault="00164DFB" w:rsidP="00164DFB">
      <w:pPr>
        <w:pStyle w:val="Blanc"/>
        <w:rPr>
          <w:lang w:eastAsia="zh-CN"/>
        </w:rPr>
      </w:pPr>
    </w:p>
    <w:p w:rsidR="00164DFB" w:rsidRPr="00832E43" w:rsidRDefault="00164DFB" w:rsidP="00164DFB">
      <w:pPr>
        <w:pStyle w:val="Equation"/>
        <w:spacing w:before="160" w:after="40"/>
        <w:rPr>
          <w:i/>
          <w:lang w:val="en-GB" w:eastAsia="zh-CN"/>
        </w:rPr>
      </w:pPr>
      <w:r w:rsidRPr="00832E43">
        <w:rPr>
          <w:lang w:val="en-GB" w:eastAsia="zh-CN"/>
        </w:rPr>
        <w:tab/>
      </w:r>
      <w:r w:rsidRPr="00832E43">
        <w:rPr>
          <w:lang w:val="en-GB" w:eastAsia="zh-CN"/>
        </w:rPr>
        <w:tab/>
        <w:t xml:space="preserve">dBm = dBz + </w:t>
      </w:r>
      <w:r w:rsidRPr="00832E43">
        <w:rPr>
          <w:i/>
          <w:lang w:val="en-GB" w:eastAsia="zh-CN"/>
        </w:rPr>
        <w:t>C</w:t>
      </w:r>
      <w:r w:rsidRPr="00832E43">
        <w:rPr>
          <w:lang w:val="en-GB" w:eastAsia="zh-CN"/>
        </w:rPr>
        <w:t xml:space="preserve"> – 20 log </w:t>
      </w:r>
      <w:r w:rsidRPr="00832E43">
        <w:rPr>
          <w:i/>
          <w:lang w:val="en-GB" w:eastAsia="zh-CN"/>
        </w:rPr>
        <w:t>I</w:t>
      </w:r>
    </w:p>
    <w:p w:rsidR="00A11D90" w:rsidRDefault="00CA5EAB" w:rsidP="006F24C3">
      <w:pPr>
        <w:ind w:firstLine="488"/>
        <w:rPr>
          <w:lang w:val="en-GB" w:eastAsia="zh-CN"/>
        </w:rPr>
      </w:pPr>
      <w:r>
        <w:rPr>
          <w:rFonts w:hint="eastAsia"/>
          <w:lang w:val="en-GB" w:eastAsia="zh-CN"/>
        </w:rPr>
        <w:t>在这一基础上，图</w:t>
      </w:r>
      <w:r>
        <w:rPr>
          <w:rFonts w:hint="eastAsia"/>
          <w:lang w:val="en-GB" w:eastAsia="zh-CN"/>
        </w:rPr>
        <w:t>4</w:t>
      </w:r>
      <w:r>
        <w:rPr>
          <w:rFonts w:hint="eastAsia"/>
          <w:lang w:val="en-GB" w:eastAsia="zh-CN"/>
        </w:rPr>
        <w:t>给出了与图</w:t>
      </w:r>
      <w:r>
        <w:rPr>
          <w:rFonts w:hint="eastAsia"/>
          <w:lang w:val="en-GB" w:eastAsia="zh-CN"/>
        </w:rPr>
        <w:t>3</w:t>
      </w:r>
      <w:r>
        <w:rPr>
          <w:rFonts w:hint="eastAsia"/>
          <w:lang w:val="en-GB" w:eastAsia="zh-CN"/>
        </w:rPr>
        <w:t>中的反射率电平相对应的</w:t>
      </w:r>
      <w:r>
        <w:rPr>
          <w:rFonts w:hint="eastAsia"/>
          <w:lang w:val="en-US" w:eastAsia="zh-CN"/>
        </w:rPr>
        <w:t>接收</w:t>
      </w:r>
      <w:r>
        <w:rPr>
          <w:rFonts w:hint="eastAsia"/>
          <w:lang w:val="en-GB" w:eastAsia="zh-CN"/>
        </w:rPr>
        <w:t>电平（</w:t>
      </w:r>
      <w:r>
        <w:rPr>
          <w:lang w:val="en-GB" w:eastAsia="zh-CN"/>
        </w:rPr>
        <w:t>dBm</w:t>
      </w:r>
      <w:r>
        <w:rPr>
          <w:rFonts w:hint="eastAsia"/>
          <w:lang w:val="en-GB" w:eastAsia="zh-CN"/>
        </w:rPr>
        <w:t>）。</w:t>
      </w:r>
    </w:p>
    <w:p w:rsidR="00A11D90" w:rsidRDefault="00CA5EAB">
      <w:pPr>
        <w:pStyle w:val="FigureNo"/>
        <w:rPr>
          <w:lang w:eastAsia="zh-CN"/>
        </w:rPr>
      </w:pPr>
      <w:r>
        <w:rPr>
          <w:rFonts w:hint="eastAsia"/>
          <w:lang w:eastAsia="zh-CN"/>
        </w:rPr>
        <w:lastRenderedPageBreak/>
        <w:t>图</w:t>
      </w:r>
      <w:r>
        <w:rPr>
          <w:rFonts w:hint="eastAsia"/>
          <w:lang w:eastAsia="zh-CN"/>
        </w:rPr>
        <w:t>4</w:t>
      </w:r>
    </w:p>
    <w:p w:rsidR="00A11D90" w:rsidRDefault="00CA5EAB" w:rsidP="00D96AEC">
      <w:pPr>
        <w:pStyle w:val="Figuretitle"/>
        <w:rPr>
          <w:lang w:eastAsia="zh-CN"/>
        </w:rPr>
      </w:pPr>
      <w:r>
        <w:rPr>
          <w:rFonts w:hint="eastAsia"/>
          <w:lang w:eastAsia="zh-CN"/>
        </w:rPr>
        <w:t>与反射率电平</w:t>
      </w:r>
      <w:r>
        <w:rPr>
          <w:rFonts w:hint="eastAsia"/>
          <w:lang w:val="en-US" w:eastAsia="zh-CN"/>
        </w:rPr>
        <w:t>和距离</w:t>
      </w:r>
      <w:r>
        <w:rPr>
          <w:rFonts w:hint="eastAsia"/>
          <w:lang w:eastAsia="zh-CN"/>
        </w:rPr>
        <w:t>相对应的相对电平（</w:t>
      </w:r>
      <w:r>
        <w:rPr>
          <w:lang w:eastAsia="zh-CN"/>
        </w:rPr>
        <w:t>dBm</w:t>
      </w:r>
      <w:r>
        <w:rPr>
          <w:rFonts w:hint="eastAsia"/>
          <w:lang w:eastAsia="zh-CN"/>
        </w:rPr>
        <w:t>）</w:t>
      </w:r>
    </w:p>
    <w:p w:rsidR="00A11D90" w:rsidRDefault="006F24C3" w:rsidP="00164DFB">
      <w:pPr>
        <w:pStyle w:val="Figure"/>
      </w:pPr>
      <w:r w:rsidRPr="007A06AF">
        <w:object w:dxaOrig="4253" w:dyaOrig="2959">
          <v:shape id="_x0000_i1027" type="#_x0000_t75" style="width:282pt;height:198.6pt" o:ole="">
            <v:imagedata r:id="rId31" o:title=""/>
          </v:shape>
          <o:OLEObject Type="Embed" ProgID="CorelDraw.Graphic.18" ShapeID="_x0000_i1027" DrawAspect="Content" ObjectID="_1546864647" r:id="rId32"/>
        </w:object>
      </w:r>
    </w:p>
    <w:p w:rsidR="00A11D90" w:rsidRDefault="00CA5EAB">
      <w:pPr>
        <w:ind w:firstLine="490"/>
        <w:rPr>
          <w:lang w:val="en-GB" w:eastAsia="zh-CN"/>
        </w:rPr>
      </w:pPr>
      <w:r>
        <w:rPr>
          <w:rFonts w:hint="eastAsia"/>
          <w:lang w:val="en-GB" w:eastAsia="zh-CN"/>
        </w:rPr>
        <w:t>最后，用下面的公式，把反射率的数值转换成雨强的水平（典型降雨情况下）。</w:t>
      </w:r>
    </w:p>
    <w:p w:rsidR="00A11D90" w:rsidRDefault="00A11D90">
      <w:pPr>
        <w:pStyle w:val="Blanc"/>
        <w:rPr>
          <w:lang w:eastAsia="zh-CN"/>
        </w:rPr>
      </w:pPr>
    </w:p>
    <w:p w:rsidR="002D455C" w:rsidRPr="007A06AF" w:rsidRDefault="002D455C" w:rsidP="002D455C">
      <w:pPr>
        <w:pStyle w:val="Equation"/>
        <w:spacing w:before="160" w:after="40"/>
      </w:pPr>
      <w:r w:rsidRPr="00832E43">
        <w:rPr>
          <w:lang w:val="en-GB" w:eastAsia="zh-CN"/>
        </w:rPr>
        <w:tab/>
      </w:r>
      <w:r w:rsidRPr="00832E43">
        <w:rPr>
          <w:lang w:val="en-GB" w:eastAsia="zh-CN"/>
        </w:rPr>
        <w:tab/>
      </w:r>
      <w:r w:rsidRPr="007A06AF">
        <w:rPr>
          <w:position w:val="-28"/>
        </w:rPr>
        <w:object w:dxaOrig="2100" w:dyaOrig="880">
          <v:shape id="_x0000_i1028" type="#_x0000_t75" style="width:105.6pt;height:44.4pt" o:ole="">
            <v:imagedata r:id="rId33" o:title=""/>
          </v:shape>
          <o:OLEObject Type="Embed" ProgID="Equation.3" ShapeID="_x0000_i1028" DrawAspect="Content" ObjectID="_1546864648" r:id="rId34"/>
        </w:object>
      </w:r>
    </w:p>
    <w:p w:rsidR="00A11D90" w:rsidRDefault="00CA5EAB">
      <w:pPr>
        <w:ind w:firstLine="490"/>
        <w:rPr>
          <w:lang w:val="en-GB" w:eastAsia="zh-CN"/>
        </w:rPr>
      </w:pPr>
      <w:r>
        <w:rPr>
          <w:rFonts w:hint="eastAsia"/>
          <w:lang w:eastAsia="zh-CN"/>
        </w:rPr>
        <w:t>必须指出，这一转换公式对典型的降雨</w:t>
      </w:r>
      <w:r>
        <w:rPr>
          <w:rFonts w:hint="eastAsia"/>
          <w:lang w:val="en-US" w:eastAsia="zh-CN"/>
        </w:rPr>
        <w:t>率</w:t>
      </w:r>
      <w:r>
        <w:rPr>
          <w:rFonts w:hint="eastAsia"/>
          <w:lang w:eastAsia="zh-CN"/>
        </w:rPr>
        <w:t>（</w:t>
      </w:r>
      <w:r>
        <w:rPr>
          <w:i/>
          <w:iCs/>
          <w:lang w:val="en-GB" w:eastAsia="zh-CN"/>
        </w:rPr>
        <w:t>a</w:t>
      </w:r>
      <w:r>
        <w:rPr>
          <w:lang w:val="en-GB" w:eastAsia="zh-CN"/>
        </w:rPr>
        <w:t>=1.6</w:t>
      </w:r>
      <w:r>
        <w:rPr>
          <w:rFonts w:hint="eastAsia"/>
          <w:lang w:eastAsia="zh-CN"/>
        </w:rPr>
        <w:t>）是成立的，但是，其它公式是对其它类型的降水（热带雨、雪、冰雹等）规定的，因而，</w:t>
      </w:r>
      <w:r>
        <w:rPr>
          <w:i/>
          <w:iCs/>
          <w:lang w:val="en-GB" w:eastAsia="zh-CN"/>
        </w:rPr>
        <w:t>a</w:t>
      </w:r>
      <w:r>
        <w:rPr>
          <w:rFonts w:hint="eastAsia"/>
          <w:lang w:val="en-GB" w:eastAsia="zh-CN"/>
        </w:rPr>
        <w:t>的值将要调整。</w:t>
      </w:r>
    </w:p>
    <w:p w:rsidR="00A11D90" w:rsidRDefault="00CA5EAB">
      <w:pPr>
        <w:ind w:firstLine="490"/>
        <w:rPr>
          <w:lang w:val="en-GB" w:eastAsia="zh-CN"/>
        </w:rPr>
      </w:pPr>
      <w:r>
        <w:rPr>
          <w:rFonts w:hint="eastAsia"/>
          <w:lang w:val="en-GB" w:eastAsia="zh-CN"/>
        </w:rPr>
        <w:t>对于一给定的雷达网格的像素而言，在确定下列要素中，要考虑（与脉冲响应和距离波门相对应的）每一估计的反射率数值：</w:t>
      </w:r>
    </w:p>
    <w:p w:rsidR="00A11D90" w:rsidRDefault="00CA5EAB">
      <w:pPr>
        <w:pStyle w:val="enumlev1"/>
        <w:rPr>
          <w:lang w:eastAsia="zh-CN"/>
        </w:rPr>
      </w:pPr>
      <w:r>
        <w:rPr>
          <w:szCs w:val="24"/>
          <w:lang w:val="en-US" w:eastAsia="zh-CN"/>
        </w:rPr>
        <w:t>–</w:t>
      </w:r>
      <w:r>
        <w:rPr>
          <w:rFonts w:hint="eastAsia"/>
          <w:szCs w:val="24"/>
          <w:lang w:eastAsia="zh-CN"/>
        </w:rPr>
        <w:tab/>
      </w:r>
      <w:r>
        <w:rPr>
          <w:rFonts w:hint="eastAsia"/>
          <w:szCs w:val="24"/>
          <w:lang w:eastAsia="zh-CN"/>
        </w:rPr>
        <w:t>所有估计值的平均值（</w:t>
      </w:r>
      <w:r>
        <w:rPr>
          <w:szCs w:val="24"/>
          <w:lang w:val="en-GB" w:eastAsia="zh-CN"/>
        </w:rPr>
        <w:t>dBz</w:t>
      </w:r>
      <w:r>
        <w:rPr>
          <w:rFonts w:hint="eastAsia"/>
          <w:szCs w:val="24"/>
          <w:lang w:eastAsia="zh-CN"/>
        </w:rPr>
        <w:t>）；</w:t>
      </w:r>
    </w:p>
    <w:p w:rsidR="00A11D90" w:rsidRDefault="00CA5EAB">
      <w:pPr>
        <w:pStyle w:val="enumlev1"/>
        <w:rPr>
          <w:lang w:eastAsia="zh-CN"/>
        </w:rPr>
      </w:pPr>
      <w:r>
        <w:rPr>
          <w:szCs w:val="24"/>
          <w:lang w:val="en-US" w:eastAsia="zh-CN"/>
        </w:rPr>
        <w:t>–</w:t>
      </w:r>
      <w:r>
        <w:rPr>
          <w:rFonts w:hint="eastAsia"/>
          <w:lang w:eastAsia="zh-CN"/>
        </w:rPr>
        <w:tab/>
      </w:r>
      <w:r>
        <w:rPr>
          <w:rFonts w:hint="eastAsia"/>
          <w:lang w:eastAsia="zh-CN"/>
        </w:rPr>
        <w:t>标准偏差。</w:t>
      </w:r>
    </w:p>
    <w:p w:rsidR="00A11D90" w:rsidRDefault="00CA5EAB">
      <w:pPr>
        <w:ind w:firstLine="490"/>
        <w:rPr>
          <w:lang w:eastAsia="zh-CN"/>
        </w:rPr>
      </w:pPr>
      <w:r>
        <w:rPr>
          <w:rFonts w:hint="eastAsia"/>
          <w:lang w:eastAsia="zh-CN"/>
        </w:rPr>
        <w:t>某些可变性表征了降雨区的响应，利用标准偏差的数值，使用这一可变性将降雨区的响应从杂乱回波中鉴别出来。</w:t>
      </w:r>
    </w:p>
    <w:p w:rsidR="00A11D90" w:rsidRDefault="00CA5EAB" w:rsidP="006F24C3">
      <w:pPr>
        <w:ind w:firstLine="488"/>
        <w:rPr>
          <w:lang w:eastAsia="zh-CN"/>
        </w:rPr>
      </w:pPr>
      <w:r>
        <w:rPr>
          <w:rFonts w:hint="eastAsia"/>
          <w:lang w:eastAsia="zh-CN"/>
        </w:rPr>
        <w:t>对</w:t>
      </w:r>
      <w:r>
        <w:rPr>
          <w:rFonts w:hint="eastAsia"/>
          <w:lang w:val="en-US" w:eastAsia="zh-CN"/>
        </w:rPr>
        <w:t>一个主管部门</w:t>
      </w:r>
      <w:r>
        <w:rPr>
          <w:rFonts w:hint="eastAsia"/>
          <w:lang w:eastAsia="zh-CN"/>
        </w:rPr>
        <w:t>所部署的雷达而言，用下面的算法修正反射率值：</w:t>
      </w:r>
    </w:p>
    <w:p w:rsidR="00A11D90" w:rsidRDefault="00CA5EAB">
      <w:pPr>
        <w:pStyle w:val="FigureNo"/>
      </w:pPr>
      <w:r>
        <w:rPr>
          <w:rFonts w:hint="eastAsia"/>
        </w:rPr>
        <w:lastRenderedPageBreak/>
        <w:t>图</w:t>
      </w:r>
      <w:r>
        <w:rPr>
          <w:rFonts w:hint="eastAsia"/>
        </w:rPr>
        <w:t>5</w:t>
      </w:r>
    </w:p>
    <w:p w:rsidR="00A11D90" w:rsidRDefault="00CA5EAB">
      <w:pPr>
        <w:pStyle w:val="Figuretitle"/>
      </w:pPr>
      <w:r>
        <w:rPr>
          <w:rFonts w:hint="eastAsia"/>
        </w:rPr>
        <w:t>衰减斜率</w:t>
      </w:r>
    </w:p>
    <w:p w:rsidR="00A11D90" w:rsidRDefault="00CA5EAB" w:rsidP="00164DFB">
      <w:pPr>
        <w:pStyle w:val="Figure"/>
      </w:pPr>
      <w:r>
        <w:rPr>
          <w:rFonts w:hint="eastAsia"/>
          <w:noProof/>
          <w:lang w:val="en-GB" w:eastAsia="zh-CN"/>
        </w:rPr>
        <w:drawing>
          <wp:inline distT="0" distB="0" distL="0" distR="0">
            <wp:extent cx="3409950" cy="2000250"/>
            <wp:effectExtent l="0" t="0" r="0" b="0"/>
            <wp:docPr id="18" name="Picture 18"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409950" cy="2000250"/>
                    </a:xfrm>
                    <a:prstGeom prst="rect">
                      <a:avLst/>
                    </a:prstGeom>
                    <a:noFill/>
                    <a:ln>
                      <a:noFill/>
                    </a:ln>
                  </pic:spPr>
                </pic:pic>
              </a:graphicData>
            </a:graphic>
          </wp:inline>
        </w:drawing>
      </w:r>
    </w:p>
    <w:p w:rsidR="00A11D90" w:rsidRPr="00A51501" w:rsidRDefault="00CA5EAB">
      <w:pPr>
        <w:ind w:firstLine="1722"/>
      </w:pPr>
      <w:r>
        <w:rPr>
          <w:rFonts w:hint="eastAsia"/>
        </w:rPr>
        <w:t>若</w:t>
      </w:r>
      <w:r w:rsidRPr="00A51501">
        <w:rPr>
          <w:rFonts w:hint="eastAsia"/>
        </w:rPr>
        <w:t>（</w:t>
      </w:r>
      <w:r>
        <w:t>σ</w:t>
      </w:r>
      <w:r w:rsidRPr="00A51501">
        <w:rPr>
          <w:rFonts w:hint="eastAsia"/>
        </w:rPr>
        <w:t>≤</w:t>
      </w:r>
      <w:r>
        <w:rPr>
          <w:rFonts w:hint="eastAsia"/>
        </w:rPr>
        <w:t>门限</w:t>
      </w:r>
      <w:r w:rsidRPr="00A51501">
        <w:rPr>
          <w:rFonts w:hint="eastAsia"/>
        </w:rPr>
        <w:t>）</w:t>
      </w:r>
      <w:r>
        <w:rPr>
          <w:rFonts w:hint="eastAsia"/>
        </w:rPr>
        <w:sym w:font="Symbol" w:char="F0DE"/>
      </w:r>
      <w:r w:rsidRPr="00A51501">
        <w:rPr>
          <w:rFonts w:hint="eastAsia"/>
          <w:lang w:eastAsia="zh-CN"/>
        </w:rPr>
        <w:t xml:space="preserve"> </w:t>
      </w:r>
      <w:r w:rsidRPr="00A51501">
        <w:rPr>
          <w:i/>
          <w:iCs/>
        </w:rPr>
        <w:t>Z</w:t>
      </w:r>
      <w:r w:rsidRPr="00A51501">
        <w:rPr>
          <w:i/>
          <w:iCs/>
          <w:vertAlign w:val="subscript"/>
        </w:rPr>
        <w:t>aeef</w:t>
      </w:r>
      <w:r w:rsidRPr="00A51501">
        <w:rPr>
          <w:rFonts w:hint="eastAsia"/>
          <w:i/>
          <w:iCs/>
          <w:vertAlign w:val="subscript"/>
          <w:lang w:eastAsia="zh-CN"/>
        </w:rPr>
        <w:t xml:space="preserve"> </w:t>
      </w:r>
      <w:r w:rsidRPr="00A51501">
        <w:rPr>
          <w:i/>
          <w:iCs/>
          <w:vertAlign w:val="subscript"/>
        </w:rPr>
        <w:t> </w:t>
      </w:r>
      <w:r w:rsidRPr="00A51501">
        <w:t>=</w:t>
      </w:r>
      <w:r w:rsidRPr="00A51501">
        <w:rPr>
          <w:i/>
          <w:iCs/>
          <w:vertAlign w:val="subscript"/>
        </w:rPr>
        <w:t> </w:t>
      </w:r>
      <w:r w:rsidRPr="00A51501">
        <w:rPr>
          <w:i/>
          <w:iCs/>
        </w:rPr>
        <w:t>Z</w:t>
      </w:r>
      <w:r w:rsidRPr="00A51501">
        <w:rPr>
          <w:i/>
          <w:iCs/>
          <w:vertAlign w:val="subscript"/>
        </w:rPr>
        <w:t>seef </w:t>
      </w:r>
      <w:r>
        <w:rPr>
          <w:lang w:val="en-GB"/>
        </w:rPr>
        <w:sym w:font="Symbol" w:char="F02D"/>
      </w:r>
      <w:r w:rsidRPr="00A51501">
        <w:rPr>
          <w:rFonts w:hint="eastAsia"/>
        </w:rPr>
        <w:t>（</w:t>
      </w:r>
      <w:r>
        <w:rPr>
          <w:rFonts w:hint="eastAsia"/>
          <w:lang w:val="en-GB"/>
        </w:rPr>
        <w:t>门限</w:t>
      </w:r>
      <w:r>
        <w:rPr>
          <w:lang w:val="en-GB"/>
        </w:rPr>
        <w:sym w:font="Symbol" w:char="F02D"/>
      </w:r>
      <w:r>
        <w:t>σ</w:t>
      </w:r>
      <w:r w:rsidRPr="00A51501">
        <w:rPr>
          <w:rFonts w:hint="eastAsia"/>
        </w:rPr>
        <w:t>）</w:t>
      </w:r>
      <w:r w:rsidRPr="00A51501">
        <w:rPr>
          <w:rFonts w:hint="eastAsia"/>
        </w:rPr>
        <w:t>*</w:t>
      </w:r>
      <w:r>
        <w:rPr>
          <w:rFonts w:hint="eastAsia"/>
          <w:lang w:val="en-GB"/>
        </w:rPr>
        <w:t>斜率</w:t>
      </w:r>
    </w:p>
    <w:p w:rsidR="00A11D90" w:rsidRPr="00A51501" w:rsidRDefault="00CA5EAB">
      <w:pPr>
        <w:ind w:firstLine="1722"/>
        <w:rPr>
          <w:vertAlign w:val="subscript"/>
        </w:rPr>
      </w:pPr>
      <w:r>
        <w:rPr>
          <w:rFonts w:hint="eastAsia"/>
          <w:lang w:val="en-GB"/>
        </w:rPr>
        <w:t>否则</w:t>
      </w:r>
      <w:r w:rsidRPr="00A51501">
        <w:rPr>
          <w:rFonts w:hint="eastAsia"/>
        </w:rPr>
        <w:t>，</w:t>
      </w:r>
      <w:r>
        <w:rPr>
          <w:rFonts w:hint="eastAsia"/>
        </w:rPr>
        <w:sym w:font="Symbol" w:char="F0DE"/>
      </w:r>
      <w:r w:rsidRPr="00A51501">
        <w:rPr>
          <w:rFonts w:hint="eastAsia"/>
          <w:lang w:eastAsia="zh-CN"/>
        </w:rPr>
        <w:t xml:space="preserve"> </w:t>
      </w:r>
      <w:r w:rsidRPr="00A51501">
        <w:rPr>
          <w:i/>
          <w:iCs/>
        </w:rPr>
        <w:t>Z</w:t>
      </w:r>
      <w:r w:rsidRPr="00A51501">
        <w:rPr>
          <w:i/>
          <w:iCs/>
          <w:vertAlign w:val="subscript"/>
        </w:rPr>
        <w:t>aeef </w:t>
      </w:r>
      <w:r w:rsidRPr="00A51501">
        <w:t>=</w:t>
      </w:r>
      <w:r w:rsidRPr="00A51501">
        <w:rPr>
          <w:rFonts w:hint="eastAsia"/>
          <w:lang w:eastAsia="zh-CN"/>
        </w:rPr>
        <w:t xml:space="preserve"> </w:t>
      </w:r>
      <w:r w:rsidRPr="00A51501">
        <w:rPr>
          <w:i/>
          <w:iCs/>
        </w:rPr>
        <w:t>Z</w:t>
      </w:r>
      <w:r w:rsidRPr="00A51501">
        <w:rPr>
          <w:i/>
          <w:iCs/>
          <w:vertAlign w:val="subscript"/>
        </w:rPr>
        <w:t>seef</w:t>
      </w:r>
    </w:p>
    <w:p w:rsidR="00A11D90" w:rsidRPr="00A51501" w:rsidRDefault="002D455C" w:rsidP="002D455C">
      <w:pPr>
        <w:pStyle w:val="Equationlegend"/>
        <w:rPr>
          <w:lang w:val="fr-FR" w:eastAsia="zh-CN"/>
        </w:rPr>
      </w:pPr>
      <w:r w:rsidRPr="00A51501">
        <w:rPr>
          <w:lang w:val="fr-FR"/>
        </w:rPr>
        <w:tab/>
      </w:r>
      <w:r w:rsidR="00CA5EAB">
        <w:t>σ</w:t>
      </w:r>
      <w:r w:rsidR="00CA5EAB" w:rsidRPr="00A51501">
        <w:rPr>
          <w:rFonts w:hint="eastAsia"/>
          <w:lang w:val="fr-FR" w:eastAsia="zh-CN"/>
        </w:rPr>
        <w:t>：</w:t>
      </w:r>
      <w:r w:rsidRPr="00A51501">
        <w:rPr>
          <w:lang w:val="fr-FR" w:eastAsia="zh-CN"/>
        </w:rPr>
        <w:tab/>
      </w:r>
      <w:r w:rsidR="00CA5EAB">
        <w:rPr>
          <w:rFonts w:hint="eastAsia"/>
          <w:lang w:eastAsia="zh-CN"/>
        </w:rPr>
        <w:t>标准偏差</w:t>
      </w:r>
      <w:r w:rsidR="00CA5EAB" w:rsidRPr="00A51501">
        <w:rPr>
          <w:rFonts w:hint="eastAsia"/>
          <w:lang w:val="fr-FR" w:eastAsia="zh-CN"/>
        </w:rPr>
        <w:t>（</w:t>
      </w:r>
      <w:r w:rsidR="00CA5EAB" w:rsidRPr="00A51501">
        <w:rPr>
          <w:lang w:val="fr-FR" w:eastAsia="zh-CN"/>
        </w:rPr>
        <w:t>dB</w:t>
      </w:r>
      <w:r w:rsidR="00CA5EAB" w:rsidRPr="00A51501">
        <w:rPr>
          <w:rFonts w:hint="eastAsia"/>
          <w:lang w:val="fr-FR" w:eastAsia="zh-CN"/>
        </w:rPr>
        <w:t>）</w:t>
      </w:r>
    </w:p>
    <w:p w:rsidR="00A11D90" w:rsidRPr="00A51501" w:rsidRDefault="002D455C" w:rsidP="002D455C">
      <w:pPr>
        <w:pStyle w:val="Equationlegend"/>
        <w:rPr>
          <w:lang w:val="fr-FR" w:eastAsia="zh-CN"/>
        </w:rPr>
      </w:pPr>
      <w:r w:rsidRPr="00A51501">
        <w:rPr>
          <w:i/>
          <w:iCs/>
          <w:lang w:val="fr-FR" w:eastAsia="zh-CN"/>
        </w:rPr>
        <w:tab/>
      </w:r>
      <w:r w:rsidR="00CA5EAB" w:rsidRPr="00A51501">
        <w:rPr>
          <w:i/>
          <w:iCs/>
          <w:lang w:val="fr-FR" w:eastAsia="zh-CN"/>
        </w:rPr>
        <w:t>Z</w:t>
      </w:r>
      <w:r w:rsidR="00CA5EAB" w:rsidRPr="00A51501">
        <w:rPr>
          <w:i/>
          <w:iCs/>
          <w:vertAlign w:val="subscript"/>
          <w:lang w:val="fr-FR" w:eastAsia="zh-CN"/>
        </w:rPr>
        <w:t>seef</w:t>
      </w:r>
      <w:r w:rsidR="00CA5EAB" w:rsidRPr="00A51501">
        <w:rPr>
          <w:rFonts w:hint="eastAsia"/>
          <w:lang w:val="fr-FR" w:eastAsia="zh-CN"/>
        </w:rPr>
        <w:t>：</w:t>
      </w:r>
      <w:r w:rsidRPr="00A51501">
        <w:rPr>
          <w:lang w:val="fr-FR" w:eastAsia="zh-CN"/>
        </w:rPr>
        <w:tab/>
      </w:r>
      <w:r w:rsidR="00CA5EAB">
        <w:rPr>
          <w:rFonts w:hint="eastAsia"/>
          <w:lang w:eastAsia="zh-CN"/>
        </w:rPr>
        <w:t>修正前的反射率值</w:t>
      </w:r>
    </w:p>
    <w:p w:rsidR="00A11D90" w:rsidRPr="00A51501" w:rsidRDefault="002D455C" w:rsidP="002D455C">
      <w:pPr>
        <w:pStyle w:val="Equationlegend"/>
        <w:rPr>
          <w:lang w:val="fr-FR" w:eastAsia="zh-CN"/>
        </w:rPr>
      </w:pPr>
      <w:r w:rsidRPr="00A51501">
        <w:rPr>
          <w:i/>
          <w:iCs/>
          <w:lang w:val="fr-FR" w:eastAsia="zh-CN"/>
        </w:rPr>
        <w:tab/>
      </w:r>
      <w:r w:rsidR="00CA5EAB" w:rsidRPr="00A51501">
        <w:rPr>
          <w:i/>
          <w:iCs/>
          <w:lang w:val="fr-FR" w:eastAsia="zh-CN"/>
        </w:rPr>
        <w:t>Z</w:t>
      </w:r>
      <w:r w:rsidR="00CA5EAB" w:rsidRPr="00A51501">
        <w:rPr>
          <w:i/>
          <w:iCs/>
          <w:vertAlign w:val="subscript"/>
          <w:lang w:val="fr-FR" w:eastAsia="zh-CN"/>
        </w:rPr>
        <w:t>aeef</w:t>
      </w:r>
      <w:r w:rsidR="00CA5EAB" w:rsidRPr="00A51501">
        <w:rPr>
          <w:rFonts w:hint="eastAsia"/>
          <w:lang w:val="fr-FR" w:eastAsia="zh-CN"/>
        </w:rPr>
        <w:t>：</w:t>
      </w:r>
      <w:r w:rsidRPr="00A51501">
        <w:rPr>
          <w:lang w:val="fr-FR" w:eastAsia="zh-CN"/>
        </w:rPr>
        <w:tab/>
      </w:r>
      <w:r w:rsidR="00CA5EAB">
        <w:rPr>
          <w:rFonts w:hint="eastAsia"/>
          <w:lang w:eastAsia="zh-CN"/>
        </w:rPr>
        <w:t>修正后的反射率值。</w:t>
      </w:r>
    </w:p>
    <w:p w:rsidR="00A11D90" w:rsidRDefault="00CA5EAB">
      <w:pPr>
        <w:ind w:firstLine="490"/>
        <w:rPr>
          <w:lang w:val="en-GB" w:eastAsia="zh-CN"/>
        </w:rPr>
      </w:pPr>
      <w:r>
        <w:rPr>
          <w:rFonts w:hint="eastAsia"/>
          <w:lang w:val="en-GB" w:eastAsia="zh-CN"/>
        </w:rPr>
        <w:t>斜率是上面图</w:t>
      </w:r>
      <w:r>
        <w:rPr>
          <w:rFonts w:hint="eastAsia"/>
          <w:lang w:val="en-GB" w:eastAsia="zh-CN"/>
        </w:rPr>
        <w:t>5</w:t>
      </w:r>
      <w:r>
        <w:rPr>
          <w:rFonts w:hint="eastAsia"/>
          <w:lang w:val="en-GB" w:eastAsia="zh-CN"/>
        </w:rPr>
        <w:t>上那样的衰减斜率，由下式求出：</w:t>
      </w:r>
    </w:p>
    <w:p w:rsidR="00A11D90" w:rsidRDefault="00733EA2" w:rsidP="00164DFB">
      <w:pPr>
        <w:pStyle w:val="Equation"/>
        <w:rPr>
          <w:lang w:val="en-GB" w:eastAsia="zh-CN"/>
        </w:rPr>
      </w:pPr>
      <w:r>
        <w:rPr>
          <w:noProof/>
          <w:sz w:val="20"/>
          <w:lang w:val="en-GB" w:eastAsia="zh-CN"/>
        </w:rPr>
        <mc:AlternateContent>
          <mc:Choice Requires="wps">
            <w:drawing>
              <wp:anchor distT="0" distB="0" distL="114300" distR="114300" simplePos="0" relativeHeight="251659264" behindDoc="0" locked="0" layoutInCell="1" allowOverlap="1">
                <wp:simplePos x="0" y="0"/>
                <wp:positionH relativeFrom="column">
                  <wp:posOffset>3131185</wp:posOffset>
                </wp:positionH>
                <wp:positionV relativeFrom="paragraph">
                  <wp:posOffset>288925</wp:posOffset>
                </wp:positionV>
                <wp:extent cx="606425" cy="175895"/>
                <wp:effectExtent l="0" t="0" r="3175" b="146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75895"/>
                        </a:xfrm>
                        <a:prstGeom prst="rect">
                          <a:avLst/>
                        </a:prstGeom>
                        <a:noFill/>
                        <a:ln>
                          <a:noFill/>
                        </a:ln>
                      </wps:spPr>
                      <wps:txbx>
                        <w:txbxContent>
                          <w:p w:rsidR="00A51501" w:rsidRDefault="00A51501">
                            <w:pPr>
                              <w:snapToGrid w:val="0"/>
                              <w:spacing w:before="0"/>
                            </w:pPr>
                            <w:r>
                              <w:rPr>
                                <w:rFonts w:hint="eastAsia"/>
                                <w:lang w:eastAsia="zh-CN"/>
                              </w:rPr>
                              <w:t>门限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46.55pt;margin-top:22.75pt;width:47.75pt;height:1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" filled="f" stroked="f">
                <v:textbox inset="0,0,0,0">
                  <w:txbxContent>
                    <w:p w:rsidR="00A51501" w:rsidRDefault="00A51501">
                      <w:pPr>
                        <w:snapToGrid w:val="0"/>
                        <w:spacing w:before="0"/>
                      </w:pPr>
                      <w:r>
                        <w:rPr>
                          <w:rFonts w:hint="eastAsia"/>
                          <w:lang w:eastAsia="zh-CN"/>
                        </w:rPr>
                        <w:t>门限</w:t>
                      </w:r>
                    </w:p>
                  </w:txbxContent>
                </v:textbox>
              </v:shape>
            </w:pict>
          </mc:Fallback>
        </mc:AlternateContent>
      </w:r>
      <w:r w:rsidR="002D455C">
        <w:rPr>
          <w:lang w:eastAsia="zh-CN"/>
        </w:rPr>
        <w:tab/>
      </w:r>
      <w:r w:rsidR="00CA5EAB">
        <w:rPr>
          <w:lang w:eastAsia="zh-CN"/>
        </w:rPr>
        <w:tab/>
      </w:r>
      <w:r w:rsidR="00CA5EAB">
        <w:rPr>
          <w:noProof/>
          <w:position w:val="-22"/>
          <w:lang w:val="en-GB" w:eastAsia="zh-CN"/>
        </w:rPr>
        <w:drawing>
          <wp:inline distT="0" distB="0" distL="0" distR="0">
            <wp:extent cx="723900" cy="371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23900" cy="371475"/>
                    </a:xfrm>
                    <a:prstGeom prst="rect">
                      <a:avLst/>
                    </a:prstGeom>
                    <a:noFill/>
                    <a:ln>
                      <a:noFill/>
                    </a:ln>
                  </pic:spPr>
                </pic:pic>
              </a:graphicData>
            </a:graphic>
          </wp:inline>
        </w:drawing>
      </w:r>
    </w:p>
    <w:p w:rsidR="00A11D90" w:rsidRDefault="00CA5EAB">
      <w:pPr>
        <w:ind w:firstLine="490"/>
        <w:rPr>
          <w:lang w:val="en-GB" w:eastAsia="zh-CN"/>
        </w:rPr>
      </w:pPr>
      <w:r>
        <w:rPr>
          <w:rFonts w:hint="eastAsia"/>
          <w:lang w:val="en-GB" w:eastAsia="zh-CN"/>
        </w:rPr>
        <w:t>在运算中为了保证在气象信号上几乎没有衰减（实际上小于</w:t>
      </w:r>
      <w:r>
        <w:rPr>
          <w:rFonts w:hint="eastAsia"/>
          <w:lang w:val="en-GB" w:eastAsia="zh-CN"/>
        </w:rPr>
        <w:t>5%</w:t>
      </w:r>
      <w:r>
        <w:rPr>
          <w:rFonts w:hint="eastAsia"/>
          <w:lang w:val="en-GB" w:eastAsia="zh-CN"/>
        </w:rPr>
        <w:t>），现在规定门限和斜率这两个数值是固定的，它是根据实验确定的。斜率为</w:t>
      </w:r>
      <w:r>
        <w:rPr>
          <w:rFonts w:hint="eastAsia"/>
          <w:lang w:val="en-GB" w:eastAsia="zh-CN"/>
        </w:rPr>
        <w:t>20</w:t>
      </w:r>
      <w:r>
        <w:rPr>
          <w:lang w:eastAsia="zh-CN"/>
        </w:rPr>
        <w:t> </w:t>
      </w:r>
      <w:r>
        <w:rPr>
          <w:rFonts w:hint="eastAsia"/>
          <w:lang w:val="en-GB" w:eastAsia="zh-CN"/>
        </w:rPr>
        <w:t>dB</w:t>
      </w:r>
      <w:r>
        <w:rPr>
          <w:rFonts w:hint="eastAsia"/>
          <w:lang w:val="en-GB" w:eastAsia="zh-CN"/>
        </w:rPr>
        <w:t>，而</w:t>
      </w:r>
      <w:r>
        <w:t>σ</w:t>
      </w:r>
      <w:r>
        <w:rPr>
          <w:rFonts w:hint="eastAsia"/>
          <w:lang w:eastAsia="zh-CN"/>
        </w:rPr>
        <w:t>的门限在</w:t>
      </w:r>
      <w:r>
        <w:rPr>
          <w:rFonts w:hint="eastAsia"/>
          <w:lang w:eastAsia="zh-CN"/>
        </w:rPr>
        <w:t>2</w:t>
      </w:r>
      <w:r>
        <w:rPr>
          <w:lang w:val="en-GB" w:eastAsia="zh-CN"/>
        </w:rPr>
        <w:t>.3</w:t>
      </w:r>
      <w:r>
        <w:rPr>
          <w:rFonts w:hint="eastAsia"/>
          <w:lang w:val="en-GB" w:eastAsia="zh-CN"/>
        </w:rPr>
        <w:t>-</w:t>
      </w:r>
      <w:r>
        <w:rPr>
          <w:lang w:val="en-GB" w:eastAsia="zh-CN"/>
        </w:rPr>
        <w:t>2.7</w:t>
      </w:r>
      <w:r>
        <w:rPr>
          <w:lang w:eastAsia="zh-CN"/>
        </w:rPr>
        <w:t> </w:t>
      </w:r>
      <w:r>
        <w:rPr>
          <w:lang w:val="en-GB" w:eastAsia="zh-CN"/>
        </w:rPr>
        <w:t>dB</w:t>
      </w:r>
      <w:r>
        <w:rPr>
          <w:rFonts w:hint="eastAsia"/>
          <w:lang w:val="en-GB" w:eastAsia="zh-CN"/>
        </w:rPr>
        <w:t>范围内。最后，应该指出，当计算出的衰减高于</w:t>
      </w:r>
      <w:r>
        <w:rPr>
          <w:rFonts w:hint="eastAsia"/>
          <w:lang w:val="en-GB" w:eastAsia="zh-CN"/>
        </w:rPr>
        <w:t>25</w:t>
      </w:r>
      <w:r>
        <w:rPr>
          <w:lang w:eastAsia="zh-CN"/>
        </w:rPr>
        <w:t> </w:t>
      </w:r>
      <w:r>
        <w:rPr>
          <w:rFonts w:hint="eastAsia"/>
          <w:lang w:val="en-GB" w:eastAsia="zh-CN"/>
        </w:rPr>
        <w:t>dB</w:t>
      </w:r>
      <w:r>
        <w:rPr>
          <w:rFonts w:hint="eastAsia"/>
          <w:lang w:val="en-GB" w:eastAsia="zh-CN"/>
        </w:rPr>
        <w:t>时，则得出的反射率置于</w:t>
      </w:r>
      <w:r>
        <w:rPr>
          <w:rFonts w:hint="eastAsia"/>
          <w:lang w:val="en-GB" w:eastAsia="zh-CN"/>
        </w:rPr>
        <w:t>0</w:t>
      </w:r>
      <w:r>
        <w:rPr>
          <w:rFonts w:hint="eastAsia"/>
          <w:lang w:val="en-GB" w:eastAsia="zh-CN"/>
        </w:rPr>
        <w:t>。</w:t>
      </w:r>
    </w:p>
    <w:p w:rsidR="00A11D90" w:rsidRDefault="00CA5EAB">
      <w:pPr>
        <w:pStyle w:val="Heading2"/>
        <w:rPr>
          <w:lang w:val="en-GB" w:eastAsia="zh-CN"/>
        </w:rPr>
      </w:pPr>
      <w:r>
        <w:rPr>
          <w:rFonts w:hint="eastAsia"/>
          <w:lang w:val="en-GB" w:eastAsia="zh-CN"/>
        </w:rPr>
        <w:t>3</w:t>
      </w:r>
      <w:r>
        <w:rPr>
          <w:lang w:val="en-GB" w:eastAsia="zh-CN"/>
        </w:rPr>
        <w:t>.</w:t>
      </w:r>
      <w:r>
        <w:rPr>
          <w:rFonts w:hint="eastAsia"/>
          <w:lang w:val="en-GB" w:eastAsia="zh-CN"/>
        </w:rPr>
        <w:t>2</w:t>
      </w:r>
      <w:r>
        <w:rPr>
          <w:lang w:val="en-GB" w:eastAsia="zh-CN"/>
        </w:rPr>
        <w:tab/>
      </w:r>
      <w:r>
        <w:rPr>
          <w:rFonts w:hint="eastAsia"/>
          <w:lang w:val="en-GB" w:eastAsia="zh-CN"/>
        </w:rPr>
        <w:t>风测量原理</w:t>
      </w:r>
    </w:p>
    <w:p w:rsidR="00A11D90" w:rsidRDefault="00CA5EAB">
      <w:pPr>
        <w:ind w:firstLine="490"/>
        <w:rPr>
          <w:lang w:val="en-GB" w:eastAsia="zh-CN"/>
        </w:rPr>
      </w:pPr>
      <w:r>
        <w:rPr>
          <w:rFonts w:hint="eastAsia"/>
          <w:lang w:val="en-GB" w:eastAsia="zh-CN"/>
        </w:rPr>
        <w:t>与反射率（</w:t>
      </w:r>
      <w:r>
        <w:rPr>
          <w:lang w:val="en-GB" w:eastAsia="zh-CN"/>
        </w:rPr>
        <w:t>dBz</w:t>
      </w:r>
      <w:r>
        <w:rPr>
          <w:rFonts w:hint="eastAsia"/>
          <w:lang w:val="en-GB" w:eastAsia="zh-CN"/>
        </w:rPr>
        <w:t>）测量不一样，反射率测量是信号强度的测量，而风测量是根据在信号相位和信号相位率上进行的多普勒检测来完成测量的，而且只要接收到的信号高于噪声电平（即</w:t>
      </w:r>
      <w:r>
        <w:rPr>
          <w:rFonts w:hint="eastAsia"/>
          <w:lang w:val="en-GB"/>
        </w:rPr>
        <w:sym w:font="Symbol" w:char="F02D"/>
      </w:r>
      <w:r>
        <w:rPr>
          <w:rFonts w:hint="eastAsia"/>
          <w:lang w:val="en-GB" w:eastAsia="zh-CN"/>
        </w:rPr>
        <w:t>113</w:t>
      </w:r>
      <w:r>
        <w:rPr>
          <w:lang w:eastAsia="zh-CN"/>
        </w:rPr>
        <w:t> </w:t>
      </w:r>
      <w:r>
        <w:rPr>
          <w:lang w:val="en-GB" w:eastAsia="zh-CN"/>
        </w:rPr>
        <w:t>dBm</w:t>
      </w:r>
      <w:r>
        <w:rPr>
          <w:rFonts w:hint="eastAsia"/>
          <w:lang w:val="en-GB" w:eastAsia="zh-CN"/>
        </w:rPr>
        <w:t>）就可以进行测量。</w:t>
      </w:r>
    </w:p>
    <w:p w:rsidR="00A11D90" w:rsidRDefault="00CA5EAB">
      <w:pPr>
        <w:ind w:firstLine="490"/>
        <w:rPr>
          <w:lang w:val="en-GB" w:eastAsia="zh-CN"/>
        </w:rPr>
      </w:pPr>
      <w:r>
        <w:rPr>
          <w:rFonts w:hint="eastAsia"/>
          <w:lang w:val="en-GB" w:eastAsia="zh-CN"/>
        </w:rPr>
        <w:t>为了避免可能由于由噪声变化或非气象原因引起的相位检测，对某些雷达，考虑了超过噪声</w:t>
      </w:r>
      <w:r>
        <w:rPr>
          <w:rFonts w:hint="eastAsia"/>
          <w:lang w:val="en-GB" w:eastAsia="zh-CN"/>
        </w:rPr>
        <w:t>3</w:t>
      </w:r>
      <w:r>
        <w:rPr>
          <w:lang w:eastAsia="zh-CN"/>
        </w:rPr>
        <w:t> </w:t>
      </w:r>
      <w:r>
        <w:rPr>
          <w:lang w:val="en-GB" w:eastAsia="zh-CN"/>
        </w:rPr>
        <w:t>dB</w:t>
      </w:r>
      <w:r>
        <w:rPr>
          <w:rFonts w:hint="eastAsia"/>
          <w:lang w:val="en-GB" w:eastAsia="zh-CN"/>
        </w:rPr>
        <w:t>的门限（即</w:t>
      </w:r>
      <w:r>
        <w:rPr>
          <w:rFonts w:hint="eastAsia"/>
          <w:lang w:val="en-GB"/>
        </w:rPr>
        <w:sym w:font="Symbol" w:char="F02D"/>
      </w:r>
      <w:r>
        <w:rPr>
          <w:rFonts w:hint="eastAsia"/>
          <w:lang w:val="en-GB" w:eastAsia="zh-CN"/>
        </w:rPr>
        <w:t>110</w:t>
      </w:r>
      <w:r>
        <w:rPr>
          <w:lang w:eastAsia="zh-CN"/>
        </w:rPr>
        <w:t> </w:t>
      </w:r>
      <w:r>
        <w:rPr>
          <w:lang w:val="en-GB" w:eastAsia="zh-CN"/>
        </w:rPr>
        <w:t>dBm</w:t>
      </w:r>
      <w:r>
        <w:rPr>
          <w:rFonts w:hint="eastAsia"/>
          <w:lang w:val="en-GB" w:eastAsia="zh-CN"/>
        </w:rPr>
        <w:t>），而某些其它气象雷达能够处理</w:t>
      </w:r>
      <w:r>
        <w:rPr>
          <w:rFonts w:hint="eastAsia"/>
          <w:i/>
          <w:iCs/>
          <w:lang w:val="en-GB" w:eastAsia="zh-CN"/>
        </w:rPr>
        <w:t>S</w:t>
      </w:r>
      <w:r>
        <w:rPr>
          <w:rFonts w:hint="eastAsia"/>
          <w:lang w:val="en-GB" w:eastAsia="zh-CN"/>
        </w:rPr>
        <w:t>/</w:t>
      </w:r>
      <w:r>
        <w:rPr>
          <w:rFonts w:hint="eastAsia"/>
          <w:i/>
          <w:iCs/>
          <w:lang w:val="en-GB" w:eastAsia="zh-CN"/>
        </w:rPr>
        <w:t>N</w:t>
      </w:r>
      <w:r>
        <w:rPr>
          <w:rFonts w:hint="eastAsia"/>
          <w:lang w:val="en-GB" w:eastAsia="zh-CN"/>
        </w:rPr>
        <w:t>电平低于</w:t>
      </w:r>
      <w:r>
        <w:rPr>
          <w:rFonts w:hint="eastAsia"/>
          <w:lang w:val="en-GB"/>
        </w:rPr>
        <w:sym w:font="Symbol" w:char="F02D"/>
      </w:r>
      <w:r>
        <w:rPr>
          <w:rFonts w:hint="eastAsia"/>
          <w:lang w:val="en-GB" w:eastAsia="zh-CN"/>
        </w:rPr>
        <w:t>3</w:t>
      </w:r>
      <w:r>
        <w:rPr>
          <w:lang w:eastAsia="zh-CN"/>
        </w:rPr>
        <w:t> </w:t>
      </w:r>
      <w:r>
        <w:rPr>
          <w:rFonts w:hint="eastAsia"/>
          <w:lang w:val="en-GB" w:eastAsia="zh-CN"/>
        </w:rPr>
        <w:t>dB</w:t>
      </w:r>
      <w:r>
        <w:rPr>
          <w:rFonts w:hint="eastAsia"/>
          <w:lang w:val="en-GB" w:eastAsia="zh-CN"/>
        </w:rPr>
        <w:t>到</w:t>
      </w:r>
      <w:r>
        <w:rPr>
          <w:rFonts w:hint="eastAsia"/>
          <w:lang w:val="en-GB"/>
        </w:rPr>
        <w:sym w:font="Symbol" w:char="F02D"/>
      </w:r>
      <w:r>
        <w:rPr>
          <w:rFonts w:hint="eastAsia"/>
          <w:lang w:val="en-GB" w:eastAsia="zh-CN"/>
        </w:rPr>
        <w:t>6</w:t>
      </w:r>
      <w:r>
        <w:rPr>
          <w:lang w:eastAsia="zh-CN"/>
        </w:rPr>
        <w:t> </w:t>
      </w:r>
      <w:r>
        <w:rPr>
          <w:rFonts w:hint="eastAsia"/>
          <w:lang w:val="en-GB" w:eastAsia="zh-CN"/>
        </w:rPr>
        <w:t>dB</w:t>
      </w:r>
      <w:r>
        <w:rPr>
          <w:rFonts w:hint="eastAsia"/>
          <w:lang w:val="en-GB" w:eastAsia="zh-CN"/>
        </w:rPr>
        <w:t>的情况。</w:t>
      </w:r>
    </w:p>
    <w:p w:rsidR="00A11D90" w:rsidRDefault="00CA5EAB">
      <w:pPr>
        <w:ind w:firstLine="490"/>
        <w:rPr>
          <w:lang w:val="en-GB" w:eastAsia="zh-CN"/>
        </w:rPr>
      </w:pPr>
      <w:r>
        <w:rPr>
          <w:rFonts w:hint="eastAsia"/>
          <w:lang w:val="en-GB" w:eastAsia="zh-CN"/>
        </w:rPr>
        <w:t>还必须指出，是在下雨和晴空两种条件下完成这样的测量。在下雨情况下，接收电平与图</w:t>
      </w:r>
      <w:r>
        <w:rPr>
          <w:rFonts w:hint="eastAsia"/>
          <w:lang w:val="en-GB" w:eastAsia="zh-CN"/>
        </w:rPr>
        <w:t>2</w:t>
      </w:r>
      <w:r>
        <w:rPr>
          <w:rFonts w:hint="eastAsia"/>
          <w:lang w:val="en-GB" w:eastAsia="zh-CN"/>
        </w:rPr>
        <w:t>中所描述的相似。而在晴空条件下，相应的折射率电平很低是可以很容易理解的，而且，在距离大致上大于</w:t>
      </w:r>
      <w:r>
        <w:rPr>
          <w:rFonts w:hint="eastAsia"/>
          <w:lang w:val="en-GB" w:eastAsia="zh-CN"/>
        </w:rPr>
        <w:t>30</w:t>
      </w:r>
      <w:r>
        <w:rPr>
          <w:rFonts w:hint="eastAsia"/>
          <w:lang w:val="en-GB" w:eastAsia="zh-CN"/>
        </w:rPr>
        <w:t>到</w:t>
      </w:r>
      <w:r>
        <w:rPr>
          <w:rFonts w:hint="eastAsia"/>
          <w:lang w:val="en-GB" w:eastAsia="zh-CN"/>
        </w:rPr>
        <w:t>50</w:t>
      </w:r>
      <w:r>
        <w:rPr>
          <w:lang w:eastAsia="zh-CN"/>
        </w:rPr>
        <w:t> </w:t>
      </w:r>
      <w:r>
        <w:rPr>
          <w:rFonts w:hint="eastAsia"/>
          <w:lang w:val="en-GB" w:eastAsia="zh-CN"/>
        </w:rPr>
        <w:t>km</w:t>
      </w:r>
      <w:r>
        <w:rPr>
          <w:rFonts w:hint="eastAsia"/>
          <w:lang w:val="en-GB" w:eastAsia="zh-CN"/>
        </w:rPr>
        <w:t>的地方，将无法进行风测量。</w:t>
      </w:r>
    </w:p>
    <w:p w:rsidR="00A11D90" w:rsidRDefault="00CA5EAB">
      <w:pPr>
        <w:pStyle w:val="BodyTextIndent"/>
        <w:ind w:firstLine="490"/>
        <w:rPr>
          <w:lang w:eastAsia="zh-CN"/>
        </w:rPr>
      </w:pPr>
      <w:r>
        <w:rPr>
          <w:rFonts w:hint="eastAsia"/>
          <w:lang w:eastAsia="zh-CN"/>
        </w:rPr>
        <w:lastRenderedPageBreak/>
        <w:t>对于（与脉冲响应和距离波门相对应的）每一估计而言，把相位和反射率数值看作一个矢量，而且对一给定的雷达网格的像素而言，得到的风矢量为所有单个矢量的组合。</w:t>
      </w:r>
    </w:p>
    <w:p w:rsidR="006F24C3" w:rsidRDefault="006F24C3">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A11D90" w:rsidRDefault="00CA5EAB" w:rsidP="002D455C">
      <w:pPr>
        <w:spacing w:line="340" w:lineRule="atLeast"/>
        <w:ind w:firstLine="490"/>
        <w:rPr>
          <w:szCs w:val="24"/>
          <w:lang w:val="en-GB" w:eastAsia="zh-CN"/>
        </w:rPr>
      </w:pPr>
      <w:r>
        <w:rPr>
          <w:rFonts w:hint="eastAsia"/>
          <w:szCs w:val="24"/>
          <w:lang w:val="en-GB" w:eastAsia="zh-CN"/>
        </w:rPr>
        <w:lastRenderedPageBreak/>
        <w:t>这意味着每一估计的相位是与相应的反射率的模相协调的，而表示高反射率的单个估计（即矢量的模）能够决定像素的测量结果。</w:t>
      </w:r>
    </w:p>
    <w:p w:rsidR="00A11D90" w:rsidRDefault="00CA5EAB" w:rsidP="002D455C">
      <w:pPr>
        <w:spacing w:line="340" w:lineRule="atLeast"/>
        <w:ind w:firstLine="490"/>
        <w:rPr>
          <w:szCs w:val="24"/>
          <w:lang w:val="en-GB" w:eastAsia="zh-CN"/>
        </w:rPr>
      </w:pPr>
      <w:r>
        <w:rPr>
          <w:rFonts w:hint="eastAsia"/>
          <w:szCs w:val="24"/>
          <w:lang w:val="en-GB" w:eastAsia="zh-CN"/>
        </w:rPr>
        <w:t>使用风测量来得到两套不同的风产品：</w:t>
      </w:r>
    </w:p>
    <w:p w:rsidR="00A11D90" w:rsidRDefault="00CA5EAB" w:rsidP="002D455C">
      <w:pPr>
        <w:pStyle w:val="enumlev1"/>
        <w:spacing w:line="340" w:lineRule="atLeast"/>
        <w:rPr>
          <w:lang w:val="en-GB" w:eastAsia="zh-CN"/>
        </w:rPr>
      </w:pPr>
      <w:r>
        <w:rPr>
          <w:szCs w:val="24"/>
          <w:lang w:val="en-US" w:eastAsia="zh-CN"/>
        </w:rPr>
        <w:t>–</w:t>
      </w:r>
      <w:r>
        <w:rPr>
          <w:rFonts w:hint="eastAsia"/>
          <w:szCs w:val="24"/>
          <w:lang w:eastAsia="zh-CN"/>
        </w:rPr>
        <w:tab/>
      </w:r>
      <w:r>
        <w:rPr>
          <w:rFonts w:hint="eastAsia"/>
          <w:szCs w:val="24"/>
          <w:lang w:val="en-GB" w:eastAsia="zh-CN"/>
        </w:rPr>
        <w:t>与降水显示相似的在雷达网格上的径向速度；</w:t>
      </w:r>
    </w:p>
    <w:p w:rsidR="00A11D90" w:rsidRDefault="00CA5EAB" w:rsidP="002D455C">
      <w:pPr>
        <w:pStyle w:val="enumlev1"/>
        <w:spacing w:line="340" w:lineRule="atLeast"/>
        <w:rPr>
          <w:lang w:val="en-GB" w:eastAsia="zh-CN"/>
        </w:rPr>
      </w:pPr>
      <w:r>
        <w:rPr>
          <w:szCs w:val="24"/>
          <w:lang w:val="en-US" w:eastAsia="zh-CN"/>
        </w:rPr>
        <w:t>–</w:t>
      </w:r>
      <w:r>
        <w:rPr>
          <w:rFonts w:hint="eastAsia"/>
          <w:lang w:eastAsia="zh-CN"/>
        </w:rPr>
        <w:tab/>
      </w:r>
      <w:r>
        <w:rPr>
          <w:rFonts w:hint="eastAsia"/>
          <w:lang w:val="en-GB" w:eastAsia="zh-CN"/>
        </w:rPr>
        <w:t>垂直方位显示（</w:t>
      </w:r>
      <w:r>
        <w:rPr>
          <w:rFonts w:hint="eastAsia"/>
          <w:lang w:val="en-GB" w:eastAsia="zh-CN"/>
        </w:rPr>
        <w:t>VAD</w:t>
      </w:r>
      <w:r>
        <w:rPr>
          <w:rFonts w:hint="eastAsia"/>
          <w:lang w:val="en-GB" w:eastAsia="zh-CN"/>
        </w:rPr>
        <w:t>），为了从雷达上计算垂直方向上的风廓线，综合了半径为几公里或几十公里情况下（所有高度上）的完整数据。</w:t>
      </w:r>
    </w:p>
    <w:p w:rsidR="00A11D90" w:rsidRDefault="00CA5EAB" w:rsidP="002D455C">
      <w:pPr>
        <w:pStyle w:val="Heading2"/>
        <w:spacing w:line="340" w:lineRule="atLeast"/>
        <w:rPr>
          <w:lang w:val="en-GB" w:eastAsia="zh-CN"/>
        </w:rPr>
      </w:pPr>
      <w:r>
        <w:rPr>
          <w:rFonts w:hint="eastAsia"/>
          <w:lang w:val="en-GB" w:eastAsia="zh-CN"/>
        </w:rPr>
        <w:t>3</w:t>
      </w:r>
      <w:r>
        <w:rPr>
          <w:lang w:val="en-GB" w:eastAsia="zh-CN"/>
        </w:rPr>
        <w:t>.</w:t>
      </w:r>
      <w:r>
        <w:rPr>
          <w:rFonts w:hint="eastAsia"/>
          <w:lang w:val="en-GB" w:eastAsia="zh-CN"/>
        </w:rPr>
        <w:t>3</w:t>
      </w:r>
      <w:r>
        <w:rPr>
          <w:rFonts w:hint="eastAsia"/>
          <w:lang w:val="en-GB" w:eastAsia="zh-CN"/>
        </w:rPr>
        <w:tab/>
      </w:r>
      <w:r>
        <w:rPr>
          <w:rFonts w:hint="eastAsia"/>
          <w:lang w:val="en-GB" w:eastAsia="zh-CN"/>
        </w:rPr>
        <w:t>在</w:t>
      </w:r>
      <w:r>
        <w:rPr>
          <w:rFonts w:hint="eastAsia"/>
          <w:lang w:val="en-GB" w:eastAsia="zh-CN"/>
        </w:rPr>
        <w:t>8</w:t>
      </w:r>
      <w:r>
        <w:rPr>
          <w:lang w:val="en-GB" w:eastAsia="zh-CN"/>
        </w:rPr>
        <w:t>.5</w:t>
      </w:r>
      <w:r>
        <w:rPr>
          <w:rFonts w:hint="eastAsia"/>
          <w:lang w:val="en-GB" w:eastAsia="zh-CN"/>
        </w:rPr>
        <w:t>-</w:t>
      </w:r>
      <w:r>
        <w:rPr>
          <w:lang w:val="en-GB" w:eastAsia="zh-CN"/>
        </w:rPr>
        <w:t>10.5 </w:t>
      </w:r>
      <w:r>
        <w:rPr>
          <w:rFonts w:hint="eastAsia"/>
          <w:lang w:val="en-GB" w:eastAsia="zh-CN"/>
        </w:rPr>
        <w:t>GHz</w:t>
      </w:r>
      <w:r>
        <w:rPr>
          <w:rFonts w:hint="eastAsia"/>
          <w:lang w:val="en-GB" w:eastAsia="zh-CN"/>
        </w:rPr>
        <w:t>频带中各部分气象雷达工作的实例</w:t>
      </w:r>
    </w:p>
    <w:p w:rsidR="00A11D90" w:rsidRDefault="00CA5EAB" w:rsidP="002D455C">
      <w:pPr>
        <w:spacing w:line="340" w:lineRule="atLeast"/>
        <w:ind w:firstLine="490"/>
        <w:rPr>
          <w:spacing w:val="2"/>
          <w:lang w:val="en-GB" w:eastAsia="zh-CN"/>
        </w:rPr>
      </w:pPr>
      <w:r>
        <w:rPr>
          <w:rFonts w:hint="eastAsia"/>
          <w:spacing w:val="2"/>
          <w:lang w:val="en-GB" w:eastAsia="zh-CN"/>
        </w:rPr>
        <w:t>在</w:t>
      </w:r>
      <w:r>
        <w:rPr>
          <w:spacing w:val="2"/>
          <w:lang w:val="en-GB" w:eastAsia="zh-CN"/>
        </w:rPr>
        <w:t>8.5</w:t>
      </w:r>
      <w:r>
        <w:rPr>
          <w:rFonts w:hint="eastAsia"/>
          <w:lang w:val="en-GB" w:eastAsia="zh-CN"/>
        </w:rPr>
        <w:t>-</w:t>
      </w:r>
      <w:r>
        <w:rPr>
          <w:spacing w:val="2"/>
          <w:lang w:val="en-GB" w:eastAsia="zh-CN"/>
        </w:rPr>
        <w:t>10.5</w:t>
      </w:r>
      <w:r>
        <w:rPr>
          <w:spacing w:val="2"/>
          <w:lang w:eastAsia="zh-CN"/>
        </w:rPr>
        <w:t> </w:t>
      </w:r>
      <w:r>
        <w:rPr>
          <w:rFonts w:hint="eastAsia"/>
          <w:spacing w:val="2"/>
          <w:lang w:val="en-GB" w:eastAsia="zh-CN"/>
        </w:rPr>
        <w:t>GHz</w:t>
      </w:r>
      <w:r>
        <w:rPr>
          <w:rFonts w:hint="eastAsia"/>
          <w:spacing w:val="2"/>
          <w:lang w:val="en-GB" w:eastAsia="zh-CN"/>
        </w:rPr>
        <w:t>频率范围内（即波长在</w:t>
      </w:r>
      <w:r>
        <w:rPr>
          <w:rFonts w:hint="eastAsia"/>
          <w:spacing w:val="2"/>
          <w:lang w:val="en-GB" w:eastAsia="zh-CN"/>
        </w:rPr>
        <w:t>2</w:t>
      </w:r>
      <w:r>
        <w:rPr>
          <w:spacing w:val="2"/>
          <w:lang w:val="en-GB" w:eastAsia="zh-CN"/>
        </w:rPr>
        <w:t>.5</w:t>
      </w:r>
      <w:r>
        <w:rPr>
          <w:spacing w:val="2"/>
          <w:lang w:eastAsia="zh-CN"/>
        </w:rPr>
        <w:t> </w:t>
      </w:r>
      <w:r>
        <w:rPr>
          <w:spacing w:val="2"/>
          <w:lang w:val="en-GB" w:eastAsia="zh-CN"/>
        </w:rPr>
        <w:t>cm</w:t>
      </w:r>
      <w:r>
        <w:rPr>
          <w:rFonts w:hint="eastAsia"/>
          <w:spacing w:val="2"/>
          <w:lang w:val="en-GB" w:eastAsia="zh-CN"/>
        </w:rPr>
        <w:t>到</w:t>
      </w:r>
      <w:r>
        <w:rPr>
          <w:rFonts w:hint="eastAsia"/>
          <w:spacing w:val="2"/>
          <w:lang w:val="en-GB" w:eastAsia="zh-CN"/>
        </w:rPr>
        <w:t>4</w:t>
      </w:r>
      <w:r>
        <w:rPr>
          <w:spacing w:val="2"/>
          <w:lang w:eastAsia="zh-CN"/>
        </w:rPr>
        <w:t> </w:t>
      </w:r>
      <w:r>
        <w:rPr>
          <w:spacing w:val="2"/>
          <w:lang w:val="en-GB" w:eastAsia="zh-CN"/>
        </w:rPr>
        <w:t>cm</w:t>
      </w:r>
      <w:r>
        <w:rPr>
          <w:rFonts w:hint="eastAsia"/>
          <w:spacing w:val="2"/>
          <w:lang w:val="en-GB" w:eastAsia="zh-CN"/>
        </w:rPr>
        <w:t>范围内）各部分工作的气象雷达可以检测出更小的质点。一般，这些气象雷达用于有关云层形成的研究，因为它们有检测出很小的水质点和少量降水的能力。对</w:t>
      </w:r>
      <w:r>
        <w:rPr>
          <w:rFonts w:hint="eastAsia"/>
          <w:spacing w:val="2"/>
          <w:lang w:val="en-GB" w:eastAsia="zh-CN"/>
        </w:rPr>
        <w:t>10</w:t>
      </w:r>
      <w:r>
        <w:rPr>
          <w:spacing w:val="2"/>
          <w:lang w:eastAsia="zh-CN"/>
        </w:rPr>
        <w:t> </w:t>
      </w:r>
      <w:r>
        <w:rPr>
          <w:spacing w:val="2"/>
          <w:lang w:val="en-GB" w:eastAsia="zh-CN"/>
        </w:rPr>
        <w:t>dBz</w:t>
      </w:r>
      <w:r>
        <w:rPr>
          <w:rFonts w:hint="eastAsia"/>
          <w:spacing w:val="2"/>
          <w:lang w:val="en-GB" w:eastAsia="zh-CN"/>
        </w:rPr>
        <w:t>气候目标，它们的典型检测距离为</w:t>
      </w:r>
      <w:r>
        <w:rPr>
          <w:rFonts w:hint="eastAsia"/>
          <w:spacing w:val="2"/>
          <w:lang w:val="en-GB" w:eastAsia="zh-CN"/>
        </w:rPr>
        <w:t>30</w:t>
      </w:r>
      <w:r>
        <w:rPr>
          <w:spacing w:val="2"/>
          <w:lang w:eastAsia="zh-CN"/>
        </w:rPr>
        <w:t> </w:t>
      </w:r>
      <w:r>
        <w:rPr>
          <w:spacing w:val="2"/>
          <w:lang w:val="en-GB" w:eastAsia="zh-CN"/>
        </w:rPr>
        <w:t>km</w:t>
      </w:r>
      <w:r>
        <w:rPr>
          <w:rFonts w:hint="eastAsia"/>
          <w:spacing w:val="2"/>
          <w:lang w:val="en-GB" w:eastAsia="zh-CN"/>
        </w:rPr>
        <w:t>，而且它们以相对低的功率电平（例如</w:t>
      </w:r>
      <w:r>
        <w:rPr>
          <w:rFonts w:hint="eastAsia"/>
          <w:spacing w:val="2"/>
          <w:lang w:val="en-GB" w:eastAsia="zh-CN"/>
        </w:rPr>
        <w:t>12</w:t>
      </w:r>
      <w:r>
        <w:rPr>
          <w:spacing w:val="2"/>
          <w:lang w:eastAsia="zh-CN"/>
        </w:rPr>
        <w:t> </w:t>
      </w:r>
      <w:r>
        <w:rPr>
          <w:rFonts w:hint="eastAsia"/>
          <w:spacing w:val="2"/>
          <w:lang w:val="en-GB" w:eastAsia="zh-CN"/>
        </w:rPr>
        <w:t>kW</w:t>
      </w:r>
      <w:r>
        <w:rPr>
          <w:rFonts w:hint="eastAsia"/>
          <w:spacing w:val="2"/>
          <w:lang w:val="en-GB" w:eastAsia="zh-CN"/>
        </w:rPr>
        <w:t>）进行工作。</w:t>
      </w:r>
    </w:p>
    <w:p w:rsidR="00A11D90" w:rsidRDefault="00CA5EAB" w:rsidP="002D455C">
      <w:pPr>
        <w:spacing w:line="340" w:lineRule="atLeast"/>
        <w:ind w:firstLine="490"/>
        <w:rPr>
          <w:lang w:val="en-GB" w:eastAsia="zh-CN"/>
        </w:rPr>
      </w:pPr>
      <w:r>
        <w:rPr>
          <w:rFonts w:hint="eastAsia"/>
          <w:lang w:val="en-GB" w:eastAsia="zh-CN"/>
        </w:rPr>
        <w:t>在</w:t>
      </w:r>
      <w:r>
        <w:rPr>
          <w:lang w:val="en-GB" w:eastAsia="zh-CN"/>
        </w:rPr>
        <w:t>8.5</w:t>
      </w:r>
      <w:r>
        <w:rPr>
          <w:rFonts w:hint="eastAsia"/>
          <w:lang w:val="en-GB" w:eastAsia="zh-CN"/>
        </w:rPr>
        <w:t>-</w:t>
      </w:r>
      <w:r>
        <w:rPr>
          <w:lang w:val="en-GB" w:eastAsia="zh-CN"/>
        </w:rPr>
        <w:t>10.5</w:t>
      </w:r>
      <w:r>
        <w:rPr>
          <w:lang w:eastAsia="zh-CN"/>
        </w:rPr>
        <w:t> </w:t>
      </w:r>
      <w:r>
        <w:rPr>
          <w:rFonts w:hint="eastAsia"/>
          <w:lang w:val="en-GB" w:eastAsia="zh-CN"/>
        </w:rPr>
        <w:t>GHz</w:t>
      </w:r>
      <w:r>
        <w:rPr>
          <w:rFonts w:hint="eastAsia"/>
          <w:lang w:val="en-GB" w:eastAsia="zh-CN"/>
        </w:rPr>
        <w:t>频率范围内各部分工作的雷达网络也正在进行研究，它用检测恶劣气候先兆的方法，来作为弥补现有气象雷达系统不足的一个手段。</w:t>
      </w:r>
    </w:p>
    <w:p w:rsidR="00A11D90" w:rsidRDefault="00E62DE0" w:rsidP="002D455C">
      <w:pPr>
        <w:spacing w:line="340" w:lineRule="atLeast"/>
        <w:ind w:firstLine="490"/>
        <w:rPr>
          <w:lang w:val="en-GB" w:eastAsia="zh-CN"/>
        </w:rPr>
      </w:pPr>
      <w:r>
        <w:rPr>
          <w:rFonts w:hint="eastAsia"/>
          <w:lang w:val="en-GB" w:eastAsia="zh-CN"/>
        </w:rPr>
        <w:t>“</w:t>
      </w:r>
      <w:r w:rsidR="00CA5EAB">
        <w:rPr>
          <w:rFonts w:hint="eastAsia"/>
          <w:lang w:val="en-GB" w:eastAsia="zh-CN"/>
        </w:rPr>
        <w:t>使用工作于</w:t>
      </w:r>
      <w:r w:rsidR="00CA5EAB">
        <w:rPr>
          <w:lang w:val="en-GB" w:eastAsia="zh-CN"/>
        </w:rPr>
        <w:t>8</w:t>
      </w:r>
      <w:r w:rsidR="00CA5EAB">
        <w:rPr>
          <w:rFonts w:hint="eastAsia"/>
          <w:lang w:val="en-GB" w:eastAsia="zh-CN"/>
        </w:rPr>
        <w:t>-</w:t>
      </w:r>
      <w:r w:rsidR="00CA5EAB">
        <w:rPr>
          <w:lang w:val="en-GB" w:eastAsia="zh-CN"/>
        </w:rPr>
        <w:t>1</w:t>
      </w:r>
      <w:r w:rsidR="00CA5EAB">
        <w:rPr>
          <w:rFonts w:hint="eastAsia"/>
          <w:lang w:val="en-GB" w:eastAsia="zh-CN"/>
        </w:rPr>
        <w:t>2</w:t>
      </w:r>
      <w:r w:rsidR="00CA5EAB">
        <w:rPr>
          <w:lang w:eastAsia="zh-CN"/>
        </w:rPr>
        <w:t> </w:t>
      </w:r>
      <w:r w:rsidR="00CA5EAB">
        <w:rPr>
          <w:rFonts w:hint="eastAsia"/>
          <w:lang w:val="en-GB" w:eastAsia="zh-CN"/>
        </w:rPr>
        <w:t>GHz</w:t>
      </w:r>
      <w:r w:rsidR="00CA5EAB">
        <w:rPr>
          <w:rFonts w:hint="eastAsia"/>
          <w:lang w:val="en-GB" w:eastAsia="zh-CN"/>
        </w:rPr>
        <w:t>频率范围内各部分的雷达作气候探测的缺点是在下雨时可能会受到比较大的信号衰减量。在中雨到大雨的条件下，信号衰减特别严重，在这一情况下，反射率因子大于</w:t>
      </w:r>
      <w:r w:rsidR="00CA5EAB">
        <w:rPr>
          <w:rFonts w:hint="eastAsia"/>
          <w:lang w:val="en-GB" w:eastAsia="zh-CN"/>
        </w:rPr>
        <w:t>40</w:t>
      </w:r>
      <w:r w:rsidR="00CA5EAB">
        <w:rPr>
          <w:lang w:eastAsia="zh-CN"/>
        </w:rPr>
        <w:t> </w:t>
      </w:r>
      <w:r w:rsidR="00CA5EAB">
        <w:rPr>
          <w:lang w:val="en-GB" w:eastAsia="zh-CN"/>
        </w:rPr>
        <w:t>dBz</w:t>
      </w:r>
      <w:r w:rsidR="00CA5EAB">
        <w:rPr>
          <w:rFonts w:hint="eastAsia"/>
          <w:lang w:val="en-GB" w:eastAsia="zh-CN"/>
        </w:rPr>
        <w:t>。只要在衰减后雷达能够得到可以检测出的信号，就能够完成速度测量并能够将衰减率的估计应用于修正反射率的值。双极化测量对修正衰减值可能是特别有效的（例如</w:t>
      </w:r>
      <w:r w:rsidR="00CA5EAB">
        <w:rPr>
          <w:lang w:val="en-GB" w:eastAsia="zh-CN"/>
        </w:rPr>
        <w:t>Lim</w:t>
      </w:r>
      <w:r w:rsidR="00CA5EAB">
        <w:rPr>
          <w:rFonts w:hint="eastAsia"/>
          <w:lang w:val="en-GB" w:eastAsia="zh-CN"/>
        </w:rPr>
        <w:t>和</w:t>
      </w:r>
      <w:r w:rsidR="00CA5EAB">
        <w:rPr>
          <w:lang w:val="en-GB" w:eastAsia="zh-CN"/>
        </w:rPr>
        <w:t>Chandrasekar</w:t>
      </w:r>
      <w:r w:rsidR="00CA5EAB">
        <w:rPr>
          <w:rFonts w:hint="eastAsia"/>
          <w:lang w:val="en-GB" w:eastAsia="zh-CN"/>
        </w:rPr>
        <w:t>在</w:t>
      </w:r>
      <w:r w:rsidR="00CA5EAB">
        <w:rPr>
          <w:rFonts w:hint="eastAsia"/>
          <w:lang w:val="en-GB" w:eastAsia="zh-CN"/>
        </w:rPr>
        <w:t>2005</w:t>
      </w:r>
      <w:r w:rsidR="00CA5EAB">
        <w:rPr>
          <w:rFonts w:hint="eastAsia"/>
          <w:lang w:val="en-GB" w:eastAsia="zh-CN"/>
        </w:rPr>
        <w:t>年发表的论文）。</w:t>
      </w:r>
      <w:r>
        <w:rPr>
          <w:rFonts w:hint="eastAsia"/>
          <w:lang w:val="en-GB" w:eastAsia="zh-CN"/>
        </w:rPr>
        <w:t>”</w:t>
      </w:r>
    </w:p>
    <w:p w:rsidR="00A11D90" w:rsidRDefault="00CA5EAB" w:rsidP="002D455C">
      <w:pPr>
        <w:spacing w:line="340" w:lineRule="atLeast"/>
        <w:ind w:firstLine="490"/>
        <w:rPr>
          <w:lang w:val="en-GB" w:eastAsia="zh-CN"/>
        </w:rPr>
      </w:pPr>
      <w:r>
        <w:rPr>
          <w:rFonts w:hint="eastAsia"/>
          <w:lang w:val="en-GB" w:eastAsia="zh-CN"/>
        </w:rPr>
        <w:t>一旦被衰减的信号电平跌落到雷达的灵敏度以下，就不可能进行速度测量。当无法实现速度测量时，要危及雷达检测出灾难性气候的能力。</w:t>
      </w:r>
    </w:p>
    <w:p w:rsidR="00A11D90" w:rsidRDefault="00CA5EAB" w:rsidP="002D455C">
      <w:pPr>
        <w:spacing w:line="340" w:lineRule="atLeast"/>
        <w:ind w:firstLine="490"/>
        <w:rPr>
          <w:lang w:val="en-GB" w:eastAsia="zh-CN"/>
        </w:rPr>
      </w:pPr>
      <w:r>
        <w:rPr>
          <w:rFonts w:hint="eastAsia"/>
          <w:lang w:val="en-GB" w:eastAsia="zh-CN"/>
        </w:rPr>
        <w:t>为了定量研究局部干扰对这些系统的影响和为了确定为保护这些系统所需要的</w:t>
      </w:r>
      <w:r>
        <w:rPr>
          <w:rFonts w:hint="eastAsia"/>
          <w:i/>
          <w:iCs/>
          <w:lang w:val="en-GB" w:eastAsia="zh-CN"/>
        </w:rPr>
        <w:t>I/N</w:t>
      </w:r>
      <w:r>
        <w:rPr>
          <w:rFonts w:hint="eastAsia"/>
          <w:lang w:val="en-GB" w:eastAsia="zh-CN"/>
        </w:rPr>
        <w:t>的大小，将必须进行更多的分析研究和现场测量。</w:t>
      </w:r>
    </w:p>
    <w:p w:rsidR="00A11D90" w:rsidRDefault="00CA5EAB" w:rsidP="002D455C">
      <w:pPr>
        <w:pStyle w:val="Heading1"/>
        <w:spacing w:line="340" w:lineRule="atLeast"/>
        <w:rPr>
          <w:lang w:val="en-GB" w:eastAsia="zh-CN"/>
        </w:rPr>
      </w:pPr>
      <w:r>
        <w:rPr>
          <w:rFonts w:hint="eastAsia"/>
          <w:lang w:val="en-GB" w:eastAsia="zh-CN"/>
        </w:rPr>
        <w:t>4</w:t>
      </w:r>
      <w:r>
        <w:rPr>
          <w:rFonts w:hint="eastAsia"/>
          <w:lang w:val="en-GB" w:eastAsia="zh-CN"/>
        </w:rPr>
        <w:tab/>
      </w:r>
      <w:r>
        <w:rPr>
          <w:rFonts w:hint="eastAsia"/>
          <w:lang w:val="en-GB" w:eastAsia="zh-CN"/>
        </w:rPr>
        <w:t>气象雷达与其它雷达的比较</w:t>
      </w:r>
    </w:p>
    <w:p w:rsidR="00A11D90" w:rsidRDefault="00CA5EAB" w:rsidP="002D455C">
      <w:pPr>
        <w:spacing w:line="340" w:lineRule="atLeast"/>
        <w:ind w:firstLine="490"/>
        <w:rPr>
          <w:lang w:val="en-GB" w:eastAsia="zh-CN"/>
        </w:rPr>
      </w:pPr>
      <w:r>
        <w:rPr>
          <w:rFonts w:hint="eastAsia"/>
          <w:lang w:val="en-GB" w:eastAsia="zh-CN"/>
        </w:rPr>
        <w:t>大多数雷达用于检测和跟踪在雷达的检测范围内的点目标。在比较中，气象雷达并不专注于检测离散的目标。它们测量雷达周围的整个大气。为了提供完整的大气测量结果，处理来自沿每一径向的每一距离单元的回波，一般被称为体积扫描。因此，术语检测概率（</w:t>
      </w:r>
      <w:r>
        <w:rPr>
          <w:rFonts w:hint="eastAsia"/>
          <w:i/>
          <w:iCs/>
          <w:lang w:val="en-GB" w:eastAsia="zh-CN"/>
        </w:rPr>
        <w:t>p</w:t>
      </w:r>
      <w:r>
        <w:rPr>
          <w:rFonts w:hint="eastAsia"/>
          <w:i/>
          <w:iCs/>
          <w:vertAlign w:val="subscript"/>
          <w:lang w:val="en-GB" w:eastAsia="zh-CN"/>
        </w:rPr>
        <w:t>d</w:t>
      </w:r>
      <w:r>
        <w:rPr>
          <w:rFonts w:hint="eastAsia"/>
          <w:lang w:val="en-GB" w:eastAsia="zh-CN"/>
        </w:rPr>
        <w:t>）通常并不用来表征气象雷达。事实上，对数据用户来说，没有信号回波也是一个信息，因为它指示出晴朗的大气条件。</w:t>
      </w:r>
    </w:p>
    <w:p w:rsidR="00A11D90" w:rsidRDefault="00CA5EAB" w:rsidP="002D455C">
      <w:pPr>
        <w:spacing w:line="340" w:lineRule="atLeast"/>
        <w:ind w:firstLine="490"/>
        <w:rPr>
          <w:lang w:val="en-GB" w:eastAsia="zh-CN"/>
        </w:rPr>
      </w:pPr>
      <w:r>
        <w:rPr>
          <w:rFonts w:hint="eastAsia"/>
          <w:lang w:val="en-GB" w:eastAsia="zh-CN"/>
        </w:rPr>
        <w:lastRenderedPageBreak/>
        <w:t>正如术语体积扫描所表明的那样，为了构建大气条件的完整表达式，雷达进行大气体积的扫描。虽然许多类型的雷达跟踪离散的目标，以便根据回波脉冲的特性导出各种信息（速度、雷达横截面等），但是，气象雷达几乎提供所有的信息是气象雷达回波脉冲的特性。</w:t>
      </w:r>
    </w:p>
    <w:p w:rsidR="00A11D90" w:rsidRDefault="00CA5EAB">
      <w:pPr>
        <w:pageBreakBefore/>
        <w:ind w:firstLine="490"/>
        <w:rPr>
          <w:lang w:val="en-GB" w:eastAsia="zh-CN"/>
        </w:rPr>
      </w:pPr>
      <w:r>
        <w:rPr>
          <w:rFonts w:hint="eastAsia"/>
          <w:lang w:val="en-GB" w:eastAsia="zh-CN"/>
        </w:rPr>
        <w:lastRenderedPageBreak/>
        <w:t>除非空气是绝对干净的，气象雷达接收和处理沿着径向的几乎所有距离单元的回波脉冲。</w:t>
      </w:r>
    </w:p>
    <w:p w:rsidR="00A11D90" w:rsidRDefault="00CA5EAB">
      <w:pPr>
        <w:ind w:firstLine="490"/>
        <w:rPr>
          <w:lang w:val="en-GB" w:eastAsia="zh-CN"/>
        </w:rPr>
      </w:pPr>
      <w:r>
        <w:rPr>
          <w:rFonts w:hint="eastAsia"/>
          <w:lang w:val="en-GB" w:eastAsia="zh-CN"/>
        </w:rPr>
        <w:t>典型的气象雷达系统的运行评估的标准包含下列各项：</w:t>
      </w:r>
    </w:p>
    <w:p w:rsidR="00A11D90" w:rsidRDefault="00CA5EAB">
      <w:pPr>
        <w:pStyle w:val="enumlev1"/>
        <w:rPr>
          <w:lang w:val="en-GB" w:eastAsia="zh-CN"/>
        </w:rPr>
      </w:pPr>
      <w:r>
        <w:rPr>
          <w:lang w:val="en-GB" w:eastAsia="zh-CN"/>
        </w:rPr>
        <w:t>a</w:t>
      </w:r>
      <w:r>
        <w:rPr>
          <w:rFonts w:hint="eastAsia"/>
          <w:lang w:val="en-GB" w:eastAsia="zh-CN"/>
        </w:rPr>
        <w:t>)</w:t>
      </w:r>
      <w:r>
        <w:rPr>
          <w:rFonts w:hint="eastAsia"/>
          <w:lang w:val="en-GB" w:eastAsia="zh-CN"/>
        </w:rPr>
        <w:tab/>
      </w:r>
      <w:r>
        <w:rPr>
          <w:rFonts w:hint="eastAsia"/>
          <w:lang w:val="en-GB" w:eastAsia="zh-CN"/>
        </w:rPr>
        <w:t>技术问题，</w:t>
      </w:r>
    </w:p>
    <w:p w:rsidR="00A11D90" w:rsidRDefault="00CA5EAB">
      <w:pPr>
        <w:pStyle w:val="enumlev1"/>
        <w:rPr>
          <w:lang w:val="en-GB" w:eastAsia="zh-CN"/>
        </w:rPr>
      </w:pPr>
      <w:r>
        <w:rPr>
          <w:lang w:val="en-GB" w:eastAsia="zh-CN"/>
        </w:rPr>
        <w:t>b</w:t>
      </w:r>
      <w:r>
        <w:rPr>
          <w:rFonts w:hint="eastAsia"/>
          <w:lang w:val="en-GB" w:eastAsia="zh-CN"/>
        </w:rPr>
        <w:t>)</w:t>
      </w:r>
      <w:r>
        <w:rPr>
          <w:rFonts w:hint="eastAsia"/>
          <w:lang w:val="en-GB" w:eastAsia="zh-CN"/>
        </w:rPr>
        <w:tab/>
      </w:r>
      <w:r>
        <w:rPr>
          <w:rFonts w:hint="eastAsia"/>
          <w:lang w:val="en-GB" w:eastAsia="zh-CN"/>
        </w:rPr>
        <w:t>报警性能，</w:t>
      </w:r>
    </w:p>
    <w:p w:rsidR="00A11D90" w:rsidRDefault="00CA5EAB">
      <w:pPr>
        <w:pStyle w:val="enumlev1"/>
        <w:rPr>
          <w:lang w:val="en-GB" w:eastAsia="zh-CN"/>
        </w:rPr>
      </w:pPr>
      <w:r>
        <w:rPr>
          <w:lang w:val="en-GB" w:eastAsia="zh-CN"/>
        </w:rPr>
        <w:t>c</w:t>
      </w:r>
      <w:r>
        <w:rPr>
          <w:rFonts w:hint="eastAsia"/>
          <w:lang w:val="en-GB" w:eastAsia="zh-CN"/>
        </w:rPr>
        <w:t>)</w:t>
      </w:r>
      <w:r>
        <w:rPr>
          <w:rFonts w:hint="eastAsia"/>
          <w:lang w:val="en-GB" w:eastAsia="zh-CN"/>
        </w:rPr>
        <w:tab/>
      </w:r>
      <w:r>
        <w:rPr>
          <w:rFonts w:hint="eastAsia"/>
          <w:lang w:val="en-GB" w:eastAsia="zh-CN"/>
        </w:rPr>
        <w:t>衍生产品的质量和可靠性。</w:t>
      </w:r>
    </w:p>
    <w:p w:rsidR="00A11D90" w:rsidRDefault="00CA5EAB">
      <w:pPr>
        <w:ind w:firstLine="490"/>
        <w:rPr>
          <w:lang w:val="en-GB" w:eastAsia="zh-CN"/>
        </w:rPr>
      </w:pPr>
      <w:r>
        <w:rPr>
          <w:rFonts w:hint="eastAsia"/>
          <w:lang w:val="en-GB" w:eastAsia="zh-CN"/>
        </w:rPr>
        <w:t>技术问题包括许多因素，如在特定高度上的覆盖、空间和时间的分辨率、灵敏度、多普勒覆盖和雷达的可用性。可以把报警性能视为客观的度量标准，但是事实上，它是直接与检测的能力相联系的。主要衍生产品</w:t>
      </w:r>
      <w:r>
        <w:rPr>
          <w:rFonts w:hint="eastAsia"/>
          <w:lang w:val="en-GB" w:eastAsia="zh-CN"/>
        </w:rPr>
        <w:t xml:space="preserve"> </w:t>
      </w:r>
      <w:r>
        <w:rPr>
          <w:lang w:val="en-US" w:eastAsia="zh-CN"/>
        </w:rPr>
        <w:t>–</w:t>
      </w:r>
      <w:r>
        <w:rPr>
          <w:rFonts w:hint="eastAsia"/>
          <w:lang w:val="en-GB" w:eastAsia="zh-CN"/>
        </w:rPr>
        <w:t xml:space="preserve"> </w:t>
      </w:r>
      <w:r>
        <w:rPr>
          <w:rFonts w:hint="eastAsia"/>
          <w:lang w:val="en-GB" w:eastAsia="zh-CN"/>
        </w:rPr>
        <w:t>反射率、平均径向速度和谱宽度</w:t>
      </w:r>
      <w:r>
        <w:rPr>
          <w:rFonts w:hint="eastAsia"/>
          <w:lang w:val="en-GB" w:eastAsia="zh-CN"/>
        </w:rPr>
        <w:t xml:space="preserve"> </w:t>
      </w:r>
      <w:r>
        <w:rPr>
          <w:lang w:val="en-US" w:eastAsia="zh-CN"/>
        </w:rPr>
        <w:t>–</w:t>
      </w:r>
      <w:r>
        <w:rPr>
          <w:rFonts w:hint="eastAsia"/>
          <w:lang w:val="en-GB" w:eastAsia="zh-CN"/>
        </w:rPr>
        <w:t xml:space="preserve"> </w:t>
      </w:r>
      <w:r>
        <w:rPr>
          <w:rFonts w:hint="eastAsia"/>
          <w:lang w:val="en-GB" w:eastAsia="zh-CN"/>
        </w:rPr>
        <w:t>的质量和可靠性影响到气象预报员发布灾难性气候警报和及时准确地发布预报的能力。</w:t>
      </w:r>
    </w:p>
    <w:p w:rsidR="00A11D90" w:rsidRDefault="00CA5EAB">
      <w:pPr>
        <w:pStyle w:val="Heading2"/>
        <w:rPr>
          <w:lang w:val="en-GB" w:eastAsia="zh-CN"/>
        </w:rPr>
      </w:pPr>
      <w:r>
        <w:rPr>
          <w:rFonts w:hint="eastAsia"/>
          <w:lang w:val="en-GB" w:eastAsia="zh-CN"/>
        </w:rPr>
        <w:t>4</w:t>
      </w:r>
      <w:r>
        <w:rPr>
          <w:lang w:val="en-GB" w:eastAsia="zh-CN"/>
        </w:rPr>
        <w:t>.</w:t>
      </w:r>
      <w:r>
        <w:rPr>
          <w:rFonts w:hint="eastAsia"/>
          <w:lang w:val="en-GB" w:eastAsia="zh-CN"/>
        </w:rPr>
        <w:t>1</w:t>
      </w:r>
      <w:r>
        <w:rPr>
          <w:rFonts w:hint="eastAsia"/>
          <w:lang w:val="en-GB" w:eastAsia="zh-CN"/>
        </w:rPr>
        <w:tab/>
      </w:r>
      <w:r>
        <w:rPr>
          <w:rFonts w:hint="eastAsia"/>
          <w:lang w:val="en-GB" w:eastAsia="zh-CN"/>
        </w:rPr>
        <w:t>关于保护标准的特殊性</w:t>
      </w:r>
    </w:p>
    <w:p w:rsidR="00A11D90" w:rsidRDefault="00CA5EAB">
      <w:pPr>
        <w:ind w:firstLine="490"/>
        <w:rPr>
          <w:lang w:val="en-GB" w:eastAsia="zh-CN"/>
        </w:rPr>
      </w:pPr>
      <w:r>
        <w:rPr>
          <w:rFonts w:hint="eastAsia"/>
          <w:lang w:val="en-GB" w:eastAsia="zh-CN"/>
        </w:rPr>
        <w:t>对跟踪离散目标的雷达而言，假定</w:t>
      </w:r>
      <w:r>
        <w:rPr>
          <w:rFonts w:hint="eastAsia"/>
          <w:i/>
          <w:iCs/>
          <w:lang w:val="en-GB" w:eastAsia="zh-CN"/>
        </w:rPr>
        <w:t xml:space="preserve">I/N </w:t>
      </w:r>
      <w:r>
        <w:rPr>
          <w:rFonts w:hint="eastAsia"/>
          <w:lang w:val="en-GB" w:eastAsia="zh-CN"/>
        </w:rPr>
        <w:t xml:space="preserve">= </w:t>
      </w:r>
      <w:r>
        <w:rPr>
          <w:rFonts w:hint="eastAsia"/>
          <w:lang w:val="en-GB"/>
        </w:rPr>
        <w:sym w:font="Symbol" w:char="F02D"/>
      </w:r>
      <w:r>
        <w:rPr>
          <w:rFonts w:hint="eastAsia"/>
          <w:lang w:val="en-GB" w:eastAsia="zh-CN"/>
        </w:rPr>
        <w:t>6</w:t>
      </w:r>
      <w:r>
        <w:rPr>
          <w:lang w:eastAsia="zh-CN"/>
        </w:rPr>
        <w:t> </w:t>
      </w:r>
      <w:r>
        <w:rPr>
          <w:lang w:val="en-GB" w:eastAsia="zh-CN"/>
        </w:rPr>
        <w:t>dB</w:t>
      </w:r>
      <w:r>
        <w:rPr>
          <w:rFonts w:hint="eastAsia"/>
          <w:lang w:val="en-GB" w:eastAsia="zh-CN"/>
        </w:rPr>
        <w:t>是可以接受的，这将导致检测距离缩短</w:t>
      </w:r>
      <w:r>
        <w:rPr>
          <w:rFonts w:hint="eastAsia"/>
          <w:lang w:val="en-GB" w:eastAsia="zh-CN"/>
        </w:rPr>
        <w:t>6%</w:t>
      </w:r>
      <w:r>
        <w:rPr>
          <w:rFonts w:hint="eastAsia"/>
          <w:lang w:val="en-GB" w:eastAsia="zh-CN"/>
        </w:rPr>
        <w:t>。事实上，这些雷达所接收到的信号与</w:t>
      </w:r>
      <w:r>
        <w:rPr>
          <w:rFonts w:hint="eastAsia"/>
          <w:lang w:val="en-GB" w:eastAsia="zh-CN"/>
        </w:rPr>
        <w:t>1/</w:t>
      </w:r>
      <w:r>
        <w:rPr>
          <w:i/>
          <w:iCs/>
          <w:lang w:val="en-GB" w:eastAsia="zh-CN"/>
        </w:rPr>
        <w:t>r</w:t>
      </w:r>
      <w:r>
        <w:rPr>
          <w:rFonts w:hint="eastAsia"/>
          <w:vertAlign w:val="superscript"/>
          <w:lang w:val="en-GB" w:eastAsia="zh-CN"/>
        </w:rPr>
        <w:t>4</w:t>
      </w:r>
      <w:r>
        <w:rPr>
          <w:rFonts w:hint="eastAsia"/>
          <w:lang w:val="en-GB" w:eastAsia="zh-CN"/>
        </w:rPr>
        <w:t>（</w:t>
      </w:r>
      <w:r>
        <w:rPr>
          <w:i/>
          <w:iCs/>
          <w:lang w:val="en-GB" w:eastAsia="zh-CN"/>
        </w:rPr>
        <w:t>r</w:t>
      </w:r>
      <w:r>
        <w:rPr>
          <w:rFonts w:hint="eastAsia"/>
          <w:lang w:val="en-GB" w:eastAsia="zh-CN"/>
        </w:rPr>
        <w:t>为距离）成正比，所以，可以到达的自由空间距离与所得到的</w:t>
      </w:r>
      <w:r>
        <w:rPr>
          <w:rFonts w:hint="eastAsia"/>
          <w:lang w:val="en-GB" w:eastAsia="zh-CN"/>
        </w:rPr>
        <w:t>SNR</w:t>
      </w:r>
      <w:r>
        <w:rPr>
          <w:rFonts w:hint="eastAsia"/>
          <w:lang w:val="en-GB" w:eastAsia="zh-CN"/>
        </w:rPr>
        <w:t>的开</w:t>
      </w:r>
      <w:r>
        <w:rPr>
          <w:rFonts w:hint="eastAsia"/>
          <w:lang w:val="en-GB" w:eastAsia="zh-CN"/>
        </w:rPr>
        <w:t>4</w:t>
      </w:r>
      <w:r>
        <w:rPr>
          <w:rFonts w:hint="eastAsia"/>
          <w:lang w:val="en-GB" w:eastAsia="zh-CN"/>
        </w:rPr>
        <w:t>次方的根成比例。</w:t>
      </w:r>
      <w:r>
        <w:rPr>
          <w:rFonts w:hint="eastAsia"/>
          <w:i/>
          <w:iCs/>
          <w:lang w:val="en-GB" w:eastAsia="zh-CN"/>
        </w:rPr>
        <w:t xml:space="preserve">I/N </w:t>
      </w:r>
      <w:r>
        <w:rPr>
          <w:rFonts w:hint="eastAsia"/>
          <w:lang w:val="en-GB" w:eastAsia="zh-CN"/>
        </w:rPr>
        <w:t xml:space="preserve">= </w:t>
      </w:r>
      <w:r>
        <w:rPr>
          <w:rFonts w:hint="eastAsia"/>
          <w:lang w:val="en-GB"/>
        </w:rPr>
        <w:sym w:font="Symbol" w:char="F02D"/>
      </w:r>
      <w:r>
        <w:rPr>
          <w:rFonts w:hint="eastAsia"/>
          <w:lang w:val="en-GB" w:eastAsia="zh-CN"/>
        </w:rPr>
        <w:t>6</w:t>
      </w:r>
      <w:r>
        <w:rPr>
          <w:lang w:eastAsia="zh-CN"/>
        </w:rPr>
        <w:t> </w:t>
      </w:r>
      <w:r>
        <w:rPr>
          <w:lang w:val="en-GB" w:eastAsia="zh-CN"/>
        </w:rPr>
        <w:t>dB</w:t>
      </w:r>
      <w:r>
        <w:rPr>
          <w:rFonts w:hint="eastAsia"/>
          <w:lang w:val="en-GB" w:eastAsia="zh-CN"/>
        </w:rPr>
        <w:t>相当于噪声功率电平增加</w:t>
      </w:r>
      <w:r>
        <w:rPr>
          <w:rFonts w:hint="eastAsia"/>
          <w:lang w:val="en-GB" w:eastAsia="zh-CN"/>
        </w:rPr>
        <w:t>1</w:t>
      </w:r>
      <w:r>
        <w:rPr>
          <w:lang w:eastAsia="zh-CN"/>
        </w:rPr>
        <w:t> </w:t>
      </w:r>
      <w:r>
        <w:rPr>
          <w:lang w:val="en-GB" w:eastAsia="zh-CN"/>
        </w:rPr>
        <w:t>dB</w:t>
      </w:r>
      <w:r>
        <w:rPr>
          <w:rFonts w:hint="eastAsia"/>
          <w:lang w:val="en-GB" w:eastAsia="zh-CN"/>
        </w:rPr>
        <w:t>，因而相当于噪声功率增加因子</w:t>
      </w:r>
      <w:r>
        <w:rPr>
          <w:rFonts w:hint="eastAsia"/>
          <w:lang w:val="en-GB" w:eastAsia="zh-CN"/>
        </w:rPr>
        <w:t>1</w:t>
      </w:r>
      <w:r>
        <w:rPr>
          <w:lang w:val="en-GB" w:eastAsia="zh-CN"/>
        </w:rPr>
        <w:t>.26</w:t>
      </w:r>
      <w:r>
        <w:rPr>
          <w:rFonts w:hint="eastAsia"/>
          <w:lang w:val="en-GB" w:eastAsia="zh-CN"/>
        </w:rPr>
        <w:t>。所以，所得到的自由空间距离缩短了因子</w:t>
      </w:r>
      <w:r>
        <w:rPr>
          <w:rFonts w:hint="eastAsia"/>
          <w:lang w:val="en-GB" w:eastAsia="zh-CN"/>
        </w:rPr>
        <w:t>1/</w:t>
      </w:r>
      <w:r>
        <w:rPr>
          <w:rFonts w:hint="eastAsia"/>
          <w:lang w:val="en-GB" w:eastAsia="zh-CN"/>
        </w:rPr>
        <w:t>（</w:t>
      </w:r>
      <w:r>
        <w:rPr>
          <w:rFonts w:hint="eastAsia"/>
          <w:lang w:val="en-GB" w:eastAsia="zh-CN"/>
        </w:rPr>
        <w:t>1</w:t>
      </w:r>
      <w:r>
        <w:rPr>
          <w:lang w:val="en-GB" w:eastAsia="zh-CN"/>
        </w:rPr>
        <w:t>.26</w:t>
      </w:r>
      <w:r>
        <w:rPr>
          <w:rFonts w:hint="eastAsia"/>
          <w:vertAlign w:val="superscript"/>
          <w:lang w:val="en-GB" w:eastAsia="zh-CN"/>
        </w:rPr>
        <w:t>1/4</w:t>
      </w:r>
      <w:r>
        <w:rPr>
          <w:rFonts w:hint="eastAsia"/>
          <w:lang w:val="en-GB" w:eastAsia="zh-CN"/>
        </w:rPr>
        <w:t>），或</w:t>
      </w:r>
      <w:r>
        <w:rPr>
          <w:rFonts w:hint="eastAsia"/>
          <w:lang w:val="en-GB" w:eastAsia="zh-CN"/>
        </w:rPr>
        <w:t>1/</w:t>
      </w:r>
      <w:r>
        <w:rPr>
          <w:lang w:val="en-GB" w:eastAsia="zh-CN"/>
        </w:rPr>
        <w:t>1.06</w:t>
      </w:r>
      <w:r>
        <w:rPr>
          <w:rFonts w:hint="eastAsia"/>
          <w:lang w:val="en-GB" w:eastAsia="zh-CN"/>
        </w:rPr>
        <w:t>，即工作距离的能力约缩短了</w:t>
      </w:r>
      <w:r>
        <w:rPr>
          <w:lang w:val="en-GB" w:eastAsia="zh-CN"/>
        </w:rPr>
        <w:t>6</w:t>
      </w:r>
      <w:r>
        <w:rPr>
          <w:rFonts w:hint="eastAsia"/>
          <w:lang w:val="en-GB" w:eastAsia="zh-CN"/>
        </w:rPr>
        <w:t>%</w:t>
      </w:r>
      <w:r>
        <w:rPr>
          <w:rFonts w:hint="eastAsia"/>
          <w:lang w:val="en-GB" w:eastAsia="zh-CN"/>
        </w:rPr>
        <w:t>。</w:t>
      </w:r>
    </w:p>
    <w:p w:rsidR="00A11D90" w:rsidRDefault="00CA5EAB">
      <w:pPr>
        <w:ind w:firstLine="490"/>
        <w:rPr>
          <w:lang w:val="en-GB" w:eastAsia="zh-CN"/>
        </w:rPr>
      </w:pPr>
      <w:r>
        <w:rPr>
          <w:rFonts w:hint="eastAsia"/>
          <w:lang w:val="en-GB" w:eastAsia="zh-CN"/>
        </w:rPr>
        <w:t>对气象雷达而言，情况就不同了，目标是分布式的，因为一般降水经常充满了整个比较窄的雷达射束。使用§</w:t>
      </w:r>
      <w:r>
        <w:rPr>
          <w:rFonts w:hint="eastAsia"/>
          <w:lang w:val="en-GB" w:eastAsia="zh-CN"/>
        </w:rPr>
        <w:t>2</w:t>
      </w:r>
      <w:r>
        <w:rPr>
          <w:lang w:val="en-GB" w:eastAsia="zh-CN"/>
        </w:rPr>
        <w:t>.2</w:t>
      </w:r>
      <w:r>
        <w:rPr>
          <w:rFonts w:hint="eastAsia"/>
          <w:lang w:val="en-GB" w:eastAsia="zh-CN"/>
        </w:rPr>
        <w:t>中所提出的雷达公式，分布式目标导致接收到的信号与</w:t>
      </w:r>
      <w:r>
        <w:rPr>
          <w:rFonts w:hint="eastAsia"/>
          <w:lang w:val="en-GB" w:eastAsia="zh-CN"/>
        </w:rPr>
        <w:t>1/</w:t>
      </w:r>
      <w:r>
        <w:rPr>
          <w:i/>
          <w:iCs/>
          <w:lang w:val="en-GB" w:eastAsia="zh-CN"/>
        </w:rPr>
        <w:t>r</w:t>
      </w:r>
      <w:r>
        <w:rPr>
          <w:rFonts w:hint="eastAsia"/>
          <w:vertAlign w:val="superscript"/>
          <w:lang w:val="en-GB" w:eastAsia="zh-CN"/>
        </w:rPr>
        <w:t>2</w:t>
      </w:r>
      <w:r>
        <w:rPr>
          <w:rFonts w:hint="eastAsia"/>
          <w:lang w:val="en-GB" w:eastAsia="zh-CN"/>
        </w:rPr>
        <w:t>成正比，因而，自由空间距离与所得到的</w:t>
      </w:r>
      <w:r>
        <w:rPr>
          <w:rFonts w:hint="eastAsia"/>
          <w:lang w:val="en-GB" w:eastAsia="zh-CN"/>
        </w:rPr>
        <w:t>SNR</w:t>
      </w:r>
      <w:r>
        <w:rPr>
          <w:rFonts w:hint="eastAsia"/>
          <w:lang w:val="en-GB" w:eastAsia="zh-CN"/>
        </w:rPr>
        <w:t>的平方根成正比。在这样的情况下，对气象雷达而言，相似的可以接受的工作距离能力缩短</w:t>
      </w:r>
      <w:r>
        <w:rPr>
          <w:rFonts w:hint="eastAsia"/>
          <w:lang w:val="en-GB" w:eastAsia="zh-CN"/>
        </w:rPr>
        <w:t>6%</w:t>
      </w:r>
      <w:r>
        <w:rPr>
          <w:rFonts w:hint="eastAsia"/>
          <w:lang w:val="en-GB" w:eastAsia="zh-CN"/>
        </w:rPr>
        <w:t>需要干扰功率因子为</w:t>
      </w:r>
      <w:r>
        <w:rPr>
          <w:lang w:val="en-GB" w:eastAsia="zh-CN"/>
        </w:rPr>
        <w:t>1.12</w:t>
      </w:r>
      <w:r>
        <w:rPr>
          <w:rFonts w:hint="eastAsia"/>
          <w:lang w:val="en-GB" w:eastAsia="zh-CN"/>
        </w:rPr>
        <w:t>（而不是对其它类型雷达的</w:t>
      </w:r>
      <w:r>
        <w:rPr>
          <w:lang w:val="en-GB" w:eastAsia="zh-CN"/>
        </w:rPr>
        <w:t>1.26</w:t>
      </w:r>
      <w:r>
        <w:rPr>
          <w:rFonts w:hint="eastAsia"/>
          <w:lang w:val="en-GB" w:eastAsia="zh-CN"/>
        </w:rPr>
        <w:t>），这相当于噪声增加</w:t>
      </w:r>
      <w:r>
        <w:rPr>
          <w:rFonts w:hint="eastAsia"/>
          <w:lang w:val="en-GB" w:eastAsia="zh-CN"/>
        </w:rPr>
        <w:t>0</w:t>
      </w:r>
      <w:r>
        <w:rPr>
          <w:lang w:val="en-GB" w:eastAsia="zh-CN"/>
        </w:rPr>
        <w:t>.5</w:t>
      </w:r>
      <w:r>
        <w:rPr>
          <w:lang w:eastAsia="zh-CN"/>
        </w:rPr>
        <w:t> </w:t>
      </w:r>
      <w:r>
        <w:rPr>
          <w:lang w:val="en-GB" w:eastAsia="zh-CN"/>
        </w:rPr>
        <w:t>dB</w:t>
      </w:r>
      <w:r>
        <w:rPr>
          <w:rFonts w:hint="eastAsia"/>
          <w:lang w:val="en-GB" w:eastAsia="zh-CN"/>
        </w:rPr>
        <w:t>，从而导致</w:t>
      </w:r>
      <w:r>
        <w:rPr>
          <w:rFonts w:hint="eastAsia"/>
          <w:i/>
          <w:iCs/>
          <w:lang w:val="en-GB" w:eastAsia="zh-CN"/>
        </w:rPr>
        <w:t xml:space="preserve">I/N </w:t>
      </w:r>
      <w:r>
        <w:rPr>
          <w:rFonts w:hint="eastAsia"/>
          <w:lang w:val="en-GB" w:eastAsia="zh-CN"/>
        </w:rPr>
        <w:t xml:space="preserve">= </w:t>
      </w:r>
      <w:r>
        <w:rPr>
          <w:rFonts w:hint="eastAsia"/>
          <w:lang w:val="en-GB"/>
        </w:rPr>
        <w:sym w:font="Symbol" w:char="F02D"/>
      </w:r>
      <w:r>
        <w:rPr>
          <w:rFonts w:hint="eastAsia"/>
          <w:lang w:val="en-GB" w:eastAsia="zh-CN"/>
        </w:rPr>
        <w:t>10</w:t>
      </w:r>
      <w:r>
        <w:rPr>
          <w:lang w:eastAsia="zh-CN"/>
        </w:rPr>
        <w:t> </w:t>
      </w:r>
      <w:r>
        <w:rPr>
          <w:lang w:val="en-GB" w:eastAsia="zh-CN"/>
        </w:rPr>
        <w:t>dB</w:t>
      </w:r>
      <w:r>
        <w:rPr>
          <w:rFonts w:hint="eastAsia"/>
          <w:lang w:val="en-GB" w:eastAsia="zh-CN"/>
        </w:rPr>
        <w:t>。</w:t>
      </w:r>
    </w:p>
    <w:p w:rsidR="00A11D90" w:rsidRDefault="00CA5EAB">
      <w:pPr>
        <w:ind w:firstLine="490"/>
        <w:rPr>
          <w:lang w:val="en-GB" w:eastAsia="zh-CN"/>
        </w:rPr>
      </w:pPr>
      <w:r>
        <w:rPr>
          <w:rFonts w:hint="eastAsia"/>
          <w:lang w:val="en-GB" w:eastAsia="zh-CN"/>
        </w:rPr>
        <w:t>§</w:t>
      </w:r>
      <w:r>
        <w:rPr>
          <w:rFonts w:hint="eastAsia"/>
          <w:lang w:val="en-GB" w:eastAsia="zh-CN"/>
        </w:rPr>
        <w:t>8</w:t>
      </w:r>
      <w:r>
        <w:rPr>
          <w:rFonts w:hint="eastAsia"/>
          <w:lang w:val="en-GB" w:eastAsia="zh-CN"/>
        </w:rPr>
        <w:t>说明了这一标准的详细形成过程和理由。</w:t>
      </w:r>
    </w:p>
    <w:p w:rsidR="00A11D90" w:rsidRDefault="00CA5EAB">
      <w:pPr>
        <w:pStyle w:val="Heading2"/>
        <w:rPr>
          <w:lang w:val="en-GB" w:eastAsia="zh-CN"/>
        </w:rPr>
      </w:pPr>
      <w:r>
        <w:rPr>
          <w:rFonts w:hint="eastAsia"/>
          <w:lang w:val="en-GB" w:eastAsia="zh-CN"/>
        </w:rPr>
        <w:t>4</w:t>
      </w:r>
      <w:r>
        <w:rPr>
          <w:lang w:val="en-GB" w:eastAsia="zh-CN"/>
        </w:rPr>
        <w:t>.2</w:t>
      </w:r>
      <w:r>
        <w:rPr>
          <w:rFonts w:hint="eastAsia"/>
          <w:lang w:val="en-GB" w:eastAsia="zh-CN"/>
        </w:rPr>
        <w:tab/>
      </w:r>
      <w:r>
        <w:rPr>
          <w:rFonts w:hint="eastAsia"/>
          <w:lang w:val="en-GB" w:eastAsia="zh-CN"/>
        </w:rPr>
        <w:t>关于发射方案和扫描策略的特殊性</w:t>
      </w:r>
    </w:p>
    <w:p w:rsidR="00A11D90" w:rsidRDefault="00CA5EAB">
      <w:pPr>
        <w:ind w:firstLine="490"/>
        <w:rPr>
          <w:lang w:val="en-GB" w:eastAsia="zh-CN"/>
        </w:rPr>
      </w:pPr>
      <w:r>
        <w:rPr>
          <w:rFonts w:hint="eastAsia"/>
          <w:lang w:val="en-GB" w:eastAsia="zh-CN"/>
        </w:rPr>
        <w:t>为了保证体积扫描处理（典型值在</w:t>
      </w:r>
      <w:r>
        <w:rPr>
          <w:rFonts w:hint="eastAsia"/>
          <w:lang w:val="en-GB" w:eastAsia="zh-CN"/>
        </w:rPr>
        <w:t>15</w:t>
      </w:r>
      <w:r>
        <w:rPr>
          <w:rFonts w:hint="eastAsia"/>
          <w:lang w:val="en-GB" w:eastAsia="zh-CN"/>
        </w:rPr>
        <w:t>分钟范围内），气象雷达在不同的仰角上使用许多不同的发射方案，在所谓的“扫描策略”中，使用许多套不同的脉冲宽度、脉冲重复频率（</w:t>
      </w:r>
      <w:r>
        <w:rPr>
          <w:rFonts w:hint="eastAsia"/>
          <w:lang w:val="en-GB" w:eastAsia="zh-CN"/>
        </w:rPr>
        <w:t>PRF</w:t>
      </w:r>
      <w:r>
        <w:rPr>
          <w:rFonts w:hint="eastAsia"/>
          <w:lang w:val="en-GB" w:eastAsia="zh-CN"/>
        </w:rPr>
        <w:t>）和旋转速度。遗憾的是没有典型方案，因为它们随许多因素而变化，例如用于所需要的气象产品的雷达容量和雷达环境。</w:t>
      </w:r>
    </w:p>
    <w:p w:rsidR="00A11D90" w:rsidRDefault="00CA5EAB">
      <w:pPr>
        <w:ind w:firstLine="490"/>
        <w:rPr>
          <w:lang w:val="en-GB" w:eastAsia="zh-CN"/>
        </w:rPr>
      </w:pPr>
      <w:r>
        <w:rPr>
          <w:rFonts w:hint="eastAsia"/>
          <w:lang w:val="en-GB" w:eastAsia="zh-CN"/>
        </w:rPr>
        <w:t>根据欧洲</w:t>
      </w:r>
      <w:r>
        <w:rPr>
          <w:rFonts w:hint="eastAsia"/>
          <w:lang w:val="en-GB" w:eastAsia="zh-CN"/>
        </w:rPr>
        <w:t>C</w:t>
      </w:r>
      <w:r>
        <w:rPr>
          <w:rFonts w:hint="eastAsia"/>
          <w:lang w:val="en-GB" w:eastAsia="zh-CN"/>
        </w:rPr>
        <w:t>频带气象雷达的调查研究，已经确认不同的发射方案参数所呈现的范围相当大：</w:t>
      </w:r>
    </w:p>
    <w:p w:rsidR="00A11D90" w:rsidRDefault="00CA5EAB">
      <w:pPr>
        <w:pStyle w:val="enumlev1"/>
        <w:rPr>
          <w:lang w:val="en-GB" w:eastAsia="zh-CN"/>
        </w:rPr>
      </w:pPr>
      <w:r>
        <w:rPr>
          <w:szCs w:val="24"/>
          <w:lang w:val="en-US" w:eastAsia="zh-CN"/>
        </w:rPr>
        <w:t>–</w:t>
      </w:r>
      <w:r>
        <w:rPr>
          <w:rFonts w:hint="eastAsia"/>
          <w:lang w:eastAsia="zh-CN"/>
        </w:rPr>
        <w:tab/>
      </w:r>
      <w:r>
        <w:rPr>
          <w:rFonts w:hint="eastAsia"/>
          <w:lang w:val="en-GB" w:eastAsia="zh-CN"/>
        </w:rPr>
        <w:t>工作仰角范围从</w:t>
      </w:r>
      <w:r>
        <w:rPr>
          <w:rFonts w:hint="eastAsia"/>
          <w:lang w:val="en-GB" w:eastAsia="zh-CN"/>
        </w:rPr>
        <w:t>0</w:t>
      </w:r>
      <w:r>
        <w:rPr>
          <w:lang w:val="en-US" w:eastAsia="zh-CN"/>
        </w:rPr>
        <w:t>°</w:t>
      </w:r>
      <w:r>
        <w:rPr>
          <w:rFonts w:hint="eastAsia"/>
          <w:lang w:val="en-GB" w:eastAsia="zh-CN"/>
        </w:rPr>
        <w:t>到</w:t>
      </w:r>
      <w:r>
        <w:rPr>
          <w:rFonts w:hint="eastAsia"/>
          <w:lang w:val="en-GB" w:eastAsia="zh-CN"/>
        </w:rPr>
        <w:t>90</w:t>
      </w:r>
      <w:r>
        <w:rPr>
          <w:lang w:val="en-US" w:eastAsia="zh-CN"/>
        </w:rPr>
        <w:t>°</w:t>
      </w:r>
      <w:r>
        <w:rPr>
          <w:rFonts w:hint="eastAsia"/>
          <w:lang w:val="en-GB" w:eastAsia="zh-CN"/>
        </w:rPr>
        <w:t>。</w:t>
      </w:r>
    </w:p>
    <w:p w:rsidR="00A11D90" w:rsidRDefault="00CA5EAB">
      <w:pPr>
        <w:pStyle w:val="enumlev1"/>
        <w:rPr>
          <w:lang w:val="en-GB" w:eastAsia="zh-CN"/>
        </w:rPr>
      </w:pPr>
      <w:r>
        <w:rPr>
          <w:szCs w:val="24"/>
          <w:lang w:val="en-US" w:eastAsia="zh-CN"/>
        </w:rPr>
        <w:t>–</w:t>
      </w:r>
      <w:r>
        <w:rPr>
          <w:rFonts w:hint="eastAsia"/>
          <w:lang w:val="en-GB" w:eastAsia="zh-CN"/>
        </w:rPr>
        <w:tab/>
      </w:r>
      <w:r>
        <w:rPr>
          <w:rFonts w:hint="eastAsia"/>
          <w:lang w:val="en-GB" w:eastAsia="zh-CN"/>
        </w:rPr>
        <w:t>脉冲宽度范围从</w:t>
      </w:r>
      <w:r>
        <w:rPr>
          <w:rFonts w:hint="eastAsia"/>
          <w:lang w:val="en-GB" w:eastAsia="zh-CN"/>
        </w:rPr>
        <w:t>0</w:t>
      </w:r>
      <w:r>
        <w:rPr>
          <w:lang w:val="en-GB" w:eastAsia="zh-CN"/>
        </w:rPr>
        <w:t>.</w:t>
      </w:r>
      <w:r>
        <w:rPr>
          <w:rFonts w:hint="eastAsia"/>
          <w:lang w:val="en-GB" w:eastAsia="zh-CN"/>
        </w:rPr>
        <w:t>5</w:t>
      </w:r>
      <w:r>
        <w:rPr>
          <w:rFonts w:hint="eastAsia"/>
          <w:lang w:val="en-GB" w:eastAsia="zh-CN"/>
        </w:rPr>
        <w:t>到</w:t>
      </w:r>
      <w:r>
        <w:rPr>
          <w:lang w:val="en-GB" w:eastAsia="zh-CN"/>
        </w:rPr>
        <w:t>2.5</w:t>
      </w:r>
      <w:r>
        <w:rPr>
          <w:lang w:eastAsia="zh-CN"/>
        </w:rPr>
        <w:t> </w:t>
      </w:r>
      <w:r>
        <w:rPr>
          <w:lang w:val="en-GB"/>
        </w:rPr>
        <w:t>μ</w:t>
      </w:r>
      <w:r>
        <w:rPr>
          <w:lang w:val="en-GB" w:eastAsia="zh-CN"/>
        </w:rPr>
        <w:t>s</w:t>
      </w:r>
      <w:r>
        <w:rPr>
          <w:rFonts w:hint="eastAsia"/>
          <w:lang w:val="en-GB" w:eastAsia="zh-CN"/>
        </w:rPr>
        <w:t>（对工作的雷达）。对于未压缩的脉冲，现有的雷达的脉冲宽度能够达</w:t>
      </w:r>
      <w:r>
        <w:rPr>
          <w:rFonts w:hint="eastAsia"/>
          <w:lang w:val="en-GB" w:eastAsia="zh-CN"/>
        </w:rPr>
        <w:t>3</w:t>
      </w:r>
      <w:r>
        <w:rPr>
          <w:lang w:val="en-GB" w:eastAsia="zh-CN"/>
        </w:rPr>
        <w:t>.</w:t>
      </w:r>
      <w:r>
        <w:rPr>
          <w:rFonts w:hint="eastAsia"/>
          <w:lang w:val="en-GB" w:eastAsia="zh-CN"/>
        </w:rPr>
        <w:t>3</w:t>
      </w:r>
      <w:r>
        <w:rPr>
          <w:lang w:eastAsia="zh-CN"/>
        </w:rPr>
        <w:t> </w:t>
      </w:r>
      <w:r>
        <w:rPr>
          <w:lang w:val="en-GB"/>
        </w:rPr>
        <w:t>μ</w:t>
      </w:r>
      <w:r>
        <w:rPr>
          <w:lang w:val="en-GB" w:eastAsia="zh-CN"/>
        </w:rPr>
        <w:t>s</w:t>
      </w:r>
      <w:r>
        <w:rPr>
          <w:rFonts w:hint="eastAsia"/>
          <w:lang w:val="en-GB" w:eastAsia="zh-CN"/>
        </w:rPr>
        <w:t>，而某些雷达使用脉冲压缩，脉冲宽度约</w:t>
      </w:r>
      <w:r>
        <w:rPr>
          <w:rFonts w:hint="eastAsia"/>
          <w:lang w:val="en-GB" w:eastAsia="zh-CN"/>
        </w:rPr>
        <w:t>40</w:t>
      </w:r>
      <w:r>
        <w:rPr>
          <w:lang w:eastAsia="zh-CN"/>
        </w:rPr>
        <w:t> </w:t>
      </w:r>
      <w:r>
        <w:rPr>
          <w:lang w:val="en-GB"/>
        </w:rPr>
        <w:t>μ</w:t>
      </w:r>
      <w:r>
        <w:rPr>
          <w:lang w:val="en-GB" w:eastAsia="zh-CN"/>
        </w:rPr>
        <w:t>s</w:t>
      </w:r>
      <w:r>
        <w:rPr>
          <w:rFonts w:hint="eastAsia"/>
          <w:lang w:val="en-GB" w:eastAsia="zh-CN"/>
        </w:rPr>
        <w:t>，而且预料将来会达到</w:t>
      </w:r>
      <w:r>
        <w:rPr>
          <w:rFonts w:hint="eastAsia"/>
          <w:lang w:val="en-GB" w:eastAsia="zh-CN"/>
        </w:rPr>
        <w:t>100</w:t>
      </w:r>
      <w:r>
        <w:rPr>
          <w:lang w:eastAsia="zh-CN"/>
        </w:rPr>
        <w:t> </w:t>
      </w:r>
      <w:r>
        <w:rPr>
          <w:lang w:val="en-GB"/>
        </w:rPr>
        <w:t>μ</w:t>
      </w:r>
      <w:r>
        <w:rPr>
          <w:lang w:val="en-GB" w:eastAsia="zh-CN"/>
        </w:rPr>
        <w:t>s</w:t>
      </w:r>
      <w:r>
        <w:rPr>
          <w:rFonts w:hint="eastAsia"/>
          <w:lang w:val="en-GB" w:eastAsia="zh-CN"/>
        </w:rPr>
        <w:t>。</w:t>
      </w:r>
    </w:p>
    <w:p w:rsidR="00A11D90" w:rsidRDefault="00CA5EAB">
      <w:pPr>
        <w:pStyle w:val="enumlev1"/>
        <w:rPr>
          <w:lang w:val="en-GB" w:eastAsia="zh-CN"/>
        </w:rPr>
      </w:pPr>
      <w:r>
        <w:rPr>
          <w:szCs w:val="24"/>
          <w:lang w:val="en-US" w:eastAsia="zh-CN"/>
        </w:rPr>
        <w:lastRenderedPageBreak/>
        <w:t>–</w:t>
      </w:r>
      <w:r>
        <w:rPr>
          <w:rFonts w:hint="eastAsia"/>
          <w:lang w:val="en-GB" w:eastAsia="zh-CN"/>
        </w:rPr>
        <w:tab/>
      </w:r>
      <w:r>
        <w:rPr>
          <w:rFonts w:hint="eastAsia"/>
          <w:lang w:val="en-GB" w:eastAsia="zh-CN"/>
        </w:rPr>
        <w:t>脉冲重复频率（</w:t>
      </w:r>
      <w:r>
        <w:rPr>
          <w:rFonts w:hint="eastAsia"/>
          <w:lang w:val="en-GB" w:eastAsia="zh-CN"/>
        </w:rPr>
        <w:t>PRF</w:t>
      </w:r>
      <w:r>
        <w:rPr>
          <w:rFonts w:hint="eastAsia"/>
          <w:lang w:val="en-GB" w:eastAsia="zh-CN"/>
        </w:rPr>
        <w:t>）范围从</w:t>
      </w:r>
      <w:r>
        <w:rPr>
          <w:rFonts w:hint="eastAsia"/>
          <w:lang w:val="en-GB" w:eastAsia="zh-CN"/>
        </w:rPr>
        <w:t>250</w:t>
      </w:r>
      <w:r>
        <w:rPr>
          <w:rFonts w:hint="eastAsia"/>
          <w:lang w:val="en-GB" w:eastAsia="zh-CN"/>
        </w:rPr>
        <w:t>到</w:t>
      </w:r>
      <w:r>
        <w:rPr>
          <w:rFonts w:hint="eastAsia"/>
          <w:lang w:val="en-GB" w:eastAsia="zh-CN"/>
        </w:rPr>
        <w:t>1200</w:t>
      </w:r>
      <w:r>
        <w:rPr>
          <w:lang w:eastAsia="zh-CN"/>
        </w:rPr>
        <w:t> </w:t>
      </w:r>
      <w:r>
        <w:rPr>
          <w:lang w:val="en-GB" w:eastAsia="zh-CN"/>
        </w:rPr>
        <w:t>Hz</w:t>
      </w:r>
      <w:r>
        <w:rPr>
          <w:rFonts w:hint="eastAsia"/>
          <w:lang w:val="en-GB" w:eastAsia="zh-CN"/>
        </w:rPr>
        <w:t>（对工作雷达）。现在雷达的</w:t>
      </w:r>
      <w:r>
        <w:rPr>
          <w:rFonts w:hint="eastAsia"/>
          <w:lang w:val="en-GB" w:eastAsia="zh-CN"/>
        </w:rPr>
        <w:t>PRF</w:t>
      </w:r>
      <w:r>
        <w:rPr>
          <w:rFonts w:hint="eastAsia"/>
          <w:lang w:val="en-GB" w:eastAsia="zh-CN"/>
        </w:rPr>
        <w:t>可以达</w:t>
      </w:r>
      <w:r>
        <w:rPr>
          <w:rFonts w:hint="eastAsia"/>
          <w:lang w:val="en-GB" w:eastAsia="zh-CN"/>
        </w:rPr>
        <w:t>2400</w:t>
      </w:r>
      <w:r>
        <w:rPr>
          <w:lang w:eastAsia="zh-CN"/>
        </w:rPr>
        <w:t> </w:t>
      </w:r>
      <w:r>
        <w:rPr>
          <w:lang w:val="en-GB" w:eastAsia="zh-CN"/>
        </w:rPr>
        <w:t>Hz</w:t>
      </w:r>
      <w:r>
        <w:rPr>
          <w:rFonts w:hint="eastAsia"/>
          <w:lang w:val="en-GB" w:eastAsia="zh-CN"/>
        </w:rPr>
        <w:t>。</w:t>
      </w:r>
    </w:p>
    <w:p w:rsidR="00A11D90" w:rsidRDefault="00CA5EAB">
      <w:pPr>
        <w:pStyle w:val="enumlev1"/>
        <w:rPr>
          <w:lang w:val="en-GB" w:eastAsia="zh-CN"/>
        </w:rPr>
      </w:pPr>
      <w:r>
        <w:rPr>
          <w:szCs w:val="24"/>
          <w:lang w:val="en-US" w:eastAsia="zh-CN"/>
        </w:rPr>
        <w:t>–</w:t>
      </w:r>
      <w:r>
        <w:rPr>
          <w:rFonts w:hint="eastAsia"/>
          <w:lang w:val="en-GB" w:eastAsia="zh-CN"/>
        </w:rPr>
        <w:tab/>
      </w:r>
      <w:r>
        <w:rPr>
          <w:rFonts w:hint="eastAsia"/>
          <w:lang w:val="en-GB" w:eastAsia="zh-CN"/>
        </w:rPr>
        <w:t>旋转速度范围从</w:t>
      </w:r>
      <w:r>
        <w:rPr>
          <w:rFonts w:hint="eastAsia"/>
          <w:lang w:val="en-GB" w:eastAsia="zh-CN"/>
        </w:rPr>
        <w:t>1</w:t>
      </w:r>
      <w:r>
        <w:rPr>
          <w:rFonts w:hint="eastAsia"/>
          <w:lang w:val="en-GB" w:eastAsia="zh-CN"/>
        </w:rPr>
        <w:t>到</w:t>
      </w:r>
      <w:r>
        <w:rPr>
          <w:rFonts w:hint="eastAsia"/>
          <w:lang w:val="en-GB" w:eastAsia="zh-CN"/>
        </w:rPr>
        <w:t>6</w:t>
      </w:r>
      <w:r>
        <w:rPr>
          <w:lang w:eastAsia="zh-CN"/>
        </w:rPr>
        <w:t> </w:t>
      </w:r>
      <w:r>
        <w:rPr>
          <w:lang w:val="en-GB" w:eastAsia="zh-CN"/>
        </w:rPr>
        <w:t>rpm</w:t>
      </w:r>
      <w:r>
        <w:rPr>
          <w:rFonts w:hint="eastAsia"/>
          <w:lang w:val="en-GB" w:eastAsia="zh-CN"/>
        </w:rPr>
        <w:t>。</w:t>
      </w:r>
    </w:p>
    <w:p w:rsidR="00A11D90" w:rsidRDefault="00CA5EAB">
      <w:pPr>
        <w:pStyle w:val="enumlev1"/>
        <w:rPr>
          <w:lang w:val="en-GB" w:eastAsia="zh-CN"/>
        </w:rPr>
      </w:pPr>
      <w:r>
        <w:rPr>
          <w:szCs w:val="24"/>
          <w:lang w:val="en-US" w:eastAsia="zh-CN"/>
        </w:rPr>
        <w:t>–</w:t>
      </w:r>
      <w:r>
        <w:rPr>
          <w:rFonts w:hint="eastAsia"/>
          <w:lang w:val="en-GB" w:eastAsia="zh-CN"/>
        </w:rPr>
        <w:tab/>
      </w:r>
      <w:r>
        <w:rPr>
          <w:rFonts w:hint="eastAsia"/>
          <w:lang w:val="en-GB" w:eastAsia="zh-CN"/>
        </w:rPr>
        <w:t>在一给定的雷达上，使用不同的发射方案，这些方案同时使用不同的脉冲宽度和</w:t>
      </w:r>
      <w:r>
        <w:rPr>
          <w:rFonts w:hint="eastAsia"/>
          <w:lang w:val="en-GB" w:eastAsia="zh-CN"/>
        </w:rPr>
        <w:t>PRF</w:t>
      </w:r>
      <w:r>
        <w:rPr>
          <w:rFonts w:hint="eastAsia"/>
          <w:lang w:val="en-GB" w:eastAsia="zh-CN"/>
        </w:rPr>
        <w:t>和特别是使用固定的、错列的或交叉的</w:t>
      </w:r>
      <w:r>
        <w:rPr>
          <w:rFonts w:hint="eastAsia"/>
          <w:lang w:val="en-GB" w:eastAsia="zh-CN"/>
        </w:rPr>
        <w:t>PRF</w:t>
      </w:r>
      <w:r>
        <w:rPr>
          <w:rFonts w:hint="eastAsia"/>
          <w:lang w:val="en-GB" w:eastAsia="zh-CN"/>
        </w:rPr>
        <w:t>（即在单一方案期间有不同的</w:t>
      </w:r>
      <w:r>
        <w:rPr>
          <w:rFonts w:hint="eastAsia"/>
          <w:lang w:val="en-GB" w:eastAsia="zh-CN"/>
        </w:rPr>
        <w:t>PRF</w:t>
      </w:r>
      <w:r>
        <w:rPr>
          <w:rFonts w:hint="eastAsia"/>
          <w:lang w:val="en-GB" w:eastAsia="zh-CN"/>
        </w:rPr>
        <w:t>）。</w:t>
      </w:r>
    </w:p>
    <w:p w:rsidR="00A11D90" w:rsidRDefault="00CA5EAB">
      <w:pPr>
        <w:ind w:firstLine="490"/>
        <w:rPr>
          <w:lang w:val="en-GB" w:eastAsia="zh-CN"/>
        </w:rPr>
      </w:pPr>
      <w:r>
        <w:rPr>
          <w:rFonts w:hint="eastAsia"/>
          <w:lang w:val="en-GB" w:eastAsia="zh-CN"/>
        </w:rPr>
        <w:t>下面提供某些这样不同的发射方案的实例：</w:t>
      </w:r>
    </w:p>
    <w:p w:rsidR="00A11D90" w:rsidRDefault="00CA5EAB">
      <w:pPr>
        <w:pStyle w:val="FigureNo"/>
      </w:pPr>
      <w:r>
        <w:rPr>
          <w:rFonts w:hint="eastAsia"/>
        </w:rPr>
        <w:t>图</w:t>
      </w:r>
      <w:r>
        <w:rPr>
          <w:rFonts w:hint="eastAsia"/>
        </w:rPr>
        <w:t>6</w:t>
      </w:r>
    </w:p>
    <w:p w:rsidR="00A11D90" w:rsidRDefault="00CA5EAB">
      <w:pPr>
        <w:pStyle w:val="Figuretitle"/>
      </w:pPr>
      <w:r>
        <w:rPr>
          <w:rFonts w:hint="eastAsia"/>
        </w:rPr>
        <w:t>固定的</w:t>
      </w:r>
      <w:r>
        <w:rPr>
          <w:rFonts w:hint="eastAsia"/>
        </w:rPr>
        <w:t>PRF</w:t>
      </w:r>
    </w:p>
    <w:p w:rsidR="00A11D90" w:rsidRDefault="00CA5EAB" w:rsidP="00164DFB">
      <w:pPr>
        <w:pStyle w:val="Figure"/>
      </w:pPr>
      <w:r>
        <w:rPr>
          <w:rFonts w:hint="eastAsia"/>
          <w:noProof/>
          <w:lang w:val="en-GB" w:eastAsia="zh-CN"/>
        </w:rPr>
        <w:drawing>
          <wp:inline distT="0" distB="0" distL="0" distR="0">
            <wp:extent cx="5105400" cy="1123950"/>
            <wp:effectExtent l="0" t="0" r="0" b="0"/>
            <wp:docPr id="20"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105400" cy="1123950"/>
                    </a:xfrm>
                    <a:prstGeom prst="rect">
                      <a:avLst/>
                    </a:prstGeom>
                    <a:noFill/>
                    <a:ln>
                      <a:noFill/>
                    </a:ln>
                  </pic:spPr>
                </pic:pic>
              </a:graphicData>
            </a:graphic>
          </wp:inline>
        </w:drawing>
      </w:r>
    </w:p>
    <w:p w:rsidR="00A11D90" w:rsidRDefault="00CA5EAB">
      <w:pPr>
        <w:pStyle w:val="FigureNo"/>
      </w:pPr>
      <w:r>
        <w:rPr>
          <w:rFonts w:hint="eastAsia"/>
        </w:rPr>
        <w:t>图</w:t>
      </w:r>
      <w:r>
        <w:rPr>
          <w:rFonts w:hint="eastAsia"/>
        </w:rPr>
        <w:t>7</w:t>
      </w:r>
    </w:p>
    <w:p w:rsidR="00A11D90" w:rsidRDefault="00CA5EAB">
      <w:pPr>
        <w:pStyle w:val="Figuretitle"/>
      </w:pPr>
      <w:r>
        <w:rPr>
          <w:rFonts w:hint="eastAsia"/>
        </w:rPr>
        <w:t>错列的</w:t>
      </w:r>
      <w:r>
        <w:rPr>
          <w:rFonts w:hint="eastAsia"/>
        </w:rPr>
        <w:t>PRF</w:t>
      </w:r>
    </w:p>
    <w:p w:rsidR="00A11D90" w:rsidRDefault="00CA5EAB" w:rsidP="00164DFB">
      <w:pPr>
        <w:pStyle w:val="Figure"/>
      </w:pPr>
      <w:r>
        <w:rPr>
          <w:rFonts w:hint="eastAsia"/>
          <w:noProof/>
          <w:lang w:val="en-GB" w:eastAsia="zh-CN"/>
        </w:rPr>
        <w:drawing>
          <wp:inline distT="0" distB="0" distL="0" distR="0">
            <wp:extent cx="4953000" cy="1276350"/>
            <wp:effectExtent l="0" t="0" r="0" b="0"/>
            <wp:docPr id="21" name="Picture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953000" cy="1276350"/>
                    </a:xfrm>
                    <a:prstGeom prst="rect">
                      <a:avLst/>
                    </a:prstGeom>
                    <a:noFill/>
                    <a:ln>
                      <a:noFill/>
                    </a:ln>
                  </pic:spPr>
                </pic:pic>
              </a:graphicData>
            </a:graphic>
          </wp:inline>
        </w:drawing>
      </w:r>
    </w:p>
    <w:p w:rsidR="00A11D90" w:rsidRDefault="00CA5EAB">
      <w:pPr>
        <w:pStyle w:val="FigureNo"/>
        <w:rPr>
          <w:lang w:eastAsia="zh-CN"/>
        </w:rPr>
      </w:pPr>
      <w:r>
        <w:rPr>
          <w:rFonts w:hint="eastAsia"/>
          <w:lang w:eastAsia="zh-CN"/>
        </w:rPr>
        <w:t>图</w:t>
      </w:r>
      <w:r>
        <w:rPr>
          <w:rFonts w:hint="eastAsia"/>
          <w:lang w:eastAsia="zh-CN"/>
        </w:rPr>
        <w:t>8</w:t>
      </w:r>
    </w:p>
    <w:p w:rsidR="00A11D90" w:rsidRDefault="00CA5EAB">
      <w:pPr>
        <w:pStyle w:val="Figuretitle"/>
        <w:rPr>
          <w:lang w:eastAsia="zh-CN"/>
        </w:rPr>
      </w:pPr>
      <w:r>
        <w:rPr>
          <w:rFonts w:hint="eastAsia"/>
          <w:lang w:eastAsia="zh-CN"/>
        </w:rPr>
        <w:t>双重交叉的</w:t>
      </w:r>
      <w:r>
        <w:rPr>
          <w:rFonts w:hint="eastAsia"/>
          <w:lang w:eastAsia="zh-CN"/>
        </w:rPr>
        <w:t>PRF</w:t>
      </w:r>
      <w:r>
        <w:rPr>
          <w:rFonts w:hint="eastAsia"/>
          <w:lang w:eastAsia="zh-CN"/>
        </w:rPr>
        <w:t>（双</w:t>
      </w:r>
      <w:r>
        <w:rPr>
          <w:rFonts w:hint="eastAsia"/>
          <w:lang w:eastAsia="zh-CN"/>
        </w:rPr>
        <w:t>PRT</w:t>
      </w:r>
      <w:r>
        <w:rPr>
          <w:rFonts w:hint="eastAsia"/>
          <w:lang w:eastAsia="zh-CN"/>
        </w:rPr>
        <w:t>）</w:t>
      </w:r>
    </w:p>
    <w:p w:rsidR="00A11D90" w:rsidRDefault="00CA5EAB" w:rsidP="00164DFB">
      <w:pPr>
        <w:pStyle w:val="Figure"/>
      </w:pPr>
      <w:r>
        <w:rPr>
          <w:rFonts w:hint="eastAsia"/>
          <w:noProof/>
          <w:lang w:val="en-GB" w:eastAsia="zh-CN"/>
        </w:rPr>
        <w:drawing>
          <wp:inline distT="0" distB="0" distL="0" distR="0">
            <wp:extent cx="5029200" cy="1104900"/>
            <wp:effectExtent l="0" t="0" r="0" b="0"/>
            <wp:docPr id="22" name="Picture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029200" cy="1104900"/>
                    </a:xfrm>
                    <a:prstGeom prst="rect">
                      <a:avLst/>
                    </a:prstGeom>
                    <a:noFill/>
                    <a:ln>
                      <a:noFill/>
                    </a:ln>
                  </pic:spPr>
                </pic:pic>
              </a:graphicData>
            </a:graphic>
          </wp:inline>
        </w:drawing>
      </w:r>
    </w:p>
    <w:p w:rsidR="00A11D90" w:rsidRDefault="00CA5EAB">
      <w:pPr>
        <w:pStyle w:val="FigureNo"/>
      </w:pPr>
      <w:r>
        <w:rPr>
          <w:rFonts w:hint="eastAsia"/>
        </w:rPr>
        <w:lastRenderedPageBreak/>
        <w:t>图</w:t>
      </w:r>
      <w:r>
        <w:rPr>
          <w:rFonts w:hint="eastAsia"/>
        </w:rPr>
        <w:t>9</w:t>
      </w:r>
    </w:p>
    <w:p w:rsidR="00A11D90" w:rsidRDefault="00CA5EAB">
      <w:pPr>
        <w:pStyle w:val="Figuretitle"/>
      </w:pPr>
      <w:r>
        <w:rPr>
          <w:rFonts w:hint="eastAsia"/>
        </w:rPr>
        <w:t>三重交叉的</w:t>
      </w:r>
      <w:r>
        <w:rPr>
          <w:rFonts w:hint="eastAsia"/>
        </w:rPr>
        <w:t>PRF</w:t>
      </w:r>
      <w:r>
        <w:rPr>
          <w:rFonts w:hint="eastAsia"/>
        </w:rPr>
        <w:t>（三</w:t>
      </w:r>
      <w:r>
        <w:rPr>
          <w:rFonts w:hint="eastAsia"/>
        </w:rPr>
        <w:t>PRT</w:t>
      </w:r>
      <w:r>
        <w:rPr>
          <w:rFonts w:hint="eastAsia"/>
        </w:rPr>
        <w:t>）</w:t>
      </w:r>
    </w:p>
    <w:p w:rsidR="00A11D90" w:rsidRDefault="00CA5EAB" w:rsidP="00164DFB">
      <w:pPr>
        <w:pStyle w:val="Figure"/>
      </w:pPr>
      <w:r>
        <w:rPr>
          <w:noProof/>
          <w:lang w:val="en-GB" w:eastAsia="zh-CN"/>
        </w:rPr>
        <w:drawing>
          <wp:inline distT="0" distB="0" distL="0" distR="0">
            <wp:extent cx="5153025" cy="1123950"/>
            <wp:effectExtent l="0" t="0" r="9525" b="0"/>
            <wp:docPr id="23" name="Picture 23"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153025" cy="1123950"/>
                    </a:xfrm>
                    <a:prstGeom prst="rect">
                      <a:avLst/>
                    </a:prstGeom>
                    <a:noFill/>
                    <a:ln>
                      <a:noFill/>
                    </a:ln>
                  </pic:spPr>
                </pic:pic>
              </a:graphicData>
            </a:graphic>
          </wp:inline>
        </w:drawing>
      </w:r>
    </w:p>
    <w:p w:rsidR="006F24C3" w:rsidRDefault="006F24C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11D90" w:rsidRDefault="00CA5EAB" w:rsidP="006F24C3">
      <w:pPr>
        <w:snapToGrid w:val="0"/>
        <w:ind w:firstLine="488"/>
        <w:rPr>
          <w:lang w:eastAsia="zh-CN"/>
        </w:rPr>
      </w:pPr>
      <w:r>
        <w:rPr>
          <w:rFonts w:hint="eastAsia"/>
          <w:lang w:eastAsia="zh-CN"/>
        </w:rPr>
        <w:lastRenderedPageBreak/>
        <w:t>在它们的扫描策略中，在许多雷达上使用这些不同的发射方案，在此期间，以不同的仰角和旋转速度，发射一个发射方案。</w:t>
      </w:r>
    </w:p>
    <w:p w:rsidR="00A11D90" w:rsidRDefault="00CA5EAB" w:rsidP="006F24C3">
      <w:pPr>
        <w:snapToGrid w:val="0"/>
        <w:ind w:firstLine="488"/>
        <w:rPr>
          <w:lang w:val="en-GB" w:eastAsia="zh-CN"/>
        </w:rPr>
      </w:pPr>
      <w:r>
        <w:rPr>
          <w:rFonts w:hint="eastAsia"/>
          <w:lang w:val="en-GB" w:eastAsia="zh-CN"/>
        </w:rPr>
        <w:t>必须强调的是各个雷达与这些典型的方案相联系的</w:t>
      </w:r>
      <w:r>
        <w:rPr>
          <w:rFonts w:hint="eastAsia"/>
          <w:lang w:val="en-GB" w:eastAsia="zh-CN"/>
        </w:rPr>
        <w:t>PRF</w:t>
      </w:r>
      <w:r>
        <w:rPr>
          <w:rFonts w:hint="eastAsia"/>
          <w:lang w:val="en-GB" w:eastAsia="zh-CN"/>
        </w:rPr>
        <w:t>和脉冲宽度值在上面规定的范围以内变化。此外，对一给定的方案，各个脉冲的脉冲宽度可以逐个脉冲变化。</w:t>
      </w:r>
    </w:p>
    <w:p w:rsidR="00A11D90" w:rsidRDefault="00CA5EAB" w:rsidP="006F24C3">
      <w:pPr>
        <w:snapToGrid w:val="0"/>
        <w:ind w:firstLine="488"/>
        <w:rPr>
          <w:lang w:val="en-GB" w:eastAsia="zh-CN"/>
        </w:rPr>
      </w:pPr>
      <w:r>
        <w:rPr>
          <w:rFonts w:hint="eastAsia"/>
          <w:lang w:val="en-GB" w:eastAsia="zh-CN"/>
        </w:rPr>
        <w:t>下面是这样的扫描策略的一个例子。</w:t>
      </w:r>
    </w:p>
    <w:p w:rsidR="00A11D90" w:rsidRDefault="00CA5EAB">
      <w:pPr>
        <w:pStyle w:val="FigureNo"/>
      </w:pPr>
      <w:r>
        <w:rPr>
          <w:rFonts w:hint="eastAsia"/>
        </w:rPr>
        <w:t>图</w:t>
      </w:r>
      <w:r>
        <w:rPr>
          <w:rFonts w:hint="eastAsia"/>
        </w:rPr>
        <w:t>10</w:t>
      </w:r>
    </w:p>
    <w:p w:rsidR="00A11D90" w:rsidRDefault="002D455C" w:rsidP="00164DFB">
      <w:pPr>
        <w:pStyle w:val="Figure"/>
      </w:pPr>
      <w:r>
        <w:object w:dxaOrig="6467" w:dyaOrig="6378">
          <v:shape id="_x0000_i1029" type="#_x0000_t75" style="width:479.4pt;height:472.2pt" o:ole="">
            <v:imagedata r:id="rId41" o:title=""/>
          </v:shape>
          <o:OLEObject Type="Embed" ProgID="CorelDraw.Graphic.18" ShapeID="_x0000_i1029" DrawAspect="Content" ObjectID="_1546864649" r:id="rId42"/>
        </w:object>
      </w:r>
    </w:p>
    <w:p w:rsidR="00A11D90" w:rsidRDefault="00CA5EAB">
      <w:pPr>
        <w:pStyle w:val="FigureNo"/>
      </w:pPr>
      <w:r>
        <w:rPr>
          <w:rFonts w:hint="eastAsia"/>
        </w:rPr>
        <w:lastRenderedPageBreak/>
        <w:t>图</w:t>
      </w:r>
      <w:r>
        <w:rPr>
          <w:rFonts w:hint="eastAsia"/>
        </w:rPr>
        <w:t>11</w:t>
      </w:r>
    </w:p>
    <w:p w:rsidR="00A11D90" w:rsidRDefault="00CA5EAB" w:rsidP="00164DFB">
      <w:pPr>
        <w:pStyle w:val="Figure"/>
      </w:pPr>
      <w:r>
        <w:rPr>
          <w:rFonts w:hint="eastAsia"/>
          <w:noProof/>
          <w:lang w:val="en-GB" w:eastAsia="zh-CN"/>
        </w:rPr>
        <w:drawing>
          <wp:inline distT="0" distB="0" distL="0" distR="0">
            <wp:extent cx="5543550" cy="5962650"/>
            <wp:effectExtent l="0" t="0" r="0" b="0"/>
            <wp:docPr id="25" name="Picture 2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543550" cy="5962650"/>
                    </a:xfrm>
                    <a:prstGeom prst="rect">
                      <a:avLst/>
                    </a:prstGeom>
                    <a:noFill/>
                    <a:ln>
                      <a:noFill/>
                    </a:ln>
                  </pic:spPr>
                </pic:pic>
              </a:graphicData>
            </a:graphic>
          </wp:inline>
        </w:drawing>
      </w:r>
    </w:p>
    <w:p w:rsidR="00A11D90" w:rsidRDefault="00CA5EAB">
      <w:pPr>
        <w:pStyle w:val="Heading2"/>
        <w:rPr>
          <w:lang w:val="en-GB" w:eastAsia="zh-CN"/>
        </w:rPr>
      </w:pPr>
      <w:r>
        <w:rPr>
          <w:rFonts w:hint="eastAsia"/>
          <w:lang w:val="en-GB" w:eastAsia="zh-CN"/>
        </w:rPr>
        <w:t>4</w:t>
      </w:r>
      <w:r>
        <w:rPr>
          <w:lang w:val="en-GB" w:eastAsia="zh-CN"/>
        </w:rPr>
        <w:t>.3</w:t>
      </w:r>
      <w:r>
        <w:rPr>
          <w:rFonts w:hint="eastAsia"/>
          <w:lang w:val="en-GB" w:eastAsia="zh-CN"/>
        </w:rPr>
        <w:tab/>
      </w:r>
      <w:r>
        <w:rPr>
          <w:rFonts w:hint="eastAsia"/>
          <w:lang w:val="en-GB" w:eastAsia="zh-CN"/>
        </w:rPr>
        <w:t>有关噪声校准的特殊性</w:t>
      </w:r>
    </w:p>
    <w:p w:rsidR="00A11D90" w:rsidRDefault="00CA5EAB">
      <w:pPr>
        <w:ind w:firstLine="504"/>
        <w:rPr>
          <w:lang w:eastAsia="zh-CN"/>
        </w:rPr>
      </w:pPr>
      <w:r>
        <w:rPr>
          <w:rFonts w:hint="eastAsia"/>
          <w:lang w:eastAsia="zh-CN"/>
        </w:rPr>
        <w:t>考虑到气象雷达的回波信号相当弱，为了达到最精确的测量和恢复出有关的气象产品，必须从信号中扣除噪声电平。</w:t>
      </w:r>
    </w:p>
    <w:p w:rsidR="00A11D90" w:rsidRDefault="00CA5EAB">
      <w:pPr>
        <w:ind w:firstLine="490"/>
        <w:rPr>
          <w:lang w:val="en-GB" w:eastAsia="zh-CN"/>
        </w:rPr>
      </w:pPr>
      <w:r>
        <w:rPr>
          <w:rFonts w:hint="eastAsia"/>
          <w:lang w:val="en-GB" w:eastAsia="zh-CN"/>
        </w:rPr>
        <w:t>注意噪声电平</w:t>
      </w:r>
      <w:r>
        <w:rPr>
          <w:rFonts w:hint="eastAsia"/>
          <w:i/>
          <w:iCs/>
          <w:lang w:val="en-GB" w:eastAsia="zh-CN"/>
        </w:rPr>
        <w:t>N</w:t>
      </w:r>
      <w:r>
        <w:rPr>
          <w:rFonts w:hint="eastAsia"/>
          <w:lang w:val="en-GB" w:eastAsia="zh-CN"/>
        </w:rPr>
        <w:t>和有用信号</w:t>
      </w:r>
      <w:r>
        <w:rPr>
          <w:rFonts w:hint="eastAsia"/>
          <w:i/>
          <w:iCs/>
          <w:lang w:val="en-GB" w:eastAsia="zh-CN"/>
        </w:rPr>
        <w:t>S</w:t>
      </w:r>
      <w:r>
        <w:rPr>
          <w:rFonts w:hint="eastAsia"/>
          <w:lang w:val="en-GB" w:eastAsia="zh-CN"/>
        </w:rPr>
        <w:t>（即气象信号的回波信号），气象雷达完成下面的程序：</w:t>
      </w:r>
    </w:p>
    <w:p w:rsidR="00A11D90" w:rsidRDefault="00CA5EAB">
      <w:pPr>
        <w:pStyle w:val="enumlev1"/>
        <w:rPr>
          <w:spacing w:val="-4"/>
          <w:lang w:val="en-GB" w:eastAsia="zh-CN"/>
        </w:rPr>
      </w:pPr>
      <w:r>
        <w:rPr>
          <w:rFonts w:hint="eastAsia"/>
          <w:lang w:val="en-GB" w:eastAsia="zh-CN"/>
        </w:rPr>
        <w:t>1</w:t>
      </w:r>
      <w:r>
        <w:rPr>
          <w:rFonts w:hint="eastAsia"/>
          <w:lang w:val="en-GB" w:eastAsia="zh-CN"/>
        </w:rPr>
        <w:tab/>
      </w:r>
      <w:r>
        <w:rPr>
          <w:rFonts w:hint="eastAsia"/>
          <w:spacing w:val="-4"/>
          <w:lang w:val="en-GB" w:eastAsia="zh-CN"/>
        </w:rPr>
        <w:t>对每一个波门，雷达测量回波信号，所以相当于测量了有用信号（</w:t>
      </w:r>
      <w:r>
        <w:rPr>
          <w:rFonts w:hint="eastAsia"/>
          <w:i/>
          <w:iCs/>
          <w:spacing w:val="-4"/>
          <w:lang w:val="en-GB" w:eastAsia="zh-CN"/>
        </w:rPr>
        <w:t>S</w:t>
      </w:r>
      <w:r>
        <w:rPr>
          <w:rFonts w:hint="eastAsia"/>
          <w:spacing w:val="-4"/>
          <w:lang w:val="en-GB" w:eastAsia="zh-CN"/>
        </w:rPr>
        <w:t>）和噪声（</w:t>
      </w:r>
      <w:r>
        <w:rPr>
          <w:rFonts w:hint="eastAsia"/>
          <w:i/>
          <w:iCs/>
          <w:spacing w:val="-4"/>
          <w:lang w:val="en-GB" w:eastAsia="zh-CN"/>
        </w:rPr>
        <w:t>N</w:t>
      </w:r>
      <w:r>
        <w:rPr>
          <w:rFonts w:hint="eastAsia"/>
          <w:spacing w:val="-4"/>
          <w:lang w:val="en-GB" w:eastAsia="zh-CN"/>
        </w:rPr>
        <w:t>），即</w:t>
      </w:r>
      <w:r>
        <w:rPr>
          <w:rFonts w:hint="eastAsia"/>
          <w:i/>
          <w:iCs/>
          <w:spacing w:val="-4"/>
          <w:lang w:val="en-GB" w:eastAsia="zh-CN"/>
        </w:rPr>
        <w:t>N</w:t>
      </w:r>
      <w:r>
        <w:rPr>
          <w:rFonts w:hint="eastAsia"/>
          <w:spacing w:val="-4"/>
          <w:lang w:val="en-GB" w:eastAsia="zh-CN"/>
        </w:rPr>
        <w:t>+</w:t>
      </w:r>
      <w:r>
        <w:rPr>
          <w:rFonts w:hint="eastAsia"/>
          <w:i/>
          <w:iCs/>
          <w:spacing w:val="-4"/>
          <w:lang w:val="en-GB" w:eastAsia="zh-CN"/>
        </w:rPr>
        <w:t>S</w:t>
      </w:r>
      <w:r>
        <w:rPr>
          <w:rFonts w:hint="eastAsia"/>
          <w:spacing w:val="-4"/>
          <w:lang w:val="en-GB" w:eastAsia="zh-CN"/>
        </w:rPr>
        <w:t>。</w:t>
      </w:r>
    </w:p>
    <w:p w:rsidR="00A11D90" w:rsidRDefault="00CA5EAB">
      <w:pPr>
        <w:pStyle w:val="enumlev1"/>
        <w:rPr>
          <w:lang w:val="en-GB" w:eastAsia="zh-CN"/>
        </w:rPr>
      </w:pPr>
      <w:r>
        <w:rPr>
          <w:rFonts w:hint="eastAsia"/>
          <w:lang w:val="en-GB" w:eastAsia="zh-CN"/>
        </w:rPr>
        <w:lastRenderedPageBreak/>
        <w:t>2</w:t>
      </w:r>
      <w:r>
        <w:rPr>
          <w:rFonts w:hint="eastAsia"/>
          <w:lang w:val="en-GB" w:eastAsia="zh-CN"/>
        </w:rPr>
        <w:tab/>
      </w:r>
      <w:r>
        <w:rPr>
          <w:rFonts w:hint="eastAsia"/>
          <w:lang w:val="en-GB" w:eastAsia="zh-CN"/>
        </w:rPr>
        <w:t>为了得到</w:t>
      </w:r>
      <w:r>
        <w:rPr>
          <w:rFonts w:hint="eastAsia"/>
          <w:i/>
          <w:iCs/>
          <w:lang w:val="en-GB" w:eastAsia="zh-CN"/>
        </w:rPr>
        <w:t>S</w:t>
      </w:r>
      <w:r>
        <w:rPr>
          <w:rFonts w:hint="eastAsia"/>
          <w:lang w:val="en-GB" w:eastAsia="zh-CN"/>
        </w:rPr>
        <w:t>，从</w:t>
      </w:r>
      <w:r>
        <w:rPr>
          <w:rFonts w:hint="eastAsia"/>
          <w:i/>
          <w:iCs/>
          <w:lang w:val="en-GB" w:eastAsia="zh-CN"/>
        </w:rPr>
        <w:t>N</w:t>
      </w:r>
      <w:r>
        <w:rPr>
          <w:rFonts w:hint="eastAsia"/>
          <w:lang w:val="en-GB" w:eastAsia="zh-CN"/>
        </w:rPr>
        <w:t>+</w:t>
      </w:r>
      <w:r>
        <w:rPr>
          <w:rFonts w:hint="eastAsia"/>
          <w:i/>
          <w:iCs/>
          <w:lang w:val="en-GB" w:eastAsia="zh-CN"/>
        </w:rPr>
        <w:t>S</w:t>
      </w:r>
      <w:r>
        <w:rPr>
          <w:rFonts w:hint="eastAsia"/>
          <w:lang w:val="en-GB" w:eastAsia="zh-CN"/>
        </w:rPr>
        <w:t>中扣除噪声电平</w:t>
      </w:r>
      <w:r>
        <w:rPr>
          <w:rFonts w:hint="eastAsia"/>
          <w:i/>
          <w:iCs/>
          <w:lang w:val="en-GB" w:eastAsia="zh-CN"/>
        </w:rPr>
        <w:t>N</w:t>
      </w:r>
      <w:r>
        <w:rPr>
          <w:rFonts w:hint="eastAsia"/>
          <w:lang w:val="en-GB" w:eastAsia="zh-CN"/>
        </w:rPr>
        <w:t>。</w:t>
      </w:r>
    </w:p>
    <w:p w:rsidR="00A11D90" w:rsidRDefault="00CA5EAB">
      <w:pPr>
        <w:pStyle w:val="enumlev1"/>
        <w:rPr>
          <w:lang w:val="en-GB" w:eastAsia="zh-CN"/>
        </w:rPr>
      </w:pPr>
      <w:r>
        <w:rPr>
          <w:rFonts w:hint="eastAsia"/>
          <w:lang w:val="en-GB" w:eastAsia="zh-CN"/>
        </w:rPr>
        <w:t>3</w:t>
      </w:r>
      <w:r>
        <w:rPr>
          <w:rFonts w:hint="eastAsia"/>
          <w:lang w:val="en-GB" w:eastAsia="zh-CN"/>
        </w:rPr>
        <w:tab/>
      </w:r>
      <w:r>
        <w:rPr>
          <w:rFonts w:hint="eastAsia"/>
          <w:lang w:val="en-GB" w:eastAsia="zh-CN"/>
        </w:rPr>
        <w:t>然后，雷达能够从</w:t>
      </w:r>
      <w:r>
        <w:rPr>
          <w:rFonts w:hint="eastAsia"/>
          <w:i/>
          <w:iCs/>
          <w:lang w:val="en-GB" w:eastAsia="zh-CN"/>
        </w:rPr>
        <w:t>S</w:t>
      </w:r>
      <w:r>
        <w:rPr>
          <w:rFonts w:hint="eastAsia"/>
          <w:lang w:val="en-GB" w:eastAsia="zh-CN"/>
        </w:rPr>
        <w:t>（</w:t>
      </w:r>
      <w:r>
        <w:rPr>
          <w:rFonts w:hint="eastAsia"/>
          <w:lang w:val="en-GB" w:eastAsia="zh-CN"/>
        </w:rPr>
        <w:t>dBm</w:t>
      </w:r>
      <w:r>
        <w:rPr>
          <w:rFonts w:hint="eastAsia"/>
          <w:lang w:val="en-GB" w:eastAsia="zh-CN"/>
        </w:rPr>
        <w:t>）中确定所有气象产品，如（从反射率因子（</w:t>
      </w:r>
      <w:r>
        <w:rPr>
          <w:rFonts w:hint="eastAsia"/>
          <w:lang w:val="en-GB" w:eastAsia="zh-CN"/>
        </w:rPr>
        <w:t>dBz</w:t>
      </w:r>
      <w:r>
        <w:rPr>
          <w:rFonts w:hint="eastAsia"/>
          <w:lang w:val="en-GB" w:eastAsia="zh-CN"/>
        </w:rPr>
        <w:t>）导出的）降水或由多普勒分析导出的风速。</w:t>
      </w:r>
    </w:p>
    <w:p w:rsidR="00A11D90" w:rsidRDefault="00CA5EAB">
      <w:pPr>
        <w:ind w:firstLine="490"/>
        <w:rPr>
          <w:lang w:val="en-GB" w:eastAsia="zh-CN"/>
        </w:rPr>
      </w:pPr>
      <w:r>
        <w:rPr>
          <w:rFonts w:hint="eastAsia"/>
          <w:lang w:val="en-GB" w:eastAsia="zh-CN"/>
        </w:rPr>
        <w:t>为了得到更精确的气象产品，信号</w:t>
      </w:r>
      <w:r>
        <w:rPr>
          <w:rFonts w:hint="eastAsia"/>
          <w:i/>
          <w:iCs/>
          <w:lang w:val="en-GB" w:eastAsia="zh-CN"/>
        </w:rPr>
        <w:t>S</w:t>
      </w:r>
      <w:r>
        <w:rPr>
          <w:rFonts w:hint="eastAsia"/>
          <w:lang w:val="en-GB" w:eastAsia="zh-CN"/>
        </w:rPr>
        <w:t>必须尽可能准确，这就意味着雷达的噪声校准是一个至关重要的问题。</w:t>
      </w:r>
    </w:p>
    <w:p w:rsidR="00A11D90" w:rsidRDefault="00CA5EAB">
      <w:pPr>
        <w:ind w:firstLine="504"/>
        <w:rPr>
          <w:lang w:eastAsia="zh-CN"/>
        </w:rPr>
      </w:pPr>
      <w:r>
        <w:rPr>
          <w:rFonts w:hint="eastAsia"/>
          <w:lang w:eastAsia="zh-CN"/>
        </w:rPr>
        <w:t>所以，在常规的雷达发射（通过估计）期间或者在测量噪声的特定的时间段（见上面典型的扫描策略）期间，都是按常规完成这一噪声校准，也就是所谓的“零校验”。</w:t>
      </w:r>
    </w:p>
    <w:p w:rsidR="00A11D90" w:rsidRDefault="00CA5EAB">
      <w:pPr>
        <w:ind w:firstLine="504"/>
        <w:rPr>
          <w:lang w:val="en-GB" w:eastAsia="zh-CN"/>
        </w:rPr>
      </w:pPr>
      <w:r>
        <w:rPr>
          <w:rFonts w:hint="eastAsia"/>
          <w:lang w:val="en-GB" w:eastAsia="zh-CN"/>
        </w:rPr>
        <w:t>在许多情况下，在没有任何雷达发射的条件下进行噪声测量（特别是这可能对用来检测雷达信号以减轻干扰的某些无线电系统的设计有影响）。</w:t>
      </w:r>
    </w:p>
    <w:p w:rsidR="00A11D90" w:rsidRDefault="00CA5EAB">
      <w:pPr>
        <w:ind w:firstLine="504"/>
        <w:rPr>
          <w:lang w:val="en-GB" w:eastAsia="zh-CN"/>
        </w:rPr>
      </w:pPr>
      <w:r>
        <w:rPr>
          <w:rFonts w:hint="eastAsia"/>
          <w:lang w:val="en-GB" w:eastAsia="zh-CN"/>
        </w:rPr>
        <w:t>在所有情况下，在完成下一次无干扰的噪声校准之前，在噪声检验校准期间所接收到的干扰都将严重损害所有数据的采集。</w:t>
      </w:r>
    </w:p>
    <w:p w:rsidR="00A11D90" w:rsidRDefault="00CA5EAB">
      <w:pPr>
        <w:pStyle w:val="Heading1"/>
        <w:rPr>
          <w:lang w:val="en-GB" w:eastAsia="zh-CN"/>
        </w:rPr>
      </w:pPr>
      <w:r>
        <w:rPr>
          <w:rFonts w:hint="eastAsia"/>
          <w:lang w:val="en-GB" w:eastAsia="zh-CN"/>
        </w:rPr>
        <w:t>5</w:t>
      </w:r>
      <w:r>
        <w:rPr>
          <w:rFonts w:hint="eastAsia"/>
          <w:lang w:val="en-GB" w:eastAsia="zh-CN"/>
        </w:rPr>
        <w:tab/>
      </w:r>
      <w:r>
        <w:rPr>
          <w:rFonts w:hint="eastAsia"/>
          <w:lang w:val="en-GB" w:eastAsia="zh-CN"/>
        </w:rPr>
        <w:t>气象雷达的工作模式</w:t>
      </w:r>
    </w:p>
    <w:p w:rsidR="00A11D90" w:rsidRDefault="00CA5EAB">
      <w:pPr>
        <w:ind w:firstLine="490"/>
        <w:rPr>
          <w:lang w:val="en-GB" w:eastAsia="zh-CN"/>
        </w:rPr>
      </w:pPr>
      <w:r>
        <w:rPr>
          <w:rFonts w:hint="eastAsia"/>
          <w:lang w:val="en-GB" w:eastAsia="zh-CN"/>
        </w:rPr>
        <w:t>典型的多普勒气象雷达以两种使用者可以选择的模式进行工作：晴空模式和降水模式。晴空模式需要使用者人工选择。降水模式可以在任何工作时间上人工做出选择或者只要气象雷达（根据预先决定的反射率值和区域覆盖）一检测出降水就可以自动以降水模式工作。</w:t>
      </w:r>
    </w:p>
    <w:p w:rsidR="00A11D90" w:rsidRDefault="00CA5EAB">
      <w:pPr>
        <w:pStyle w:val="Heading2"/>
        <w:rPr>
          <w:lang w:val="en-GB" w:eastAsia="zh-CN"/>
        </w:rPr>
      </w:pPr>
      <w:r>
        <w:rPr>
          <w:rFonts w:hint="eastAsia"/>
          <w:lang w:val="en-GB" w:eastAsia="zh-CN"/>
        </w:rPr>
        <w:t>5</w:t>
      </w:r>
      <w:r>
        <w:rPr>
          <w:lang w:val="en-GB" w:eastAsia="zh-CN"/>
        </w:rPr>
        <w:t>.1</w:t>
      </w:r>
      <w:r>
        <w:rPr>
          <w:rFonts w:hint="eastAsia"/>
          <w:lang w:val="en-GB" w:eastAsia="zh-CN"/>
        </w:rPr>
        <w:tab/>
      </w:r>
      <w:r>
        <w:rPr>
          <w:rFonts w:hint="eastAsia"/>
          <w:lang w:val="en-GB" w:eastAsia="zh-CN"/>
        </w:rPr>
        <w:t>晴空模式</w:t>
      </w:r>
    </w:p>
    <w:p w:rsidR="00A11D90" w:rsidRDefault="00CA5EAB">
      <w:pPr>
        <w:ind w:firstLine="490"/>
        <w:rPr>
          <w:lang w:val="en-GB" w:eastAsia="zh-CN"/>
        </w:rPr>
      </w:pPr>
      <w:r>
        <w:rPr>
          <w:rFonts w:hint="eastAsia"/>
          <w:lang w:val="en-GB" w:eastAsia="zh-CN"/>
        </w:rPr>
        <w:t>晴空模式给气象雷达提供了检测出降水活动的早期征兆的能力。</w:t>
      </w:r>
    </w:p>
    <w:p w:rsidR="00A11D90" w:rsidRDefault="00CA5EAB">
      <w:pPr>
        <w:ind w:firstLine="490"/>
        <w:rPr>
          <w:lang w:val="en-GB" w:eastAsia="zh-CN"/>
        </w:rPr>
      </w:pPr>
      <w:r>
        <w:rPr>
          <w:rFonts w:hint="eastAsia"/>
          <w:lang w:val="en-GB" w:eastAsia="zh-CN"/>
        </w:rPr>
        <w:t>在低风速和低空气密度下存在某些用来探测潜在降水的变量。雷达使用低速扫描，与低脉冲重复频率（</w:t>
      </w:r>
      <w:r>
        <w:rPr>
          <w:rFonts w:hint="eastAsia"/>
          <w:lang w:val="en-GB" w:eastAsia="zh-CN"/>
        </w:rPr>
        <w:t>PRF</w:t>
      </w:r>
      <w:r>
        <w:rPr>
          <w:rFonts w:hint="eastAsia"/>
          <w:lang w:val="en-GB" w:eastAsia="zh-CN"/>
        </w:rPr>
        <w:t>）相结合，以便利用高灵敏度的能力。这一高灵敏度对大范围的大气条件的很微妙的变化是比较理想的。当在雷达的传播范围内几乎没有对流活动时，晴空模式是特别有用的，而且这一模式非常适合于检测出形成雷暴或其它恶劣气候的征兆。</w:t>
      </w:r>
    </w:p>
    <w:p w:rsidR="00A11D90" w:rsidRDefault="00CA5EAB">
      <w:pPr>
        <w:ind w:firstLine="490"/>
        <w:rPr>
          <w:spacing w:val="2"/>
          <w:lang w:val="en-GB" w:eastAsia="zh-CN"/>
        </w:rPr>
      </w:pPr>
      <w:r>
        <w:rPr>
          <w:rFonts w:hint="eastAsia"/>
          <w:spacing w:val="2"/>
          <w:lang w:val="en-GB" w:eastAsia="zh-CN"/>
        </w:rPr>
        <w:t>气象雷达的高灵敏度是由于在晴空模式内的体积扫描型式得到的。通过选择晴空模式的图案，雷达天线能够在比较长的时间内详细研究任一给定的空间体积和接收多个回波信号，直到有可能以比较低的</w:t>
      </w:r>
      <w:r>
        <w:rPr>
          <w:rFonts w:hint="eastAsia"/>
          <w:i/>
          <w:iCs/>
          <w:spacing w:val="2"/>
          <w:lang w:val="en-GB" w:eastAsia="zh-CN"/>
        </w:rPr>
        <w:t>S/N</w:t>
      </w:r>
      <w:r>
        <w:rPr>
          <w:rFonts w:hint="eastAsia"/>
          <w:spacing w:val="2"/>
          <w:lang w:val="en-GB" w:eastAsia="zh-CN"/>
        </w:rPr>
        <w:t>进行工作为止。对一给定的反射率</w:t>
      </w:r>
      <w:r>
        <w:rPr>
          <w:spacing w:val="2"/>
          <w:lang w:val="en-GB" w:eastAsia="zh-CN"/>
        </w:rPr>
        <w:t>dBz</w:t>
      </w:r>
      <w:r>
        <w:rPr>
          <w:rFonts w:hint="eastAsia"/>
          <w:spacing w:val="2"/>
          <w:lang w:val="en-GB" w:eastAsia="zh-CN"/>
        </w:rPr>
        <w:t>值，使用宽的脉冲宽度和低脉冲重复频率提供了约</w:t>
      </w:r>
      <w:r>
        <w:rPr>
          <w:rFonts w:hint="eastAsia"/>
          <w:spacing w:val="2"/>
          <w:lang w:val="en-GB" w:eastAsia="zh-CN"/>
        </w:rPr>
        <w:t>8</w:t>
      </w:r>
      <w:r>
        <w:rPr>
          <w:spacing w:val="2"/>
          <w:lang w:eastAsia="zh-CN"/>
        </w:rPr>
        <w:t> </w:t>
      </w:r>
      <w:r>
        <w:rPr>
          <w:spacing w:val="2"/>
          <w:lang w:val="en-GB" w:eastAsia="zh-CN"/>
        </w:rPr>
        <w:t>dB</w:t>
      </w:r>
      <w:r>
        <w:rPr>
          <w:rFonts w:hint="eastAsia"/>
          <w:spacing w:val="2"/>
          <w:lang w:val="en-GB" w:eastAsia="zh-CN"/>
        </w:rPr>
        <w:t>的回波功率。</w:t>
      </w:r>
    </w:p>
    <w:p w:rsidR="00A11D90" w:rsidRDefault="00CA5EAB">
      <w:pPr>
        <w:pStyle w:val="Heading2"/>
        <w:rPr>
          <w:lang w:val="en-GB" w:eastAsia="zh-CN"/>
        </w:rPr>
      </w:pPr>
      <w:r>
        <w:rPr>
          <w:rFonts w:hint="eastAsia"/>
          <w:lang w:val="en-GB" w:eastAsia="zh-CN"/>
        </w:rPr>
        <w:t>5</w:t>
      </w:r>
      <w:r>
        <w:rPr>
          <w:lang w:val="en-GB" w:eastAsia="zh-CN"/>
        </w:rPr>
        <w:t>.2</w:t>
      </w:r>
      <w:r>
        <w:rPr>
          <w:rFonts w:hint="eastAsia"/>
          <w:lang w:val="en-GB" w:eastAsia="zh-CN"/>
        </w:rPr>
        <w:tab/>
      </w:r>
      <w:r>
        <w:rPr>
          <w:rFonts w:hint="eastAsia"/>
          <w:lang w:val="en-GB" w:eastAsia="zh-CN"/>
        </w:rPr>
        <w:t>降水模式</w:t>
      </w:r>
    </w:p>
    <w:p w:rsidR="00A11D90" w:rsidRDefault="00CA5EAB">
      <w:pPr>
        <w:ind w:firstLine="490"/>
        <w:rPr>
          <w:spacing w:val="2"/>
          <w:lang w:val="en-GB" w:eastAsia="zh-CN"/>
        </w:rPr>
      </w:pPr>
      <w:r>
        <w:rPr>
          <w:rFonts w:hint="eastAsia"/>
          <w:spacing w:val="2"/>
          <w:lang w:val="en-GB" w:eastAsia="zh-CN"/>
        </w:rPr>
        <w:t>降水模式与晴空模式相比，它完成完全不同的任务。降水模式的扫描速度是仰角的一个函数。这一相关性考虑了在对整个雷达体积在取样中可能出现的最高仰角值。为了以不同的仰角取样实现不同类型的扫描策略（见§</w:t>
      </w:r>
      <w:r>
        <w:rPr>
          <w:spacing w:val="2"/>
          <w:lang w:val="en-GB" w:eastAsia="zh-CN"/>
        </w:rPr>
        <w:t>4.2</w:t>
      </w:r>
      <w:r>
        <w:rPr>
          <w:rFonts w:hint="eastAsia"/>
          <w:spacing w:val="2"/>
          <w:lang w:val="en-GB" w:eastAsia="zh-CN"/>
        </w:rPr>
        <w:t>中的例子），降水模式利用多体积覆盖的图案（</w:t>
      </w:r>
      <w:r>
        <w:rPr>
          <w:spacing w:val="2"/>
          <w:lang w:val="en-GB" w:eastAsia="zh-CN"/>
        </w:rPr>
        <w:t>VCP</w:t>
      </w:r>
      <w:r>
        <w:rPr>
          <w:rFonts w:hint="eastAsia"/>
          <w:spacing w:val="2"/>
          <w:lang w:val="en-GB" w:eastAsia="zh-CN"/>
        </w:rPr>
        <w:t>）。通常在降水模式中所监视的气候事件是与降水的形成联系在一起的，包括强对流天气（阵雨、冰雹、雷暴、龙卷风等）和大规模的天气系统。</w:t>
      </w:r>
    </w:p>
    <w:p w:rsidR="00A11D90" w:rsidRDefault="00CA5EAB">
      <w:pPr>
        <w:pStyle w:val="Heading1"/>
        <w:rPr>
          <w:lang w:val="en-GB" w:eastAsia="zh-CN"/>
        </w:rPr>
      </w:pPr>
      <w:r>
        <w:rPr>
          <w:rFonts w:hint="eastAsia"/>
          <w:lang w:val="en-GB" w:eastAsia="zh-CN"/>
        </w:rPr>
        <w:lastRenderedPageBreak/>
        <w:t>6</w:t>
      </w:r>
      <w:r>
        <w:rPr>
          <w:rFonts w:hint="eastAsia"/>
          <w:lang w:val="en-GB" w:eastAsia="zh-CN"/>
        </w:rPr>
        <w:tab/>
      </w:r>
      <w:r>
        <w:rPr>
          <w:rFonts w:hint="eastAsia"/>
          <w:lang w:val="en-GB" w:eastAsia="zh-CN"/>
        </w:rPr>
        <w:t>气象雷达数据产品</w:t>
      </w:r>
    </w:p>
    <w:p w:rsidR="00A11D90" w:rsidRDefault="00CA5EAB">
      <w:pPr>
        <w:ind w:firstLine="490"/>
        <w:rPr>
          <w:lang w:val="en-GB" w:eastAsia="zh-CN"/>
        </w:rPr>
      </w:pPr>
      <w:r>
        <w:rPr>
          <w:rFonts w:hint="eastAsia"/>
          <w:lang w:val="en-GB" w:eastAsia="zh-CN"/>
        </w:rPr>
        <w:t>为了更好地理解气象雷达用于干扰分析和频谱管理，必须考虑两类气象雷达数据产品：基本数据产品和衍生数据产品。</w:t>
      </w:r>
    </w:p>
    <w:p w:rsidR="006F24C3" w:rsidRDefault="006F24C3">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A11D90" w:rsidRDefault="00CA5EAB">
      <w:pPr>
        <w:pStyle w:val="Heading2"/>
        <w:rPr>
          <w:lang w:val="en-GB" w:eastAsia="zh-CN"/>
        </w:rPr>
      </w:pPr>
      <w:r>
        <w:rPr>
          <w:rFonts w:hint="eastAsia"/>
          <w:lang w:val="en-GB" w:eastAsia="zh-CN"/>
        </w:rPr>
        <w:lastRenderedPageBreak/>
        <w:t>6</w:t>
      </w:r>
      <w:r>
        <w:rPr>
          <w:lang w:val="en-GB" w:eastAsia="zh-CN"/>
        </w:rPr>
        <w:t>.</w:t>
      </w:r>
      <w:r>
        <w:rPr>
          <w:rFonts w:hint="eastAsia"/>
          <w:lang w:val="en-GB" w:eastAsia="zh-CN"/>
        </w:rPr>
        <w:t>1</w:t>
      </w:r>
      <w:r>
        <w:rPr>
          <w:rFonts w:hint="eastAsia"/>
          <w:lang w:val="en-GB" w:eastAsia="zh-CN"/>
        </w:rPr>
        <w:tab/>
      </w:r>
      <w:r>
        <w:rPr>
          <w:rFonts w:hint="eastAsia"/>
          <w:lang w:val="en-GB" w:eastAsia="zh-CN"/>
        </w:rPr>
        <w:t>常规气象雷达的基本数据产品</w:t>
      </w:r>
    </w:p>
    <w:p w:rsidR="00A11D90" w:rsidRDefault="00CA5EAB">
      <w:pPr>
        <w:ind w:firstLine="490"/>
        <w:rPr>
          <w:lang w:val="en-GB" w:eastAsia="zh-CN"/>
        </w:rPr>
      </w:pPr>
      <w:r>
        <w:rPr>
          <w:rFonts w:hint="eastAsia"/>
          <w:lang w:val="en-GB" w:eastAsia="zh-CN"/>
        </w:rPr>
        <w:t>多普勒气象雷达从回波信号中产生三类基本数据产品：基本反射率、平均径向速度和谱宽度。所有更高级的产品都是根据这三种基本产品来产生的。经常把基本产品的精确度规定为雷达设计的主要性能要求。若不在这一低级别产品上规定所要求的精确度，就无法达到高级别衍生产品的精确度。在以前</w:t>
      </w:r>
      <w:r>
        <w:rPr>
          <w:rFonts w:hint="eastAsia"/>
          <w:lang w:val="en-GB" w:eastAsia="zh-CN"/>
        </w:rPr>
        <w:t>ITU-R</w:t>
      </w:r>
      <w:r>
        <w:rPr>
          <w:rFonts w:hint="eastAsia"/>
          <w:lang w:val="en-GB" w:eastAsia="zh-CN"/>
        </w:rPr>
        <w:t>对气象雷达的研究中，使用容许干扰对基本产品数据的影响作为保护标准的一个度量标准。例如，在研究中使用具有表</w:t>
      </w:r>
      <w:r>
        <w:rPr>
          <w:rFonts w:hint="eastAsia"/>
          <w:lang w:val="en-GB" w:eastAsia="zh-CN"/>
        </w:rPr>
        <w:t>1</w:t>
      </w:r>
      <w:r>
        <w:rPr>
          <w:rFonts w:hint="eastAsia"/>
          <w:lang w:val="en-GB" w:eastAsia="zh-CN"/>
        </w:rPr>
        <w:t>中所列出的基本数据精度的有代表性的雷达，以便确定会导致雷达不再满足设计要求所对应的干扰噪声比。第</w:t>
      </w:r>
      <w:r>
        <w:rPr>
          <w:lang w:val="en-GB" w:eastAsia="zh-CN"/>
        </w:rPr>
        <w:t>8.3</w:t>
      </w:r>
      <w:r>
        <w:rPr>
          <w:rFonts w:hint="eastAsia"/>
          <w:lang w:val="en-GB" w:eastAsia="zh-CN"/>
        </w:rPr>
        <w:t>节和</w:t>
      </w:r>
      <w:r>
        <w:rPr>
          <w:rFonts w:hint="eastAsia"/>
          <w:lang w:val="en-GB" w:eastAsia="zh-CN"/>
        </w:rPr>
        <w:t>ITU-R M</w:t>
      </w:r>
      <w:r>
        <w:rPr>
          <w:lang w:val="en-GB" w:eastAsia="zh-CN"/>
        </w:rPr>
        <w:t>.2136</w:t>
      </w:r>
      <w:r>
        <w:rPr>
          <w:rFonts w:hint="eastAsia"/>
          <w:lang w:val="en-GB" w:eastAsia="zh-CN"/>
        </w:rPr>
        <w:t>报告的附件</w:t>
      </w:r>
      <w:r>
        <w:rPr>
          <w:rFonts w:hint="eastAsia"/>
          <w:lang w:val="en-GB" w:eastAsia="zh-CN"/>
        </w:rPr>
        <w:t>1</w:t>
      </w:r>
      <w:r>
        <w:rPr>
          <w:rFonts w:hint="eastAsia"/>
          <w:lang w:val="en-GB" w:eastAsia="zh-CN"/>
        </w:rPr>
        <w:t>论述了确定气象雷达保护标准的详细资料。</w:t>
      </w:r>
    </w:p>
    <w:p w:rsidR="00A11D90" w:rsidRDefault="00A11D90">
      <w:pPr>
        <w:ind w:firstLine="490"/>
        <w:rPr>
          <w:lang w:val="en-GB" w:eastAsia="zh-CN"/>
        </w:rPr>
      </w:pPr>
    </w:p>
    <w:p w:rsidR="00A11D90" w:rsidRDefault="00CA5EAB">
      <w:pPr>
        <w:pStyle w:val="TableNo"/>
        <w:rPr>
          <w:lang w:eastAsia="zh-CN"/>
        </w:rPr>
      </w:pPr>
      <w:r>
        <w:rPr>
          <w:rFonts w:hint="eastAsia"/>
          <w:lang w:eastAsia="zh-CN"/>
        </w:rPr>
        <w:t>表</w:t>
      </w:r>
      <w:r>
        <w:rPr>
          <w:rFonts w:hint="eastAsia"/>
          <w:lang w:eastAsia="zh-CN"/>
        </w:rPr>
        <w:t>1</w:t>
      </w:r>
    </w:p>
    <w:p w:rsidR="00A11D90" w:rsidRDefault="00CA5EAB">
      <w:pPr>
        <w:pStyle w:val="Tabletitle"/>
        <w:rPr>
          <w:lang w:eastAsia="zh-CN"/>
        </w:rPr>
      </w:pPr>
      <w:r>
        <w:rPr>
          <w:rFonts w:hint="eastAsia"/>
          <w:lang w:eastAsia="zh-CN"/>
        </w:rPr>
        <w:t>典型气象雷达（</w:t>
      </w:r>
      <w:r>
        <w:rPr>
          <w:rFonts w:hint="eastAsia"/>
          <w:lang w:eastAsia="zh-CN"/>
        </w:rPr>
        <w:t>2 700-2 900 MHz</w:t>
      </w:r>
      <w:r>
        <w:rPr>
          <w:rFonts w:hint="eastAsia"/>
          <w:lang w:eastAsia="zh-CN"/>
        </w:rPr>
        <w:t>）</w:t>
      </w:r>
      <w:r>
        <w:rPr>
          <w:lang w:eastAsia="zh-CN"/>
        </w:rPr>
        <w:br/>
      </w:r>
      <w:r>
        <w:rPr>
          <w:rFonts w:hint="eastAsia"/>
          <w:lang w:eastAsia="zh-CN"/>
        </w:rPr>
        <w:t>的基本数据精确度</w:t>
      </w:r>
    </w:p>
    <w:tbl>
      <w:tblPr>
        <w:tblW w:w="630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3535"/>
      </w:tblGrid>
      <w:tr w:rsidR="00A11D90" w:rsidTr="002D455C">
        <w:tc>
          <w:tcPr>
            <w:tcW w:w="2765" w:type="dxa"/>
          </w:tcPr>
          <w:p w:rsidR="00A11D90" w:rsidRDefault="00CA5EAB" w:rsidP="002D455C">
            <w:pPr>
              <w:pStyle w:val="Tablehead"/>
              <w:rPr>
                <w:lang w:val="en-GB" w:eastAsia="zh-CN"/>
              </w:rPr>
            </w:pPr>
            <w:r>
              <w:rPr>
                <w:rFonts w:hint="eastAsia"/>
                <w:lang w:val="en-GB" w:eastAsia="zh-CN"/>
              </w:rPr>
              <w:t>基本数据产品</w:t>
            </w:r>
          </w:p>
        </w:tc>
        <w:tc>
          <w:tcPr>
            <w:tcW w:w="3535" w:type="dxa"/>
          </w:tcPr>
          <w:p w:rsidR="00A11D90" w:rsidRDefault="00CA5EAB" w:rsidP="002D455C">
            <w:pPr>
              <w:pStyle w:val="Tablehead"/>
              <w:rPr>
                <w:lang w:val="en-GB" w:eastAsia="zh-CN"/>
              </w:rPr>
            </w:pPr>
            <w:r>
              <w:rPr>
                <w:rFonts w:hint="eastAsia"/>
                <w:lang w:val="en-GB" w:eastAsia="zh-CN"/>
              </w:rPr>
              <w:t>设计的精确度要求</w:t>
            </w:r>
          </w:p>
        </w:tc>
      </w:tr>
      <w:tr w:rsidR="00A11D90" w:rsidTr="002D455C">
        <w:tc>
          <w:tcPr>
            <w:tcW w:w="2765" w:type="dxa"/>
          </w:tcPr>
          <w:p w:rsidR="00A11D90" w:rsidRDefault="00CA5EAB">
            <w:pPr>
              <w:pStyle w:val="Tabletext"/>
              <w:rPr>
                <w:lang w:val="en-GB" w:eastAsia="zh-CN"/>
              </w:rPr>
            </w:pPr>
            <w:r>
              <w:rPr>
                <w:rFonts w:hint="eastAsia"/>
                <w:lang w:val="en-GB" w:eastAsia="zh-CN"/>
              </w:rPr>
              <w:t>基本反射率</w:t>
            </w:r>
          </w:p>
        </w:tc>
        <w:tc>
          <w:tcPr>
            <w:tcW w:w="3535" w:type="dxa"/>
          </w:tcPr>
          <w:p w:rsidR="00A11D90" w:rsidRDefault="00CA5EAB">
            <w:pPr>
              <w:pStyle w:val="Tabletext"/>
              <w:jc w:val="center"/>
              <w:rPr>
                <w:lang w:val="en-GB" w:eastAsia="zh-CN"/>
              </w:rPr>
            </w:pPr>
            <w:r>
              <w:rPr>
                <w:lang w:val="en-GB" w:eastAsia="zh-CN"/>
              </w:rPr>
              <w:t>&lt;1dB</w:t>
            </w:r>
          </w:p>
        </w:tc>
      </w:tr>
      <w:tr w:rsidR="00A11D90" w:rsidTr="002D455C">
        <w:tc>
          <w:tcPr>
            <w:tcW w:w="2765" w:type="dxa"/>
          </w:tcPr>
          <w:p w:rsidR="00A11D90" w:rsidRDefault="00CA5EAB">
            <w:pPr>
              <w:pStyle w:val="Tabletext"/>
              <w:rPr>
                <w:lang w:val="en-GB" w:eastAsia="zh-CN"/>
              </w:rPr>
            </w:pPr>
            <w:r>
              <w:rPr>
                <w:rFonts w:hint="eastAsia"/>
                <w:lang w:val="en-GB" w:eastAsia="zh-CN"/>
              </w:rPr>
              <w:t>平均径向速度</w:t>
            </w:r>
          </w:p>
        </w:tc>
        <w:tc>
          <w:tcPr>
            <w:tcW w:w="3535" w:type="dxa"/>
          </w:tcPr>
          <w:p w:rsidR="00A11D90" w:rsidRDefault="00CA5EAB">
            <w:pPr>
              <w:pStyle w:val="Tabletext"/>
              <w:jc w:val="center"/>
              <w:rPr>
                <w:lang w:val="en-GB" w:eastAsia="zh-CN"/>
              </w:rPr>
            </w:pPr>
            <w:r>
              <w:rPr>
                <w:lang w:val="en-GB" w:eastAsia="zh-CN"/>
              </w:rPr>
              <w:t>&lt;1m/s</w:t>
            </w:r>
          </w:p>
        </w:tc>
      </w:tr>
      <w:tr w:rsidR="00A11D90" w:rsidTr="002D455C">
        <w:tc>
          <w:tcPr>
            <w:tcW w:w="2765" w:type="dxa"/>
          </w:tcPr>
          <w:p w:rsidR="00A11D90" w:rsidRDefault="00CA5EAB">
            <w:pPr>
              <w:pStyle w:val="Tabletext"/>
              <w:rPr>
                <w:lang w:val="en-GB" w:eastAsia="zh-CN"/>
              </w:rPr>
            </w:pPr>
            <w:r>
              <w:rPr>
                <w:rFonts w:hint="eastAsia"/>
                <w:lang w:val="en-GB" w:eastAsia="zh-CN"/>
              </w:rPr>
              <w:t>谱宽度</w:t>
            </w:r>
          </w:p>
        </w:tc>
        <w:tc>
          <w:tcPr>
            <w:tcW w:w="3535" w:type="dxa"/>
          </w:tcPr>
          <w:p w:rsidR="00A11D90" w:rsidRDefault="00CA5EAB">
            <w:pPr>
              <w:pStyle w:val="Tabletext"/>
              <w:jc w:val="center"/>
              <w:rPr>
                <w:lang w:val="en-GB" w:eastAsia="zh-CN"/>
              </w:rPr>
            </w:pPr>
            <w:r>
              <w:t>&gt;1 000 Hz</w:t>
            </w:r>
          </w:p>
        </w:tc>
      </w:tr>
    </w:tbl>
    <w:p w:rsidR="00A11D90" w:rsidRDefault="00A11D90">
      <w:pPr>
        <w:rPr>
          <w:lang w:val="en-GB" w:eastAsia="zh-CN"/>
        </w:rPr>
      </w:pPr>
    </w:p>
    <w:p w:rsidR="00A11D90" w:rsidRDefault="00CA5EAB" w:rsidP="00BA7959">
      <w:pPr>
        <w:pStyle w:val="Heading3"/>
        <w:rPr>
          <w:lang w:val="en-GB" w:eastAsia="zh-CN"/>
        </w:rPr>
      </w:pPr>
      <w:r>
        <w:rPr>
          <w:lang w:val="en-GB" w:eastAsia="zh-CN"/>
        </w:rPr>
        <w:t>6.</w:t>
      </w:r>
      <w:r>
        <w:rPr>
          <w:rFonts w:hint="eastAsia"/>
          <w:lang w:val="en-GB" w:eastAsia="zh-CN"/>
        </w:rPr>
        <w:t>1</w:t>
      </w:r>
      <w:r>
        <w:rPr>
          <w:lang w:val="en-GB" w:eastAsia="zh-CN"/>
        </w:rPr>
        <w:t>.</w:t>
      </w:r>
      <w:r>
        <w:rPr>
          <w:rFonts w:hint="eastAsia"/>
          <w:lang w:val="en-GB" w:eastAsia="zh-CN"/>
        </w:rPr>
        <w:t>1</w:t>
      </w:r>
      <w:r>
        <w:rPr>
          <w:rFonts w:hint="eastAsia"/>
          <w:lang w:val="en-GB" w:eastAsia="zh-CN"/>
        </w:rPr>
        <w:tab/>
      </w:r>
      <w:r>
        <w:rPr>
          <w:rFonts w:hint="eastAsia"/>
          <w:lang w:val="en-GB" w:eastAsia="zh-CN"/>
        </w:rPr>
        <w:t>基本反射率</w:t>
      </w:r>
    </w:p>
    <w:p w:rsidR="00A11D90" w:rsidRDefault="00CA5EAB">
      <w:pPr>
        <w:ind w:firstLine="490"/>
        <w:rPr>
          <w:lang w:val="en-GB" w:eastAsia="zh-CN"/>
        </w:rPr>
      </w:pPr>
      <w:r>
        <w:rPr>
          <w:rFonts w:hint="eastAsia"/>
          <w:lang w:val="en-GB" w:eastAsia="zh-CN"/>
        </w:rPr>
        <w:t>基本反射率在多种气象雷达应用中使用，其中最重要的是降雨强度估计。基本反射率是回波脉冲的强度，它是根据回波功率的线性平均值计算出来的。对雷达的任何干扰与回波脉冲的功率相加，造成反射率的数值产生偏差。若偏差超过了基本数据的精确度要求，就可能损害反射率的测量。</w:t>
      </w:r>
    </w:p>
    <w:p w:rsidR="00A11D90" w:rsidRDefault="00CA5EAB" w:rsidP="00BA7959">
      <w:pPr>
        <w:pStyle w:val="Heading3"/>
        <w:rPr>
          <w:lang w:val="en-GB" w:eastAsia="zh-CN"/>
        </w:rPr>
      </w:pPr>
      <w:r>
        <w:rPr>
          <w:lang w:val="en-GB" w:eastAsia="zh-CN"/>
        </w:rPr>
        <w:t>6.1.2</w:t>
      </w:r>
      <w:r>
        <w:rPr>
          <w:rFonts w:hint="eastAsia"/>
          <w:lang w:val="en-GB" w:eastAsia="zh-CN"/>
        </w:rPr>
        <w:tab/>
      </w:r>
      <w:r>
        <w:rPr>
          <w:rFonts w:hint="eastAsia"/>
          <w:lang w:val="en-GB" w:eastAsia="zh-CN"/>
        </w:rPr>
        <w:t>平均径向速度</w:t>
      </w:r>
    </w:p>
    <w:p w:rsidR="00A11D90" w:rsidRDefault="00CA5EAB">
      <w:pPr>
        <w:ind w:firstLine="490"/>
        <w:rPr>
          <w:lang w:val="en-GB" w:eastAsia="zh-CN"/>
        </w:rPr>
      </w:pPr>
      <w:r>
        <w:rPr>
          <w:rFonts w:hint="eastAsia"/>
          <w:lang w:val="en-GB" w:eastAsia="zh-CN"/>
        </w:rPr>
        <w:t>平均径向速度也称为平均多普勒速度，它代表在一给定的体积取样内的目标的反射率的加权平均速度。平均径向速度指的是谱密度的一次矩，而径向速度指的是基本数据。一般，它是根据大量连续的脉冲来确定的，并且它是从单个延迟的复方差的幅角计算出来的。复数协方差的幅角提供了雷达脉冲间的多普勒信号矢量角位移的一个估计。多普勒矢量角速度等于角位移除以脉冲间的时间间隔。多普勒谱显示了在雷达体积内的反射率和速度的加权分布。作为宽频带噪声出现的干扰信号在复平面上有均匀的概率，因而，它既不会引进多普勒矢量的系统性旋转，也不会引起估计值的偏差。然而，复合的信号加干扰的随机性使多普勒信号估计值的方差增加。</w:t>
      </w:r>
    </w:p>
    <w:p w:rsidR="00A11D90" w:rsidRDefault="00CA5EAB" w:rsidP="00BA7959">
      <w:pPr>
        <w:pStyle w:val="Heading3"/>
        <w:rPr>
          <w:lang w:val="en-GB" w:eastAsia="zh-CN"/>
        </w:rPr>
      </w:pPr>
      <w:r>
        <w:rPr>
          <w:rFonts w:hint="eastAsia"/>
          <w:lang w:val="en-GB" w:eastAsia="zh-CN"/>
        </w:rPr>
        <w:lastRenderedPageBreak/>
        <w:t>6</w:t>
      </w:r>
      <w:r>
        <w:rPr>
          <w:lang w:val="en-GB" w:eastAsia="zh-CN"/>
        </w:rPr>
        <w:t>.1.3</w:t>
      </w:r>
      <w:r>
        <w:rPr>
          <w:rFonts w:hint="eastAsia"/>
          <w:lang w:val="en-GB" w:eastAsia="zh-CN"/>
        </w:rPr>
        <w:tab/>
      </w:r>
      <w:r>
        <w:rPr>
          <w:rFonts w:hint="eastAsia"/>
          <w:lang w:val="en-GB" w:eastAsia="zh-CN"/>
        </w:rPr>
        <w:t>谱宽度</w:t>
      </w:r>
    </w:p>
    <w:p w:rsidR="00A11D90" w:rsidRDefault="00CA5EAB">
      <w:pPr>
        <w:ind w:firstLine="490"/>
        <w:rPr>
          <w:lang w:val="en-GB" w:eastAsia="zh-CN"/>
        </w:rPr>
      </w:pPr>
      <w:r>
        <w:rPr>
          <w:rFonts w:hint="eastAsia"/>
          <w:lang w:val="en-GB" w:eastAsia="zh-CN"/>
        </w:rPr>
        <w:t>在气象雷达设计中，假设高斯频谱分布，由单个时滞相关性计算谱宽度。它是在雷达取样体积内速度发散的一个量度并且是速度谱的标准偏差。谱宽度取决于脉冲体积上的反射率和速度梯度以及在脉冲体积内的湍流</w:t>
      </w:r>
      <w:r>
        <w:rPr>
          <w:rFonts w:hint="eastAsia"/>
          <w:lang w:val="en-GB" w:eastAsia="zh-CN"/>
        </w:rPr>
        <w:t>[</w:t>
      </w:r>
      <w:r>
        <w:rPr>
          <w:lang w:val="en-GB" w:eastAsia="zh-CN"/>
        </w:rPr>
        <w:t>Doviak</w:t>
      </w:r>
      <w:r>
        <w:rPr>
          <w:rFonts w:hint="eastAsia"/>
          <w:lang w:val="en-GB" w:eastAsia="zh-CN"/>
        </w:rPr>
        <w:t>和</w:t>
      </w:r>
      <w:r>
        <w:rPr>
          <w:rFonts w:hint="eastAsia"/>
          <w:lang w:val="en-GB" w:eastAsia="zh-CN"/>
        </w:rPr>
        <w:t>Z</w:t>
      </w:r>
      <w:r>
        <w:rPr>
          <w:lang w:val="en-GB" w:eastAsia="zh-CN"/>
        </w:rPr>
        <w:t>rnic</w:t>
      </w:r>
      <w:r>
        <w:rPr>
          <w:rFonts w:hint="eastAsia"/>
          <w:lang w:val="en-GB" w:eastAsia="zh-CN"/>
        </w:rPr>
        <w:t>，</w:t>
      </w:r>
      <w:r>
        <w:rPr>
          <w:lang w:val="en-GB" w:eastAsia="zh-CN"/>
        </w:rPr>
        <w:t>1984</w:t>
      </w:r>
      <w:r>
        <w:rPr>
          <w:rFonts w:hint="eastAsia"/>
          <w:lang w:val="en-GB" w:eastAsia="zh-CN"/>
        </w:rPr>
        <w:t>]</w:t>
      </w:r>
      <w:r>
        <w:rPr>
          <w:rStyle w:val="FootnoteReference"/>
          <w:lang w:val="en-GB" w:eastAsia="zh-CN"/>
        </w:rPr>
        <w:footnoteReference w:customMarkFollows="1" w:id="3"/>
        <w:t>2</w:t>
      </w:r>
      <w:r>
        <w:rPr>
          <w:rFonts w:hint="eastAsia"/>
          <w:lang w:val="en-GB" w:eastAsia="zh-CN"/>
        </w:rPr>
        <w:t>。在谱宽度计算中使用的取样没有取平均。然而，取样系列，即沿径向的取样的实部和虚部是累计的。</w:t>
      </w:r>
    </w:p>
    <w:p w:rsidR="00A11D90" w:rsidRDefault="00CA5EAB" w:rsidP="00BA7959">
      <w:pPr>
        <w:pStyle w:val="Heading2"/>
        <w:rPr>
          <w:lang w:val="en-GB" w:eastAsia="zh-CN"/>
        </w:rPr>
      </w:pPr>
      <w:r>
        <w:rPr>
          <w:rFonts w:hint="eastAsia"/>
          <w:lang w:val="en-GB" w:eastAsia="zh-CN"/>
        </w:rPr>
        <w:t>6</w:t>
      </w:r>
      <w:r>
        <w:rPr>
          <w:lang w:val="en-GB" w:eastAsia="zh-CN"/>
        </w:rPr>
        <w:t>.2</w:t>
      </w:r>
      <w:r>
        <w:rPr>
          <w:rFonts w:hint="eastAsia"/>
          <w:lang w:val="en-GB" w:eastAsia="zh-CN"/>
        </w:rPr>
        <w:tab/>
      </w:r>
      <w:r>
        <w:rPr>
          <w:rFonts w:hint="eastAsia"/>
          <w:lang w:val="en-GB" w:eastAsia="zh-CN"/>
        </w:rPr>
        <w:t>双极化气象雷达产品</w:t>
      </w:r>
    </w:p>
    <w:p w:rsidR="00A11D90" w:rsidRDefault="00CA5EAB">
      <w:pPr>
        <w:pStyle w:val="Heading2"/>
        <w:rPr>
          <w:lang w:val="en-GB" w:eastAsia="zh-CN"/>
        </w:rPr>
      </w:pPr>
      <w:r>
        <w:rPr>
          <w:rFonts w:hint="eastAsia"/>
          <w:lang w:val="en-GB" w:eastAsia="zh-CN"/>
        </w:rPr>
        <w:t>6</w:t>
      </w:r>
      <w:r>
        <w:rPr>
          <w:lang w:val="en-GB" w:eastAsia="zh-CN"/>
        </w:rPr>
        <w:t>.2.1</w:t>
      </w:r>
      <w:r>
        <w:rPr>
          <w:rFonts w:hint="eastAsia"/>
          <w:lang w:val="en-GB" w:eastAsia="zh-CN"/>
        </w:rPr>
        <w:tab/>
      </w:r>
      <w:r>
        <w:rPr>
          <w:rFonts w:hint="eastAsia"/>
          <w:lang w:val="en-GB" w:eastAsia="zh-CN"/>
        </w:rPr>
        <w:t>微分反射率</w:t>
      </w:r>
    </w:p>
    <w:p w:rsidR="00A11D90" w:rsidRDefault="00CA5EAB">
      <w:pPr>
        <w:ind w:firstLine="490"/>
        <w:rPr>
          <w:lang w:val="en-GB" w:eastAsia="zh-CN"/>
        </w:rPr>
      </w:pPr>
      <w:r>
        <w:rPr>
          <w:rFonts w:hint="eastAsia"/>
          <w:lang w:val="en-GB" w:eastAsia="zh-CN"/>
        </w:rPr>
        <w:t>微分反射率是与偏振测定的气象雷达有关的一个产品，它是所反射的回波的水平极化功率和垂直极化功率的比值。它也是雨滴形状的一个很好的指示。从而，形状是雨滴平均大小的一个很好的估计。</w:t>
      </w:r>
    </w:p>
    <w:p w:rsidR="00A11D90" w:rsidRDefault="00CA5EAB">
      <w:pPr>
        <w:pStyle w:val="Heading2"/>
        <w:rPr>
          <w:lang w:val="en-GB" w:eastAsia="zh-CN"/>
        </w:rPr>
      </w:pPr>
      <w:r>
        <w:rPr>
          <w:rFonts w:hint="eastAsia"/>
          <w:lang w:val="en-GB" w:eastAsia="zh-CN"/>
        </w:rPr>
        <w:t>6</w:t>
      </w:r>
      <w:r>
        <w:rPr>
          <w:lang w:val="en-GB" w:eastAsia="zh-CN"/>
        </w:rPr>
        <w:t>.2.2</w:t>
      </w:r>
      <w:r>
        <w:rPr>
          <w:rFonts w:hint="eastAsia"/>
          <w:lang w:val="en-GB" w:eastAsia="zh-CN"/>
        </w:rPr>
        <w:tab/>
      </w:r>
      <w:r>
        <w:rPr>
          <w:rFonts w:hint="eastAsia"/>
          <w:lang w:val="en-GB" w:eastAsia="zh-CN"/>
        </w:rPr>
        <w:t>相关系数</w:t>
      </w:r>
    </w:p>
    <w:p w:rsidR="00A11D90" w:rsidRDefault="00CA5EAB">
      <w:pPr>
        <w:ind w:firstLine="490"/>
        <w:rPr>
          <w:lang w:val="en-GB" w:eastAsia="zh-CN"/>
        </w:rPr>
      </w:pPr>
      <w:r>
        <w:rPr>
          <w:rFonts w:hint="eastAsia"/>
          <w:lang w:val="en-GB" w:eastAsia="zh-CN"/>
        </w:rPr>
        <w:t>相关系数是偏振测定气象雷达的产品，而且它是所反射的回波的水平极化和垂直极化功率之间的统计相关性。相关系数描述了水平极化回波和垂直极化回波的反向散射特性中的相似性。它是存在混合型降水（如降雨和降雪）的地区的一个很好的标志。</w:t>
      </w:r>
    </w:p>
    <w:p w:rsidR="00A11D90" w:rsidRDefault="00CA5EAB">
      <w:pPr>
        <w:pStyle w:val="Heading2"/>
        <w:rPr>
          <w:lang w:val="en-GB" w:eastAsia="zh-CN"/>
        </w:rPr>
      </w:pPr>
      <w:r>
        <w:rPr>
          <w:rFonts w:hint="eastAsia"/>
          <w:lang w:val="en-GB" w:eastAsia="zh-CN"/>
        </w:rPr>
        <w:t>6</w:t>
      </w:r>
      <w:r>
        <w:rPr>
          <w:lang w:val="en-GB" w:eastAsia="zh-CN"/>
        </w:rPr>
        <w:t>.2.3</w:t>
      </w:r>
      <w:r>
        <w:rPr>
          <w:rFonts w:hint="eastAsia"/>
          <w:lang w:val="en-GB" w:eastAsia="zh-CN"/>
        </w:rPr>
        <w:tab/>
      </w:r>
      <w:r>
        <w:rPr>
          <w:rFonts w:hint="eastAsia"/>
          <w:lang w:val="en-GB" w:eastAsia="zh-CN"/>
        </w:rPr>
        <w:t>线性去耦比</w:t>
      </w:r>
    </w:p>
    <w:p w:rsidR="00A11D90" w:rsidRDefault="00CA5EAB">
      <w:pPr>
        <w:ind w:firstLine="490"/>
        <w:rPr>
          <w:lang w:val="en-GB" w:eastAsia="zh-CN"/>
        </w:rPr>
      </w:pPr>
      <w:r>
        <w:rPr>
          <w:rFonts w:hint="eastAsia"/>
          <w:lang w:val="en-GB" w:eastAsia="zh-CN"/>
        </w:rPr>
        <w:t>偏振测定气象雷达的另一个产品是线性去耦比，它是从水平极化脉冲中返回的垂直极化功率或者从垂直极化脉冲中返回的水平极化功率的比率。它也是出现混合型降水地区的一个很好标志。</w:t>
      </w:r>
    </w:p>
    <w:p w:rsidR="00A11D90" w:rsidRDefault="00CA5EAB">
      <w:pPr>
        <w:pStyle w:val="Heading2"/>
        <w:rPr>
          <w:lang w:val="en-GB" w:eastAsia="zh-CN"/>
        </w:rPr>
      </w:pPr>
      <w:r>
        <w:rPr>
          <w:rFonts w:hint="eastAsia"/>
          <w:lang w:val="en-GB" w:eastAsia="zh-CN"/>
        </w:rPr>
        <w:t>6</w:t>
      </w:r>
      <w:r>
        <w:rPr>
          <w:lang w:val="en-GB" w:eastAsia="zh-CN"/>
        </w:rPr>
        <w:t>.2.4</w:t>
      </w:r>
      <w:r>
        <w:rPr>
          <w:rFonts w:hint="eastAsia"/>
          <w:lang w:val="en-GB" w:eastAsia="zh-CN"/>
        </w:rPr>
        <w:tab/>
      </w:r>
      <w:r>
        <w:rPr>
          <w:rFonts w:hint="eastAsia"/>
          <w:lang w:val="en-GB" w:eastAsia="zh-CN"/>
        </w:rPr>
        <w:t>比微分相位</w:t>
      </w:r>
    </w:p>
    <w:p w:rsidR="00A11D90" w:rsidRDefault="00CA5EAB">
      <w:pPr>
        <w:ind w:firstLine="490"/>
        <w:rPr>
          <w:lang w:val="en-GB" w:eastAsia="zh-CN"/>
        </w:rPr>
      </w:pPr>
      <w:r>
        <w:rPr>
          <w:rFonts w:hint="eastAsia"/>
          <w:lang w:val="en-GB" w:eastAsia="zh-CN"/>
        </w:rPr>
        <w:t>比微分相位也是偏振测定气象雷达的一个产品。它是在水平极化脉冲和垂直极化脉冲之间回波相位差的一个比较。这一相位差是水平和垂直极化波的传播路径上波周期（或波长）的数目差别所产生的。不应该把它与多普勒频移混淆起来，多普勒频移是由云和降水质点的运动引起的。与微分反射率、相关系数和线性去耦比不一样，它们都与所反射的功率有关系，但是比微分相位是一种“传播效应”。它也是雨强的一个很好的估计。</w:t>
      </w:r>
    </w:p>
    <w:p w:rsidR="00A11D90" w:rsidRDefault="00CA5EAB" w:rsidP="00A2647E">
      <w:pPr>
        <w:pStyle w:val="Heading2"/>
        <w:rPr>
          <w:lang w:val="en-GB" w:eastAsia="zh-CN"/>
        </w:rPr>
      </w:pPr>
      <w:r>
        <w:rPr>
          <w:rFonts w:hint="eastAsia"/>
          <w:lang w:val="en-GB" w:eastAsia="zh-CN"/>
        </w:rPr>
        <w:lastRenderedPageBreak/>
        <w:t>6</w:t>
      </w:r>
      <w:r>
        <w:rPr>
          <w:lang w:val="en-GB" w:eastAsia="zh-CN"/>
        </w:rPr>
        <w:t>.3</w:t>
      </w:r>
      <w:r>
        <w:rPr>
          <w:rFonts w:hint="eastAsia"/>
          <w:lang w:val="en-GB" w:eastAsia="zh-CN"/>
        </w:rPr>
        <w:tab/>
      </w:r>
      <w:r>
        <w:rPr>
          <w:rFonts w:hint="eastAsia"/>
          <w:lang w:val="en-GB" w:eastAsia="zh-CN"/>
        </w:rPr>
        <w:t>衍生数据产品</w:t>
      </w:r>
    </w:p>
    <w:p w:rsidR="00A11D90" w:rsidRDefault="00CA5EAB">
      <w:pPr>
        <w:ind w:firstLine="490"/>
        <w:rPr>
          <w:lang w:val="en-GB" w:eastAsia="zh-CN"/>
        </w:rPr>
      </w:pPr>
      <w:r>
        <w:rPr>
          <w:rFonts w:hint="eastAsia"/>
          <w:lang w:val="en-GB" w:eastAsia="zh-CN"/>
        </w:rPr>
        <w:t>处理器使用基本数据产品为雷达使用者生产出更高级的衍生数据产品。本文将不详尽地论述衍生数据产品，因为不同雷达的衍生产品是变化的，并且衍生产品的数量十分大。为了保证衍生数据产品的准确度，基本数据产品必须保持准确。</w:t>
      </w:r>
    </w:p>
    <w:p w:rsidR="00A11D90" w:rsidRDefault="00CA5EAB">
      <w:pPr>
        <w:pStyle w:val="Heading1"/>
        <w:rPr>
          <w:lang w:eastAsia="zh-CN"/>
        </w:rPr>
      </w:pPr>
      <w:r>
        <w:rPr>
          <w:lang w:eastAsia="zh-CN"/>
        </w:rPr>
        <w:t>7</w:t>
      </w:r>
      <w:r>
        <w:rPr>
          <w:lang w:eastAsia="zh-CN"/>
        </w:rPr>
        <w:tab/>
      </w:r>
      <w:r>
        <w:rPr>
          <w:rFonts w:hint="eastAsia"/>
          <w:lang w:eastAsia="zh-CN"/>
        </w:rPr>
        <w:t>天线辐射图和天线动态</w:t>
      </w:r>
    </w:p>
    <w:p w:rsidR="00A11D90" w:rsidRDefault="00CA5EAB">
      <w:pPr>
        <w:ind w:firstLine="490"/>
        <w:rPr>
          <w:lang w:eastAsia="zh-CN"/>
        </w:rPr>
      </w:pPr>
      <w:r>
        <w:rPr>
          <w:rFonts w:hint="eastAsia"/>
          <w:lang w:eastAsia="zh-CN"/>
        </w:rPr>
        <w:t>气象雷达一般使用抛物反射器天线，这种天线产生笔形射束天线辐射图。用于抛物面天线的</w:t>
      </w:r>
      <w:r>
        <w:rPr>
          <w:rFonts w:hint="eastAsia"/>
          <w:lang w:eastAsia="zh-CN"/>
        </w:rPr>
        <w:t>ITU</w:t>
      </w:r>
      <w:r>
        <w:rPr>
          <w:rFonts w:hint="eastAsia"/>
          <w:lang w:eastAsia="zh-CN"/>
        </w:rPr>
        <w:t>标准天线辐射图不适用于气象雷达所用的天线，因为气象雷达所产生的主射束辐射图常常比实际的笔形射束辐射图宽得多。与使用准确的天线辐射图相比较，使用较宽的天线辐射图提供的频率共用结果经常表明有更严重的干扰问题。</w:t>
      </w:r>
    </w:p>
    <w:p w:rsidR="00A11D90" w:rsidRDefault="00CA5EAB">
      <w:pPr>
        <w:pStyle w:val="Heading2"/>
        <w:rPr>
          <w:lang w:eastAsia="zh-CN"/>
        </w:rPr>
      </w:pPr>
      <w:r>
        <w:rPr>
          <w:rFonts w:hint="eastAsia"/>
          <w:lang w:eastAsia="zh-CN"/>
        </w:rPr>
        <w:t>7.1</w:t>
      </w:r>
      <w:r>
        <w:rPr>
          <w:rFonts w:hint="eastAsia"/>
          <w:lang w:eastAsia="zh-CN"/>
        </w:rPr>
        <w:tab/>
      </w:r>
      <w:r>
        <w:rPr>
          <w:rFonts w:hint="eastAsia"/>
          <w:lang w:eastAsia="zh-CN"/>
        </w:rPr>
        <w:t>体积扫描天线的运动</w:t>
      </w:r>
    </w:p>
    <w:p w:rsidR="00A11D90" w:rsidRDefault="00CA5EAB">
      <w:pPr>
        <w:ind w:firstLine="490"/>
        <w:rPr>
          <w:lang w:eastAsia="zh-CN"/>
        </w:rPr>
      </w:pPr>
      <w:r>
        <w:rPr>
          <w:rFonts w:hint="eastAsia"/>
          <w:lang w:eastAsia="zh-CN"/>
        </w:rPr>
        <w:t>体积扫描产生仰角切割所需要的水平和垂直覆盖是通过天线以恒定的仰角在水平面内旋转来达到的。在每一仰角切割以后，天线仰角增加一个预先设定的量。一般，最低的仰角切割在</w:t>
      </w:r>
      <w:r>
        <w:rPr>
          <w:rFonts w:hint="eastAsia"/>
          <w:lang w:eastAsia="zh-CN"/>
        </w:rPr>
        <w:t>0</w:t>
      </w:r>
      <w:r>
        <w:rPr>
          <w:lang w:val="en-US" w:eastAsia="zh-CN"/>
        </w:rPr>
        <w:t>º</w:t>
      </w:r>
      <w:r>
        <w:rPr>
          <w:rFonts w:hint="eastAsia"/>
          <w:lang w:eastAsia="zh-CN"/>
        </w:rPr>
        <w:t>到</w:t>
      </w:r>
      <w:r>
        <w:rPr>
          <w:rFonts w:hint="eastAsia"/>
          <w:lang w:eastAsia="zh-CN"/>
        </w:rPr>
        <w:t>1</w:t>
      </w:r>
      <w:r>
        <w:rPr>
          <w:lang w:val="en-US" w:eastAsia="zh-CN"/>
        </w:rPr>
        <w:t>º</w:t>
      </w:r>
      <w:r>
        <w:rPr>
          <w:rFonts w:hint="eastAsia"/>
          <w:lang w:eastAsia="zh-CN"/>
        </w:rPr>
        <w:t>范围内，而最高的仰角在</w:t>
      </w:r>
      <w:r>
        <w:rPr>
          <w:rFonts w:hint="eastAsia"/>
          <w:lang w:eastAsia="zh-CN"/>
        </w:rPr>
        <w:t>20</w:t>
      </w:r>
      <w:r>
        <w:rPr>
          <w:lang w:val="en-US" w:eastAsia="zh-CN"/>
        </w:rPr>
        <w:t>º</w:t>
      </w:r>
      <w:r>
        <w:rPr>
          <w:rFonts w:hint="eastAsia"/>
          <w:lang w:eastAsia="zh-CN"/>
        </w:rPr>
        <w:t>到</w:t>
      </w:r>
      <w:r>
        <w:rPr>
          <w:rFonts w:hint="eastAsia"/>
          <w:lang w:eastAsia="zh-CN"/>
        </w:rPr>
        <w:t>30</w:t>
      </w:r>
      <w:r>
        <w:rPr>
          <w:lang w:val="en-US" w:eastAsia="zh-CN"/>
        </w:rPr>
        <w:t>º</w:t>
      </w:r>
      <w:r>
        <w:rPr>
          <w:rFonts w:hint="eastAsia"/>
          <w:lang w:eastAsia="zh-CN"/>
        </w:rPr>
        <w:t>的范围内，尽管某些应用可以使用最高</w:t>
      </w:r>
      <w:r>
        <w:rPr>
          <w:rFonts w:hint="eastAsia"/>
          <w:lang w:eastAsia="zh-CN"/>
        </w:rPr>
        <w:t>60</w:t>
      </w:r>
      <w:r>
        <w:rPr>
          <w:lang w:val="en-US" w:eastAsia="zh-CN"/>
        </w:rPr>
        <w:t>º</w:t>
      </w:r>
      <w:r>
        <w:rPr>
          <w:rFonts w:hint="eastAsia"/>
          <w:lang w:eastAsia="zh-CN"/>
        </w:rPr>
        <w:t>的仰角。天线的旋转速度是变化的，取决于气候条件和当时所需要的产品。为了性能达到最佳，调节旋转速度以及仰角的范围、中间仰角位置和脉冲重覆频率。低速旋转天线给每一径向提供比较长的停顿时间，以便得到最高的灵敏度。</w:t>
      </w:r>
    </w:p>
    <w:p w:rsidR="00A11D90" w:rsidRDefault="00CA5EAB">
      <w:pPr>
        <w:ind w:firstLine="490"/>
        <w:rPr>
          <w:lang w:eastAsia="zh-CN"/>
        </w:rPr>
      </w:pPr>
      <w:r>
        <w:rPr>
          <w:rFonts w:hint="eastAsia"/>
          <w:lang w:eastAsia="zh-CN"/>
        </w:rPr>
        <w:t>当希望尽可能快地覆盖整个体积时，天线旋转速度快使得操作人员有可能在短时间内产生体积扫描。仰角分档和旋转速度的改变可能导致体积扫描探测时间在</w:t>
      </w:r>
      <w:r>
        <w:rPr>
          <w:rFonts w:hint="eastAsia"/>
          <w:lang w:eastAsia="zh-CN"/>
        </w:rPr>
        <w:t>1</w:t>
      </w:r>
      <w:r>
        <w:rPr>
          <w:rFonts w:hint="eastAsia"/>
          <w:lang w:eastAsia="zh-CN"/>
        </w:rPr>
        <w:t>分钟到最长</w:t>
      </w:r>
      <w:r>
        <w:rPr>
          <w:rFonts w:hint="eastAsia"/>
          <w:lang w:eastAsia="zh-CN"/>
        </w:rPr>
        <w:t>15</w:t>
      </w:r>
      <w:r>
        <w:rPr>
          <w:rFonts w:hint="eastAsia"/>
          <w:lang w:eastAsia="zh-CN"/>
        </w:rPr>
        <w:t>分钟范围内变化。与以恒定的仰角旋转的其它雷达相比较，整个体积扫描的时间比较长，使得它有必要做更长时间的动态仿真，以得到结果的统计上有意义的取样结果。</w:t>
      </w:r>
    </w:p>
    <w:p w:rsidR="00A11D90" w:rsidRDefault="00CA5EAB">
      <w:pPr>
        <w:pStyle w:val="Heading2"/>
        <w:rPr>
          <w:lang w:eastAsia="zh-CN"/>
        </w:rPr>
      </w:pPr>
      <w:r>
        <w:rPr>
          <w:rFonts w:hint="eastAsia"/>
          <w:lang w:eastAsia="zh-CN"/>
        </w:rPr>
        <w:t>7.2</w:t>
      </w:r>
      <w:r>
        <w:rPr>
          <w:rFonts w:hint="eastAsia"/>
          <w:lang w:eastAsia="zh-CN"/>
        </w:rPr>
        <w:tab/>
      </w:r>
      <w:r>
        <w:rPr>
          <w:rFonts w:hint="eastAsia"/>
          <w:lang w:eastAsia="zh-CN"/>
        </w:rPr>
        <w:t>其它的天线运动策略</w:t>
      </w:r>
    </w:p>
    <w:p w:rsidR="00A11D90" w:rsidRDefault="00CA5EAB">
      <w:pPr>
        <w:ind w:firstLine="490"/>
        <w:rPr>
          <w:lang w:eastAsia="zh-CN"/>
        </w:rPr>
      </w:pPr>
      <w:r>
        <w:rPr>
          <w:rFonts w:hint="eastAsia"/>
          <w:lang w:eastAsia="zh-CN"/>
        </w:rPr>
        <w:t>对特殊的用途和研究工作而言，气象雷达也使用其它的天线运动策略。使用扇区扫描得到部分仰角切割。扇区体积扫描对</w:t>
      </w:r>
      <w:r>
        <w:rPr>
          <w:rFonts w:hint="eastAsia"/>
          <w:lang w:eastAsia="zh-CN"/>
        </w:rPr>
        <w:t>360</w:t>
      </w:r>
      <w:r>
        <w:rPr>
          <w:lang w:val="en-US" w:eastAsia="zh-CN"/>
        </w:rPr>
        <w:t>º</w:t>
      </w:r>
      <w:r>
        <w:rPr>
          <w:rFonts w:hint="eastAsia"/>
          <w:lang w:eastAsia="zh-CN"/>
        </w:rPr>
        <w:t>方位角的一部分进行体积扫描，在</w:t>
      </w:r>
      <w:r>
        <w:rPr>
          <w:rFonts w:hint="eastAsia"/>
          <w:lang w:eastAsia="zh-CN"/>
        </w:rPr>
        <w:t>360</w:t>
      </w:r>
      <w:r>
        <w:rPr>
          <w:lang w:val="en-US" w:eastAsia="zh-CN"/>
        </w:rPr>
        <w:t>º</w:t>
      </w:r>
      <w:r>
        <w:rPr>
          <w:rFonts w:hint="eastAsia"/>
          <w:lang w:eastAsia="zh-CN"/>
        </w:rPr>
        <w:t>内，天线采取多仰角切割。第三个模式将天线固定在恒定方位角和仰角上，以便监视大气中的特殊点。所有三种策略使得雷达操作人员能够把注意力集中在大气的特定部分上。</w:t>
      </w:r>
    </w:p>
    <w:p w:rsidR="00A11D90" w:rsidRDefault="00CA5EAB">
      <w:pPr>
        <w:pStyle w:val="Heading2"/>
        <w:rPr>
          <w:lang w:eastAsia="zh-CN"/>
        </w:rPr>
      </w:pPr>
      <w:r>
        <w:rPr>
          <w:rFonts w:hint="eastAsia"/>
          <w:lang w:eastAsia="zh-CN"/>
        </w:rPr>
        <w:t>7.3</w:t>
      </w:r>
      <w:r>
        <w:rPr>
          <w:rFonts w:hint="eastAsia"/>
          <w:lang w:eastAsia="zh-CN"/>
        </w:rPr>
        <w:tab/>
      </w:r>
      <w:r>
        <w:rPr>
          <w:rFonts w:hint="eastAsia"/>
          <w:lang w:eastAsia="zh-CN"/>
        </w:rPr>
        <w:t>天线辐射图</w:t>
      </w:r>
    </w:p>
    <w:p w:rsidR="00A11D90" w:rsidRDefault="00CA5EAB">
      <w:pPr>
        <w:ind w:firstLine="490"/>
        <w:rPr>
          <w:lang w:eastAsia="zh-CN"/>
        </w:rPr>
      </w:pPr>
      <w:r>
        <w:rPr>
          <w:rFonts w:hint="eastAsia"/>
          <w:lang w:eastAsia="zh-CN"/>
        </w:rPr>
        <w:t>只要有可能，就应该使用被研究雷达的实际天线辐射图进行频率共用研究。但是，在无法得到实际天线辐射图的情况下，用来导出有代表性的天线特性的一套通用的曲线或公式可能是有用的。</w:t>
      </w:r>
    </w:p>
    <w:p w:rsidR="00A11D90" w:rsidRDefault="00CA5EAB">
      <w:pPr>
        <w:ind w:firstLine="490"/>
        <w:rPr>
          <w:lang w:eastAsia="zh-CN"/>
        </w:rPr>
      </w:pPr>
      <w:r>
        <w:rPr>
          <w:rFonts w:hint="eastAsia"/>
          <w:lang w:eastAsia="zh-CN"/>
        </w:rPr>
        <w:t>在雷达干扰分析中，现在使用三种雷达天线辐射图的数学模型，这些数学模型分别在</w:t>
      </w:r>
      <w:r>
        <w:rPr>
          <w:rFonts w:hint="eastAsia"/>
          <w:lang w:eastAsia="zh-CN"/>
        </w:rPr>
        <w:t>ITU-R F.1245</w:t>
      </w:r>
      <w:r>
        <w:rPr>
          <w:rFonts w:hint="eastAsia"/>
          <w:lang w:eastAsia="zh-CN"/>
        </w:rPr>
        <w:t>、</w:t>
      </w:r>
      <w:r>
        <w:rPr>
          <w:rFonts w:hint="eastAsia"/>
          <w:lang w:eastAsia="zh-CN"/>
        </w:rPr>
        <w:t>ITU-R M.1652</w:t>
      </w:r>
      <w:r>
        <w:rPr>
          <w:rFonts w:hint="eastAsia"/>
          <w:lang w:eastAsia="zh-CN"/>
        </w:rPr>
        <w:t>和</w:t>
      </w:r>
      <w:r>
        <w:rPr>
          <w:rFonts w:hint="eastAsia"/>
          <w:lang w:eastAsia="zh-CN"/>
        </w:rPr>
        <w:t>ITU-R F.699</w:t>
      </w:r>
      <w:r>
        <w:rPr>
          <w:rFonts w:hint="eastAsia"/>
          <w:lang w:eastAsia="zh-CN"/>
        </w:rPr>
        <w:t>建议书中加以说明。虽然它们是抛物面天线有代表性的数学</w:t>
      </w:r>
      <w:r>
        <w:rPr>
          <w:rFonts w:hint="eastAsia"/>
          <w:lang w:eastAsia="zh-CN"/>
        </w:rPr>
        <w:lastRenderedPageBreak/>
        <w:t>模型，但是与气象雷达中通常使用的数学模型相类似，这些建议书有过高估计笔形射束天线辐射图射束宽度的趋势。</w:t>
      </w:r>
    </w:p>
    <w:p w:rsidR="00A11D90" w:rsidRPr="00A11D90" w:rsidRDefault="00CA5EAB">
      <w:pPr>
        <w:ind w:firstLine="490"/>
        <w:rPr>
          <w:lang w:val="en-GB" w:eastAsia="zh-CN"/>
        </w:rPr>
      </w:pPr>
      <w:r>
        <w:rPr>
          <w:rFonts w:hint="eastAsia"/>
          <w:lang w:eastAsia="zh-CN"/>
        </w:rPr>
        <w:t>在</w:t>
      </w:r>
      <w:r>
        <w:rPr>
          <w:rFonts w:hint="eastAsia"/>
          <w:lang w:eastAsia="zh-CN"/>
        </w:rPr>
        <w:t>ITU-R</w:t>
      </w:r>
      <w:r>
        <w:rPr>
          <w:rFonts w:hint="eastAsia"/>
          <w:lang w:eastAsia="zh-CN"/>
        </w:rPr>
        <w:t>内，目前还没有确定代表这样的笔形射束天线的雷达天线辐射图公式。如有必要，在没有测量数据的条件下，在包含单个或多个干扰源的干扰分析中，可以使用表</w:t>
      </w:r>
      <w:r>
        <w:rPr>
          <w:rFonts w:hint="eastAsia"/>
          <w:lang w:eastAsia="zh-CN"/>
        </w:rPr>
        <w:t>2</w:t>
      </w:r>
      <w:r>
        <w:rPr>
          <w:rFonts w:hint="eastAsia"/>
          <w:lang w:eastAsia="zh-CN"/>
        </w:rPr>
        <w:t>中概要描述的通用天线辐射图。</w:t>
      </w:r>
      <w:r>
        <w:rPr>
          <w:rFonts w:hint="eastAsia"/>
          <w:lang w:val="en-US" w:eastAsia="zh-CN"/>
        </w:rPr>
        <w:t>参见</w:t>
      </w:r>
      <w:r>
        <w:rPr>
          <w:lang w:val="en-GB" w:eastAsia="zh-CN"/>
        </w:rPr>
        <w:t>ITU-R M.1851</w:t>
      </w:r>
      <w:r>
        <w:rPr>
          <w:rFonts w:hint="eastAsia"/>
          <w:lang w:val="en-US" w:eastAsia="zh-CN"/>
        </w:rPr>
        <w:t>建议书</w:t>
      </w:r>
      <w:r w:rsidR="003544E9">
        <w:rPr>
          <w:rFonts w:hint="eastAsia"/>
          <w:lang w:val="en-GB" w:eastAsia="zh-CN"/>
        </w:rPr>
        <w:t>。</w:t>
      </w:r>
      <w:r w:rsidRPr="003544E9">
        <w:rPr>
          <w:lang w:val="en-GB" w:eastAsia="zh-CN"/>
        </w:rPr>
        <w:sym w:font="Symbol" w:char="0071"/>
      </w:r>
      <w:r w:rsidR="00B05ACD">
        <w:rPr>
          <w:lang w:val="en-GB" w:eastAsia="zh-CN"/>
        </w:rPr>
        <w:t>3</w:t>
      </w:r>
      <w:r w:rsidRPr="003544E9">
        <w:rPr>
          <w:rFonts w:hint="eastAsia"/>
          <w:lang w:val="en-GB" w:eastAsia="zh-CN"/>
        </w:rPr>
        <w:t>为半功率波束宽度（度）。</w:t>
      </w:r>
    </w:p>
    <w:p w:rsidR="00A11D90" w:rsidRPr="00A11D90" w:rsidRDefault="00A11D90">
      <w:pPr>
        <w:ind w:firstLine="490"/>
        <w:rPr>
          <w:lang w:val="en-GB" w:eastAsia="zh-CN"/>
        </w:rPr>
        <w:sectPr w:rsidR="00A11D90" w:rsidRPr="00A11D90">
          <w:headerReference w:type="even" r:id="rId44"/>
          <w:headerReference w:type="default" r:id="rId45"/>
          <w:pgSz w:w="11907" w:h="16834"/>
          <w:pgMar w:top="1418" w:right="1134" w:bottom="1134" w:left="1134" w:header="720" w:footer="482" w:gutter="0"/>
          <w:paperSrc w:first="4" w:other="4"/>
          <w:pgNumType w:start="1"/>
          <w:cols w:space="720"/>
        </w:sectPr>
      </w:pPr>
    </w:p>
    <w:p w:rsidR="00A11D90" w:rsidRDefault="00CA5EAB">
      <w:pPr>
        <w:pStyle w:val="TableNo"/>
      </w:pPr>
      <w:r>
        <w:rPr>
          <w:rFonts w:hint="eastAsia"/>
          <w:lang w:eastAsia="zh-CN"/>
        </w:rPr>
        <w:lastRenderedPageBreak/>
        <w:t>表</w:t>
      </w:r>
      <w:r>
        <w:t xml:space="preserve"> 2 </w:t>
      </w:r>
    </w:p>
    <w:p w:rsidR="00A11D90" w:rsidRDefault="00CA5EAB">
      <w:pPr>
        <w:pStyle w:val="Tabletitle"/>
        <w:rPr>
          <w:lang w:eastAsia="zh-CN"/>
        </w:rPr>
      </w:pPr>
      <w:r>
        <w:rPr>
          <w:rFonts w:hint="eastAsia"/>
          <w:lang w:eastAsia="zh-CN"/>
        </w:rPr>
        <w:t>辐射图选择</w:t>
      </w: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1418"/>
        <w:gridCol w:w="3966"/>
        <w:gridCol w:w="2271"/>
        <w:gridCol w:w="1600"/>
        <w:gridCol w:w="1479"/>
        <w:gridCol w:w="1195"/>
        <w:gridCol w:w="1321"/>
      </w:tblGrid>
      <w:tr w:rsidR="00A11D90">
        <w:trPr>
          <w:cantSplit/>
          <w:trHeight w:val="1069"/>
          <w:tblHeader/>
          <w:jc w:val="center"/>
        </w:trPr>
        <w:tc>
          <w:tcPr>
            <w:tcW w:w="1520" w:type="dxa"/>
            <w:vAlign w:val="center"/>
          </w:tcPr>
          <w:p w:rsidR="00A11D90" w:rsidRDefault="00CA5EAB">
            <w:pPr>
              <w:pStyle w:val="Tablehead"/>
              <w:rPr>
                <w:sz w:val="20"/>
                <w:lang w:eastAsia="zh-CN"/>
              </w:rPr>
            </w:pPr>
            <w:r>
              <w:rPr>
                <w:rFonts w:hint="eastAsia"/>
                <w:sz w:val="20"/>
                <w:lang w:val="en-US" w:eastAsia="zh-CN"/>
              </w:rPr>
              <w:t>第</w:t>
            </w:r>
            <w:r>
              <w:rPr>
                <w:rFonts w:hint="eastAsia"/>
                <w:sz w:val="20"/>
                <w:lang w:eastAsia="zh-CN"/>
              </w:rPr>
              <w:t>1</w:t>
            </w:r>
            <w:r>
              <w:rPr>
                <w:rFonts w:hint="eastAsia"/>
                <w:sz w:val="20"/>
                <w:lang w:val="en-US" w:eastAsia="zh-CN"/>
              </w:rPr>
              <w:t>旁瓣电平</w:t>
            </w:r>
            <w:r>
              <w:rPr>
                <w:sz w:val="20"/>
                <w:lang w:eastAsia="zh-CN"/>
              </w:rPr>
              <w:br/>
            </w:r>
            <w:r>
              <w:rPr>
                <w:rFonts w:hint="eastAsia"/>
                <w:sz w:val="20"/>
                <w:lang w:eastAsia="zh-CN"/>
              </w:rPr>
              <w:t>低于峰值</w:t>
            </w:r>
            <w:r>
              <w:rPr>
                <w:sz w:val="20"/>
                <w:lang w:eastAsia="zh-CN"/>
              </w:rPr>
              <w:br/>
            </w:r>
            <w:r>
              <w:rPr>
                <w:rFonts w:hint="eastAsia"/>
                <w:sz w:val="20"/>
                <w:lang w:eastAsia="zh-CN"/>
              </w:rPr>
              <w:t>的范围</w:t>
            </w:r>
            <w:r>
              <w:rPr>
                <w:sz w:val="20"/>
                <w:lang w:eastAsia="zh-CN"/>
              </w:rPr>
              <w:t xml:space="preserve"> </w:t>
            </w:r>
            <w:r>
              <w:rPr>
                <w:sz w:val="20"/>
                <w:lang w:eastAsia="zh-CN"/>
              </w:rPr>
              <w:br/>
              <w:t>(dB)</w:t>
            </w:r>
          </w:p>
        </w:tc>
        <w:tc>
          <w:tcPr>
            <w:tcW w:w="1418" w:type="dxa"/>
            <w:vAlign w:val="center"/>
          </w:tcPr>
          <w:p w:rsidR="00A11D90" w:rsidRDefault="00CA5EAB">
            <w:pPr>
              <w:pStyle w:val="Tablehead"/>
              <w:rPr>
                <w:sz w:val="20"/>
                <w:lang w:eastAsia="zh-CN"/>
              </w:rPr>
            </w:pPr>
            <w:r>
              <w:rPr>
                <w:rFonts w:hint="eastAsia"/>
                <w:sz w:val="20"/>
                <w:lang w:eastAsia="zh-CN"/>
              </w:rPr>
              <w:t>可能选择的</w:t>
            </w:r>
            <w:r>
              <w:rPr>
                <w:sz w:val="20"/>
                <w:lang w:eastAsia="zh-CN"/>
              </w:rPr>
              <w:br/>
            </w:r>
            <w:r>
              <w:rPr>
                <w:rFonts w:hint="eastAsia"/>
                <w:sz w:val="20"/>
                <w:lang w:eastAsia="zh-CN"/>
              </w:rPr>
              <w:t>天线分布</w:t>
            </w:r>
            <w:r>
              <w:rPr>
                <w:sz w:val="20"/>
                <w:lang w:eastAsia="zh-CN"/>
              </w:rPr>
              <w:br/>
            </w:r>
            <w:r>
              <w:rPr>
                <w:rFonts w:hint="eastAsia"/>
                <w:sz w:val="20"/>
                <w:lang w:eastAsia="zh-CN"/>
              </w:rPr>
              <w:t>类型</w:t>
            </w:r>
          </w:p>
        </w:tc>
        <w:tc>
          <w:tcPr>
            <w:tcW w:w="3966" w:type="dxa"/>
            <w:vAlign w:val="center"/>
          </w:tcPr>
          <w:p w:rsidR="00A11D90" w:rsidRDefault="00CA5EAB">
            <w:pPr>
              <w:pStyle w:val="Tablehead"/>
              <w:rPr>
                <w:sz w:val="20"/>
              </w:rPr>
            </w:pPr>
            <w:r>
              <w:rPr>
                <w:rFonts w:hint="eastAsia"/>
                <w:sz w:val="20"/>
                <w:lang w:eastAsia="zh-CN"/>
              </w:rPr>
              <w:t>方向性图</w:t>
            </w:r>
            <w:r>
              <w:rPr>
                <w:sz w:val="20"/>
              </w:rPr>
              <w:t xml:space="preserve"> </w:t>
            </w:r>
            <w:r>
              <w:rPr>
                <w:i/>
                <w:sz w:val="20"/>
              </w:rPr>
              <w:t>F</w:t>
            </w:r>
            <w:r>
              <w:rPr>
                <w:sz w:val="20"/>
              </w:rPr>
              <w:t>(μ)</w:t>
            </w:r>
          </w:p>
        </w:tc>
        <w:tc>
          <w:tcPr>
            <w:tcW w:w="2271" w:type="dxa"/>
            <w:vAlign w:val="center"/>
          </w:tcPr>
          <w:p w:rsidR="00A11D90" w:rsidRDefault="00CA5EAB">
            <w:pPr>
              <w:pStyle w:val="Tablehead"/>
              <w:rPr>
                <w:sz w:val="20"/>
                <w:lang w:eastAsia="zh-CN"/>
              </w:rPr>
            </w:pPr>
            <w:r>
              <w:rPr>
                <w:rFonts w:hint="eastAsia"/>
                <w:sz w:val="20"/>
                <w:lang w:eastAsia="zh-CN"/>
              </w:rPr>
              <w:t>当模板偏离理论图</w:t>
            </w:r>
            <w:r>
              <w:rPr>
                <w:sz w:val="20"/>
                <w:lang w:eastAsia="zh-CN"/>
              </w:rPr>
              <w:br/>
            </w:r>
            <w:r>
              <w:rPr>
                <w:rFonts w:hint="eastAsia"/>
                <w:sz w:val="20"/>
                <w:lang w:eastAsia="zh-CN"/>
              </w:rPr>
              <w:t>改变时辐射图</w:t>
            </w:r>
            <w:r>
              <w:rPr>
                <w:sz w:val="20"/>
                <w:lang w:eastAsia="zh-CN"/>
              </w:rPr>
              <w:br/>
            </w:r>
            <w:r>
              <w:rPr>
                <w:rFonts w:hint="eastAsia"/>
                <w:sz w:val="20"/>
                <w:lang w:eastAsia="zh-CN"/>
              </w:rPr>
              <w:t>转折点外的</w:t>
            </w:r>
            <w:r>
              <w:rPr>
                <w:sz w:val="20"/>
                <w:lang w:eastAsia="zh-CN"/>
              </w:rPr>
              <w:br/>
            </w:r>
            <w:r>
              <w:rPr>
                <w:rFonts w:hint="eastAsia"/>
                <w:sz w:val="20"/>
                <w:lang w:eastAsia="zh-CN"/>
              </w:rPr>
              <w:t>模板方程</w:t>
            </w:r>
            <w:r>
              <w:rPr>
                <w:sz w:val="20"/>
                <w:lang w:eastAsia="zh-CN"/>
              </w:rPr>
              <w:t xml:space="preserve"> (dB)</w:t>
            </w:r>
          </w:p>
        </w:tc>
        <w:tc>
          <w:tcPr>
            <w:tcW w:w="1600" w:type="dxa"/>
            <w:vAlign w:val="center"/>
          </w:tcPr>
          <w:p w:rsidR="00A11D90" w:rsidRDefault="00CA5EAB">
            <w:pPr>
              <w:pStyle w:val="Tablehead"/>
              <w:rPr>
                <w:sz w:val="20"/>
                <w:lang w:eastAsia="zh-CN"/>
              </w:rPr>
            </w:pPr>
            <w:r>
              <w:rPr>
                <w:rFonts w:hint="eastAsia"/>
                <w:sz w:val="20"/>
                <w:lang w:eastAsia="zh-CN"/>
              </w:rPr>
              <w:t>模板偏离理论图改变时的</w:t>
            </w:r>
            <w:r>
              <w:rPr>
                <w:sz w:val="20"/>
                <w:lang w:eastAsia="zh-CN"/>
              </w:rPr>
              <w:br/>
            </w:r>
            <w:r>
              <w:rPr>
                <w:rFonts w:hint="eastAsia"/>
                <w:sz w:val="20"/>
                <w:lang w:eastAsia="zh-CN"/>
              </w:rPr>
              <w:t>峰值辐射图</w:t>
            </w:r>
            <w:r>
              <w:rPr>
                <w:sz w:val="20"/>
                <w:lang w:eastAsia="zh-CN"/>
              </w:rPr>
              <w:br/>
            </w:r>
            <w:r>
              <w:rPr>
                <w:rFonts w:hint="eastAsia"/>
                <w:sz w:val="20"/>
                <w:lang w:eastAsia="zh-CN"/>
              </w:rPr>
              <w:t>转折点</w:t>
            </w:r>
            <w:r>
              <w:rPr>
                <w:sz w:val="20"/>
                <w:lang w:eastAsia="zh-CN"/>
              </w:rPr>
              <w:t xml:space="preserve"> </w:t>
            </w:r>
            <w:r>
              <w:rPr>
                <w:sz w:val="20"/>
                <w:lang w:eastAsia="zh-CN"/>
              </w:rPr>
              <w:br/>
              <w:t>(dB)</w:t>
            </w:r>
          </w:p>
        </w:tc>
        <w:tc>
          <w:tcPr>
            <w:tcW w:w="1479" w:type="dxa"/>
            <w:vAlign w:val="center"/>
          </w:tcPr>
          <w:p w:rsidR="00A11D90" w:rsidRDefault="00CA5EAB">
            <w:pPr>
              <w:pStyle w:val="Tablehead"/>
              <w:rPr>
                <w:sz w:val="20"/>
                <w:lang w:val="en-US" w:eastAsia="zh-CN"/>
              </w:rPr>
            </w:pPr>
            <w:r>
              <w:rPr>
                <w:rFonts w:hint="eastAsia"/>
                <w:sz w:val="20"/>
                <w:lang w:eastAsia="zh-CN"/>
              </w:rPr>
              <w:t>模板偏离理论图改变时平均辐射图的</w:t>
            </w:r>
            <w:r>
              <w:rPr>
                <w:sz w:val="20"/>
                <w:lang w:eastAsia="zh-CN"/>
              </w:rPr>
              <w:br/>
            </w:r>
            <w:r>
              <w:rPr>
                <w:rFonts w:hint="eastAsia"/>
                <w:sz w:val="20"/>
                <w:lang w:eastAsia="zh-CN"/>
              </w:rPr>
              <w:t>转折点</w:t>
            </w:r>
            <w:r>
              <w:rPr>
                <w:sz w:val="20"/>
                <w:lang w:val="en-US" w:eastAsia="zh-CN"/>
              </w:rPr>
              <w:t xml:space="preserve"> </w:t>
            </w:r>
            <w:r>
              <w:rPr>
                <w:sz w:val="20"/>
                <w:lang w:val="en-US" w:eastAsia="zh-CN"/>
              </w:rPr>
              <w:br/>
              <w:t>(dB)</w:t>
            </w:r>
          </w:p>
        </w:tc>
        <w:tc>
          <w:tcPr>
            <w:tcW w:w="1195" w:type="dxa"/>
            <w:vAlign w:val="center"/>
          </w:tcPr>
          <w:p w:rsidR="00A11D90" w:rsidRDefault="00CA5EAB">
            <w:pPr>
              <w:pStyle w:val="Tablehead"/>
              <w:rPr>
                <w:sz w:val="20"/>
                <w:lang w:val="en-US" w:eastAsia="zh-CN"/>
              </w:rPr>
            </w:pPr>
            <w:r>
              <w:rPr>
                <w:rFonts w:hint="eastAsia"/>
                <w:sz w:val="20"/>
                <w:lang w:val="en-US" w:eastAsia="zh-CN"/>
              </w:rPr>
              <w:t>为了将它变换到平均模板而在峰值图上加的</w:t>
            </w:r>
            <w:r>
              <w:rPr>
                <w:sz w:val="20"/>
                <w:lang w:val="en-US" w:eastAsia="zh-CN"/>
              </w:rPr>
              <w:br/>
            </w:r>
            <w:r>
              <w:rPr>
                <w:rFonts w:hint="eastAsia"/>
                <w:sz w:val="20"/>
                <w:lang w:val="en-US" w:eastAsia="zh-CN"/>
              </w:rPr>
              <w:t>常数</w:t>
            </w:r>
            <w:r>
              <w:rPr>
                <w:sz w:val="20"/>
                <w:lang w:val="en-US" w:eastAsia="zh-CN"/>
              </w:rPr>
              <w:t xml:space="preserve"> </w:t>
            </w:r>
            <w:r>
              <w:rPr>
                <w:sz w:val="20"/>
                <w:lang w:val="en-US" w:eastAsia="zh-CN"/>
              </w:rPr>
              <w:br/>
              <w:t>(dB)</w:t>
            </w:r>
          </w:p>
        </w:tc>
        <w:tc>
          <w:tcPr>
            <w:tcW w:w="1321" w:type="dxa"/>
            <w:vAlign w:val="center"/>
          </w:tcPr>
          <w:p w:rsidR="00A11D90" w:rsidRDefault="00CA5EAB">
            <w:pPr>
              <w:pStyle w:val="Tablehead"/>
              <w:rPr>
                <w:sz w:val="20"/>
                <w:lang w:val="en-US" w:eastAsia="zh-CN"/>
              </w:rPr>
            </w:pPr>
            <w:r>
              <w:rPr>
                <w:rFonts w:hint="eastAsia"/>
                <w:sz w:val="20"/>
                <w:lang w:val="en-US" w:eastAsia="zh-CN"/>
              </w:rPr>
              <w:t>建议的模板</w:t>
            </w:r>
            <w:r>
              <w:rPr>
                <w:sz w:val="20"/>
                <w:lang w:val="en-US" w:eastAsia="zh-CN"/>
              </w:rPr>
              <w:br/>
            </w:r>
            <w:r>
              <w:rPr>
                <w:rFonts w:hint="eastAsia"/>
                <w:sz w:val="20"/>
                <w:lang w:val="en-US" w:eastAsia="zh-CN"/>
              </w:rPr>
              <w:t>底部电平</w:t>
            </w:r>
            <w:r>
              <w:rPr>
                <w:sz w:val="20"/>
                <w:lang w:val="en-US" w:eastAsia="zh-CN"/>
              </w:rPr>
              <w:br/>
              <w:t>(dB)</w:t>
            </w:r>
          </w:p>
        </w:tc>
      </w:tr>
      <w:tr w:rsidR="00A11D90">
        <w:trPr>
          <w:cantSplit/>
          <w:trHeight w:val="648"/>
          <w:jc w:val="center"/>
        </w:trPr>
        <w:tc>
          <w:tcPr>
            <w:tcW w:w="1520" w:type="dxa"/>
            <w:vAlign w:val="center"/>
          </w:tcPr>
          <w:p w:rsidR="00A11D90" w:rsidRDefault="00CA5EAB">
            <w:pPr>
              <w:pStyle w:val="Tabletext"/>
              <w:jc w:val="center"/>
              <w:rPr>
                <w:sz w:val="20"/>
              </w:rPr>
            </w:pPr>
            <w:r>
              <w:rPr>
                <w:sz w:val="20"/>
              </w:rPr>
              <w:t>−13.2</w:t>
            </w:r>
            <w:r>
              <w:rPr>
                <w:rFonts w:hint="eastAsia"/>
                <w:sz w:val="20"/>
                <w:lang w:eastAsia="zh-CN"/>
              </w:rPr>
              <w:t>到</w:t>
            </w:r>
            <w:r>
              <w:rPr>
                <w:sz w:val="20"/>
              </w:rPr>
              <w:br/>
              <w:t>−19 dB</w:t>
            </w:r>
          </w:p>
        </w:tc>
        <w:tc>
          <w:tcPr>
            <w:tcW w:w="1418" w:type="dxa"/>
            <w:vAlign w:val="center"/>
          </w:tcPr>
          <w:p w:rsidR="00A11D90" w:rsidRDefault="00CA5EAB">
            <w:pPr>
              <w:pStyle w:val="Tabletext"/>
              <w:jc w:val="center"/>
              <w:rPr>
                <w:sz w:val="20"/>
                <w:lang w:eastAsia="zh-CN"/>
              </w:rPr>
            </w:pPr>
            <w:r>
              <w:rPr>
                <w:rFonts w:hint="eastAsia"/>
                <w:sz w:val="20"/>
                <w:lang w:eastAsia="zh-CN"/>
              </w:rPr>
              <w:t>均匀</w:t>
            </w:r>
          </w:p>
        </w:tc>
        <w:tc>
          <w:tcPr>
            <w:tcW w:w="3966" w:type="dxa"/>
            <w:vAlign w:val="center"/>
          </w:tcPr>
          <w:p w:rsidR="00A11D90" w:rsidRDefault="00A11D90">
            <w:pPr>
              <w:pStyle w:val="Tabletext"/>
              <w:jc w:val="center"/>
              <w:rPr>
                <w:sz w:val="20"/>
              </w:rPr>
            </w:pPr>
            <w:r w:rsidRPr="00A11D90">
              <w:rPr>
                <w:position w:val="-24"/>
              </w:rPr>
              <w:object w:dxaOrig="2700" w:dyaOrig="580">
                <v:shape id="_x0000_i1030" type="#_x0000_t75" style="width:135.6pt;height:29.4pt" o:ole="">
                  <v:imagedata r:id="rId46" o:title=""/>
                </v:shape>
                <o:OLEObject Type="Embed" ProgID="Equation.3" ShapeID="_x0000_i1030" DrawAspect="Content" ObjectID="_1546864650" r:id="rId47"/>
              </w:object>
            </w:r>
          </w:p>
        </w:tc>
        <w:tc>
          <w:tcPr>
            <w:tcW w:w="2271" w:type="dxa"/>
            <w:vAlign w:val="center"/>
          </w:tcPr>
          <w:p w:rsidR="00A11D90" w:rsidRDefault="00A11D90">
            <w:pPr>
              <w:pStyle w:val="Tabletext"/>
              <w:ind w:left="-57"/>
              <w:jc w:val="center"/>
              <w:rPr>
                <w:sz w:val="20"/>
              </w:rPr>
            </w:pPr>
            <w:r w:rsidRPr="00A11D90">
              <w:rPr>
                <w:position w:val="-30"/>
              </w:rPr>
              <w:object w:dxaOrig="1979" w:dyaOrig="700">
                <v:shape id="_x0000_i1031" type="#_x0000_t75" style="width:98.4pt;height:35.4pt" o:ole="">
                  <v:imagedata r:id="rId48" o:title=""/>
                </v:shape>
                <o:OLEObject Type="Embed" ProgID="Equation.3" ShapeID="_x0000_i1031" DrawAspect="Content" ObjectID="_1546864651" r:id="rId49"/>
              </w:object>
            </w:r>
          </w:p>
        </w:tc>
        <w:tc>
          <w:tcPr>
            <w:tcW w:w="1600" w:type="dxa"/>
            <w:vAlign w:val="center"/>
          </w:tcPr>
          <w:p w:rsidR="00A11D90" w:rsidRDefault="00CA5EAB">
            <w:pPr>
              <w:pStyle w:val="Tabletext"/>
              <w:jc w:val="center"/>
              <w:rPr>
                <w:sz w:val="20"/>
              </w:rPr>
            </w:pPr>
            <w:r>
              <w:rPr>
                <w:sz w:val="20"/>
              </w:rPr>
              <w:t>−5.75</w:t>
            </w:r>
          </w:p>
        </w:tc>
        <w:tc>
          <w:tcPr>
            <w:tcW w:w="1479" w:type="dxa"/>
            <w:vAlign w:val="center"/>
          </w:tcPr>
          <w:p w:rsidR="00A11D90" w:rsidRDefault="00CA5EAB">
            <w:pPr>
              <w:pStyle w:val="Tabletext"/>
              <w:jc w:val="center"/>
              <w:rPr>
                <w:sz w:val="20"/>
              </w:rPr>
            </w:pPr>
            <w:r>
              <w:rPr>
                <w:sz w:val="20"/>
              </w:rPr>
              <w:t>−12.16</w:t>
            </w:r>
          </w:p>
        </w:tc>
        <w:tc>
          <w:tcPr>
            <w:tcW w:w="1195" w:type="dxa"/>
            <w:vAlign w:val="center"/>
          </w:tcPr>
          <w:p w:rsidR="00A11D90" w:rsidRDefault="00CA5EAB">
            <w:pPr>
              <w:pStyle w:val="Tabletext"/>
              <w:jc w:val="center"/>
              <w:rPr>
                <w:sz w:val="20"/>
              </w:rPr>
            </w:pPr>
            <w:r>
              <w:rPr>
                <w:sz w:val="20"/>
              </w:rPr>
              <w:t>−3.72</w:t>
            </w:r>
          </w:p>
        </w:tc>
        <w:tc>
          <w:tcPr>
            <w:tcW w:w="1321" w:type="dxa"/>
            <w:vAlign w:val="center"/>
          </w:tcPr>
          <w:p w:rsidR="00A11D90" w:rsidRDefault="00CA5EAB">
            <w:pPr>
              <w:pStyle w:val="Tabletext"/>
              <w:jc w:val="center"/>
              <w:rPr>
                <w:sz w:val="20"/>
              </w:rPr>
            </w:pPr>
            <w:r>
              <w:rPr>
                <w:sz w:val="20"/>
              </w:rPr>
              <w:t>−40</w:t>
            </w:r>
          </w:p>
        </w:tc>
      </w:tr>
      <w:tr w:rsidR="00A11D90">
        <w:trPr>
          <w:cantSplit/>
          <w:trHeight w:val="1058"/>
          <w:jc w:val="center"/>
        </w:trPr>
        <w:tc>
          <w:tcPr>
            <w:tcW w:w="1520" w:type="dxa"/>
            <w:vAlign w:val="center"/>
          </w:tcPr>
          <w:p w:rsidR="00A11D90" w:rsidRDefault="00CA5EAB">
            <w:pPr>
              <w:pStyle w:val="Tabletext"/>
              <w:jc w:val="center"/>
              <w:rPr>
                <w:sz w:val="20"/>
              </w:rPr>
            </w:pPr>
            <w:r>
              <w:rPr>
                <w:sz w:val="20"/>
              </w:rPr>
              <w:t>−20</w:t>
            </w:r>
            <w:r>
              <w:rPr>
                <w:rFonts w:hint="eastAsia"/>
                <w:sz w:val="20"/>
                <w:lang w:eastAsia="zh-CN"/>
              </w:rPr>
              <w:t>到</w:t>
            </w:r>
            <w:r>
              <w:rPr>
                <w:sz w:val="20"/>
              </w:rPr>
              <w:br/>
              <w:t>−30 dB</w:t>
            </w:r>
          </w:p>
        </w:tc>
        <w:tc>
          <w:tcPr>
            <w:tcW w:w="1418" w:type="dxa"/>
            <w:vAlign w:val="center"/>
          </w:tcPr>
          <w:p w:rsidR="00A11D90" w:rsidRDefault="00CA5EAB">
            <w:pPr>
              <w:pStyle w:val="Tabletext"/>
              <w:jc w:val="center"/>
              <w:rPr>
                <w:sz w:val="20"/>
              </w:rPr>
            </w:pPr>
            <w:r>
              <w:rPr>
                <w:sz w:val="20"/>
              </w:rPr>
              <w:t>COS</w:t>
            </w:r>
          </w:p>
        </w:tc>
        <w:tc>
          <w:tcPr>
            <w:tcW w:w="3966" w:type="dxa"/>
            <w:vAlign w:val="center"/>
          </w:tcPr>
          <w:p w:rsidR="00A11D90" w:rsidRDefault="00A11D90">
            <w:pPr>
              <w:pStyle w:val="Tabletext"/>
              <w:jc w:val="center"/>
              <w:rPr>
                <w:sz w:val="20"/>
              </w:rPr>
            </w:pPr>
            <w:r w:rsidRPr="00A11D90">
              <w:rPr>
                <w:position w:val="-62"/>
              </w:rPr>
              <w:object w:dxaOrig="3400" w:dyaOrig="1340">
                <v:shape id="_x0000_i1032" type="#_x0000_t75" style="width:170.4pt;height:67.2pt" o:ole="">
                  <v:imagedata r:id="rId50" o:title=""/>
                </v:shape>
                <o:OLEObject Type="Embed" ProgID="Equation.3" ShapeID="_x0000_i1032" DrawAspect="Content" ObjectID="_1546864652" r:id="rId51"/>
              </w:object>
            </w:r>
          </w:p>
        </w:tc>
        <w:tc>
          <w:tcPr>
            <w:tcW w:w="2271" w:type="dxa"/>
            <w:vAlign w:val="center"/>
          </w:tcPr>
          <w:p w:rsidR="00A11D90" w:rsidRDefault="00A11D90">
            <w:pPr>
              <w:pStyle w:val="Tabletext"/>
              <w:jc w:val="center"/>
              <w:rPr>
                <w:sz w:val="20"/>
              </w:rPr>
            </w:pPr>
            <w:r w:rsidRPr="00A11D90">
              <w:rPr>
                <w:position w:val="-30"/>
              </w:rPr>
              <w:object w:dxaOrig="1859" w:dyaOrig="700">
                <v:shape id="_x0000_i1033" type="#_x0000_t75" style="width:93.6pt;height:35.4pt" o:ole="">
                  <v:imagedata r:id="rId52" o:title=""/>
                </v:shape>
                <o:OLEObject Type="Embed" ProgID="Equation.3" ShapeID="_x0000_i1033" DrawAspect="Content" ObjectID="_1546864653" r:id="rId53"/>
              </w:object>
            </w:r>
          </w:p>
        </w:tc>
        <w:tc>
          <w:tcPr>
            <w:tcW w:w="1600" w:type="dxa"/>
            <w:vAlign w:val="center"/>
          </w:tcPr>
          <w:p w:rsidR="00A11D90" w:rsidRDefault="00CA5EAB">
            <w:pPr>
              <w:pStyle w:val="Tabletext"/>
              <w:jc w:val="center"/>
              <w:rPr>
                <w:sz w:val="20"/>
              </w:rPr>
            </w:pPr>
            <w:r>
              <w:rPr>
                <w:sz w:val="20"/>
              </w:rPr>
              <w:t>−14.4</w:t>
            </w:r>
          </w:p>
        </w:tc>
        <w:tc>
          <w:tcPr>
            <w:tcW w:w="1479" w:type="dxa"/>
            <w:vAlign w:val="center"/>
          </w:tcPr>
          <w:p w:rsidR="00A11D90" w:rsidRDefault="00CA5EAB">
            <w:pPr>
              <w:pStyle w:val="Tabletext"/>
              <w:jc w:val="center"/>
              <w:rPr>
                <w:sz w:val="20"/>
              </w:rPr>
            </w:pPr>
            <w:r>
              <w:rPr>
                <w:sz w:val="20"/>
              </w:rPr>
              <w:t>−20.6</w:t>
            </w:r>
          </w:p>
        </w:tc>
        <w:tc>
          <w:tcPr>
            <w:tcW w:w="1195" w:type="dxa"/>
            <w:vAlign w:val="center"/>
          </w:tcPr>
          <w:p w:rsidR="00A11D90" w:rsidRDefault="00CA5EAB">
            <w:pPr>
              <w:pStyle w:val="Tabletext"/>
              <w:jc w:val="center"/>
              <w:rPr>
                <w:sz w:val="20"/>
              </w:rPr>
            </w:pPr>
            <w:r>
              <w:rPr>
                <w:sz w:val="20"/>
              </w:rPr>
              <w:t>−4.32</w:t>
            </w:r>
          </w:p>
        </w:tc>
        <w:tc>
          <w:tcPr>
            <w:tcW w:w="1321" w:type="dxa"/>
            <w:vAlign w:val="center"/>
          </w:tcPr>
          <w:p w:rsidR="00A11D90" w:rsidRDefault="00CA5EAB">
            <w:pPr>
              <w:pStyle w:val="Tabletext"/>
              <w:jc w:val="center"/>
              <w:rPr>
                <w:sz w:val="20"/>
              </w:rPr>
            </w:pPr>
            <w:r>
              <w:rPr>
                <w:sz w:val="20"/>
              </w:rPr>
              <w:t>−50</w:t>
            </w:r>
          </w:p>
        </w:tc>
      </w:tr>
      <w:tr w:rsidR="00A11D90">
        <w:trPr>
          <w:cantSplit/>
          <w:trHeight w:val="603"/>
          <w:jc w:val="center"/>
        </w:trPr>
        <w:tc>
          <w:tcPr>
            <w:tcW w:w="1520" w:type="dxa"/>
            <w:vAlign w:val="center"/>
          </w:tcPr>
          <w:p w:rsidR="00A11D90" w:rsidRDefault="00CA5EAB">
            <w:pPr>
              <w:pStyle w:val="Tabletext"/>
              <w:jc w:val="center"/>
              <w:rPr>
                <w:sz w:val="20"/>
              </w:rPr>
            </w:pPr>
            <w:r>
              <w:rPr>
                <w:sz w:val="20"/>
              </w:rPr>
              <w:t>−31</w:t>
            </w:r>
            <w:r>
              <w:rPr>
                <w:rFonts w:hint="eastAsia"/>
                <w:sz w:val="20"/>
                <w:lang w:eastAsia="zh-CN"/>
              </w:rPr>
              <w:t>到</w:t>
            </w:r>
            <w:r>
              <w:rPr>
                <w:sz w:val="20"/>
              </w:rPr>
              <w:br/>
              <w:t>−38 dB</w:t>
            </w:r>
          </w:p>
        </w:tc>
        <w:tc>
          <w:tcPr>
            <w:tcW w:w="1418" w:type="dxa"/>
            <w:vAlign w:val="center"/>
          </w:tcPr>
          <w:p w:rsidR="00A11D90" w:rsidRDefault="00CA5EAB">
            <w:pPr>
              <w:pStyle w:val="Tabletext"/>
              <w:jc w:val="center"/>
              <w:rPr>
                <w:sz w:val="20"/>
                <w:vertAlign w:val="superscript"/>
              </w:rPr>
            </w:pPr>
            <w:r>
              <w:rPr>
                <w:sz w:val="20"/>
              </w:rPr>
              <w:t>COS</w:t>
            </w:r>
            <w:r>
              <w:rPr>
                <w:sz w:val="20"/>
                <w:vertAlign w:val="superscript"/>
              </w:rPr>
              <w:t>2</w:t>
            </w:r>
          </w:p>
        </w:tc>
        <w:tc>
          <w:tcPr>
            <w:tcW w:w="3966" w:type="dxa"/>
            <w:vAlign w:val="center"/>
          </w:tcPr>
          <w:p w:rsidR="00A11D90" w:rsidRDefault="00A11D90">
            <w:pPr>
              <w:pStyle w:val="Tabletext"/>
              <w:jc w:val="center"/>
              <w:rPr>
                <w:sz w:val="20"/>
              </w:rPr>
            </w:pPr>
            <w:r w:rsidRPr="00A11D90">
              <w:rPr>
                <w:position w:val="-30"/>
              </w:rPr>
              <w:object w:dxaOrig="3379" w:dyaOrig="700">
                <v:shape id="_x0000_i1034" type="#_x0000_t75" style="width:169.2pt;height:35.4pt" o:ole="">
                  <v:imagedata r:id="rId54" o:title=""/>
                </v:shape>
                <o:OLEObject Type="Embed" ProgID="Equation.3" ShapeID="_x0000_i1034" DrawAspect="Content" ObjectID="_1546864654" r:id="rId55"/>
              </w:object>
            </w:r>
          </w:p>
        </w:tc>
        <w:tc>
          <w:tcPr>
            <w:tcW w:w="2271" w:type="dxa"/>
            <w:vAlign w:val="center"/>
          </w:tcPr>
          <w:p w:rsidR="00A11D90" w:rsidRDefault="00A11D90">
            <w:pPr>
              <w:pStyle w:val="Tabletext"/>
              <w:jc w:val="center"/>
              <w:rPr>
                <w:sz w:val="20"/>
              </w:rPr>
            </w:pPr>
            <w:r w:rsidRPr="00A11D90">
              <w:rPr>
                <w:position w:val="-30"/>
              </w:rPr>
              <w:object w:dxaOrig="2079" w:dyaOrig="700">
                <v:shape id="_x0000_i1035" type="#_x0000_t75" style="width:104.4pt;height:35.4pt" o:ole="">
                  <v:imagedata r:id="rId56" o:title=""/>
                </v:shape>
                <o:OLEObject Type="Embed" ProgID="Equation.3" ShapeID="_x0000_i1035" DrawAspect="Content" ObjectID="_1546864655" r:id="rId57"/>
              </w:object>
            </w:r>
          </w:p>
        </w:tc>
        <w:tc>
          <w:tcPr>
            <w:tcW w:w="1600" w:type="dxa"/>
            <w:vAlign w:val="center"/>
          </w:tcPr>
          <w:p w:rsidR="00A11D90" w:rsidRDefault="00CA5EAB">
            <w:pPr>
              <w:pStyle w:val="Tabletext"/>
              <w:jc w:val="center"/>
              <w:rPr>
                <w:sz w:val="20"/>
              </w:rPr>
            </w:pPr>
            <w:r>
              <w:rPr>
                <w:sz w:val="20"/>
              </w:rPr>
              <w:t>−22.3</w:t>
            </w:r>
          </w:p>
        </w:tc>
        <w:tc>
          <w:tcPr>
            <w:tcW w:w="1479" w:type="dxa"/>
            <w:vAlign w:val="center"/>
          </w:tcPr>
          <w:p w:rsidR="00A11D90" w:rsidRDefault="00CA5EAB">
            <w:pPr>
              <w:pStyle w:val="Tabletext"/>
              <w:jc w:val="center"/>
              <w:rPr>
                <w:sz w:val="20"/>
              </w:rPr>
            </w:pPr>
            <w:r>
              <w:rPr>
                <w:sz w:val="20"/>
              </w:rPr>
              <w:t>−29.0</w:t>
            </w:r>
          </w:p>
        </w:tc>
        <w:tc>
          <w:tcPr>
            <w:tcW w:w="1195" w:type="dxa"/>
            <w:vAlign w:val="center"/>
          </w:tcPr>
          <w:p w:rsidR="00A11D90" w:rsidRDefault="00CA5EAB">
            <w:pPr>
              <w:pStyle w:val="Tabletext"/>
              <w:jc w:val="center"/>
              <w:rPr>
                <w:sz w:val="20"/>
              </w:rPr>
            </w:pPr>
            <w:r>
              <w:rPr>
                <w:sz w:val="20"/>
              </w:rPr>
              <w:t>−4.6</w:t>
            </w:r>
          </w:p>
        </w:tc>
        <w:tc>
          <w:tcPr>
            <w:tcW w:w="1321" w:type="dxa"/>
            <w:vAlign w:val="center"/>
          </w:tcPr>
          <w:p w:rsidR="00A11D90" w:rsidRDefault="00CA5EAB">
            <w:pPr>
              <w:pStyle w:val="Tabletext"/>
              <w:jc w:val="center"/>
              <w:rPr>
                <w:sz w:val="20"/>
              </w:rPr>
            </w:pPr>
            <w:r>
              <w:rPr>
                <w:sz w:val="20"/>
              </w:rPr>
              <w:t>−60</w:t>
            </w:r>
          </w:p>
        </w:tc>
      </w:tr>
      <w:tr w:rsidR="00A11D90">
        <w:trPr>
          <w:cantSplit/>
          <w:trHeight w:val="1320"/>
          <w:jc w:val="center"/>
        </w:trPr>
        <w:tc>
          <w:tcPr>
            <w:tcW w:w="1520" w:type="dxa"/>
            <w:vAlign w:val="center"/>
          </w:tcPr>
          <w:p w:rsidR="00A11D90" w:rsidRDefault="00CA5EAB">
            <w:pPr>
              <w:pStyle w:val="Tabletext"/>
              <w:jc w:val="center"/>
              <w:rPr>
                <w:sz w:val="20"/>
                <w:lang w:eastAsia="zh-CN"/>
              </w:rPr>
            </w:pPr>
            <w:r>
              <w:rPr>
                <w:sz w:val="20"/>
              </w:rPr>
              <w:t>−39 dB</w:t>
            </w:r>
            <w:r>
              <w:rPr>
                <w:sz w:val="20"/>
              </w:rPr>
              <w:br/>
            </w:r>
            <w:r>
              <w:rPr>
                <w:rFonts w:hint="eastAsia"/>
                <w:sz w:val="20"/>
                <w:lang w:eastAsia="zh-CN"/>
              </w:rPr>
              <w:t>或以上</w:t>
            </w:r>
          </w:p>
        </w:tc>
        <w:tc>
          <w:tcPr>
            <w:tcW w:w="1418" w:type="dxa"/>
            <w:vAlign w:val="center"/>
          </w:tcPr>
          <w:p w:rsidR="00A11D90" w:rsidRDefault="00CA5EAB">
            <w:pPr>
              <w:pStyle w:val="Tabletext"/>
              <w:jc w:val="center"/>
              <w:rPr>
                <w:sz w:val="20"/>
                <w:vertAlign w:val="superscript"/>
              </w:rPr>
            </w:pPr>
            <w:r>
              <w:rPr>
                <w:sz w:val="20"/>
              </w:rPr>
              <w:t>COS</w:t>
            </w:r>
            <w:r>
              <w:rPr>
                <w:sz w:val="20"/>
                <w:vertAlign w:val="superscript"/>
              </w:rPr>
              <w:t>3</w:t>
            </w:r>
          </w:p>
        </w:tc>
        <w:tc>
          <w:tcPr>
            <w:tcW w:w="3966" w:type="dxa"/>
            <w:vAlign w:val="center"/>
          </w:tcPr>
          <w:p w:rsidR="00A11D90" w:rsidRDefault="00A11D90">
            <w:pPr>
              <w:pStyle w:val="Tabletext"/>
              <w:jc w:val="center"/>
            </w:pPr>
            <w:r w:rsidRPr="00A11D90">
              <w:rPr>
                <w:position w:val="-62"/>
              </w:rPr>
              <w:object w:dxaOrig="3600" w:dyaOrig="1340">
                <v:shape id="_x0000_i1036" type="#_x0000_t75" style="width:180.6pt;height:67.2pt" o:ole="">
                  <v:imagedata r:id="rId58" o:title=""/>
                </v:shape>
                <o:OLEObject Type="Embed" ProgID="Equation.3" ShapeID="_x0000_i1036" DrawAspect="Content" ObjectID="_1546864656" r:id="rId59"/>
              </w:object>
            </w:r>
          </w:p>
          <w:p w:rsidR="00A11D90" w:rsidRDefault="00CA5EAB">
            <w:pPr>
              <w:pStyle w:val="Tabletext"/>
              <w:jc w:val="left"/>
              <w:rPr>
                <w:sz w:val="20"/>
              </w:rPr>
            </w:pPr>
            <w:r>
              <w:t xml:space="preserve">                   </w:t>
            </w:r>
            <w:r w:rsidR="00A11D90" w:rsidRPr="00A11D90">
              <w:rPr>
                <w:position w:val="-10"/>
              </w:rPr>
              <w:object w:dxaOrig="1880" w:dyaOrig="300">
                <v:shape id="_x0000_i1037" type="#_x0000_t75" style="width:94.2pt;height:15.6pt" o:ole="">
                  <v:imagedata r:id="rId60" o:title=""/>
                </v:shape>
                <o:OLEObject Type="Embed" ProgID="Equation.3" ShapeID="_x0000_i1037" DrawAspect="Content" ObjectID="_1546864657" r:id="rId61"/>
              </w:object>
            </w:r>
          </w:p>
        </w:tc>
        <w:tc>
          <w:tcPr>
            <w:tcW w:w="2271" w:type="dxa"/>
            <w:vAlign w:val="center"/>
          </w:tcPr>
          <w:p w:rsidR="00A11D90" w:rsidRDefault="00A11D90">
            <w:pPr>
              <w:pStyle w:val="Tabletext"/>
              <w:jc w:val="center"/>
              <w:rPr>
                <w:sz w:val="20"/>
              </w:rPr>
            </w:pPr>
            <w:r w:rsidRPr="00A11D90">
              <w:rPr>
                <w:position w:val="-30"/>
              </w:rPr>
              <w:object w:dxaOrig="1960" w:dyaOrig="700">
                <v:shape id="_x0000_i1038" type="#_x0000_t75" style="width:97.8pt;height:35.4pt" o:ole="">
                  <v:imagedata r:id="rId62" o:title=""/>
                </v:shape>
                <o:OLEObject Type="Embed" ProgID="Equation.3" ShapeID="_x0000_i1038" DrawAspect="Content" ObjectID="_1546864658" r:id="rId63"/>
              </w:object>
            </w:r>
          </w:p>
        </w:tc>
        <w:tc>
          <w:tcPr>
            <w:tcW w:w="1600" w:type="dxa"/>
            <w:vAlign w:val="center"/>
          </w:tcPr>
          <w:p w:rsidR="00A11D90" w:rsidRDefault="00CA5EAB">
            <w:pPr>
              <w:pStyle w:val="Tabletext"/>
              <w:jc w:val="center"/>
              <w:rPr>
                <w:sz w:val="20"/>
              </w:rPr>
            </w:pPr>
            <w:r>
              <w:rPr>
                <w:sz w:val="20"/>
              </w:rPr>
              <w:t>−31.5</w:t>
            </w:r>
          </w:p>
        </w:tc>
        <w:tc>
          <w:tcPr>
            <w:tcW w:w="1479" w:type="dxa"/>
            <w:vAlign w:val="center"/>
          </w:tcPr>
          <w:p w:rsidR="00A11D90" w:rsidRDefault="00CA5EAB">
            <w:pPr>
              <w:pStyle w:val="Tabletext"/>
              <w:jc w:val="center"/>
              <w:rPr>
                <w:sz w:val="20"/>
              </w:rPr>
            </w:pPr>
            <w:r>
              <w:rPr>
                <w:sz w:val="20"/>
              </w:rPr>
              <w:t>−37.6</w:t>
            </w:r>
          </w:p>
        </w:tc>
        <w:tc>
          <w:tcPr>
            <w:tcW w:w="1195" w:type="dxa"/>
            <w:vAlign w:val="center"/>
          </w:tcPr>
          <w:p w:rsidR="00A11D90" w:rsidRDefault="00CA5EAB">
            <w:pPr>
              <w:pStyle w:val="Tabletext"/>
              <w:jc w:val="center"/>
              <w:rPr>
                <w:sz w:val="20"/>
              </w:rPr>
            </w:pPr>
            <w:r>
              <w:rPr>
                <w:sz w:val="20"/>
              </w:rPr>
              <w:t>−4.2</w:t>
            </w:r>
          </w:p>
        </w:tc>
        <w:tc>
          <w:tcPr>
            <w:tcW w:w="1321" w:type="dxa"/>
            <w:vAlign w:val="center"/>
          </w:tcPr>
          <w:p w:rsidR="00A11D90" w:rsidRDefault="00CA5EAB">
            <w:pPr>
              <w:pStyle w:val="Tabletext"/>
              <w:jc w:val="center"/>
              <w:rPr>
                <w:sz w:val="20"/>
              </w:rPr>
            </w:pPr>
            <w:r>
              <w:rPr>
                <w:sz w:val="20"/>
              </w:rPr>
              <w:t>−70</w:t>
            </w:r>
          </w:p>
        </w:tc>
      </w:tr>
    </w:tbl>
    <w:p w:rsidR="00A11D90" w:rsidRDefault="00A11D90">
      <w:pPr>
        <w:rPr>
          <w:lang w:val="en-US"/>
        </w:rPr>
        <w:sectPr w:rsidR="00A11D90">
          <w:headerReference w:type="default" r:id="rId64"/>
          <w:pgSz w:w="16834" w:h="11907" w:orient="landscape"/>
          <w:pgMar w:top="1134" w:right="1534" w:bottom="1134" w:left="1134" w:header="720" w:footer="482" w:gutter="0"/>
          <w:paperSrc w:first="4" w:other="4"/>
          <w:cols w:space="720"/>
        </w:sectPr>
      </w:pPr>
    </w:p>
    <w:p w:rsidR="00A11D90" w:rsidRDefault="00CA5EAB">
      <w:pPr>
        <w:pStyle w:val="Heading1"/>
        <w:spacing w:before="240"/>
        <w:rPr>
          <w:lang w:eastAsia="zh-CN"/>
        </w:rPr>
      </w:pPr>
      <w:r>
        <w:rPr>
          <w:rFonts w:hint="eastAsia"/>
          <w:lang w:eastAsia="zh-CN"/>
        </w:rPr>
        <w:lastRenderedPageBreak/>
        <w:t>8</w:t>
      </w:r>
      <w:r>
        <w:rPr>
          <w:rFonts w:hint="eastAsia"/>
          <w:lang w:eastAsia="zh-CN"/>
        </w:rPr>
        <w:tab/>
      </w:r>
      <w:r>
        <w:rPr>
          <w:rFonts w:hint="eastAsia"/>
          <w:lang w:eastAsia="zh-CN"/>
        </w:rPr>
        <w:t>干扰和太阳噪声对气象雷达的效应</w:t>
      </w:r>
    </w:p>
    <w:p w:rsidR="00A11D90" w:rsidRDefault="00CA5EAB">
      <w:pPr>
        <w:ind w:firstLine="490"/>
        <w:rPr>
          <w:lang w:eastAsia="zh-CN"/>
        </w:rPr>
      </w:pPr>
      <w:r>
        <w:rPr>
          <w:rFonts w:hint="eastAsia"/>
          <w:lang w:eastAsia="zh-CN"/>
        </w:rPr>
        <w:t>确定干扰对用于检测点目标的雷达的效应是相当简单的。通过将经过仿真的已知目标注入该雷达并且直观地确定目标丢失或产生假目标的那个干扰电平，就能够完成试验。正如在操作人员控制台所显示的那样，从气象雷达体积扫描来的衍生数据产品的直观检查没有提供干扰是否已经使雷达性能劣化的明显指示。例如，若干扰将造成基本反射率数据偏差</w:t>
      </w:r>
      <w:r>
        <w:rPr>
          <w:rFonts w:hint="eastAsia"/>
          <w:lang w:eastAsia="zh-CN"/>
        </w:rPr>
        <w:t>1 dB</w:t>
      </w:r>
      <w:r>
        <w:rPr>
          <w:rFonts w:hint="eastAsia"/>
          <w:lang w:eastAsia="zh-CN"/>
        </w:rPr>
        <w:t>，在降雨的图形显示上，它将是不明显的。然而，若体积扫描的大部分时间都存在干扰，则在受影响的体积内，每一单元和每一距离单元都将有偏差。累积效应是在一地理区域内显著过高地估计降雨量。</w:t>
      </w:r>
    </w:p>
    <w:p w:rsidR="00A11D90" w:rsidRDefault="00CA5EAB">
      <w:pPr>
        <w:ind w:firstLine="490"/>
        <w:rPr>
          <w:lang w:eastAsia="zh-CN"/>
        </w:rPr>
      </w:pPr>
      <w:r>
        <w:rPr>
          <w:rFonts w:hint="eastAsia"/>
          <w:lang w:eastAsia="zh-CN"/>
        </w:rPr>
        <w:t>在日出和日落期间，所有的气象雷达都要经受太阳闪频干扰。在体积扫描期间，只要天线主射束与太阳成一直线，就产生太阳闪频干扰。在气象雷达这种特殊情况下，太阳闪频的效应导致在太阳方向上沿着一到两个径向丢失全部数据。应该指出的是太阳闪频是可以预测的，这就有可能为在雷达指示方向的方位角上进行校准创造了条件。</w:t>
      </w:r>
    </w:p>
    <w:p w:rsidR="00A11D90" w:rsidRDefault="00CA5EAB">
      <w:pPr>
        <w:ind w:firstLine="490"/>
        <w:rPr>
          <w:lang w:eastAsia="zh-CN"/>
        </w:rPr>
      </w:pPr>
      <w:r>
        <w:rPr>
          <w:rFonts w:hint="eastAsia"/>
          <w:lang w:eastAsia="zh-CN"/>
        </w:rPr>
        <w:t>太阳的效应是不希望有的，但是它是可以预测的。而其它形式的干扰和噪声，其位置和强度是未知的和无法预测的或者无法容易地通过处理或操作人员解释来解决。</w:t>
      </w:r>
    </w:p>
    <w:p w:rsidR="00A11D90" w:rsidRDefault="00CA5EAB">
      <w:pPr>
        <w:ind w:firstLine="490"/>
        <w:rPr>
          <w:lang w:eastAsia="zh-CN"/>
        </w:rPr>
      </w:pPr>
      <w:r>
        <w:rPr>
          <w:rFonts w:hint="eastAsia"/>
          <w:lang w:eastAsia="zh-CN"/>
        </w:rPr>
        <w:t>干扰以两种不同的方式影响基本产品。第一，数值可能发生偏差，这将降低系统的准确度；第二，可能影响输出的方差。在有干扰的情况下，反射率对偏差比较敏感，而平均径向速度对方差误差比较敏感，而谱宽度受偏差和方差误差两者所影响。对谱宽度而言，由偏差所引起的误差比由方差引起的误差更重要，因为偏差或偏置代表速度测量误差，而方差代表所测得的速度的不确定性。</w:t>
      </w:r>
    </w:p>
    <w:p w:rsidR="00A11D90" w:rsidRDefault="00CA5EAB">
      <w:pPr>
        <w:pStyle w:val="Heading2"/>
        <w:rPr>
          <w:lang w:eastAsia="zh-CN"/>
        </w:rPr>
      </w:pPr>
      <w:r>
        <w:rPr>
          <w:rFonts w:hint="eastAsia"/>
          <w:lang w:eastAsia="zh-CN"/>
        </w:rPr>
        <w:t>8.1</w:t>
      </w:r>
      <w:r>
        <w:rPr>
          <w:rFonts w:hint="eastAsia"/>
          <w:lang w:eastAsia="zh-CN"/>
        </w:rPr>
        <w:tab/>
      </w:r>
      <w:r>
        <w:rPr>
          <w:rFonts w:hint="eastAsia"/>
          <w:lang w:eastAsia="zh-CN"/>
        </w:rPr>
        <w:t>干扰对工作模式的效应</w:t>
      </w:r>
    </w:p>
    <w:p w:rsidR="00A11D90" w:rsidRDefault="00CA5EAB">
      <w:pPr>
        <w:ind w:firstLine="490"/>
        <w:rPr>
          <w:spacing w:val="2"/>
          <w:szCs w:val="24"/>
          <w:lang w:eastAsia="zh-CN"/>
        </w:rPr>
      </w:pPr>
      <w:r>
        <w:rPr>
          <w:rFonts w:hint="eastAsia"/>
          <w:spacing w:val="2"/>
          <w:szCs w:val="24"/>
          <w:lang w:eastAsia="zh-CN"/>
        </w:rPr>
        <w:t>在晴空模式中，回波信号的信号噪声比是最低的，而且数据最容易受干扰影响而出错。一般，当在晴空模式下工作时，气象学家正在寻找强对流的最初征兆，因为它可能发展成为恶劣天气和也许会发展成为龙卷风。大气对流的检测需要检测出由散射体产生的细线，这些细线表明了引发大气对流的不连续性的分界线。这些大气对流区域的宽度经常是一到二条径向宽度的量级，而且沿那些径向的干扰将妨碍检测。所以，甚至很短暂的平静时期的干扰都可能导致错过检测出正在形成的恶劣天气的机会。若在体积扫描期间丢失了沿关键径向的信息，检测将被延迟</w:t>
      </w:r>
      <w:r>
        <w:rPr>
          <w:rFonts w:hint="eastAsia"/>
          <w:spacing w:val="2"/>
          <w:szCs w:val="24"/>
          <w:lang w:eastAsia="zh-CN"/>
        </w:rPr>
        <w:t>10</w:t>
      </w:r>
      <w:r>
        <w:rPr>
          <w:rFonts w:hint="eastAsia"/>
          <w:spacing w:val="2"/>
          <w:szCs w:val="24"/>
          <w:lang w:eastAsia="zh-CN"/>
        </w:rPr>
        <w:t>分钟左右，一直到体积扫描将天线位置回到大气的那个区域为止。</w:t>
      </w:r>
    </w:p>
    <w:p w:rsidR="00A11D90" w:rsidRDefault="00CA5EAB">
      <w:pPr>
        <w:pStyle w:val="BodyTextIndent"/>
        <w:ind w:firstLine="490"/>
        <w:rPr>
          <w:iCs/>
          <w:spacing w:val="4"/>
          <w:lang w:eastAsia="zh-CN"/>
        </w:rPr>
      </w:pPr>
      <w:r>
        <w:rPr>
          <w:rFonts w:hint="eastAsia"/>
          <w:iCs/>
          <w:spacing w:val="4"/>
          <w:lang w:eastAsia="zh-CN"/>
        </w:rPr>
        <w:t>从通信、雷达产品产生和使用者处理及显示的观点来看，降水模式是更符合要求的模式。对降水模式而言，几乎所有的算法依赖于反射率、平均速度和谱宽度等基本数据来产生供操作人员使用的衍生产品。</w:t>
      </w:r>
    </w:p>
    <w:p w:rsidR="00A11D90" w:rsidRDefault="00CA5EAB">
      <w:pPr>
        <w:pStyle w:val="Heading2"/>
        <w:rPr>
          <w:lang w:eastAsia="zh-CN"/>
        </w:rPr>
      </w:pPr>
      <w:r>
        <w:rPr>
          <w:rFonts w:hint="eastAsia"/>
          <w:lang w:eastAsia="zh-CN"/>
        </w:rPr>
        <w:t>8.2</w:t>
      </w:r>
      <w:r>
        <w:rPr>
          <w:rFonts w:hint="eastAsia"/>
          <w:lang w:eastAsia="zh-CN"/>
        </w:rPr>
        <w:tab/>
      </w:r>
      <w:r>
        <w:rPr>
          <w:rFonts w:hint="eastAsia"/>
          <w:lang w:eastAsia="zh-CN"/>
        </w:rPr>
        <w:t>干扰对基本产品的影响</w:t>
      </w:r>
    </w:p>
    <w:p w:rsidR="00A11D90" w:rsidRDefault="00CA5EAB">
      <w:pPr>
        <w:ind w:firstLine="490"/>
        <w:rPr>
          <w:lang w:eastAsia="zh-CN"/>
        </w:rPr>
      </w:pPr>
      <w:r>
        <w:rPr>
          <w:rFonts w:hint="eastAsia"/>
          <w:lang w:eastAsia="zh-CN"/>
        </w:rPr>
        <w:t>干扰通过两种不同的方式影响基本产品。第一，数值可能发生偏差，这将降低系统的准确度；第二，可能影响输出的方差。在有干扰的情况下，反射率对偏差比较敏感，平均径向速度</w:t>
      </w:r>
      <w:r>
        <w:rPr>
          <w:rFonts w:hint="eastAsia"/>
          <w:lang w:eastAsia="zh-CN"/>
        </w:rPr>
        <w:lastRenderedPageBreak/>
        <w:t>对方差误差比较敏感，而谱宽度受偏差和方差误差两者影响。对谱宽度而言，由偏差所引起的误差比由方差引起的误差更重要，因为偏差或偏移代表速度测量的误差，而方差代表所测得的速度的不确定性。</w:t>
      </w:r>
    </w:p>
    <w:p w:rsidR="009061DC" w:rsidRDefault="009061D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11D90" w:rsidRDefault="00CA5EAB" w:rsidP="002D455C">
      <w:pPr>
        <w:spacing w:line="360" w:lineRule="atLeast"/>
        <w:ind w:firstLine="490"/>
        <w:rPr>
          <w:lang w:eastAsia="zh-CN"/>
        </w:rPr>
      </w:pPr>
      <w:r>
        <w:rPr>
          <w:rFonts w:hint="eastAsia"/>
          <w:lang w:eastAsia="zh-CN"/>
        </w:rPr>
        <w:lastRenderedPageBreak/>
        <w:t>反射率是根据功率的线性平均计算出来的。在某些气象雷达中，反射率估计是对距离单元形成的，距离单元跨越</w:t>
      </w:r>
      <w:r>
        <w:rPr>
          <w:rFonts w:hint="eastAsia"/>
          <w:lang w:eastAsia="zh-CN"/>
        </w:rPr>
        <w:t>250 m</w:t>
      </w:r>
      <w:r>
        <w:rPr>
          <w:rFonts w:hint="eastAsia"/>
          <w:lang w:eastAsia="zh-CN"/>
        </w:rPr>
        <w:t>，而深度为</w:t>
      </w:r>
      <w:r>
        <w:rPr>
          <w:rFonts w:hint="eastAsia"/>
          <w:lang w:eastAsia="zh-CN"/>
        </w:rPr>
        <w:t>1</w:t>
      </w:r>
      <w:r>
        <w:rPr>
          <w:rFonts w:hint="eastAsia"/>
          <w:lang w:eastAsia="zh-CN"/>
        </w:rPr>
        <w:t>条径宽（方位角中约为</w:t>
      </w:r>
      <w:r>
        <w:rPr>
          <w:rFonts w:hint="eastAsia"/>
          <w:lang w:eastAsia="zh-CN"/>
        </w:rPr>
        <w:t>1</w:t>
      </w:r>
      <w:r>
        <w:rPr>
          <w:lang w:val="en-US" w:eastAsia="zh-CN"/>
        </w:rPr>
        <w:t>º</w:t>
      </w:r>
      <w:r>
        <w:rPr>
          <w:rFonts w:hint="eastAsia"/>
          <w:lang w:eastAsia="zh-CN"/>
        </w:rPr>
        <w:t>）。这些系统把多个距离单元取平均，以便以规定的间隔产生反射率的估计输出。这个四到一的平均处理进一步减轻了单个脉冲上出现的干扰的效应。下一代气象雷达系统已经计划加上“超高分辨力”反射率的产品，这一产品取消了平均处理，并以</w:t>
      </w:r>
      <w:r>
        <w:rPr>
          <w:rFonts w:hint="eastAsia"/>
          <w:lang w:eastAsia="zh-CN"/>
        </w:rPr>
        <w:t>250 m</w:t>
      </w:r>
      <w:r>
        <w:rPr>
          <w:rFonts w:hint="eastAsia"/>
          <w:lang w:eastAsia="zh-CN"/>
        </w:rPr>
        <w:t>的间隔产生反射率估计。此外，径宽将减半（</w:t>
      </w:r>
      <w:r>
        <w:rPr>
          <w:rFonts w:hint="eastAsia"/>
          <w:lang w:eastAsia="zh-CN"/>
        </w:rPr>
        <w:t>0.5</w:t>
      </w:r>
      <w:r>
        <w:rPr>
          <w:lang w:val="en-US" w:eastAsia="zh-CN"/>
        </w:rPr>
        <w:t>º</w:t>
      </w:r>
      <w:r>
        <w:rPr>
          <w:rFonts w:hint="eastAsia"/>
          <w:lang w:eastAsia="zh-CN"/>
        </w:rPr>
        <w:t>），它将仅使用一半取样。总的效应将使取样的大小减少</w:t>
      </w:r>
      <w:r>
        <w:rPr>
          <w:rFonts w:hint="eastAsia"/>
          <w:lang w:eastAsia="zh-CN"/>
        </w:rPr>
        <w:t>8</w:t>
      </w:r>
      <w:r>
        <w:rPr>
          <w:rFonts w:hint="eastAsia"/>
          <w:lang w:eastAsia="zh-CN"/>
        </w:rPr>
        <w:t>倍。所以，与现在的估计相比，在“超高分辨力”反射率产品中，干扰的影响可能更显著。</w:t>
      </w:r>
    </w:p>
    <w:p w:rsidR="00A11D90" w:rsidRDefault="00CA5EAB" w:rsidP="002D455C">
      <w:pPr>
        <w:spacing w:line="360" w:lineRule="atLeast"/>
        <w:ind w:firstLine="490"/>
        <w:rPr>
          <w:lang w:eastAsia="zh-CN"/>
        </w:rPr>
      </w:pPr>
      <w:r>
        <w:rPr>
          <w:rFonts w:hint="eastAsia"/>
          <w:lang w:eastAsia="zh-CN"/>
        </w:rPr>
        <w:t>对多普勒矩而言，干扰效应是非线性的。速度是根据复协方差的模计算出来的，而谱宽度是根据自相关计算出来的。信号和干扰的混合不是像反射率用平均那样线性标度的。这些估计是由信号测量的累积得来的，信号测量由幅度信息和相角信息两者组成。就相干气象雷达信号而言，干扰源很可能有随机的相位，而且它们对估计准确度的影响是难以预测的。</w:t>
      </w:r>
    </w:p>
    <w:p w:rsidR="00A11D90" w:rsidRDefault="00CA5EAB" w:rsidP="002D455C">
      <w:pPr>
        <w:spacing w:line="360" w:lineRule="atLeast"/>
        <w:ind w:firstLine="490"/>
        <w:rPr>
          <w:lang w:eastAsia="zh-CN"/>
        </w:rPr>
      </w:pPr>
      <w:r>
        <w:rPr>
          <w:rFonts w:hint="eastAsia"/>
          <w:lang w:eastAsia="zh-CN"/>
        </w:rPr>
        <w:t>就谱宽度而言，干扰既引入偏差，也引起谱宽度估计的方差的增加。估计中的偏差是比方差的增加更有害的。</w:t>
      </w:r>
    </w:p>
    <w:p w:rsidR="00A11D90" w:rsidRDefault="00CA5EAB" w:rsidP="002D455C">
      <w:pPr>
        <w:spacing w:line="360" w:lineRule="atLeast"/>
        <w:ind w:firstLine="490"/>
        <w:rPr>
          <w:lang w:eastAsia="zh-CN"/>
        </w:rPr>
      </w:pPr>
      <w:r>
        <w:rPr>
          <w:rFonts w:hint="eastAsia"/>
          <w:lang w:eastAsia="zh-CN"/>
        </w:rPr>
        <w:t>必须规定测量误差，以使得能够适当地吸纳雷达的观测结果供数字气候预测用。对这一问题有两个有关的问题：</w:t>
      </w:r>
    </w:p>
    <w:p w:rsidR="00A11D90" w:rsidRDefault="00CA5EAB" w:rsidP="002D455C">
      <w:pPr>
        <w:pStyle w:val="enumlev1"/>
        <w:spacing w:line="360" w:lineRule="atLeast"/>
        <w:rPr>
          <w:lang w:eastAsia="zh-CN"/>
        </w:rPr>
      </w:pPr>
      <w:r>
        <w:rPr>
          <w:rFonts w:hint="eastAsia"/>
          <w:lang w:eastAsia="zh-CN"/>
        </w:rPr>
        <w:t>1</w:t>
      </w:r>
      <w:r>
        <w:rPr>
          <w:rFonts w:hint="eastAsia"/>
          <w:lang w:eastAsia="zh-CN"/>
        </w:rPr>
        <w:tab/>
      </w:r>
      <w:r>
        <w:rPr>
          <w:rFonts w:hint="eastAsia"/>
          <w:lang w:eastAsia="zh-CN"/>
        </w:rPr>
        <w:t>在每一雷达脉冲体积内，在最初测量中的误差，其中部分误差是由干扰信号引起</w:t>
      </w:r>
      <w:r>
        <w:rPr>
          <w:lang w:eastAsia="zh-CN"/>
        </w:rPr>
        <w:br/>
      </w:r>
      <w:r>
        <w:rPr>
          <w:rFonts w:hint="eastAsia"/>
          <w:lang w:eastAsia="zh-CN"/>
        </w:rPr>
        <w:t>的；和</w:t>
      </w:r>
    </w:p>
    <w:p w:rsidR="00A11D90" w:rsidRDefault="00CA5EAB" w:rsidP="002D455C">
      <w:pPr>
        <w:pStyle w:val="enumlev1"/>
        <w:spacing w:line="360" w:lineRule="atLeast"/>
        <w:rPr>
          <w:lang w:eastAsia="zh-CN"/>
        </w:rPr>
      </w:pPr>
      <w:r>
        <w:rPr>
          <w:rFonts w:hint="eastAsia"/>
          <w:lang w:eastAsia="zh-CN"/>
        </w:rPr>
        <w:t>2</w:t>
      </w:r>
      <w:r>
        <w:rPr>
          <w:rFonts w:hint="eastAsia"/>
          <w:lang w:eastAsia="zh-CN"/>
        </w:rPr>
        <w:tab/>
      </w:r>
      <w:r>
        <w:rPr>
          <w:rFonts w:hint="eastAsia"/>
          <w:lang w:eastAsia="zh-CN"/>
        </w:rPr>
        <w:t>在吸纳过程中所使用的雷达数据估计的代表性。</w:t>
      </w:r>
    </w:p>
    <w:p w:rsidR="00A11D90" w:rsidRDefault="00CA5EAB" w:rsidP="002D455C">
      <w:pPr>
        <w:spacing w:line="360" w:lineRule="atLeast"/>
        <w:ind w:firstLine="490"/>
        <w:rPr>
          <w:lang w:eastAsia="zh-CN"/>
        </w:rPr>
      </w:pPr>
      <w:r>
        <w:rPr>
          <w:rFonts w:hint="eastAsia"/>
          <w:lang w:eastAsia="zh-CN"/>
        </w:rPr>
        <w:t>对径向速度而言，最主要的误差来源取决于回波信号的强度和多普勒速度谱的扩散或宽度。而谱宽度又主要取决于在脉冲体积内和穿越该脉冲体积的反射率和速度梯度以及在脉冲体积内的湍流</w:t>
      </w:r>
      <w:r>
        <w:rPr>
          <w:rFonts w:hint="eastAsia"/>
          <w:lang w:eastAsia="zh-CN"/>
        </w:rPr>
        <w:t xml:space="preserve"> [Doviak</w:t>
      </w:r>
      <w:r>
        <w:rPr>
          <w:rFonts w:hint="eastAsia"/>
          <w:lang w:eastAsia="zh-CN"/>
        </w:rPr>
        <w:t>和</w:t>
      </w:r>
      <w:r>
        <w:rPr>
          <w:rFonts w:hint="eastAsia"/>
          <w:lang w:eastAsia="zh-CN"/>
        </w:rPr>
        <w:t>Zrnic</w:t>
      </w:r>
      <w:r>
        <w:rPr>
          <w:rFonts w:hint="eastAsia"/>
          <w:lang w:eastAsia="zh-CN"/>
        </w:rPr>
        <w:t>，</w:t>
      </w:r>
      <w:r>
        <w:rPr>
          <w:rFonts w:hint="eastAsia"/>
          <w:lang w:eastAsia="zh-CN"/>
        </w:rPr>
        <w:t>1984]</w:t>
      </w:r>
      <w:r>
        <w:rPr>
          <w:rFonts w:hint="eastAsia"/>
          <w:lang w:eastAsia="zh-CN"/>
        </w:rPr>
        <w:t>。事实上，可靠的误差估计所需要的各分量本身仅仅是测量出来的，它们有固有的不确定性，因而，这些误差的估计是相当复杂的。</w:t>
      </w:r>
    </w:p>
    <w:p w:rsidR="00A11D90" w:rsidRDefault="00CA5EAB" w:rsidP="002D455C">
      <w:pPr>
        <w:spacing w:line="360" w:lineRule="atLeast"/>
        <w:ind w:firstLine="490"/>
        <w:rPr>
          <w:lang w:eastAsia="zh-CN"/>
        </w:rPr>
      </w:pPr>
      <w:r>
        <w:rPr>
          <w:rFonts w:hint="eastAsia"/>
          <w:lang w:eastAsia="zh-CN"/>
        </w:rPr>
        <w:t>已经提出了下面的概念，即对一给定的距离分辨单元，气象雷达对在一径向停顿时间内的多个脉冲回波取平均。已经建议，在短暂的部分径向停顿时间内出现干扰的情况下，干扰的效应将用无干扰的脉冲回波取平均，从而减小了干扰的效应。例如，若雷达工作在干扰噪声比远低于</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，但有短时间（径向停顿时间的小百分比）超过</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，则将用无干扰的回波信号取平均来计算干扰效应。若</w:t>
      </w:r>
      <w:r>
        <w:rPr>
          <w:rFonts w:hint="eastAsia"/>
          <w:i/>
          <w:iCs/>
          <w:lang w:eastAsia="zh-CN"/>
        </w:rPr>
        <w:t>I</w:t>
      </w:r>
      <w:r>
        <w:rPr>
          <w:rFonts w:hint="eastAsia"/>
          <w:lang w:eastAsia="zh-CN"/>
        </w:rPr>
        <w:t>/</w:t>
      </w:r>
      <w:r>
        <w:rPr>
          <w:rFonts w:hint="eastAsia"/>
          <w:i/>
          <w:iCs/>
          <w:lang w:eastAsia="zh-CN"/>
        </w:rPr>
        <w:t>N</w:t>
      </w:r>
      <w:r>
        <w:rPr>
          <w:rFonts w:hint="eastAsia"/>
          <w:lang w:eastAsia="zh-CN"/>
        </w:rPr>
        <w:t>超过了</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但不是高干扰电平，则可能的结果是平均的回波的反射率偏差可能仍在所给出的雷达设计指标以内。遗憾的是这一方法可能只有在干扰信号或各信号在停顿时间内是相干的条件下才是有效的。因为这不是经常遇到的情况，所以，取平均的方法不是减轻干扰对多普勒矩的效应的最有效的方法。然而，除了应用频谱处理的气象雷达以外，如果停顿时间内的平均干扰为</w:t>
      </w:r>
      <w:r w:rsidRPr="005D5CD0">
        <w:rPr>
          <w:rFonts w:hint="eastAsia"/>
          <w:i/>
          <w:lang w:eastAsia="zh-CN"/>
        </w:rPr>
        <w:t>I/N</w:t>
      </w:r>
      <w:r>
        <w:rPr>
          <w:rFonts w:hint="eastAsia"/>
          <w:lang w:eastAsia="zh-CN"/>
        </w:rPr>
        <w:t>小于</w:t>
      </w:r>
      <w:r>
        <w:rPr>
          <w:rFonts w:hint="eastAsia"/>
          <w:lang w:eastAsia="zh-CN"/>
        </w:rPr>
        <w:sym w:font="Symbol" w:char="F02D"/>
      </w:r>
      <w:r>
        <w:rPr>
          <w:rFonts w:hint="eastAsia"/>
          <w:lang w:eastAsia="zh-CN"/>
        </w:rPr>
        <w:t>10</w:t>
      </w:r>
      <w:r>
        <w:rPr>
          <w:lang w:eastAsia="zh-CN"/>
        </w:rPr>
        <w:t> </w:t>
      </w:r>
      <w:r>
        <w:rPr>
          <w:rFonts w:hint="eastAsia"/>
          <w:lang w:eastAsia="zh-CN"/>
        </w:rPr>
        <w:t>dB</w:t>
      </w:r>
      <w:r>
        <w:rPr>
          <w:rFonts w:hint="eastAsia"/>
          <w:lang w:eastAsia="zh-CN"/>
        </w:rPr>
        <w:t>，取平均可能是减轻干扰效应的有效方法。</w:t>
      </w:r>
    </w:p>
    <w:p w:rsidR="009061DC" w:rsidRDefault="009061D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11D90" w:rsidRDefault="00CA5EAB" w:rsidP="002D455C">
      <w:pPr>
        <w:spacing w:line="340" w:lineRule="atLeast"/>
        <w:ind w:firstLine="490"/>
        <w:rPr>
          <w:lang w:eastAsia="zh-CN"/>
        </w:rPr>
      </w:pPr>
      <w:r>
        <w:rPr>
          <w:rFonts w:hint="eastAsia"/>
          <w:lang w:eastAsia="zh-CN"/>
        </w:rPr>
        <w:lastRenderedPageBreak/>
        <w:t>正如上面§</w:t>
      </w:r>
      <w:r>
        <w:rPr>
          <w:rFonts w:hint="eastAsia"/>
          <w:lang w:eastAsia="zh-CN"/>
        </w:rPr>
        <w:t>4.2</w:t>
      </w:r>
      <w:r>
        <w:rPr>
          <w:rFonts w:hint="eastAsia"/>
          <w:lang w:eastAsia="zh-CN"/>
        </w:rPr>
        <w:t>中所解释的那样，对气象雷达而言，</w:t>
      </w:r>
      <w:r>
        <w:rPr>
          <w:rFonts w:hint="eastAsia"/>
          <w:i/>
          <w:iCs/>
          <w:lang w:eastAsia="zh-CN"/>
        </w:rPr>
        <w:t>I</w:t>
      </w:r>
      <w:r>
        <w:rPr>
          <w:rFonts w:hint="eastAsia"/>
          <w:lang w:eastAsia="zh-CN"/>
        </w:rPr>
        <w:t>/</w:t>
      </w:r>
      <w:r>
        <w:rPr>
          <w:rFonts w:hint="eastAsia"/>
          <w:i/>
          <w:iCs/>
          <w:lang w:eastAsia="zh-CN"/>
        </w:rPr>
        <w:t xml:space="preserve">N </w:t>
      </w:r>
      <w:r>
        <w:rPr>
          <w:rFonts w:hint="eastAsia"/>
          <w:lang w:eastAsia="zh-CN"/>
        </w:rPr>
        <w:t xml:space="preserve">= </w:t>
      </w:r>
      <w:r>
        <w:rPr>
          <w:rFonts w:hint="eastAsia"/>
        </w:rPr>
        <w:sym w:font="Symbol" w:char="F02D"/>
      </w:r>
      <w:r>
        <w:rPr>
          <w:rFonts w:hint="eastAsia"/>
          <w:lang w:eastAsia="zh-CN"/>
        </w:rPr>
        <w:t>6</w:t>
      </w:r>
      <w:r>
        <w:rPr>
          <w:lang w:eastAsia="zh-CN"/>
        </w:rPr>
        <w:t> </w:t>
      </w:r>
      <w:r>
        <w:rPr>
          <w:rFonts w:hint="eastAsia"/>
          <w:lang w:eastAsia="zh-CN"/>
        </w:rPr>
        <w:t>dB</w:t>
      </w:r>
      <w:r>
        <w:rPr>
          <w:rFonts w:hint="eastAsia"/>
          <w:lang w:eastAsia="zh-CN"/>
        </w:rPr>
        <w:t>导致距离处理能力缩短约</w:t>
      </w:r>
      <w:r>
        <w:rPr>
          <w:rFonts w:hint="eastAsia"/>
          <w:lang w:eastAsia="zh-CN"/>
        </w:rPr>
        <w:t>12%</w:t>
      </w:r>
      <w:r>
        <w:rPr>
          <w:rFonts w:hint="eastAsia"/>
          <w:lang w:eastAsia="zh-CN"/>
        </w:rPr>
        <w:t>；而对其它雷达而言，缩短约</w:t>
      </w:r>
      <w:r>
        <w:rPr>
          <w:rFonts w:hint="eastAsia"/>
          <w:lang w:eastAsia="zh-CN"/>
        </w:rPr>
        <w:t>6%</w:t>
      </w:r>
      <w:r>
        <w:rPr>
          <w:rFonts w:hint="eastAsia"/>
          <w:lang w:eastAsia="zh-CN"/>
        </w:rPr>
        <w:t>。另一方面，对气象雷达而言，距离处理能力缩短这样的</w:t>
      </w:r>
      <w:r>
        <w:rPr>
          <w:rFonts w:hint="eastAsia"/>
          <w:lang w:eastAsia="zh-CN"/>
        </w:rPr>
        <w:t>6%</w:t>
      </w:r>
      <w:r>
        <w:rPr>
          <w:rFonts w:hint="eastAsia"/>
          <w:lang w:eastAsia="zh-CN"/>
        </w:rPr>
        <w:t>（也相当于区域覆盖减小</w:t>
      </w:r>
      <w:r>
        <w:rPr>
          <w:rFonts w:hint="eastAsia"/>
          <w:lang w:eastAsia="zh-CN"/>
        </w:rPr>
        <w:t>11%</w:t>
      </w:r>
      <w:r>
        <w:rPr>
          <w:rFonts w:hint="eastAsia"/>
          <w:lang w:eastAsia="zh-CN"/>
        </w:rPr>
        <w:t>）将相当于噪声增加</w:t>
      </w:r>
      <w:r>
        <w:rPr>
          <w:rFonts w:hint="eastAsia"/>
          <w:lang w:eastAsia="zh-CN"/>
        </w:rPr>
        <w:t>0.5</w:t>
      </w:r>
      <w:r>
        <w:rPr>
          <w:lang w:eastAsia="zh-CN"/>
        </w:rPr>
        <w:t> </w:t>
      </w:r>
      <w:r>
        <w:rPr>
          <w:rFonts w:hint="eastAsia"/>
          <w:lang w:eastAsia="zh-CN"/>
        </w:rPr>
        <w:t>dB</w:t>
      </w:r>
      <w:r>
        <w:rPr>
          <w:rFonts w:hint="eastAsia"/>
          <w:lang w:eastAsia="zh-CN"/>
        </w:rPr>
        <w:t>，因而相当于</w:t>
      </w:r>
      <w:r>
        <w:rPr>
          <w:rFonts w:hint="eastAsia"/>
          <w:i/>
          <w:iCs/>
          <w:lang w:eastAsia="zh-CN"/>
        </w:rPr>
        <w:t>I</w:t>
      </w:r>
      <w:r>
        <w:rPr>
          <w:rFonts w:hint="eastAsia"/>
          <w:lang w:eastAsia="zh-CN"/>
        </w:rPr>
        <w:t>/</w:t>
      </w:r>
      <w:r>
        <w:rPr>
          <w:rFonts w:hint="eastAsia"/>
          <w:i/>
          <w:iCs/>
          <w:lang w:eastAsia="zh-CN"/>
        </w:rPr>
        <w:t xml:space="preserve">N </w:t>
      </w:r>
      <w:r>
        <w:rPr>
          <w:rFonts w:hint="eastAsia"/>
          <w:lang w:eastAsia="zh-CN"/>
        </w:rPr>
        <w:t xml:space="preserve">= </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。最近完成了恒定干扰条件下支持这样的</w:t>
      </w:r>
      <w:r>
        <w:rPr>
          <w:rFonts w:hint="eastAsia"/>
          <w:i/>
          <w:iCs/>
          <w:lang w:eastAsia="zh-CN"/>
        </w:rPr>
        <w:t>I</w:t>
      </w:r>
      <w:r>
        <w:rPr>
          <w:rFonts w:hint="eastAsia"/>
          <w:lang w:eastAsia="zh-CN"/>
        </w:rPr>
        <w:t>/</w:t>
      </w:r>
      <w:r>
        <w:rPr>
          <w:rFonts w:hint="eastAsia"/>
          <w:i/>
          <w:iCs/>
          <w:lang w:eastAsia="zh-CN"/>
        </w:rPr>
        <w:t>N</w:t>
      </w:r>
      <w:r>
        <w:rPr>
          <w:rFonts w:hint="eastAsia"/>
          <w:lang w:eastAsia="zh-CN"/>
        </w:rPr>
        <w:t>为</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的数字的试验（见</w:t>
      </w:r>
      <w:r>
        <w:rPr>
          <w:rFonts w:hint="eastAsia"/>
          <w:lang w:eastAsia="zh-CN"/>
        </w:rPr>
        <w:t>ITU-R M.2136</w:t>
      </w:r>
      <w:r>
        <w:rPr>
          <w:rFonts w:hint="eastAsia"/>
          <w:lang w:eastAsia="zh-CN"/>
        </w:rPr>
        <w:t>报告的附件</w:t>
      </w:r>
      <w:r>
        <w:rPr>
          <w:rFonts w:hint="eastAsia"/>
          <w:lang w:eastAsia="zh-CN"/>
        </w:rPr>
        <w:t>2</w:t>
      </w:r>
      <w:r>
        <w:rPr>
          <w:rFonts w:hint="eastAsia"/>
          <w:lang w:eastAsia="zh-CN"/>
        </w:rPr>
        <w:t>）。</w:t>
      </w:r>
    </w:p>
    <w:p w:rsidR="00A11D90" w:rsidRDefault="00CA5EAB" w:rsidP="002D455C">
      <w:pPr>
        <w:spacing w:line="340" w:lineRule="atLeast"/>
        <w:ind w:firstLine="490"/>
        <w:rPr>
          <w:lang w:eastAsia="zh-CN"/>
        </w:rPr>
      </w:pPr>
      <w:r>
        <w:rPr>
          <w:rFonts w:hint="eastAsia"/>
          <w:lang w:eastAsia="zh-CN"/>
        </w:rPr>
        <w:t>为了量化保证干扰不损害偏振测定雷达的产品所需要的保护标准电平，需要从基于数学和测量两方面的观点更多地研究干扰对偏振测定的或双极化气象雷达各产品（如微分反射率、相关系数、线性去极化比和比微分相位）的影响。</w:t>
      </w:r>
    </w:p>
    <w:p w:rsidR="00A11D90" w:rsidRDefault="00CA5EAB" w:rsidP="002D455C">
      <w:pPr>
        <w:spacing w:line="340" w:lineRule="atLeast"/>
        <w:ind w:firstLine="490"/>
        <w:rPr>
          <w:lang w:eastAsia="zh-CN"/>
        </w:rPr>
      </w:pPr>
      <w:r>
        <w:rPr>
          <w:rFonts w:hint="eastAsia"/>
          <w:lang w:eastAsia="zh-CN"/>
        </w:rPr>
        <w:t>应该得出结论，有了减轻或防止所有干扰的指标将使对气象雷达的干扰减至最小。与使用冗余和纠错技术的通信系统不同，气象雷达无法重新取得丢失的信息。然而，当考虑使用供</w:t>
      </w:r>
      <w:r>
        <w:rPr>
          <w:rFonts w:hint="eastAsia"/>
          <w:lang w:eastAsia="zh-CN"/>
        </w:rPr>
        <w:t>ITU-R</w:t>
      </w:r>
      <w:r>
        <w:rPr>
          <w:rFonts w:hint="eastAsia"/>
          <w:lang w:eastAsia="zh-CN"/>
        </w:rPr>
        <w:t>频率共用研究的雷达特性时，其它因素没有必要考虑，其它因素在后面各节中论述。</w:t>
      </w:r>
    </w:p>
    <w:p w:rsidR="00A11D90" w:rsidRDefault="00CA5EAB" w:rsidP="002D455C">
      <w:pPr>
        <w:pStyle w:val="Heading2"/>
        <w:spacing w:line="340" w:lineRule="atLeast"/>
        <w:rPr>
          <w:lang w:eastAsia="zh-CN"/>
        </w:rPr>
      </w:pPr>
      <w:r>
        <w:rPr>
          <w:rFonts w:hint="eastAsia"/>
          <w:lang w:eastAsia="zh-CN"/>
        </w:rPr>
        <w:t>8.3</w:t>
      </w:r>
      <w:r>
        <w:rPr>
          <w:rFonts w:hint="eastAsia"/>
          <w:lang w:eastAsia="zh-CN"/>
        </w:rPr>
        <w:tab/>
      </w:r>
      <w:r>
        <w:rPr>
          <w:rFonts w:hint="eastAsia"/>
          <w:lang w:eastAsia="zh-CN"/>
        </w:rPr>
        <w:t>气象雷达保护标准的数学推导</w:t>
      </w:r>
    </w:p>
    <w:p w:rsidR="00A11D90" w:rsidRDefault="00CA5EAB" w:rsidP="002D455C">
      <w:pPr>
        <w:spacing w:line="340" w:lineRule="atLeast"/>
        <w:ind w:firstLine="490"/>
        <w:rPr>
          <w:lang w:eastAsia="zh-CN"/>
        </w:rPr>
      </w:pPr>
      <w:r>
        <w:rPr>
          <w:rFonts w:hint="eastAsia"/>
          <w:lang w:eastAsia="zh-CN"/>
        </w:rPr>
        <w:t>气象雷达完成三项基本测量，使用测量结果，结合操作人员的信息，导出气象产品。三种基本产品是体积反射率、径向速度和谱宽度。其它产品都是从这些基本产品中导出的。</w:t>
      </w:r>
    </w:p>
    <w:p w:rsidR="00A11D90" w:rsidRDefault="00CA5EAB" w:rsidP="002D455C">
      <w:pPr>
        <w:spacing w:line="340" w:lineRule="atLeast"/>
        <w:ind w:firstLine="490"/>
        <w:rPr>
          <w:lang w:eastAsia="zh-CN"/>
        </w:rPr>
      </w:pPr>
      <w:r>
        <w:rPr>
          <w:rFonts w:hint="eastAsia"/>
          <w:lang w:eastAsia="zh-CN"/>
        </w:rPr>
        <w:t>ITU-R M.2136</w:t>
      </w:r>
      <w:r>
        <w:rPr>
          <w:rFonts w:hint="eastAsia"/>
          <w:lang w:eastAsia="zh-CN"/>
        </w:rPr>
        <w:t>报告的附件</w:t>
      </w:r>
      <w:r>
        <w:rPr>
          <w:rFonts w:hint="eastAsia"/>
          <w:lang w:eastAsia="zh-CN"/>
        </w:rPr>
        <w:t>1</w:t>
      </w:r>
      <w:r>
        <w:rPr>
          <w:rFonts w:hint="eastAsia"/>
          <w:lang w:eastAsia="zh-CN"/>
        </w:rPr>
        <w:t>的第</w:t>
      </w:r>
      <w:r>
        <w:rPr>
          <w:rFonts w:hint="eastAsia"/>
          <w:lang w:eastAsia="zh-CN"/>
        </w:rPr>
        <w:t>2</w:t>
      </w:r>
      <w:r>
        <w:rPr>
          <w:rFonts w:hint="eastAsia"/>
          <w:lang w:eastAsia="zh-CN"/>
        </w:rPr>
        <w:t>节提供了数学上推导气象雷达的这三种产品的干扰标准的详尽讨论，干扰标准进一步得到试验结果的支持，证实了推导的正确性。</w:t>
      </w:r>
    </w:p>
    <w:p w:rsidR="00A11D90" w:rsidRDefault="00CA5EAB" w:rsidP="002D455C">
      <w:pPr>
        <w:spacing w:line="340" w:lineRule="atLeast"/>
        <w:ind w:firstLine="490"/>
        <w:rPr>
          <w:lang w:eastAsia="zh-CN"/>
        </w:rPr>
      </w:pPr>
      <w:r>
        <w:rPr>
          <w:rFonts w:hint="eastAsia"/>
          <w:lang w:eastAsia="zh-CN"/>
        </w:rPr>
        <w:t>虽然，干扰标准是相当方便的，而且是经常使用的，单个保护标准的数值不能被准确地应用于工作于单一频带的所有气象雷达。用各不相同的性能指标设计气象雷达，那些指标是对特定的气象条件优化的。对不同的雷达应用，基本产品准确度和雷达最小的信号噪声比</w:t>
      </w:r>
      <w:r>
        <w:rPr>
          <w:rFonts w:hint="eastAsia"/>
          <w:i/>
          <w:iCs/>
          <w:lang w:eastAsia="zh-CN"/>
        </w:rPr>
        <w:t>S</w:t>
      </w:r>
      <w:r>
        <w:rPr>
          <w:rFonts w:hint="eastAsia"/>
          <w:lang w:eastAsia="zh-CN"/>
        </w:rPr>
        <w:t>/</w:t>
      </w:r>
      <w:r>
        <w:rPr>
          <w:rFonts w:hint="eastAsia"/>
          <w:i/>
          <w:iCs/>
          <w:lang w:eastAsia="zh-CN"/>
        </w:rPr>
        <w:t>N</w:t>
      </w:r>
      <w:r>
        <w:rPr>
          <w:rFonts w:hint="eastAsia"/>
          <w:lang w:eastAsia="zh-CN"/>
        </w:rPr>
        <w:t>是变化的。雷达所使用的最小</w:t>
      </w:r>
      <w:r>
        <w:rPr>
          <w:rFonts w:hint="eastAsia"/>
          <w:i/>
          <w:iCs/>
          <w:lang w:eastAsia="zh-CN"/>
        </w:rPr>
        <w:t>S</w:t>
      </w:r>
      <w:r>
        <w:rPr>
          <w:rFonts w:hint="eastAsia"/>
          <w:lang w:eastAsia="zh-CN"/>
        </w:rPr>
        <w:t>/</w:t>
      </w:r>
      <w:r>
        <w:rPr>
          <w:rFonts w:hint="eastAsia"/>
          <w:i/>
          <w:iCs/>
          <w:lang w:eastAsia="zh-CN"/>
        </w:rPr>
        <w:t>N</w:t>
      </w:r>
      <w:r>
        <w:rPr>
          <w:rFonts w:hint="eastAsia"/>
          <w:lang w:eastAsia="zh-CN"/>
        </w:rPr>
        <w:t>越低，要求的保护标准越低。</w:t>
      </w:r>
    </w:p>
    <w:p w:rsidR="00A11D90" w:rsidRDefault="00CA5EAB" w:rsidP="002D455C">
      <w:pPr>
        <w:spacing w:line="340" w:lineRule="atLeast"/>
        <w:ind w:firstLine="490"/>
        <w:rPr>
          <w:lang w:eastAsia="zh-CN"/>
        </w:rPr>
      </w:pPr>
      <w:r>
        <w:rPr>
          <w:rFonts w:hint="eastAsia"/>
          <w:lang w:eastAsia="zh-CN"/>
        </w:rPr>
        <w:t>信号处理去除了反射率和谱宽度测量中雷达系统噪声的许多效应。结果，某些系统在信号电平低于接收机噪声电平的情况下能够提供这些产品的估计。雷达的操作人员选择信号噪声比（</w:t>
      </w:r>
      <w:r>
        <w:rPr>
          <w:rFonts w:hint="eastAsia"/>
          <w:lang w:eastAsia="zh-CN"/>
        </w:rPr>
        <w:t>SNR</w:t>
      </w:r>
      <w:r>
        <w:rPr>
          <w:rFonts w:hint="eastAsia"/>
          <w:lang w:eastAsia="zh-CN"/>
        </w:rPr>
        <w:t>）的门限</w:t>
      </w:r>
      <w:r>
        <w:rPr>
          <w:rStyle w:val="FootnoteReference"/>
          <w:lang w:eastAsia="zh-CN"/>
        </w:rPr>
        <w:footnoteReference w:customMarkFollows="1" w:id="4"/>
        <w:t>3</w:t>
      </w:r>
      <w:r>
        <w:rPr>
          <w:rFonts w:hint="eastAsia"/>
          <w:lang w:eastAsia="zh-CN"/>
        </w:rPr>
        <w:t>，某些系统的</w:t>
      </w:r>
      <w:r>
        <w:rPr>
          <w:rFonts w:hint="eastAsia"/>
          <w:lang w:eastAsia="zh-CN"/>
        </w:rPr>
        <w:t>SNR</w:t>
      </w:r>
      <w:r>
        <w:rPr>
          <w:rFonts w:hint="eastAsia"/>
          <w:lang w:eastAsia="zh-CN"/>
        </w:rPr>
        <w:t>门限能够在</w:t>
      </w:r>
      <w:r>
        <w:rPr>
          <w:rFonts w:hint="eastAsia"/>
        </w:rPr>
        <w:sym w:font="Symbol" w:char="F02D"/>
      </w:r>
      <w:r>
        <w:rPr>
          <w:rFonts w:hint="eastAsia"/>
          <w:lang w:eastAsia="zh-CN"/>
        </w:rPr>
        <w:t>12</w:t>
      </w:r>
      <w:r>
        <w:rPr>
          <w:lang w:eastAsia="zh-CN"/>
        </w:rPr>
        <w:t> </w:t>
      </w:r>
      <w:r>
        <w:rPr>
          <w:rFonts w:hint="eastAsia"/>
          <w:lang w:eastAsia="zh-CN"/>
        </w:rPr>
        <w:t>dB</w:t>
      </w:r>
      <w:r>
        <w:rPr>
          <w:rFonts w:hint="eastAsia"/>
          <w:lang w:eastAsia="zh-CN"/>
        </w:rPr>
        <w:t>到</w:t>
      </w:r>
      <w:r>
        <w:rPr>
          <w:rFonts w:hint="eastAsia"/>
          <w:lang w:eastAsia="zh-CN"/>
        </w:rPr>
        <w:t>6</w:t>
      </w:r>
      <w:r>
        <w:rPr>
          <w:lang w:eastAsia="zh-CN"/>
        </w:rPr>
        <w:t> </w:t>
      </w:r>
      <w:r>
        <w:rPr>
          <w:rFonts w:hint="eastAsia"/>
          <w:lang w:eastAsia="zh-CN"/>
        </w:rPr>
        <w:t>dB</w:t>
      </w:r>
      <w:r>
        <w:rPr>
          <w:rFonts w:hint="eastAsia"/>
          <w:lang w:eastAsia="zh-CN"/>
        </w:rPr>
        <w:t>的范围内。</w:t>
      </w:r>
    </w:p>
    <w:p w:rsidR="00A11D90" w:rsidRDefault="00CA5EAB" w:rsidP="002D455C">
      <w:pPr>
        <w:spacing w:line="340" w:lineRule="atLeast"/>
        <w:ind w:firstLine="490"/>
        <w:rPr>
          <w:lang w:eastAsia="zh-CN"/>
        </w:rPr>
      </w:pPr>
      <w:r>
        <w:rPr>
          <w:rFonts w:hint="eastAsia"/>
          <w:lang w:eastAsia="zh-CN"/>
        </w:rPr>
        <w:t>在</w:t>
      </w:r>
      <w:r>
        <w:rPr>
          <w:rFonts w:hint="eastAsia"/>
          <w:lang w:eastAsia="zh-CN"/>
        </w:rPr>
        <w:t>ITU-R M.2136</w:t>
      </w:r>
      <w:r>
        <w:rPr>
          <w:rFonts w:hint="eastAsia"/>
          <w:lang w:eastAsia="zh-CN"/>
        </w:rPr>
        <w:t>报告的附件</w:t>
      </w:r>
      <w:r>
        <w:rPr>
          <w:rFonts w:hint="eastAsia"/>
          <w:lang w:eastAsia="zh-CN"/>
        </w:rPr>
        <w:t>1</w:t>
      </w:r>
      <w:r>
        <w:rPr>
          <w:rFonts w:hint="eastAsia"/>
          <w:lang w:eastAsia="zh-CN"/>
        </w:rPr>
        <w:t>的§</w:t>
      </w:r>
      <w:r>
        <w:rPr>
          <w:rFonts w:hint="eastAsia"/>
          <w:lang w:eastAsia="zh-CN"/>
        </w:rPr>
        <w:t>2</w:t>
      </w:r>
      <w:r>
        <w:rPr>
          <w:rFonts w:hint="eastAsia"/>
          <w:lang w:eastAsia="zh-CN"/>
        </w:rPr>
        <w:t>中所提出的实例中所使用的典型气象雷达提供了</w:t>
      </w:r>
      <w:r>
        <w:rPr>
          <w:rFonts w:hint="eastAsia"/>
          <w:lang w:eastAsia="zh-CN"/>
        </w:rPr>
        <w:t>SNR</w:t>
      </w:r>
      <w:r>
        <w:rPr>
          <w:rFonts w:hint="eastAsia"/>
          <w:lang w:eastAsia="zh-CN"/>
        </w:rPr>
        <w:t>低到</w:t>
      </w:r>
      <w:r>
        <w:rPr>
          <w:rFonts w:hint="eastAsia"/>
        </w:rPr>
        <w:sym w:font="Symbol" w:char="F02D"/>
      </w:r>
      <w:r>
        <w:rPr>
          <w:rFonts w:hint="eastAsia"/>
          <w:lang w:eastAsia="zh-CN"/>
        </w:rPr>
        <w:t>3 dB</w:t>
      </w:r>
      <w:r>
        <w:rPr>
          <w:rFonts w:hint="eastAsia"/>
          <w:lang w:eastAsia="zh-CN"/>
        </w:rPr>
        <w:t>的条件下的有用测量结果。在这一电平上和高于这一电平的干扰将使基本产品的质量劣化。这突出表明了确定保护这些产品的完整性的</w:t>
      </w:r>
      <w:r>
        <w:rPr>
          <w:rFonts w:hint="eastAsia"/>
          <w:i/>
          <w:iCs/>
          <w:lang w:eastAsia="zh-CN"/>
        </w:rPr>
        <w:t>I</w:t>
      </w:r>
      <w:r>
        <w:rPr>
          <w:rFonts w:hint="eastAsia"/>
          <w:lang w:eastAsia="zh-CN"/>
        </w:rPr>
        <w:t>/</w:t>
      </w:r>
      <w:r>
        <w:rPr>
          <w:rFonts w:hint="eastAsia"/>
          <w:i/>
          <w:iCs/>
          <w:lang w:eastAsia="zh-CN"/>
        </w:rPr>
        <w:t>N</w:t>
      </w:r>
      <w:r w:rsidR="00BA6EAC">
        <w:rPr>
          <w:rFonts w:hint="eastAsia"/>
          <w:lang w:eastAsia="zh-CN"/>
        </w:rPr>
        <w:t>比的必要性。</w:t>
      </w:r>
    </w:p>
    <w:p w:rsidR="00BA6EAC" w:rsidRDefault="00BA6E6F" w:rsidP="002D455C">
      <w:pPr>
        <w:spacing w:line="340" w:lineRule="atLeast"/>
        <w:ind w:firstLine="490"/>
        <w:rPr>
          <w:lang w:eastAsia="zh-CN"/>
        </w:rPr>
      </w:pPr>
      <w:r>
        <w:rPr>
          <w:rFonts w:hint="eastAsia"/>
          <w:lang w:eastAsia="zh-CN"/>
        </w:rPr>
        <w:t>只要给出了任何给定的气象雷达的技术规格和基本数据准确度要求，就可以导出保证基本产品在偏差和方差方面不受损害所需要的理论上的</w:t>
      </w:r>
      <w:r w:rsidRPr="00BA6E6F">
        <w:rPr>
          <w:rFonts w:hint="eastAsia"/>
          <w:i/>
          <w:lang w:eastAsia="zh-CN"/>
        </w:rPr>
        <w:t>I/N</w:t>
      </w:r>
      <w:r>
        <w:rPr>
          <w:rFonts w:hint="eastAsia"/>
          <w:lang w:eastAsia="zh-CN"/>
        </w:rPr>
        <w:t>。</w:t>
      </w:r>
    </w:p>
    <w:p w:rsidR="009061DC" w:rsidRDefault="009061DC">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BA6E6F" w:rsidRDefault="00BA6E6F" w:rsidP="00BA6E6F">
      <w:pPr>
        <w:pStyle w:val="Heading2"/>
        <w:rPr>
          <w:lang w:eastAsia="zh-CN"/>
        </w:rPr>
      </w:pPr>
      <w:r>
        <w:rPr>
          <w:rFonts w:hint="eastAsia"/>
          <w:lang w:eastAsia="zh-CN"/>
        </w:rPr>
        <w:lastRenderedPageBreak/>
        <w:t>8.4</w:t>
      </w:r>
      <w:r>
        <w:rPr>
          <w:rFonts w:hint="eastAsia"/>
          <w:lang w:eastAsia="zh-CN"/>
        </w:rPr>
        <w:tab/>
      </w:r>
      <w:r>
        <w:rPr>
          <w:rFonts w:hint="eastAsia"/>
          <w:lang w:eastAsia="zh-CN"/>
        </w:rPr>
        <w:t>可能干扰的类型</w:t>
      </w:r>
    </w:p>
    <w:p w:rsidR="00BA6E6F" w:rsidRDefault="00BA6E6F" w:rsidP="00BA6E6F">
      <w:pPr>
        <w:ind w:firstLine="490"/>
        <w:rPr>
          <w:lang w:eastAsia="zh-CN"/>
        </w:rPr>
      </w:pPr>
      <w:r>
        <w:rPr>
          <w:rFonts w:hint="eastAsia"/>
          <w:lang w:eastAsia="zh-CN"/>
        </w:rPr>
        <w:t>气象雷达所经受的干扰可能有不同的类型：</w:t>
      </w:r>
    </w:p>
    <w:p w:rsidR="00BA6E6F" w:rsidRDefault="00BA6E6F" w:rsidP="00BA6E6F">
      <w:pPr>
        <w:pStyle w:val="enumlev1"/>
        <w:rPr>
          <w:lang w:eastAsia="zh-CN"/>
        </w:rPr>
      </w:pPr>
      <w:r>
        <w:rPr>
          <w:lang w:val="en-US" w:eastAsia="zh-CN"/>
        </w:rPr>
        <w:t>–</w:t>
      </w:r>
      <w:r>
        <w:rPr>
          <w:rFonts w:hint="eastAsia"/>
          <w:lang w:eastAsia="zh-CN"/>
        </w:rPr>
        <w:tab/>
      </w:r>
      <w:r>
        <w:rPr>
          <w:rFonts w:hint="eastAsia"/>
          <w:lang w:eastAsia="zh-CN"/>
        </w:rPr>
        <w:t>恒定干扰；</w:t>
      </w:r>
    </w:p>
    <w:p w:rsidR="00BA6E6F" w:rsidRDefault="00BA6E6F" w:rsidP="00BA6E6F">
      <w:pPr>
        <w:pStyle w:val="enumlev1"/>
        <w:rPr>
          <w:lang w:eastAsia="zh-CN"/>
        </w:rPr>
      </w:pPr>
      <w:r>
        <w:rPr>
          <w:lang w:val="en-US" w:eastAsia="zh-CN"/>
        </w:rPr>
        <w:t>–</w:t>
      </w:r>
      <w:r>
        <w:rPr>
          <w:rFonts w:hint="eastAsia"/>
          <w:lang w:eastAsia="zh-CN"/>
        </w:rPr>
        <w:tab/>
      </w:r>
      <w:r>
        <w:rPr>
          <w:rFonts w:hint="eastAsia"/>
          <w:lang w:eastAsia="zh-CN"/>
        </w:rPr>
        <w:t>时变干扰；</w:t>
      </w:r>
    </w:p>
    <w:p w:rsidR="00BA6E6F" w:rsidRDefault="00BA6E6F" w:rsidP="00BA6E6F">
      <w:pPr>
        <w:pStyle w:val="enumlev1"/>
        <w:rPr>
          <w:lang w:eastAsia="zh-CN"/>
        </w:rPr>
      </w:pPr>
      <w:r>
        <w:rPr>
          <w:lang w:val="en-US" w:eastAsia="zh-CN"/>
        </w:rPr>
        <w:t>–</w:t>
      </w:r>
      <w:r>
        <w:rPr>
          <w:rFonts w:hint="eastAsia"/>
          <w:lang w:eastAsia="zh-CN"/>
        </w:rPr>
        <w:tab/>
      </w:r>
      <w:r>
        <w:rPr>
          <w:rFonts w:hint="eastAsia"/>
          <w:lang w:eastAsia="zh-CN"/>
        </w:rPr>
        <w:t>类似脉冲的干扰。</w:t>
      </w:r>
    </w:p>
    <w:p w:rsidR="00BA6E6F" w:rsidRDefault="00BA6E6F" w:rsidP="00BA6E6F">
      <w:pPr>
        <w:ind w:firstLine="490"/>
        <w:rPr>
          <w:lang w:eastAsia="zh-CN"/>
        </w:rPr>
      </w:pPr>
      <w:r>
        <w:rPr>
          <w:rFonts w:hint="eastAsia"/>
          <w:lang w:eastAsia="zh-CN"/>
        </w:rPr>
        <w:t>第一步，建议确定相应于保护标准</w:t>
      </w:r>
      <w:r>
        <w:rPr>
          <w:rFonts w:hint="eastAsia"/>
          <w:i/>
          <w:iCs/>
          <w:lang w:eastAsia="zh-CN"/>
        </w:rPr>
        <w:t>I</w:t>
      </w:r>
      <w:r>
        <w:rPr>
          <w:rFonts w:hint="eastAsia"/>
          <w:lang w:eastAsia="zh-CN"/>
        </w:rPr>
        <w:t>/</w:t>
      </w:r>
      <w:r>
        <w:rPr>
          <w:rFonts w:hint="eastAsia"/>
          <w:i/>
          <w:iCs/>
          <w:lang w:eastAsia="zh-CN"/>
        </w:rPr>
        <w:t xml:space="preserve">N </w:t>
      </w:r>
      <w:r>
        <w:rPr>
          <w:rFonts w:hint="eastAsia"/>
          <w:lang w:eastAsia="zh-CN"/>
        </w:rPr>
        <w:t xml:space="preserve">= </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的恒定干扰的影响，然后对其它干扰源可能的保护标准进行评估，以保证雷达性能的劣化达到相似的水平。</w:t>
      </w:r>
    </w:p>
    <w:p w:rsidR="00BA6E6F" w:rsidRDefault="00BA6E6F" w:rsidP="00A2647E">
      <w:pPr>
        <w:pStyle w:val="Heading3"/>
        <w:rPr>
          <w:lang w:eastAsia="zh-CN"/>
        </w:rPr>
      </w:pPr>
      <w:r>
        <w:rPr>
          <w:rFonts w:hint="eastAsia"/>
          <w:lang w:eastAsia="zh-CN"/>
        </w:rPr>
        <w:t>8.4.1</w:t>
      </w:r>
      <w:r>
        <w:rPr>
          <w:rFonts w:hint="eastAsia"/>
          <w:lang w:eastAsia="zh-CN"/>
        </w:rPr>
        <w:tab/>
      </w:r>
      <w:r>
        <w:rPr>
          <w:rFonts w:hint="eastAsia"/>
          <w:lang w:eastAsia="zh-CN"/>
        </w:rPr>
        <w:t>恒定干扰的影响</w:t>
      </w:r>
    </w:p>
    <w:p w:rsidR="00BA6E6F" w:rsidRDefault="00BA6E6F" w:rsidP="00BA6E6F">
      <w:pPr>
        <w:ind w:firstLine="490"/>
        <w:rPr>
          <w:lang w:eastAsia="zh-CN"/>
        </w:rPr>
      </w:pPr>
      <w:r>
        <w:rPr>
          <w:rFonts w:hint="eastAsia"/>
          <w:lang w:eastAsia="zh-CN"/>
        </w:rPr>
        <w:t>保护标准</w:t>
      </w:r>
      <w:r>
        <w:rPr>
          <w:rFonts w:hint="eastAsia"/>
          <w:i/>
          <w:iCs/>
          <w:lang w:eastAsia="zh-CN"/>
        </w:rPr>
        <w:t>I</w:t>
      </w:r>
      <w:r>
        <w:rPr>
          <w:rFonts w:hint="eastAsia"/>
          <w:lang w:eastAsia="zh-CN"/>
        </w:rPr>
        <w:t>/</w:t>
      </w:r>
      <w:r>
        <w:rPr>
          <w:rFonts w:hint="eastAsia"/>
          <w:i/>
          <w:iCs/>
          <w:lang w:eastAsia="zh-CN"/>
        </w:rPr>
        <w:t xml:space="preserve">N </w:t>
      </w:r>
      <w:r>
        <w:rPr>
          <w:rFonts w:hint="eastAsia"/>
          <w:lang w:eastAsia="zh-CN"/>
        </w:rPr>
        <w:t xml:space="preserve">= </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相当于噪声或能量的增加为</w:t>
      </w:r>
      <w:r>
        <w:rPr>
          <w:rFonts w:hint="eastAsia"/>
          <w:lang w:eastAsia="zh-CN"/>
        </w:rPr>
        <w:t>0.5</w:t>
      </w:r>
      <w:r>
        <w:rPr>
          <w:lang w:eastAsia="zh-CN"/>
        </w:rPr>
        <w:t> </w:t>
      </w:r>
      <w:r>
        <w:rPr>
          <w:rFonts w:hint="eastAsia"/>
          <w:lang w:eastAsia="zh-CN"/>
        </w:rPr>
        <w:t>dB</w:t>
      </w:r>
      <w:r>
        <w:rPr>
          <w:rFonts w:hint="eastAsia"/>
          <w:lang w:eastAsia="zh-CN"/>
        </w:rPr>
        <w:t>。</w:t>
      </w:r>
    </w:p>
    <w:p w:rsidR="00BA6E6F" w:rsidRDefault="00BA6E6F" w:rsidP="00BA6E6F">
      <w:pPr>
        <w:ind w:firstLine="490"/>
        <w:rPr>
          <w:lang w:eastAsia="zh-CN"/>
        </w:rPr>
      </w:pPr>
      <w:r>
        <w:rPr>
          <w:rFonts w:hint="eastAsia"/>
          <w:lang w:eastAsia="zh-CN"/>
        </w:rPr>
        <w:t>按照雷达校准的原则，为了在</w:t>
      </w:r>
      <w:r>
        <w:rPr>
          <w:rFonts w:hint="eastAsia"/>
          <w:lang w:eastAsia="zh-CN"/>
        </w:rPr>
        <w:t>100</w:t>
      </w:r>
      <w:r>
        <w:rPr>
          <w:lang w:eastAsia="zh-CN"/>
        </w:rPr>
        <w:t> </w:t>
      </w:r>
      <w:r>
        <w:rPr>
          <w:rFonts w:hint="eastAsia"/>
          <w:lang w:eastAsia="zh-CN"/>
        </w:rPr>
        <w:t>km</w:t>
      </w:r>
      <w:r>
        <w:rPr>
          <w:rFonts w:hint="eastAsia"/>
          <w:lang w:eastAsia="zh-CN"/>
        </w:rPr>
        <w:t>处接收机的噪声电平（即约</w:t>
      </w:r>
      <w:r>
        <w:rPr>
          <w:rFonts w:hint="eastAsia"/>
        </w:rPr>
        <w:sym w:font="Symbol" w:char="F02D"/>
      </w:r>
      <w:r>
        <w:rPr>
          <w:rFonts w:hint="eastAsia"/>
          <w:lang w:eastAsia="zh-CN"/>
        </w:rPr>
        <w:t>113</w:t>
      </w:r>
      <w:r>
        <w:rPr>
          <w:lang w:eastAsia="zh-CN"/>
        </w:rPr>
        <w:t> </w:t>
      </w:r>
      <w:r>
        <w:rPr>
          <w:rFonts w:hint="eastAsia"/>
          <w:lang w:eastAsia="zh-CN"/>
        </w:rPr>
        <w:t>dBm</w:t>
      </w:r>
      <w:r>
        <w:rPr>
          <w:rFonts w:hint="eastAsia"/>
          <w:lang w:eastAsia="zh-CN"/>
        </w:rPr>
        <w:t>）与</w:t>
      </w:r>
      <w:r>
        <w:rPr>
          <w:rFonts w:hint="eastAsia"/>
          <w:lang w:eastAsia="zh-CN"/>
        </w:rPr>
        <w:t>0</w:t>
      </w:r>
      <w:r>
        <w:rPr>
          <w:lang w:eastAsia="zh-CN"/>
        </w:rPr>
        <w:t> </w:t>
      </w:r>
      <w:r>
        <w:rPr>
          <w:rFonts w:hint="eastAsia"/>
          <w:lang w:eastAsia="zh-CN"/>
        </w:rPr>
        <w:t>dBz</w:t>
      </w:r>
      <w:r>
        <w:rPr>
          <w:rFonts w:hint="eastAsia"/>
          <w:lang w:eastAsia="zh-CN"/>
        </w:rPr>
        <w:t>反射率电平相一致，噪声增大改变了雷达的标称条件，从而缩小了雷达工作范围。</w:t>
      </w:r>
    </w:p>
    <w:p w:rsidR="00BA6E6F" w:rsidRPr="00BA6E6F" w:rsidRDefault="00BA6E6F" w:rsidP="00B05ACD">
      <w:pPr>
        <w:ind w:firstLine="490"/>
        <w:rPr>
          <w:lang w:eastAsia="zh-CN"/>
        </w:rPr>
      </w:pPr>
      <w:r>
        <w:rPr>
          <w:rFonts w:hint="eastAsia"/>
          <w:lang w:eastAsia="zh-CN"/>
        </w:rPr>
        <w:t>在这一基础上，假设典型的</w:t>
      </w:r>
      <w:r>
        <w:rPr>
          <w:rFonts w:hint="eastAsia"/>
          <w:lang w:eastAsia="zh-CN"/>
        </w:rPr>
        <w:t>5</w:t>
      </w:r>
      <w:r>
        <w:rPr>
          <w:lang w:eastAsia="zh-CN"/>
        </w:rPr>
        <w:t> </w:t>
      </w:r>
      <w:r>
        <w:rPr>
          <w:rFonts w:hint="eastAsia"/>
          <w:lang w:eastAsia="zh-CN"/>
        </w:rPr>
        <w:t>250-5</w:t>
      </w:r>
      <w:r>
        <w:rPr>
          <w:lang w:eastAsia="zh-CN"/>
        </w:rPr>
        <w:t> </w:t>
      </w:r>
      <w:r w:rsidR="00B05ACD">
        <w:rPr>
          <w:lang w:eastAsia="zh-CN"/>
        </w:rPr>
        <w:t>725</w:t>
      </w:r>
      <w:r>
        <w:rPr>
          <w:lang w:eastAsia="zh-CN"/>
        </w:rPr>
        <w:t> </w:t>
      </w:r>
      <w:r>
        <w:rPr>
          <w:rFonts w:hint="eastAsia"/>
          <w:lang w:eastAsia="zh-CN"/>
        </w:rPr>
        <w:t>MHz</w:t>
      </w:r>
      <w:r>
        <w:rPr>
          <w:rFonts w:hint="eastAsia"/>
          <w:lang w:eastAsia="zh-CN"/>
        </w:rPr>
        <w:t>频带的气象雷达当前的覆盖范围大致上延伸到</w:t>
      </w:r>
      <w:r>
        <w:rPr>
          <w:rFonts w:hint="eastAsia"/>
          <w:lang w:eastAsia="zh-CN"/>
        </w:rPr>
        <w:t>200</w:t>
      </w:r>
      <w:r>
        <w:rPr>
          <w:lang w:eastAsia="zh-CN"/>
        </w:rPr>
        <w:t> </w:t>
      </w:r>
      <w:r>
        <w:rPr>
          <w:rFonts w:hint="eastAsia"/>
          <w:lang w:eastAsia="zh-CN"/>
        </w:rPr>
        <w:t>km</w:t>
      </w:r>
      <w:r>
        <w:rPr>
          <w:rFonts w:hint="eastAsia"/>
          <w:lang w:eastAsia="zh-CN"/>
        </w:rPr>
        <w:t>，表</w:t>
      </w:r>
      <w:r>
        <w:rPr>
          <w:lang w:eastAsia="zh-CN"/>
        </w:rPr>
        <w:t>3</w:t>
      </w:r>
      <w:r>
        <w:rPr>
          <w:rFonts w:hint="eastAsia"/>
          <w:lang w:eastAsia="zh-CN"/>
        </w:rPr>
        <w:t>汇总列出了工作范围和覆盖的损失与</w:t>
      </w:r>
      <w:r>
        <w:rPr>
          <w:rFonts w:hint="eastAsia"/>
          <w:i/>
          <w:iCs/>
          <w:lang w:eastAsia="zh-CN"/>
        </w:rPr>
        <w:t>I</w:t>
      </w:r>
      <w:r>
        <w:rPr>
          <w:rFonts w:hint="eastAsia"/>
          <w:lang w:eastAsia="zh-CN"/>
        </w:rPr>
        <w:t>/</w:t>
      </w:r>
      <w:r>
        <w:rPr>
          <w:rFonts w:hint="eastAsia"/>
          <w:i/>
          <w:iCs/>
          <w:lang w:eastAsia="zh-CN"/>
        </w:rPr>
        <w:t>N</w:t>
      </w:r>
      <w:r>
        <w:rPr>
          <w:rFonts w:hint="eastAsia"/>
          <w:lang w:eastAsia="zh-CN"/>
        </w:rPr>
        <w:t>，干扰噪声比增加量的关系。</w:t>
      </w:r>
    </w:p>
    <w:p w:rsidR="00A11D90" w:rsidRDefault="00CA5EAB">
      <w:pPr>
        <w:pStyle w:val="TableNo"/>
        <w:rPr>
          <w:lang w:eastAsia="zh-CN"/>
        </w:rPr>
      </w:pPr>
      <w:r>
        <w:rPr>
          <w:rFonts w:hint="eastAsia"/>
          <w:lang w:eastAsia="zh-CN"/>
        </w:rPr>
        <w:t>表</w:t>
      </w:r>
      <w:r>
        <w:rPr>
          <w:lang w:eastAsia="zh-CN"/>
        </w:rPr>
        <w:t>3</w:t>
      </w:r>
    </w:p>
    <w:p w:rsidR="00A11D90" w:rsidRDefault="00CA5EAB">
      <w:pPr>
        <w:pStyle w:val="Tabletitle"/>
        <w:rPr>
          <w:lang w:eastAsia="zh-CN"/>
        </w:rPr>
      </w:pPr>
      <w:r>
        <w:rPr>
          <w:rFonts w:hint="eastAsia"/>
          <w:lang w:eastAsia="zh-CN"/>
        </w:rPr>
        <w:t>工作范围和覆盖的损失</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4"/>
        <w:gridCol w:w="1982"/>
        <w:gridCol w:w="1845"/>
        <w:gridCol w:w="2410"/>
      </w:tblGrid>
      <w:tr w:rsidR="00A11D90">
        <w:trPr>
          <w:jc w:val="center"/>
        </w:trPr>
        <w:tc>
          <w:tcPr>
            <w:tcW w:w="1864" w:type="dxa"/>
          </w:tcPr>
          <w:p w:rsidR="00A11D90" w:rsidRDefault="00CA5EAB">
            <w:pPr>
              <w:pStyle w:val="Tablehead"/>
            </w:pPr>
            <w:r>
              <w:rPr>
                <w:rFonts w:hint="eastAsia"/>
              </w:rPr>
              <w:t>噪声增加</w:t>
            </w:r>
            <w:r>
              <w:br/>
            </w:r>
            <w:r>
              <w:rPr>
                <w:rFonts w:hint="eastAsia"/>
              </w:rPr>
              <w:t>（</w:t>
            </w:r>
            <w:r>
              <w:t>dB</w:t>
            </w:r>
            <w:r>
              <w:rPr>
                <w:rFonts w:hint="eastAsia"/>
              </w:rPr>
              <w:t>）</w:t>
            </w:r>
          </w:p>
        </w:tc>
        <w:tc>
          <w:tcPr>
            <w:tcW w:w="1982" w:type="dxa"/>
          </w:tcPr>
          <w:p w:rsidR="00A11D90" w:rsidRDefault="00CA5EAB">
            <w:pPr>
              <w:pStyle w:val="Tablehead"/>
            </w:pPr>
            <w:r>
              <w:rPr>
                <w:rFonts w:hint="eastAsia"/>
              </w:rPr>
              <w:t>相应的</w:t>
            </w:r>
            <w:r>
              <w:rPr>
                <w:rFonts w:hint="eastAsia"/>
                <w:i/>
                <w:iCs/>
              </w:rPr>
              <w:t>I</w:t>
            </w:r>
            <w:r>
              <w:rPr>
                <w:rFonts w:hint="eastAsia"/>
              </w:rPr>
              <w:t>/</w:t>
            </w:r>
            <w:r>
              <w:rPr>
                <w:rFonts w:hint="eastAsia"/>
                <w:i/>
                <w:iCs/>
              </w:rPr>
              <w:t>N</w:t>
            </w:r>
            <w:r>
              <w:rPr>
                <w:i/>
                <w:iCs/>
              </w:rPr>
              <w:br/>
            </w:r>
            <w:r>
              <w:rPr>
                <w:rFonts w:hint="eastAsia"/>
              </w:rPr>
              <w:t>（</w:t>
            </w:r>
            <w:r>
              <w:t>dB</w:t>
            </w:r>
            <w:r>
              <w:rPr>
                <w:rFonts w:hint="eastAsia"/>
              </w:rPr>
              <w:t>）</w:t>
            </w:r>
          </w:p>
        </w:tc>
        <w:tc>
          <w:tcPr>
            <w:tcW w:w="1845" w:type="dxa"/>
          </w:tcPr>
          <w:p w:rsidR="00A11D90" w:rsidRDefault="00CA5EAB">
            <w:pPr>
              <w:pStyle w:val="Tablehead"/>
            </w:pPr>
            <w:r>
              <w:rPr>
                <w:rFonts w:hint="eastAsia"/>
              </w:rPr>
              <w:t>覆盖损失</w:t>
            </w:r>
            <w:r>
              <w:br/>
            </w:r>
            <w:r>
              <w:rPr>
                <w:rFonts w:hint="eastAsia"/>
              </w:rPr>
              <w:t>（</w:t>
            </w:r>
            <w:r>
              <w:t>km</w:t>
            </w:r>
            <w:r>
              <w:rPr>
                <w:rFonts w:hint="eastAsia"/>
              </w:rPr>
              <w:t>）</w:t>
            </w:r>
          </w:p>
        </w:tc>
        <w:tc>
          <w:tcPr>
            <w:tcW w:w="2410" w:type="dxa"/>
          </w:tcPr>
          <w:p w:rsidR="00A11D90" w:rsidRDefault="00CA5EAB">
            <w:pPr>
              <w:pStyle w:val="Tablehead"/>
              <w:rPr>
                <w:lang w:eastAsia="zh-CN"/>
              </w:rPr>
            </w:pPr>
            <w:r>
              <w:rPr>
                <w:rFonts w:hint="eastAsia"/>
                <w:lang w:eastAsia="zh-CN"/>
              </w:rPr>
              <w:t>覆盖损失</w:t>
            </w:r>
            <w:r>
              <w:rPr>
                <w:lang w:eastAsia="zh-CN"/>
              </w:rPr>
              <w:br/>
            </w:r>
            <w:r>
              <w:rPr>
                <w:rFonts w:hint="eastAsia"/>
                <w:lang w:eastAsia="zh-CN"/>
              </w:rPr>
              <w:t>（相对于表面的</w:t>
            </w:r>
            <w:r>
              <w:rPr>
                <w:rFonts w:hint="eastAsia"/>
                <w:lang w:eastAsia="zh-CN"/>
              </w:rPr>
              <w:t>%</w:t>
            </w:r>
            <w:r>
              <w:rPr>
                <w:rFonts w:hint="eastAsia"/>
                <w:lang w:eastAsia="zh-CN"/>
              </w:rPr>
              <w:t>）</w:t>
            </w:r>
          </w:p>
        </w:tc>
      </w:tr>
      <w:tr w:rsidR="00A11D90">
        <w:trPr>
          <w:jc w:val="center"/>
        </w:trPr>
        <w:tc>
          <w:tcPr>
            <w:tcW w:w="1864" w:type="dxa"/>
          </w:tcPr>
          <w:p w:rsidR="00A11D90" w:rsidRDefault="00CA5EAB">
            <w:pPr>
              <w:pStyle w:val="Tabletext"/>
              <w:jc w:val="center"/>
            </w:pPr>
            <w:r>
              <w:t>0.5</w:t>
            </w:r>
          </w:p>
        </w:tc>
        <w:tc>
          <w:tcPr>
            <w:tcW w:w="1982" w:type="dxa"/>
          </w:tcPr>
          <w:p w:rsidR="00A11D90" w:rsidRDefault="00CA5EAB">
            <w:pPr>
              <w:pStyle w:val="Tabletext"/>
              <w:jc w:val="center"/>
            </w:pPr>
            <w:r>
              <w:t>–10</w:t>
            </w:r>
          </w:p>
        </w:tc>
        <w:tc>
          <w:tcPr>
            <w:tcW w:w="1845" w:type="dxa"/>
          </w:tcPr>
          <w:p w:rsidR="00A11D90" w:rsidRDefault="00CA5EAB">
            <w:pPr>
              <w:pStyle w:val="Tabletext"/>
              <w:jc w:val="center"/>
            </w:pPr>
            <w:r>
              <w:t>11</w:t>
            </w:r>
          </w:p>
        </w:tc>
        <w:tc>
          <w:tcPr>
            <w:tcW w:w="2410" w:type="dxa"/>
            <w:vAlign w:val="bottom"/>
          </w:tcPr>
          <w:p w:rsidR="00A11D90" w:rsidRDefault="00CA5EAB">
            <w:pPr>
              <w:pStyle w:val="Tabletext"/>
              <w:jc w:val="center"/>
            </w:pPr>
            <w:r>
              <w:t>11%</w:t>
            </w:r>
          </w:p>
        </w:tc>
      </w:tr>
      <w:tr w:rsidR="00A11D90">
        <w:trPr>
          <w:jc w:val="center"/>
        </w:trPr>
        <w:tc>
          <w:tcPr>
            <w:tcW w:w="1864" w:type="dxa"/>
          </w:tcPr>
          <w:p w:rsidR="00A11D90" w:rsidRDefault="00CA5EAB">
            <w:pPr>
              <w:pStyle w:val="Tabletext"/>
              <w:jc w:val="center"/>
            </w:pPr>
            <w:r>
              <w:t>1</w:t>
            </w:r>
          </w:p>
        </w:tc>
        <w:tc>
          <w:tcPr>
            <w:tcW w:w="1982" w:type="dxa"/>
          </w:tcPr>
          <w:p w:rsidR="00A11D90" w:rsidRDefault="00CA5EAB">
            <w:pPr>
              <w:pStyle w:val="Tabletext"/>
              <w:jc w:val="center"/>
            </w:pPr>
            <w:r>
              <w:t>–6</w:t>
            </w:r>
          </w:p>
        </w:tc>
        <w:tc>
          <w:tcPr>
            <w:tcW w:w="1845" w:type="dxa"/>
          </w:tcPr>
          <w:p w:rsidR="00A11D90" w:rsidRDefault="00CA5EAB">
            <w:pPr>
              <w:pStyle w:val="Tabletext"/>
              <w:jc w:val="center"/>
            </w:pPr>
            <w:r>
              <w:t>22</w:t>
            </w:r>
          </w:p>
        </w:tc>
        <w:tc>
          <w:tcPr>
            <w:tcW w:w="2410" w:type="dxa"/>
            <w:vAlign w:val="bottom"/>
          </w:tcPr>
          <w:p w:rsidR="00A11D90" w:rsidRDefault="00CA5EAB">
            <w:pPr>
              <w:pStyle w:val="Tabletext"/>
              <w:jc w:val="center"/>
            </w:pPr>
            <w:r>
              <w:t>21%</w:t>
            </w:r>
          </w:p>
        </w:tc>
      </w:tr>
      <w:tr w:rsidR="00A11D90">
        <w:trPr>
          <w:jc w:val="center"/>
        </w:trPr>
        <w:tc>
          <w:tcPr>
            <w:tcW w:w="1864" w:type="dxa"/>
          </w:tcPr>
          <w:p w:rsidR="00A11D90" w:rsidRDefault="00CA5EAB">
            <w:pPr>
              <w:pStyle w:val="Tabletext"/>
              <w:jc w:val="center"/>
            </w:pPr>
            <w:r>
              <w:t>2</w:t>
            </w:r>
          </w:p>
        </w:tc>
        <w:tc>
          <w:tcPr>
            <w:tcW w:w="1982" w:type="dxa"/>
          </w:tcPr>
          <w:p w:rsidR="00A11D90" w:rsidRDefault="00CA5EAB">
            <w:pPr>
              <w:pStyle w:val="Tabletext"/>
              <w:jc w:val="center"/>
            </w:pPr>
            <w:r>
              <w:t>–2.3</w:t>
            </w:r>
          </w:p>
        </w:tc>
        <w:tc>
          <w:tcPr>
            <w:tcW w:w="1845" w:type="dxa"/>
          </w:tcPr>
          <w:p w:rsidR="00A11D90" w:rsidRDefault="00CA5EAB">
            <w:pPr>
              <w:pStyle w:val="Tabletext"/>
              <w:jc w:val="center"/>
            </w:pPr>
            <w:r>
              <w:t>42</w:t>
            </w:r>
          </w:p>
        </w:tc>
        <w:tc>
          <w:tcPr>
            <w:tcW w:w="2410" w:type="dxa"/>
            <w:vAlign w:val="bottom"/>
          </w:tcPr>
          <w:p w:rsidR="00A11D90" w:rsidRDefault="00CA5EAB">
            <w:pPr>
              <w:pStyle w:val="Tabletext"/>
              <w:jc w:val="center"/>
            </w:pPr>
            <w:r>
              <w:t>38%</w:t>
            </w:r>
          </w:p>
        </w:tc>
      </w:tr>
      <w:tr w:rsidR="00A11D90">
        <w:trPr>
          <w:jc w:val="center"/>
        </w:trPr>
        <w:tc>
          <w:tcPr>
            <w:tcW w:w="1864" w:type="dxa"/>
          </w:tcPr>
          <w:p w:rsidR="00A11D90" w:rsidRDefault="00CA5EAB">
            <w:pPr>
              <w:pStyle w:val="Tabletext"/>
              <w:jc w:val="center"/>
            </w:pPr>
            <w:r>
              <w:t>3</w:t>
            </w:r>
          </w:p>
        </w:tc>
        <w:tc>
          <w:tcPr>
            <w:tcW w:w="1982" w:type="dxa"/>
          </w:tcPr>
          <w:p w:rsidR="00A11D90" w:rsidRDefault="00CA5EAB">
            <w:pPr>
              <w:pStyle w:val="Tabletext"/>
              <w:jc w:val="center"/>
            </w:pPr>
            <w:r>
              <w:t>0</w:t>
            </w:r>
          </w:p>
        </w:tc>
        <w:tc>
          <w:tcPr>
            <w:tcW w:w="1845" w:type="dxa"/>
          </w:tcPr>
          <w:p w:rsidR="00A11D90" w:rsidRDefault="00CA5EAB">
            <w:pPr>
              <w:pStyle w:val="Tabletext"/>
              <w:jc w:val="center"/>
            </w:pPr>
            <w:r>
              <w:t>59</w:t>
            </w:r>
          </w:p>
        </w:tc>
        <w:tc>
          <w:tcPr>
            <w:tcW w:w="2410" w:type="dxa"/>
            <w:vAlign w:val="bottom"/>
          </w:tcPr>
          <w:p w:rsidR="00A11D90" w:rsidRDefault="00CA5EAB">
            <w:pPr>
              <w:pStyle w:val="Tabletext"/>
              <w:jc w:val="center"/>
            </w:pPr>
            <w:r>
              <w:t>50%</w:t>
            </w:r>
          </w:p>
        </w:tc>
      </w:tr>
      <w:tr w:rsidR="00A11D90">
        <w:trPr>
          <w:jc w:val="center"/>
        </w:trPr>
        <w:tc>
          <w:tcPr>
            <w:tcW w:w="1864" w:type="dxa"/>
          </w:tcPr>
          <w:p w:rsidR="00A11D90" w:rsidRDefault="00CA5EAB">
            <w:pPr>
              <w:pStyle w:val="Tabletext"/>
              <w:jc w:val="center"/>
            </w:pPr>
            <w:r>
              <w:t>4</w:t>
            </w:r>
          </w:p>
        </w:tc>
        <w:tc>
          <w:tcPr>
            <w:tcW w:w="1982" w:type="dxa"/>
          </w:tcPr>
          <w:p w:rsidR="00A11D90" w:rsidRDefault="00CA5EAB">
            <w:pPr>
              <w:pStyle w:val="Tabletext"/>
              <w:jc w:val="center"/>
            </w:pPr>
            <w:r>
              <w:t>1.8</w:t>
            </w:r>
          </w:p>
        </w:tc>
        <w:tc>
          <w:tcPr>
            <w:tcW w:w="1845" w:type="dxa"/>
          </w:tcPr>
          <w:p w:rsidR="00A11D90" w:rsidRDefault="00CA5EAB">
            <w:pPr>
              <w:pStyle w:val="Tabletext"/>
              <w:jc w:val="center"/>
            </w:pPr>
            <w:r>
              <w:t>75</w:t>
            </w:r>
          </w:p>
        </w:tc>
        <w:tc>
          <w:tcPr>
            <w:tcW w:w="2410" w:type="dxa"/>
            <w:vAlign w:val="bottom"/>
          </w:tcPr>
          <w:p w:rsidR="00A11D90" w:rsidRDefault="00CA5EAB">
            <w:pPr>
              <w:pStyle w:val="Tabletext"/>
              <w:jc w:val="center"/>
            </w:pPr>
            <w:r>
              <w:t>61%</w:t>
            </w:r>
          </w:p>
        </w:tc>
      </w:tr>
      <w:tr w:rsidR="00A11D90">
        <w:trPr>
          <w:jc w:val="center"/>
        </w:trPr>
        <w:tc>
          <w:tcPr>
            <w:tcW w:w="1864" w:type="dxa"/>
          </w:tcPr>
          <w:p w:rsidR="00A11D90" w:rsidRDefault="00CA5EAB">
            <w:pPr>
              <w:pStyle w:val="Tabletext"/>
              <w:jc w:val="center"/>
            </w:pPr>
            <w:r>
              <w:t>5</w:t>
            </w:r>
          </w:p>
        </w:tc>
        <w:tc>
          <w:tcPr>
            <w:tcW w:w="1982" w:type="dxa"/>
          </w:tcPr>
          <w:p w:rsidR="00A11D90" w:rsidRDefault="00CA5EAB">
            <w:pPr>
              <w:pStyle w:val="Tabletext"/>
              <w:jc w:val="center"/>
            </w:pPr>
            <w:r>
              <w:t>3.3</w:t>
            </w:r>
          </w:p>
        </w:tc>
        <w:tc>
          <w:tcPr>
            <w:tcW w:w="1845" w:type="dxa"/>
          </w:tcPr>
          <w:p w:rsidR="00A11D90" w:rsidRDefault="00CA5EAB">
            <w:pPr>
              <w:pStyle w:val="Tabletext"/>
              <w:jc w:val="center"/>
            </w:pPr>
            <w:r>
              <w:t>88</w:t>
            </w:r>
          </w:p>
        </w:tc>
        <w:tc>
          <w:tcPr>
            <w:tcW w:w="2410" w:type="dxa"/>
            <w:vAlign w:val="bottom"/>
          </w:tcPr>
          <w:p w:rsidR="00A11D90" w:rsidRDefault="00CA5EAB">
            <w:pPr>
              <w:pStyle w:val="Tabletext"/>
              <w:jc w:val="center"/>
            </w:pPr>
            <w:r>
              <w:t>69%</w:t>
            </w:r>
          </w:p>
        </w:tc>
      </w:tr>
      <w:tr w:rsidR="00A11D90">
        <w:trPr>
          <w:jc w:val="center"/>
        </w:trPr>
        <w:tc>
          <w:tcPr>
            <w:tcW w:w="1864" w:type="dxa"/>
          </w:tcPr>
          <w:p w:rsidR="00A11D90" w:rsidRDefault="00CA5EAB">
            <w:pPr>
              <w:pStyle w:val="Tabletext"/>
              <w:jc w:val="center"/>
            </w:pPr>
            <w:r>
              <w:t>6</w:t>
            </w:r>
          </w:p>
        </w:tc>
        <w:tc>
          <w:tcPr>
            <w:tcW w:w="1982" w:type="dxa"/>
          </w:tcPr>
          <w:p w:rsidR="00A11D90" w:rsidRDefault="00CA5EAB">
            <w:pPr>
              <w:pStyle w:val="Tabletext"/>
              <w:jc w:val="center"/>
            </w:pPr>
            <w:r>
              <w:t>4.7</w:t>
            </w:r>
          </w:p>
        </w:tc>
        <w:tc>
          <w:tcPr>
            <w:tcW w:w="1845" w:type="dxa"/>
          </w:tcPr>
          <w:p w:rsidR="00A11D90" w:rsidRDefault="00CA5EAB">
            <w:pPr>
              <w:pStyle w:val="Tabletext"/>
              <w:jc w:val="center"/>
            </w:pPr>
            <w:r>
              <w:t>100</w:t>
            </w:r>
          </w:p>
        </w:tc>
        <w:tc>
          <w:tcPr>
            <w:tcW w:w="2410" w:type="dxa"/>
            <w:vAlign w:val="bottom"/>
          </w:tcPr>
          <w:p w:rsidR="00A11D90" w:rsidRDefault="00CA5EAB">
            <w:pPr>
              <w:pStyle w:val="Tabletext"/>
              <w:jc w:val="center"/>
            </w:pPr>
            <w:r>
              <w:t>75%</w:t>
            </w:r>
          </w:p>
        </w:tc>
      </w:tr>
      <w:tr w:rsidR="00A11D90">
        <w:trPr>
          <w:jc w:val="center"/>
        </w:trPr>
        <w:tc>
          <w:tcPr>
            <w:tcW w:w="1864" w:type="dxa"/>
          </w:tcPr>
          <w:p w:rsidR="00A11D90" w:rsidRDefault="00CA5EAB">
            <w:pPr>
              <w:pStyle w:val="Tabletext"/>
              <w:jc w:val="center"/>
            </w:pPr>
            <w:r>
              <w:t>7</w:t>
            </w:r>
          </w:p>
        </w:tc>
        <w:tc>
          <w:tcPr>
            <w:tcW w:w="1982" w:type="dxa"/>
          </w:tcPr>
          <w:p w:rsidR="00A11D90" w:rsidRDefault="00CA5EAB">
            <w:pPr>
              <w:pStyle w:val="Tabletext"/>
              <w:jc w:val="center"/>
            </w:pPr>
            <w:r>
              <w:t>6</w:t>
            </w:r>
          </w:p>
        </w:tc>
        <w:tc>
          <w:tcPr>
            <w:tcW w:w="1845" w:type="dxa"/>
          </w:tcPr>
          <w:p w:rsidR="00A11D90" w:rsidRDefault="00CA5EAB">
            <w:pPr>
              <w:pStyle w:val="Tabletext"/>
              <w:jc w:val="center"/>
            </w:pPr>
            <w:r>
              <w:t>111</w:t>
            </w:r>
          </w:p>
        </w:tc>
        <w:tc>
          <w:tcPr>
            <w:tcW w:w="2410" w:type="dxa"/>
            <w:vAlign w:val="bottom"/>
          </w:tcPr>
          <w:p w:rsidR="00A11D90" w:rsidRDefault="00CA5EAB">
            <w:pPr>
              <w:pStyle w:val="Tabletext"/>
              <w:jc w:val="center"/>
            </w:pPr>
            <w:r>
              <w:t>80%</w:t>
            </w:r>
          </w:p>
        </w:tc>
      </w:tr>
      <w:tr w:rsidR="00A11D90">
        <w:trPr>
          <w:jc w:val="center"/>
        </w:trPr>
        <w:tc>
          <w:tcPr>
            <w:tcW w:w="1864" w:type="dxa"/>
          </w:tcPr>
          <w:p w:rsidR="00A11D90" w:rsidRDefault="00CA5EAB">
            <w:pPr>
              <w:pStyle w:val="Tabletext"/>
              <w:jc w:val="center"/>
            </w:pPr>
            <w:r>
              <w:t>8</w:t>
            </w:r>
          </w:p>
        </w:tc>
        <w:tc>
          <w:tcPr>
            <w:tcW w:w="1982" w:type="dxa"/>
          </w:tcPr>
          <w:p w:rsidR="00A11D90" w:rsidRDefault="00CA5EAB">
            <w:pPr>
              <w:pStyle w:val="Tabletext"/>
              <w:jc w:val="center"/>
            </w:pPr>
            <w:r>
              <w:t>7.3</w:t>
            </w:r>
          </w:p>
        </w:tc>
        <w:tc>
          <w:tcPr>
            <w:tcW w:w="1845" w:type="dxa"/>
          </w:tcPr>
          <w:p w:rsidR="00A11D90" w:rsidRDefault="00CA5EAB">
            <w:pPr>
              <w:pStyle w:val="Tabletext"/>
              <w:jc w:val="center"/>
            </w:pPr>
            <w:r>
              <w:t>121</w:t>
            </w:r>
          </w:p>
        </w:tc>
        <w:tc>
          <w:tcPr>
            <w:tcW w:w="2410" w:type="dxa"/>
            <w:vAlign w:val="bottom"/>
          </w:tcPr>
          <w:p w:rsidR="00A11D90" w:rsidRDefault="00CA5EAB">
            <w:pPr>
              <w:pStyle w:val="Tabletext"/>
              <w:jc w:val="center"/>
            </w:pPr>
            <w:r>
              <w:t>84%</w:t>
            </w:r>
          </w:p>
        </w:tc>
      </w:tr>
      <w:tr w:rsidR="00A11D90">
        <w:trPr>
          <w:jc w:val="center"/>
        </w:trPr>
        <w:tc>
          <w:tcPr>
            <w:tcW w:w="1864" w:type="dxa"/>
          </w:tcPr>
          <w:p w:rsidR="00A11D90" w:rsidRDefault="00CA5EAB">
            <w:pPr>
              <w:pStyle w:val="Tabletext"/>
              <w:jc w:val="center"/>
            </w:pPr>
            <w:r>
              <w:t>9</w:t>
            </w:r>
          </w:p>
        </w:tc>
        <w:tc>
          <w:tcPr>
            <w:tcW w:w="1982" w:type="dxa"/>
          </w:tcPr>
          <w:p w:rsidR="00A11D90" w:rsidRDefault="00CA5EAB">
            <w:pPr>
              <w:pStyle w:val="Tabletext"/>
              <w:jc w:val="center"/>
            </w:pPr>
            <w:r>
              <w:t>8.4</w:t>
            </w:r>
          </w:p>
        </w:tc>
        <w:tc>
          <w:tcPr>
            <w:tcW w:w="1845" w:type="dxa"/>
          </w:tcPr>
          <w:p w:rsidR="00A11D90" w:rsidRDefault="00CA5EAB">
            <w:pPr>
              <w:pStyle w:val="Tabletext"/>
              <w:jc w:val="center"/>
            </w:pPr>
            <w:r>
              <w:t>130</w:t>
            </w:r>
          </w:p>
        </w:tc>
        <w:tc>
          <w:tcPr>
            <w:tcW w:w="2410" w:type="dxa"/>
            <w:vAlign w:val="bottom"/>
          </w:tcPr>
          <w:p w:rsidR="00A11D90" w:rsidRDefault="00CA5EAB">
            <w:pPr>
              <w:pStyle w:val="Tabletext"/>
              <w:jc w:val="center"/>
            </w:pPr>
            <w:r>
              <w:t>88%</w:t>
            </w:r>
          </w:p>
        </w:tc>
      </w:tr>
      <w:tr w:rsidR="00A11D90">
        <w:trPr>
          <w:jc w:val="center"/>
        </w:trPr>
        <w:tc>
          <w:tcPr>
            <w:tcW w:w="1864" w:type="dxa"/>
          </w:tcPr>
          <w:p w:rsidR="00A11D90" w:rsidRDefault="00CA5EAB">
            <w:pPr>
              <w:pStyle w:val="Tabletext"/>
              <w:jc w:val="center"/>
            </w:pPr>
            <w:r>
              <w:t>10</w:t>
            </w:r>
          </w:p>
        </w:tc>
        <w:tc>
          <w:tcPr>
            <w:tcW w:w="1982" w:type="dxa"/>
          </w:tcPr>
          <w:p w:rsidR="00A11D90" w:rsidRDefault="00CA5EAB">
            <w:pPr>
              <w:pStyle w:val="Tabletext"/>
              <w:jc w:val="center"/>
            </w:pPr>
            <w:r>
              <w:t>9.5</w:t>
            </w:r>
          </w:p>
        </w:tc>
        <w:tc>
          <w:tcPr>
            <w:tcW w:w="1845" w:type="dxa"/>
          </w:tcPr>
          <w:p w:rsidR="00A11D90" w:rsidRDefault="00CA5EAB">
            <w:pPr>
              <w:pStyle w:val="Tabletext"/>
              <w:jc w:val="center"/>
            </w:pPr>
            <w:r>
              <w:t>137</w:t>
            </w:r>
          </w:p>
        </w:tc>
        <w:tc>
          <w:tcPr>
            <w:tcW w:w="2410" w:type="dxa"/>
            <w:vAlign w:val="bottom"/>
          </w:tcPr>
          <w:p w:rsidR="00A11D90" w:rsidRDefault="00CA5EAB">
            <w:pPr>
              <w:pStyle w:val="Tabletext"/>
              <w:jc w:val="center"/>
            </w:pPr>
            <w:r>
              <w:t>90%</w:t>
            </w:r>
          </w:p>
        </w:tc>
      </w:tr>
    </w:tbl>
    <w:p w:rsidR="00787A3A" w:rsidRDefault="00CA5EAB" w:rsidP="00787A3A">
      <w:pPr>
        <w:ind w:firstLine="490"/>
        <w:rPr>
          <w:lang w:eastAsia="zh-CN"/>
        </w:rPr>
      </w:pPr>
      <w:r>
        <w:rPr>
          <w:rFonts w:hint="eastAsia"/>
          <w:lang w:eastAsia="zh-CN"/>
        </w:rPr>
        <w:t>另一方面，恒定干扰也要造成雷达所接收到的能量的增加，在反射率计算中将要考虑这一问题。</w:t>
      </w:r>
    </w:p>
    <w:p w:rsidR="00787A3A" w:rsidRDefault="00787A3A" w:rsidP="00787A3A">
      <w:pPr>
        <w:ind w:firstLine="490"/>
        <w:rPr>
          <w:lang w:eastAsia="zh-CN"/>
        </w:rPr>
      </w:pPr>
      <w:r>
        <w:rPr>
          <w:rFonts w:hint="eastAsia"/>
          <w:lang w:eastAsia="zh-CN"/>
        </w:rPr>
        <w:t>根据§</w:t>
      </w:r>
      <w:r>
        <w:rPr>
          <w:rFonts w:hint="eastAsia"/>
          <w:lang w:eastAsia="zh-CN"/>
        </w:rPr>
        <w:t>2.2</w:t>
      </w:r>
      <w:r>
        <w:rPr>
          <w:rFonts w:hint="eastAsia"/>
          <w:lang w:eastAsia="zh-CN"/>
        </w:rPr>
        <w:t>中的描述，用下式求出与某些反射率电平（</w:t>
      </w:r>
      <w:r w:rsidRPr="00F91FB4">
        <w:rPr>
          <w:lang w:val="en-GB" w:eastAsia="zh-CN"/>
        </w:rPr>
        <w:t>dB</w:t>
      </w:r>
      <w:r>
        <w:rPr>
          <w:rFonts w:hint="eastAsia"/>
          <w:lang w:eastAsia="zh-CN"/>
        </w:rPr>
        <w:t>）相对应的降水强度：</w:t>
      </w:r>
    </w:p>
    <w:p w:rsidR="00787A3A" w:rsidRDefault="00787A3A" w:rsidP="00787A3A">
      <w:pPr>
        <w:tabs>
          <w:tab w:val="clear" w:pos="794"/>
          <w:tab w:val="clear" w:pos="1191"/>
          <w:tab w:val="clear" w:pos="1588"/>
          <w:tab w:val="clear" w:pos="1985"/>
          <w:tab w:val="left" w:pos="0"/>
        </w:tabs>
        <w:ind w:firstLine="3261"/>
        <w:rPr>
          <w:lang w:eastAsia="zh-CN"/>
        </w:rPr>
      </w:pPr>
      <w:r>
        <w:rPr>
          <w:rFonts w:hint="eastAsia"/>
          <w:lang w:eastAsia="zh-CN"/>
        </w:rPr>
        <w:lastRenderedPageBreak/>
        <w:tab/>
      </w:r>
      <w:r>
        <w:rPr>
          <w:rFonts w:hint="eastAsia"/>
          <w:lang w:eastAsia="zh-CN"/>
        </w:rPr>
        <w:tab/>
      </w:r>
      <w:r w:rsidRPr="00787A3A">
        <w:rPr>
          <w:lang w:eastAsia="zh-CN"/>
        </w:rPr>
        <w:t>z</w:t>
      </w:r>
      <w:r>
        <w:rPr>
          <w:lang w:eastAsia="zh-CN"/>
        </w:rPr>
        <w:t xml:space="preserve"> = </w:t>
      </w:r>
      <w:r w:rsidRPr="00787A3A">
        <w:rPr>
          <w:lang w:eastAsia="zh-CN"/>
        </w:rPr>
        <w:t>AR</w:t>
      </w:r>
      <w:r>
        <w:rPr>
          <w:lang w:eastAsia="zh-CN"/>
        </w:rPr>
        <w:t>^</w:t>
      </w:r>
      <w:r w:rsidRPr="00787A3A">
        <w:rPr>
          <w:lang w:eastAsia="zh-CN"/>
        </w:rPr>
        <w:t>B</w:t>
      </w:r>
    </w:p>
    <w:p w:rsidR="00787A3A" w:rsidRPr="00787A3A" w:rsidRDefault="00787A3A" w:rsidP="00D90D6E">
      <w:pPr>
        <w:rPr>
          <w:lang w:eastAsia="zh-CN"/>
        </w:rPr>
      </w:pPr>
      <w:r>
        <w:rPr>
          <w:rFonts w:hint="eastAsia"/>
          <w:lang w:eastAsia="zh-CN"/>
        </w:rPr>
        <w:t>其中</w:t>
      </w:r>
      <w:r w:rsidRPr="00787A3A">
        <w:rPr>
          <w:rFonts w:hint="eastAsia"/>
          <w:lang w:eastAsia="zh-CN"/>
        </w:rPr>
        <w:t>：</w:t>
      </w:r>
    </w:p>
    <w:p w:rsidR="00787A3A" w:rsidRPr="00787A3A" w:rsidRDefault="00787A3A" w:rsidP="00787A3A">
      <w:pPr>
        <w:tabs>
          <w:tab w:val="clear" w:pos="1191"/>
          <w:tab w:val="left" w:pos="1701"/>
        </w:tabs>
        <w:ind w:firstLineChars="454" w:firstLine="1090"/>
        <w:rPr>
          <w:lang w:eastAsia="zh-CN"/>
        </w:rPr>
      </w:pPr>
      <w:r>
        <w:rPr>
          <w:rFonts w:hint="eastAsia"/>
          <w:lang w:eastAsia="zh-CN"/>
        </w:rPr>
        <w:tab/>
      </w:r>
      <w:r w:rsidRPr="00787A3A">
        <w:rPr>
          <w:lang w:eastAsia="zh-CN"/>
        </w:rPr>
        <w:t>z</w:t>
      </w:r>
      <w:r w:rsidRPr="00787A3A">
        <w:rPr>
          <w:rFonts w:hint="eastAsia"/>
          <w:lang w:eastAsia="zh-CN"/>
        </w:rPr>
        <w:t>：</w:t>
      </w:r>
      <w:r>
        <w:rPr>
          <w:rFonts w:hint="eastAsia"/>
          <w:lang w:eastAsia="zh-CN"/>
        </w:rPr>
        <w:t>反射率</w:t>
      </w:r>
    </w:p>
    <w:p w:rsidR="00787A3A" w:rsidRDefault="00787A3A" w:rsidP="00787A3A">
      <w:pPr>
        <w:tabs>
          <w:tab w:val="clear" w:pos="1191"/>
          <w:tab w:val="left" w:pos="1560"/>
        </w:tabs>
        <w:ind w:firstLine="1080"/>
        <w:rPr>
          <w:lang w:eastAsia="zh-CN"/>
        </w:rPr>
      </w:pPr>
      <w:r>
        <w:rPr>
          <w:rFonts w:hint="eastAsia"/>
          <w:lang w:eastAsia="zh-CN"/>
        </w:rPr>
        <w:tab/>
      </w:r>
      <w:r>
        <w:rPr>
          <w:i/>
          <w:iCs/>
          <w:lang w:eastAsia="zh-CN"/>
        </w:rPr>
        <w:t>A</w:t>
      </w:r>
      <w:r>
        <w:rPr>
          <w:rFonts w:hint="eastAsia"/>
          <w:lang w:eastAsia="zh-CN"/>
        </w:rPr>
        <w:t>：散射常数</w:t>
      </w:r>
    </w:p>
    <w:p w:rsidR="00787A3A" w:rsidRDefault="00787A3A" w:rsidP="00787A3A">
      <w:pPr>
        <w:tabs>
          <w:tab w:val="clear" w:pos="1191"/>
          <w:tab w:val="left" w:pos="1560"/>
        </w:tabs>
        <w:ind w:firstLine="1080"/>
        <w:rPr>
          <w:lang w:eastAsia="zh-CN"/>
        </w:rPr>
      </w:pPr>
      <w:r>
        <w:rPr>
          <w:rFonts w:hint="eastAsia"/>
          <w:lang w:eastAsia="zh-CN"/>
        </w:rPr>
        <w:tab/>
      </w:r>
      <w:r>
        <w:rPr>
          <w:i/>
          <w:iCs/>
          <w:lang w:eastAsia="zh-CN"/>
        </w:rPr>
        <w:t>B</w:t>
      </w:r>
      <w:r>
        <w:rPr>
          <w:rFonts w:hint="eastAsia"/>
          <w:lang w:eastAsia="zh-CN"/>
        </w:rPr>
        <w:t>：比率乘数</w:t>
      </w:r>
    </w:p>
    <w:p w:rsidR="00787A3A" w:rsidRDefault="00787A3A" w:rsidP="00787A3A">
      <w:r>
        <w:rPr>
          <w:rFonts w:hint="eastAsia"/>
        </w:rPr>
        <w:t>和</w:t>
      </w:r>
    </w:p>
    <w:p w:rsidR="00787A3A" w:rsidRDefault="00787A3A" w:rsidP="00787A3A">
      <w:pPr>
        <w:pStyle w:val="Blanc"/>
        <w:rPr>
          <w:lang w:val="fr-FR"/>
        </w:rPr>
      </w:pPr>
    </w:p>
    <w:p w:rsidR="00787A3A" w:rsidRDefault="00787A3A" w:rsidP="00787A3A">
      <w:pPr>
        <w:tabs>
          <w:tab w:val="clear" w:pos="1191"/>
        </w:tabs>
        <w:ind w:firstLine="1080"/>
      </w:pPr>
      <w:r>
        <w:rPr>
          <w:rFonts w:hint="eastAsia"/>
          <w:lang w:eastAsia="zh-CN"/>
        </w:rPr>
        <w:tab/>
      </w:r>
      <w:r w:rsidRPr="0088784A">
        <w:t>z</w:t>
      </w:r>
      <w:r>
        <w:rPr>
          <w:rFonts w:hint="eastAsia"/>
          <w:i/>
          <w:iCs/>
        </w:rPr>
        <w:t xml:space="preserve"> </w:t>
      </w:r>
      <w:r>
        <w:t>=10 log z (dBz)</w:t>
      </w:r>
    </w:p>
    <w:p w:rsidR="00787A3A" w:rsidRDefault="00787A3A" w:rsidP="00787A3A">
      <w:pPr>
        <w:pStyle w:val="Blanc"/>
        <w:rPr>
          <w:lang w:val="fr-FR"/>
        </w:rPr>
      </w:pPr>
    </w:p>
    <w:p w:rsidR="00787A3A" w:rsidRDefault="00787A3A" w:rsidP="00787A3A">
      <w:r>
        <w:rPr>
          <w:rFonts w:hint="eastAsia"/>
        </w:rPr>
        <w:t>其中：</w:t>
      </w:r>
    </w:p>
    <w:p w:rsidR="00787A3A" w:rsidRDefault="00787A3A" w:rsidP="00787A3A">
      <w:pPr>
        <w:tabs>
          <w:tab w:val="clear" w:pos="1191"/>
          <w:tab w:val="left" w:pos="1560"/>
        </w:tabs>
        <w:ind w:firstLine="900"/>
      </w:pPr>
      <w:r>
        <w:rPr>
          <w:rFonts w:hint="eastAsia"/>
          <w:lang w:eastAsia="zh-CN"/>
        </w:rPr>
        <w:tab/>
      </w:r>
      <w:r>
        <w:t>dBz</w:t>
      </w:r>
      <w:r>
        <w:rPr>
          <w:rFonts w:hint="eastAsia"/>
        </w:rPr>
        <w:t>：反射率（</w:t>
      </w:r>
      <w:r>
        <w:t>dB</w:t>
      </w:r>
      <w:r>
        <w:rPr>
          <w:rFonts w:hint="eastAsia"/>
        </w:rPr>
        <w:t>）。</w:t>
      </w:r>
    </w:p>
    <w:p w:rsidR="00787A3A" w:rsidRDefault="00787A3A" w:rsidP="00787A3A">
      <w:pPr>
        <w:ind w:firstLine="490"/>
        <w:rPr>
          <w:lang w:eastAsia="zh-CN"/>
        </w:rPr>
      </w:pPr>
      <w:r>
        <w:rPr>
          <w:rFonts w:hint="eastAsia"/>
          <w:lang w:eastAsia="zh-CN"/>
        </w:rPr>
        <w:t>把各项重新安排并求解</w:t>
      </w:r>
      <w:r>
        <w:rPr>
          <w:rFonts w:hint="eastAsia"/>
          <w:i/>
          <w:iCs/>
          <w:lang w:eastAsia="zh-CN"/>
        </w:rPr>
        <w:t>R</w:t>
      </w:r>
      <w:r>
        <w:rPr>
          <w:rFonts w:hint="eastAsia"/>
          <w:lang w:eastAsia="zh-CN"/>
        </w:rPr>
        <w:t>，就产生下面的公式：</w:t>
      </w:r>
    </w:p>
    <w:p w:rsidR="00A11D90" w:rsidRPr="00787A3A" w:rsidRDefault="00A11D90">
      <w:pPr>
        <w:pStyle w:val="Blanc"/>
        <w:rPr>
          <w:lang w:val="fr-FR" w:eastAsia="zh-CN"/>
        </w:rPr>
      </w:pPr>
    </w:p>
    <w:p w:rsidR="00A11D90" w:rsidRDefault="00DA1980" w:rsidP="00164DFB">
      <w:pPr>
        <w:pStyle w:val="Equation"/>
      </w:pPr>
      <w:r>
        <w:rPr>
          <w:lang w:eastAsia="zh-CN"/>
        </w:rPr>
        <w:tab/>
      </w:r>
      <w:r w:rsidR="00CA5EAB">
        <w:rPr>
          <w:lang w:eastAsia="zh-CN"/>
        </w:rPr>
        <w:tab/>
      </w:r>
      <w:r w:rsidR="00CA5EAB">
        <w:rPr>
          <w:noProof/>
          <w:position w:val="-48"/>
          <w:lang w:val="en-GB" w:eastAsia="zh-CN"/>
        </w:rPr>
        <w:drawing>
          <wp:inline distT="0" distB="0" distL="0" distR="0">
            <wp:extent cx="1257300" cy="76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257300" cy="762000"/>
                    </a:xfrm>
                    <a:prstGeom prst="rect">
                      <a:avLst/>
                    </a:prstGeom>
                    <a:noFill/>
                    <a:ln>
                      <a:noFill/>
                    </a:ln>
                  </pic:spPr>
                </pic:pic>
              </a:graphicData>
            </a:graphic>
          </wp:inline>
        </w:drawing>
      </w:r>
    </w:p>
    <w:p w:rsidR="00A11D90" w:rsidRDefault="00A11D90">
      <w:pPr>
        <w:pStyle w:val="Blanc"/>
      </w:pPr>
    </w:p>
    <w:p w:rsidR="00A11D90" w:rsidRDefault="00CA5EAB">
      <w:pPr>
        <w:ind w:firstLine="490"/>
        <w:rPr>
          <w:lang w:eastAsia="zh-CN"/>
        </w:rPr>
      </w:pPr>
      <w:r>
        <w:rPr>
          <w:rFonts w:hint="eastAsia"/>
          <w:lang w:eastAsia="zh-CN"/>
        </w:rPr>
        <w:t>假设能量增加常数</w:t>
      </w:r>
      <w:r>
        <w:rPr>
          <w:rFonts w:hint="eastAsia"/>
          <w:i/>
          <w:iCs/>
          <w:lang w:eastAsia="zh-CN"/>
        </w:rPr>
        <w:t>C</w:t>
      </w:r>
      <w:r>
        <w:rPr>
          <w:rFonts w:hint="eastAsia"/>
          <w:lang w:eastAsia="zh-CN"/>
        </w:rPr>
        <w:t>，得到的雨强为：</w:t>
      </w:r>
    </w:p>
    <w:p w:rsidR="00A11D90" w:rsidRDefault="00A11D90">
      <w:pPr>
        <w:pStyle w:val="Blanc"/>
        <w:rPr>
          <w:lang w:eastAsia="zh-CN"/>
        </w:rPr>
      </w:pPr>
    </w:p>
    <w:p w:rsidR="00A11D90" w:rsidRDefault="00DA1980" w:rsidP="00164DFB">
      <w:pPr>
        <w:pStyle w:val="Equation"/>
      </w:pPr>
      <w:r>
        <w:rPr>
          <w:lang w:eastAsia="zh-CN"/>
        </w:rPr>
        <w:tab/>
      </w:r>
      <w:r w:rsidR="00CA5EAB">
        <w:rPr>
          <w:lang w:eastAsia="zh-CN"/>
        </w:rPr>
        <w:tab/>
      </w:r>
      <w:r w:rsidR="00CA5EAB">
        <w:rPr>
          <w:noProof/>
          <w:position w:val="-48"/>
          <w:lang w:val="en-GB" w:eastAsia="zh-CN"/>
        </w:rPr>
        <w:drawing>
          <wp:inline distT="0" distB="0" distL="0" distR="0">
            <wp:extent cx="1409700" cy="76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409700" cy="762000"/>
                    </a:xfrm>
                    <a:prstGeom prst="rect">
                      <a:avLst/>
                    </a:prstGeom>
                    <a:noFill/>
                    <a:ln>
                      <a:noFill/>
                    </a:ln>
                  </pic:spPr>
                </pic:pic>
              </a:graphicData>
            </a:graphic>
          </wp:inline>
        </w:drawing>
      </w:r>
    </w:p>
    <w:p w:rsidR="00A11D90" w:rsidRDefault="00A11D90">
      <w:pPr>
        <w:pStyle w:val="Blanc"/>
      </w:pPr>
    </w:p>
    <w:p w:rsidR="00A11D90" w:rsidRDefault="00CA5EAB">
      <w:pPr>
        <w:ind w:firstLine="490"/>
        <w:rPr>
          <w:lang w:eastAsia="zh-CN"/>
        </w:rPr>
      </w:pPr>
      <w:r>
        <w:rPr>
          <w:rFonts w:hint="eastAsia"/>
          <w:lang w:eastAsia="zh-CN"/>
        </w:rPr>
        <w:t>则用百分数表示的雨强增加量是一个常数，由下式给出：</w:t>
      </w:r>
    </w:p>
    <w:p w:rsidR="00A11D90" w:rsidRDefault="00A11D90">
      <w:pPr>
        <w:pStyle w:val="Blanc"/>
        <w:rPr>
          <w:lang w:eastAsia="zh-CN"/>
        </w:rPr>
      </w:pPr>
    </w:p>
    <w:p w:rsidR="00A11D90" w:rsidRDefault="00DA1980" w:rsidP="00164DFB">
      <w:pPr>
        <w:pStyle w:val="Equation"/>
      </w:pPr>
      <w:r>
        <w:rPr>
          <w:lang w:eastAsia="zh-CN"/>
        </w:rPr>
        <w:tab/>
      </w:r>
      <w:r w:rsidR="00CA5EAB">
        <w:rPr>
          <w:lang w:eastAsia="zh-CN"/>
        </w:rPr>
        <w:tab/>
      </w:r>
      <w:r w:rsidR="00CA5EAB">
        <w:rPr>
          <w:noProof/>
          <w:position w:val="-34"/>
          <w:lang w:val="en-GB" w:eastAsia="zh-CN"/>
        </w:rPr>
        <w:drawing>
          <wp:inline distT="0" distB="0" distL="0" distR="0">
            <wp:extent cx="1638300" cy="495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638300" cy="495300"/>
                    </a:xfrm>
                    <a:prstGeom prst="rect">
                      <a:avLst/>
                    </a:prstGeom>
                    <a:noFill/>
                    <a:ln>
                      <a:noFill/>
                    </a:ln>
                  </pic:spPr>
                </pic:pic>
              </a:graphicData>
            </a:graphic>
          </wp:inline>
        </w:drawing>
      </w:r>
    </w:p>
    <w:p w:rsidR="00A11D90" w:rsidRDefault="00A11D90">
      <w:pPr>
        <w:pStyle w:val="Blanc"/>
      </w:pPr>
    </w:p>
    <w:p w:rsidR="00A11D90" w:rsidRDefault="00CA5EAB">
      <w:pPr>
        <w:ind w:firstLine="490"/>
        <w:rPr>
          <w:lang w:eastAsia="zh-CN"/>
        </w:rPr>
      </w:pPr>
      <w:r>
        <w:rPr>
          <w:rFonts w:hint="eastAsia"/>
          <w:lang w:eastAsia="zh-CN"/>
        </w:rPr>
        <w:t>表</w:t>
      </w:r>
      <w:r>
        <w:rPr>
          <w:lang w:eastAsia="zh-CN"/>
        </w:rPr>
        <w:t>4</w:t>
      </w:r>
      <w:r>
        <w:rPr>
          <w:rFonts w:hint="eastAsia"/>
          <w:lang w:eastAsia="zh-CN"/>
        </w:rPr>
        <w:t>对几种类型的降水列出了散射常数和比率乘数</w:t>
      </w:r>
      <w:r>
        <w:rPr>
          <w:rStyle w:val="FootnoteReference"/>
          <w:lang w:eastAsia="zh-CN"/>
        </w:rPr>
        <w:footnoteReference w:customMarkFollows="1" w:id="5"/>
        <w:t>4</w:t>
      </w:r>
      <w:r>
        <w:rPr>
          <w:rFonts w:hint="eastAsia"/>
          <w:lang w:eastAsia="zh-CN"/>
        </w:rPr>
        <w:t>。</w:t>
      </w:r>
    </w:p>
    <w:p w:rsidR="00A11D90" w:rsidRDefault="00CA5EAB">
      <w:pPr>
        <w:pStyle w:val="TableNo"/>
        <w:rPr>
          <w:lang w:eastAsia="zh-CN"/>
        </w:rPr>
      </w:pPr>
      <w:r>
        <w:rPr>
          <w:rFonts w:hint="eastAsia"/>
          <w:lang w:eastAsia="zh-CN"/>
        </w:rPr>
        <w:lastRenderedPageBreak/>
        <w:t>表</w:t>
      </w:r>
      <w:r>
        <w:rPr>
          <w:lang w:eastAsia="zh-CN"/>
        </w:rPr>
        <w:t>4</w:t>
      </w:r>
    </w:p>
    <w:p w:rsidR="00A11D90" w:rsidRDefault="00CA5EAB">
      <w:pPr>
        <w:pStyle w:val="Tabletitle"/>
        <w:rPr>
          <w:lang w:eastAsia="zh-CN"/>
        </w:rPr>
      </w:pPr>
      <w:r>
        <w:rPr>
          <w:rFonts w:hint="eastAsia"/>
          <w:lang w:eastAsia="zh-CN"/>
        </w:rPr>
        <w:t>各种降水事件的散射常数和比率乘数</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984"/>
        <w:gridCol w:w="1843"/>
        <w:gridCol w:w="1452"/>
        <w:gridCol w:w="1559"/>
      </w:tblGrid>
      <w:tr w:rsidR="00A11D90">
        <w:trPr>
          <w:jc w:val="center"/>
        </w:trPr>
        <w:tc>
          <w:tcPr>
            <w:tcW w:w="2304" w:type="dxa"/>
          </w:tcPr>
          <w:p w:rsidR="00A11D90" w:rsidRDefault="00CA5EAB">
            <w:pPr>
              <w:pStyle w:val="Tablehead"/>
            </w:pPr>
            <w:r>
              <w:rPr>
                <w:rFonts w:hint="eastAsia"/>
              </w:rPr>
              <w:t>变量</w:t>
            </w:r>
          </w:p>
        </w:tc>
        <w:tc>
          <w:tcPr>
            <w:tcW w:w="1984" w:type="dxa"/>
          </w:tcPr>
          <w:p w:rsidR="00A11D90" w:rsidRDefault="00CA5EAB">
            <w:pPr>
              <w:pStyle w:val="Tablehead"/>
            </w:pPr>
            <w:r>
              <w:rPr>
                <w:rFonts w:hint="eastAsia"/>
              </w:rPr>
              <w:t>层云雨</w:t>
            </w:r>
          </w:p>
        </w:tc>
        <w:tc>
          <w:tcPr>
            <w:tcW w:w="1843" w:type="dxa"/>
          </w:tcPr>
          <w:p w:rsidR="00A11D90" w:rsidRDefault="00CA5EAB">
            <w:pPr>
              <w:pStyle w:val="Tablehead"/>
            </w:pPr>
            <w:r>
              <w:rPr>
                <w:rFonts w:hint="eastAsia"/>
              </w:rPr>
              <w:t>对流雨</w:t>
            </w:r>
          </w:p>
        </w:tc>
        <w:tc>
          <w:tcPr>
            <w:tcW w:w="1452" w:type="dxa"/>
          </w:tcPr>
          <w:p w:rsidR="00A11D90" w:rsidRDefault="00CA5EAB">
            <w:pPr>
              <w:pStyle w:val="Tablehead"/>
            </w:pPr>
            <w:r>
              <w:rPr>
                <w:rFonts w:hint="eastAsia"/>
              </w:rPr>
              <w:t>雪</w:t>
            </w:r>
          </w:p>
        </w:tc>
        <w:tc>
          <w:tcPr>
            <w:tcW w:w="1559" w:type="dxa"/>
          </w:tcPr>
          <w:p w:rsidR="00A11D90" w:rsidRDefault="00CA5EAB">
            <w:pPr>
              <w:pStyle w:val="Tablehead"/>
            </w:pPr>
            <w:r>
              <w:rPr>
                <w:rFonts w:hint="eastAsia"/>
              </w:rPr>
              <w:t>冰雹</w:t>
            </w:r>
          </w:p>
        </w:tc>
      </w:tr>
      <w:tr w:rsidR="00A11D90">
        <w:trPr>
          <w:jc w:val="center"/>
        </w:trPr>
        <w:tc>
          <w:tcPr>
            <w:tcW w:w="2304" w:type="dxa"/>
          </w:tcPr>
          <w:p w:rsidR="00A11D90" w:rsidRDefault="00CA5EAB">
            <w:pPr>
              <w:pStyle w:val="Tabletext"/>
            </w:pPr>
            <w:r>
              <w:rPr>
                <w:rFonts w:hint="eastAsia"/>
              </w:rPr>
              <w:t>散射常数（</w:t>
            </w:r>
            <w:r>
              <w:t>A</w:t>
            </w:r>
            <w:r>
              <w:rPr>
                <w:rFonts w:hint="eastAsia"/>
              </w:rPr>
              <w:t>）</w:t>
            </w:r>
          </w:p>
        </w:tc>
        <w:tc>
          <w:tcPr>
            <w:tcW w:w="1984" w:type="dxa"/>
            <w:vAlign w:val="center"/>
          </w:tcPr>
          <w:p w:rsidR="00A11D90" w:rsidRDefault="00CA5EAB">
            <w:pPr>
              <w:pStyle w:val="Tabletext"/>
              <w:jc w:val="center"/>
            </w:pPr>
            <w:r>
              <w:t>200</w:t>
            </w:r>
          </w:p>
        </w:tc>
        <w:tc>
          <w:tcPr>
            <w:tcW w:w="1843" w:type="dxa"/>
            <w:vAlign w:val="center"/>
          </w:tcPr>
          <w:p w:rsidR="00A11D90" w:rsidRDefault="00CA5EAB">
            <w:pPr>
              <w:pStyle w:val="Tabletext"/>
              <w:jc w:val="center"/>
            </w:pPr>
            <w:r>
              <w:t>500</w:t>
            </w:r>
          </w:p>
        </w:tc>
        <w:tc>
          <w:tcPr>
            <w:tcW w:w="1452" w:type="dxa"/>
            <w:vAlign w:val="center"/>
          </w:tcPr>
          <w:p w:rsidR="00A11D90" w:rsidRDefault="00CA5EAB">
            <w:pPr>
              <w:pStyle w:val="Tabletext"/>
              <w:jc w:val="center"/>
            </w:pPr>
            <w:r>
              <w:t>2 000</w:t>
            </w:r>
          </w:p>
        </w:tc>
        <w:tc>
          <w:tcPr>
            <w:tcW w:w="1559" w:type="dxa"/>
            <w:vAlign w:val="center"/>
          </w:tcPr>
          <w:p w:rsidR="00A11D90" w:rsidRDefault="00CA5EAB">
            <w:pPr>
              <w:pStyle w:val="Tabletext"/>
              <w:jc w:val="center"/>
            </w:pPr>
            <w:r>
              <w:t>2 000</w:t>
            </w:r>
          </w:p>
        </w:tc>
      </w:tr>
      <w:tr w:rsidR="00A11D90">
        <w:trPr>
          <w:jc w:val="center"/>
        </w:trPr>
        <w:tc>
          <w:tcPr>
            <w:tcW w:w="2304" w:type="dxa"/>
          </w:tcPr>
          <w:p w:rsidR="00A11D90" w:rsidRDefault="00CA5EAB">
            <w:pPr>
              <w:pStyle w:val="Tabletext"/>
            </w:pPr>
            <w:r>
              <w:rPr>
                <w:rFonts w:hint="eastAsia"/>
              </w:rPr>
              <w:t>比率乘数（</w:t>
            </w:r>
            <w:r>
              <w:t>B</w:t>
            </w:r>
            <w:r>
              <w:rPr>
                <w:rFonts w:hint="eastAsia"/>
              </w:rPr>
              <w:t>）</w:t>
            </w:r>
          </w:p>
        </w:tc>
        <w:tc>
          <w:tcPr>
            <w:tcW w:w="1984" w:type="dxa"/>
            <w:vAlign w:val="center"/>
          </w:tcPr>
          <w:p w:rsidR="00A11D90" w:rsidRDefault="00CA5EAB">
            <w:pPr>
              <w:pStyle w:val="Tabletext"/>
              <w:jc w:val="center"/>
            </w:pPr>
            <w:r>
              <w:t>1.6</w:t>
            </w:r>
          </w:p>
        </w:tc>
        <w:tc>
          <w:tcPr>
            <w:tcW w:w="1843" w:type="dxa"/>
            <w:vAlign w:val="center"/>
          </w:tcPr>
          <w:p w:rsidR="00A11D90" w:rsidRDefault="00CA5EAB">
            <w:pPr>
              <w:pStyle w:val="Tabletext"/>
              <w:jc w:val="center"/>
            </w:pPr>
            <w:r>
              <w:t>1.5</w:t>
            </w:r>
          </w:p>
        </w:tc>
        <w:tc>
          <w:tcPr>
            <w:tcW w:w="1452" w:type="dxa"/>
            <w:vAlign w:val="center"/>
          </w:tcPr>
          <w:p w:rsidR="00A11D90" w:rsidRDefault="00CA5EAB">
            <w:pPr>
              <w:pStyle w:val="Tabletext"/>
              <w:jc w:val="center"/>
            </w:pPr>
            <w:r>
              <w:t>2</w:t>
            </w:r>
          </w:p>
        </w:tc>
        <w:tc>
          <w:tcPr>
            <w:tcW w:w="1559" w:type="dxa"/>
            <w:vAlign w:val="center"/>
          </w:tcPr>
          <w:p w:rsidR="00A11D90" w:rsidRDefault="00CA5EAB">
            <w:pPr>
              <w:pStyle w:val="Tabletext"/>
              <w:jc w:val="center"/>
            </w:pPr>
            <w:r>
              <w:t>1.29</w:t>
            </w:r>
          </w:p>
        </w:tc>
      </w:tr>
    </w:tbl>
    <w:p w:rsidR="00A11D90" w:rsidRDefault="00A11D90">
      <w:pPr>
        <w:snapToGrid w:val="0"/>
        <w:spacing w:before="0"/>
        <w:rPr>
          <w:lang w:eastAsia="zh-CN"/>
        </w:rPr>
      </w:pPr>
    </w:p>
    <w:p w:rsidR="00A11D90" w:rsidRDefault="00CA5EAB">
      <w:pPr>
        <w:ind w:firstLine="540"/>
        <w:rPr>
          <w:lang w:eastAsia="zh-CN"/>
        </w:rPr>
      </w:pPr>
      <w:r w:rsidRPr="00910E9B">
        <w:rPr>
          <w:rFonts w:hint="eastAsia"/>
          <w:sz w:val="22"/>
          <w:lang w:eastAsia="zh-CN"/>
        </w:rPr>
        <w:t>表</w:t>
      </w:r>
      <w:r w:rsidRPr="00910E9B">
        <w:rPr>
          <w:sz w:val="22"/>
          <w:lang w:eastAsia="zh-CN"/>
        </w:rPr>
        <w:t>5</w:t>
      </w:r>
      <w:r w:rsidRPr="00910E9B">
        <w:rPr>
          <w:rFonts w:hint="eastAsia"/>
          <w:sz w:val="22"/>
          <w:lang w:eastAsia="zh-CN"/>
        </w:rPr>
        <w:t>汇总了几种降水事件的降雨增加的百分数。</w:t>
      </w:r>
    </w:p>
    <w:p w:rsidR="00A11D90" w:rsidRDefault="00CA5EAB">
      <w:pPr>
        <w:pStyle w:val="TableNo"/>
      </w:pPr>
      <w:r>
        <w:rPr>
          <w:rFonts w:hint="eastAsia"/>
        </w:rPr>
        <w:t>表</w:t>
      </w:r>
      <w:r>
        <w:t>5</w:t>
      </w:r>
    </w:p>
    <w:p w:rsidR="00A11D90" w:rsidRDefault="00CA5EAB">
      <w:pPr>
        <w:pStyle w:val="Tabletitle"/>
      </w:pPr>
      <w:r>
        <w:rPr>
          <w:rFonts w:hint="eastAsia"/>
        </w:rPr>
        <w:t>降水估计汇总</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497"/>
        <w:gridCol w:w="1570"/>
        <w:gridCol w:w="1500"/>
        <w:gridCol w:w="1803"/>
        <w:gridCol w:w="1401"/>
      </w:tblGrid>
      <w:tr w:rsidR="00A11D90" w:rsidTr="00910E9B">
        <w:trPr>
          <w:trHeight w:val="819"/>
          <w:jc w:val="center"/>
        </w:trPr>
        <w:tc>
          <w:tcPr>
            <w:tcW w:w="1560" w:type="dxa"/>
            <w:vAlign w:val="center"/>
          </w:tcPr>
          <w:p w:rsidR="00A11D90" w:rsidRDefault="00CA5EAB">
            <w:pPr>
              <w:pStyle w:val="Tablehead"/>
              <w:rPr>
                <w:lang w:eastAsia="zh-CN"/>
              </w:rPr>
            </w:pPr>
            <w:r>
              <w:rPr>
                <w:rFonts w:hint="eastAsia"/>
                <w:lang w:eastAsia="zh-CN"/>
              </w:rPr>
              <w:t>噪声</w:t>
            </w:r>
            <w:r>
              <w:rPr>
                <w:lang w:eastAsia="zh-CN"/>
              </w:rPr>
              <w:br/>
            </w:r>
            <w:r>
              <w:rPr>
                <w:rFonts w:hint="eastAsia"/>
                <w:lang w:eastAsia="zh-CN"/>
              </w:rPr>
              <w:t>增加量</w:t>
            </w:r>
            <w:r>
              <w:rPr>
                <w:lang w:eastAsia="zh-CN"/>
              </w:rPr>
              <w:br/>
            </w:r>
            <w:r>
              <w:rPr>
                <w:rFonts w:hint="eastAsia"/>
                <w:lang w:eastAsia="zh-CN"/>
              </w:rPr>
              <w:t>（</w:t>
            </w:r>
            <w:r>
              <w:rPr>
                <w:rFonts w:hint="eastAsia"/>
                <w:lang w:eastAsia="zh-CN"/>
              </w:rPr>
              <w:t>dB</w:t>
            </w:r>
            <w:r>
              <w:rPr>
                <w:rFonts w:hint="eastAsia"/>
                <w:lang w:eastAsia="zh-CN"/>
              </w:rPr>
              <w:t>）</w:t>
            </w:r>
          </w:p>
        </w:tc>
        <w:tc>
          <w:tcPr>
            <w:tcW w:w="1497" w:type="dxa"/>
            <w:vAlign w:val="center"/>
          </w:tcPr>
          <w:p w:rsidR="00A11D90" w:rsidRDefault="00CA5EAB">
            <w:pPr>
              <w:pStyle w:val="Tablehead"/>
              <w:rPr>
                <w:lang w:eastAsia="zh-CN"/>
              </w:rPr>
            </w:pPr>
            <w:r>
              <w:rPr>
                <w:rFonts w:hint="eastAsia"/>
                <w:lang w:eastAsia="zh-CN"/>
              </w:rPr>
              <w:t>相应的</w:t>
            </w:r>
            <w:r>
              <w:rPr>
                <w:rFonts w:hint="eastAsia"/>
                <w:i/>
                <w:iCs/>
                <w:lang w:eastAsia="zh-CN"/>
              </w:rPr>
              <w:t>I</w:t>
            </w:r>
            <w:r>
              <w:rPr>
                <w:rFonts w:hint="eastAsia"/>
                <w:lang w:eastAsia="zh-CN"/>
              </w:rPr>
              <w:t>/</w:t>
            </w:r>
            <w:r>
              <w:rPr>
                <w:rFonts w:hint="eastAsia"/>
                <w:i/>
                <w:iCs/>
                <w:lang w:eastAsia="zh-CN"/>
              </w:rPr>
              <w:t>N</w:t>
            </w:r>
            <w:r>
              <w:rPr>
                <w:lang w:eastAsia="zh-CN"/>
              </w:rPr>
              <w:br/>
            </w:r>
            <w:r>
              <w:rPr>
                <w:rFonts w:hint="eastAsia"/>
                <w:lang w:eastAsia="zh-CN"/>
              </w:rPr>
              <w:t>（</w:t>
            </w:r>
            <w:r>
              <w:rPr>
                <w:rFonts w:hint="eastAsia"/>
                <w:lang w:eastAsia="zh-CN"/>
              </w:rPr>
              <w:t>dB</w:t>
            </w:r>
            <w:r>
              <w:rPr>
                <w:rFonts w:hint="eastAsia"/>
                <w:lang w:eastAsia="zh-CN"/>
              </w:rPr>
              <w:t>）</w:t>
            </w:r>
          </w:p>
        </w:tc>
        <w:tc>
          <w:tcPr>
            <w:tcW w:w="1570" w:type="dxa"/>
            <w:vAlign w:val="center"/>
          </w:tcPr>
          <w:p w:rsidR="00A11D90" w:rsidRDefault="00CA5EAB">
            <w:pPr>
              <w:pStyle w:val="Tablehead"/>
              <w:rPr>
                <w:lang w:eastAsia="zh-CN"/>
              </w:rPr>
            </w:pPr>
            <w:r>
              <w:rPr>
                <w:rFonts w:hint="eastAsia"/>
                <w:lang w:eastAsia="zh-CN"/>
              </w:rPr>
              <w:t>层状云雨强</w:t>
            </w:r>
            <w:r>
              <w:rPr>
                <w:lang w:eastAsia="zh-CN"/>
              </w:rPr>
              <w:br/>
            </w:r>
            <w:r>
              <w:rPr>
                <w:rFonts w:hint="eastAsia"/>
                <w:lang w:eastAsia="zh-CN"/>
              </w:rPr>
              <w:t>增加量</w:t>
            </w:r>
            <w:r>
              <w:rPr>
                <w:lang w:eastAsia="zh-CN"/>
              </w:rPr>
              <w:br/>
            </w:r>
            <w:r>
              <w:rPr>
                <w:rFonts w:hint="eastAsia"/>
                <w:lang w:eastAsia="zh-CN"/>
              </w:rPr>
              <w:t>（</w:t>
            </w:r>
            <w:r>
              <w:rPr>
                <w:rFonts w:hint="eastAsia"/>
                <w:lang w:eastAsia="zh-CN"/>
              </w:rPr>
              <w:t>%</w:t>
            </w:r>
            <w:r>
              <w:rPr>
                <w:rFonts w:hint="eastAsia"/>
                <w:lang w:eastAsia="zh-CN"/>
              </w:rPr>
              <w:t>）</w:t>
            </w:r>
          </w:p>
        </w:tc>
        <w:tc>
          <w:tcPr>
            <w:tcW w:w="1500" w:type="dxa"/>
            <w:vAlign w:val="center"/>
          </w:tcPr>
          <w:p w:rsidR="00A11D90" w:rsidRDefault="00CA5EAB">
            <w:pPr>
              <w:pStyle w:val="Tablehead"/>
              <w:rPr>
                <w:lang w:eastAsia="zh-CN"/>
              </w:rPr>
            </w:pPr>
            <w:r>
              <w:rPr>
                <w:rFonts w:hint="eastAsia"/>
                <w:lang w:eastAsia="zh-CN"/>
              </w:rPr>
              <w:t>对流雨强</w:t>
            </w:r>
            <w:r>
              <w:rPr>
                <w:lang w:eastAsia="zh-CN"/>
              </w:rPr>
              <w:br/>
            </w:r>
            <w:r>
              <w:rPr>
                <w:rFonts w:hint="eastAsia"/>
                <w:lang w:eastAsia="zh-CN"/>
              </w:rPr>
              <w:t>增加量</w:t>
            </w:r>
            <w:r>
              <w:rPr>
                <w:lang w:eastAsia="zh-CN"/>
              </w:rPr>
              <w:br/>
            </w:r>
            <w:r>
              <w:rPr>
                <w:rFonts w:hint="eastAsia"/>
                <w:lang w:eastAsia="zh-CN"/>
              </w:rPr>
              <w:t>（</w:t>
            </w:r>
            <w:r>
              <w:rPr>
                <w:rFonts w:hint="eastAsia"/>
                <w:lang w:eastAsia="zh-CN"/>
              </w:rPr>
              <w:t>%</w:t>
            </w:r>
            <w:r>
              <w:rPr>
                <w:rFonts w:hint="eastAsia"/>
                <w:lang w:eastAsia="zh-CN"/>
              </w:rPr>
              <w:t>）</w:t>
            </w:r>
          </w:p>
        </w:tc>
        <w:tc>
          <w:tcPr>
            <w:tcW w:w="1803" w:type="dxa"/>
            <w:vAlign w:val="center"/>
          </w:tcPr>
          <w:p w:rsidR="00A11D90" w:rsidRDefault="00CA5EAB">
            <w:pPr>
              <w:pStyle w:val="Tablehead"/>
              <w:rPr>
                <w:lang w:eastAsia="zh-CN"/>
              </w:rPr>
            </w:pPr>
            <w:r>
              <w:rPr>
                <w:rFonts w:hint="eastAsia"/>
                <w:lang w:eastAsia="zh-CN"/>
              </w:rPr>
              <w:t>降雪强度</w:t>
            </w:r>
            <w:r>
              <w:rPr>
                <w:lang w:eastAsia="zh-CN"/>
              </w:rPr>
              <w:br/>
            </w:r>
            <w:r>
              <w:rPr>
                <w:rFonts w:hint="eastAsia"/>
                <w:lang w:eastAsia="zh-CN"/>
              </w:rPr>
              <w:t>增加量</w:t>
            </w:r>
            <w:r>
              <w:rPr>
                <w:lang w:eastAsia="zh-CN"/>
              </w:rPr>
              <w:br/>
            </w:r>
            <w:r>
              <w:rPr>
                <w:rFonts w:hint="eastAsia"/>
                <w:lang w:eastAsia="zh-CN"/>
              </w:rPr>
              <w:t>（</w:t>
            </w:r>
            <w:r>
              <w:rPr>
                <w:rFonts w:hint="eastAsia"/>
                <w:lang w:eastAsia="zh-CN"/>
              </w:rPr>
              <w:t>%</w:t>
            </w:r>
            <w:r>
              <w:rPr>
                <w:rFonts w:hint="eastAsia"/>
                <w:lang w:eastAsia="zh-CN"/>
              </w:rPr>
              <w:t>）</w:t>
            </w:r>
          </w:p>
        </w:tc>
        <w:tc>
          <w:tcPr>
            <w:tcW w:w="1401" w:type="dxa"/>
            <w:vAlign w:val="center"/>
          </w:tcPr>
          <w:p w:rsidR="00A11D90" w:rsidRDefault="00CA5EAB">
            <w:pPr>
              <w:pStyle w:val="Tablehead"/>
              <w:rPr>
                <w:lang w:eastAsia="zh-CN"/>
              </w:rPr>
            </w:pPr>
            <w:r>
              <w:rPr>
                <w:rFonts w:hint="eastAsia"/>
                <w:lang w:eastAsia="zh-CN"/>
              </w:rPr>
              <w:t>降冰雹强度</w:t>
            </w:r>
            <w:r>
              <w:rPr>
                <w:lang w:eastAsia="zh-CN"/>
              </w:rPr>
              <w:br/>
            </w:r>
            <w:r>
              <w:rPr>
                <w:rFonts w:hint="eastAsia"/>
                <w:lang w:eastAsia="zh-CN"/>
              </w:rPr>
              <w:t>增加量</w:t>
            </w:r>
            <w:r>
              <w:rPr>
                <w:lang w:eastAsia="zh-CN"/>
              </w:rPr>
              <w:br/>
            </w:r>
            <w:r>
              <w:rPr>
                <w:rFonts w:hint="eastAsia"/>
                <w:lang w:eastAsia="zh-CN"/>
              </w:rPr>
              <w:t>（</w:t>
            </w:r>
            <w:r>
              <w:rPr>
                <w:rFonts w:hint="eastAsia"/>
                <w:lang w:eastAsia="zh-CN"/>
              </w:rPr>
              <w:t>%</w:t>
            </w:r>
            <w:r>
              <w:rPr>
                <w:rFonts w:hint="eastAsia"/>
                <w:lang w:eastAsia="zh-CN"/>
              </w:rPr>
              <w:t>）</w:t>
            </w:r>
          </w:p>
        </w:tc>
      </w:tr>
      <w:tr w:rsidR="00A11D90" w:rsidTr="00910E9B">
        <w:trPr>
          <w:jc w:val="center"/>
        </w:trPr>
        <w:tc>
          <w:tcPr>
            <w:tcW w:w="1560" w:type="dxa"/>
          </w:tcPr>
          <w:p w:rsidR="00A11D90" w:rsidRDefault="00CA5EAB">
            <w:pPr>
              <w:pStyle w:val="Tabletext"/>
              <w:jc w:val="center"/>
              <w:rPr>
                <w:lang w:eastAsia="zh-CN"/>
              </w:rPr>
            </w:pPr>
            <w:r>
              <w:rPr>
                <w:lang w:eastAsia="zh-CN"/>
              </w:rPr>
              <w:t>0.5</w:t>
            </w:r>
          </w:p>
        </w:tc>
        <w:tc>
          <w:tcPr>
            <w:tcW w:w="1497" w:type="dxa"/>
          </w:tcPr>
          <w:p w:rsidR="00A11D90" w:rsidRDefault="00CA5EAB">
            <w:pPr>
              <w:pStyle w:val="Tabletext"/>
              <w:jc w:val="center"/>
              <w:rPr>
                <w:lang w:eastAsia="zh-CN"/>
              </w:rPr>
            </w:pPr>
            <w:r>
              <w:rPr>
                <w:lang w:eastAsia="zh-CN"/>
              </w:rPr>
              <w:t>–10</w:t>
            </w:r>
          </w:p>
        </w:tc>
        <w:tc>
          <w:tcPr>
            <w:tcW w:w="1570" w:type="dxa"/>
            <w:vAlign w:val="bottom"/>
          </w:tcPr>
          <w:p w:rsidR="00A11D90" w:rsidRDefault="00CA5EAB">
            <w:pPr>
              <w:pStyle w:val="Tabletext"/>
              <w:jc w:val="center"/>
              <w:rPr>
                <w:lang w:eastAsia="zh-CN"/>
              </w:rPr>
            </w:pPr>
            <w:r>
              <w:rPr>
                <w:lang w:eastAsia="zh-CN"/>
              </w:rPr>
              <w:t>7.5</w:t>
            </w:r>
          </w:p>
        </w:tc>
        <w:tc>
          <w:tcPr>
            <w:tcW w:w="1500" w:type="dxa"/>
          </w:tcPr>
          <w:p w:rsidR="00A11D90" w:rsidRDefault="00CA5EAB">
            <w:pPr>
              <w:pStyle w:val="Tabletext"/>
              <w:jc w:val="center"/>
              <w:rPr>
                <w:lang w:eastAsia="zh-CN"/>
              </w:rPr>
            </w:pPr>
            <w:r>
              <w:rPr>
                <w:lang w:eastAsia="zh-CN"/>
              </w:rPr>
              <w:t>8.0</w:t>
            </w:r>
          </w:p>
        </w:tc>
        <w:tc>
          <w:tcPr>
            <w:tcW w:w="1803" w:type="dxa"/>
          </w:tcPr>
          <w:p w:rsidR="00A11D90" w:rsidRDefault="00CA5EAB">
            <w:pPr>
              <w:pStyle w:val="Tabletext"/>
              <w:jc w:val="center"/>
              <w:rPr>
                <w:lang w:eastAsia="zh-CN"/>
              </w:rPr>
            </w:pPr>
            <w:r>
              <w:rPr>
                <w:lang w:eastAsia="zh-CN"/>
              </w:rPr>
              <w:t>5.9</w:t>
            </w:r>
          </w:p>
        </w:tc>
        <w:tc>
          <w:tcPr>
            <w:tcW w:w="1401" w:type="dxa"/>
          </w:tcPr>
          <w:p w:rsidR="00A11D90" w:rsidRDefault="00CA5EAB">
            <w:pPr>
              <w:pStyle w:val="Tabletext"/>
              <w:jc w:val="center"/>
              <w:rPr>
                <w:lang w:eastAsia="zh-CN"/>
              </w:rPr>
            </w:pPr>
            <w:r>
              <w:rPr>
                <w:lang w:eastAsia="zh-CN"/>
              </w:rPr>
              <w:t>9.3</w:t>
            </w:r>
          </w:p>
        </w:tc>
      </w:tr>
      <w:tr w:rsidR="00A11D90" w:rsidTr="00910E9B">
        <w:trPr>
          <w:jc w:val="center"/>
        </w:trPr>
        <w:tc>
          <w:tcPr>
            <w:tcW w:w="1560" w:type="dxa"/>
          </w:tcPr>
          <w:p w:rsidR="00A11D90" w:rsidRDefault="00CA5EAB">
            <w:pPr>
              <w:pStyle w:val="Tabletext"/>
              <w:jc w:val="center"/>
              <w:rPr>
                <w:lang w:eastAsia="zh-CN"/>
              </w:rPr>
            </w:pPr>
            <w:r>
              <w:rPr>
                <w:lang w:eastAsia="zh-CN"/>
              </w:rPr>
              <w:t>1</w:t>
            </w:r>
          </w:p>
        </w:tc>
        <w:tc>
          <w:tcPr>
            <w:tcW w:w="1497" w:type="dxa"/>
          </w:tcPr>
          <w:p w:rsidR="00A11D90" w:rsidRDefault="00CA5EAB">
            <w:pPr>
              <w:pStyle w:val="Tabletext"/>
              <w:jc w:val="center"/>
              <w:rPr>
                <w:lang w:eastAsia="zh-CN"/>
              </w:rPr>
            </w:pPr>
            <w:r>
              <w:rPr>
                <w:lang w:eastAsia="zh-CN"/>
              </w:rPr>
              <w:t>–6</w:t>
            </w:r>
          </w:p>
        </w:tc>
        <w:tc>
          <w:tcPr>
            <w:tcW w:w="1570" w:type="dxa"/>
            <w:vAlign w:val="bottom"/>
          </w:tcPr>
          <w:p w:rsidR="00A11D90" w:rsidRDefault="00CA5EAB">
            <w:pPr>
              <w:pStyle w:val="Tabletext"/>
              <w:jc w:val="center"/>
              <w:rPr>
                <w:lang w:eastAsia="zh-CN"/>
              </w:rPr>
            </w:pPr>
            <w:r>
              <w:rPr>
                <w:lang w:eastAsia="zh-CN"/>
              </w:rPr>
              <w:t>15.5</w:t>
            </w:r>
          </w:p>
        </w:tc>
        <w:tc>
          <w:tcPr>
            <w:tcW w:w="1500" w:type="dxa"/>
          </w:tcPr>
          <w:p w:rsidR="00A11D90" w:rsidRDefault="00CA5EAB">
            <w:pPr>
              <w:pStyle w:val="Tabletext"/>
              <w:jc w:val="center"/>
              <w:rPr>
                <w:lang w:eastAsia="zh-CN"/>
              </w:rPr>
            </w:pPr>
            <w:r>
              <w:rPr>
                <w:lang w:eastAsia="zh-CN"/>
              </w:rPr>
              <w:t>16.6</w:t>
            </w:r>
          </w:p>
        </w:tc>
        <w:tc>
          <w:tcPr>
            <w:tcW w:w="1803" w:type="dxa"/>
          </w:tcPr>
          <w:p w:rsidR="00A11D90" w:rsidRDefault="00CA5EAB">
            <w:pPr>
              <w:pStyle w:val="Tabletext"/>
              <w:jc w:val="center"/>
              <w:rPr>
                <w:lang w:eastAsia="zh-CN"/>
              </w:rPr>
            </w:pPr>
            <w:r>
              <w:rPr>
                <w:lang w:eastAsia="zh-CN"/>
              </w:rPr>
              <w:t>12.2</w:t>
            </w:r>
          </w:p>
        </w:tc>
        <w:tc>
          <w:tcPr>
            <w:tcW w:w="1401" w:type="dxa"/>
          </w:tcPr>
          <w:p w:rsidR="00A11D90" w:rsidRDefault="00CA5EAB">
            <w:pPr>
              <w:pStyle w:val="Tabletext"/>
              <w:jc w:val="center"/>
              <w:rPr>
                <w:lang w:eastAsia="zh-CN"/>
              </w:rPr>
            </w:pPr>
            <w:r>
              <w:rPr>
                <w:lang w:eastAsia="zh-CN"/>
              </w:rPr>
              <w:t>19.5</w:t>
            </w:r>
          </w:p>
        </w:tc>
      </w:tr>
      <w:tr w:rsidR="00A11D90" w:rsidTr="00910E9B">
        <w:trPr>
          <w:jc w:val="center"/>
        </w:trPr>
        <w:tc>
          <w:tcPr>
            <w:tcW w:w="1560" w:type="dxa"/>
          </w:tcPr>
          <w:p w:rsidR="00A11D90" w:rsidRDefault="00CA5EAB">
            <w:pPr>
              <w:pStyle w:val="Tabletext"/>
              <w:jc w:val="center"/>
              <w:rPr>
                <w:lang w:eastAsia="zh-CN"/>
              </w:rPr>
            </w:pPr>
            <w:r>
              <w:rPr>
                <w:lang w:eastAsia="zh-CN"/>
              </w:rPr>
              <w:t>2</w:t>
            </w:r>
          </w:p>
        </w:tc>
        <w:tc>
          <w:tcPr>
            <w:tcW w:w="1497" w:type="dxa"/>
          </w:tcPr>
          <w:p w:rsidR="00A11D90" w:rsidRDefault="00CA5EAB">
            <w:pPr>
              <w:pStyle w:val="Tabletext"/>
              <w:jc w:val="center"/>
              <w:rPr>
                <w:lang w:eastAsia="zh-CN"/>
              </w:rPr>
            </w:pPr>
            <w:r>
              <w:rPr>
                <w:lang w:eastAsia="zh-CN"/>
              </w:rPr>
              <w:t>–2.3</w:t>
            </w:r>
          </w:p>
        </w:tc>
        <w:tc>
          <w:tcPr>
            <w:tcW w:w="1570" w:type="dxa"/>
            <w:vAlign w:val="bottom"/>
          </w:tcPr>
          <w:p w:rsidR="00A11D90" w:rsidRDefault="00CA5EAB">
            <w:pPr>
              <w:pStyle w:val="Tabletext"/>
              <w:jc w:val="center"/>
            </w:pPr>
            <w:r>
              <w:rPr>
                <w:lang w:eastAsia="zh-CN"/>
              </w:rPr>
              <w:t>33</w:t>
            </w:r>
            <w:r>
              <w:t>.4</w:t>
            </w:r>
          </w:p>
        </w:tc>
        <w:tc>
          <w:tcPr>
            <w:tcW w:w="1500" w:type="dxa"/>
          </w:tcPr>
          <w:p w:rsidR="00A11D90" w:rsidRDefault="00CA5EAB">
            <w:pPr>
              <w:pStyle w:val="Tabletext"/>
              <w:jc w:val="center"/>
            </w:pPr>
            <w:r>
              <w:t>35.9</w:t>
            </w:r>
          </w:p>
        </w:tc>
        <w:tc>
          <w:tcPr>
            <w:tcW w:w="1803" w:type="dxa"/>
          </w:tcPr>
          <w:p w:rsidR="00A11D90" w:rsidRDefault="00CA5EAB">
            <w:pPr>
              <w:pStyle w:val="Tabletext"/>
              <w:jc w:val="center"/>
            </w:pPr>
            <w:r>
              <w:t>25.9</w:t>
            </w:r>
          </w:p>
        </w:tc>
        <w:tc>
          <w:tcPr>
            <w:tcW w:w="1401" w:type="dxa"/>
          </w:tcPr>
          <w:p w:rsidR="00A11D90" w:rsidRDefault="00CA5EAB">
            <w:pPr>
              <w:pStyle w:val="Tabletext"/>
              <w:jc w:val="center"/>
            </w:pPr>
            <w:r>
              <w:t>42.9</w:t>
            </w:r>
          </w:p>
        </w:tc>
      </w:tr>
      <w:tr w:rsidR="00A11D90" w:rsidTr="00910E9B">
        <w:trPr>
          <w:jc w:val="center"/>
        </w:trPr>
        <w:tc>
          <w:tcPr>
            <w:tcW w:w="1560" w:type="dxa"/>
          </w:tcPr>
          <w:p w:rsidR="00A11D90" w:rsidRDefault="00CA5EAB">
            <w:pPr>
              <w:pStyle w:val="Tabletext"/>
              <w:jc w:val="center"/>
            </w:pPr>
            <w:r>
              <w:t>3</w:t>
            </w:r>
          </w:p>
        </w:tc>
        <w:tc>
          <w:tcPr>
            <w:tcW w:w="1497" w:type="dxa"/>
          </w:tcPr>
          <w:p w:rsidR="00A11D90" w:rsidRDefault="00CA5EAB">
            <w:pPr>
              <w:pStyle w:val="Tabletext"/>
              <w:jc w:val="center"/>
            </w:pPr>
            <w:r>
              <w:t>0</w:t>
            </w:r>
          </w:p>
        </w:tc>
        <w:tc>
          <w:tcPr>
            <w:tcW w:w="1570" w:type="dxa"/>
            <w:vAlign w:val="bottom"/>
          </w:tcPr>
          <w:p w:rsidR="00A11D90" w:rsidRDefault="00CA5EAB">
            <w:pPr>
              <w:pStyle w:val="Tabletext"/>
              <w:jc w:val="center"/>
            </w:pPr>
            <w:r>
              <w:t>54.0</w:t>
            </w:r>
          </w:p>
        </w:tc>
        <w:tc>
          <w:tcPr>
            <w:tcW w:w="1500" w:type="dxa"/>
          </w:tcPr>
          <w:p w:rsidR="00A11D90" w:rsidRDefault="00CA5EAB">
            <w:pPr>
              <w:pStyle w:val="Tabletext"/>
              <w:jc w:val="center"/>
            </w:pPr>
            <w:r>
              <w:t>58.5</w:t>
            </w:r>
          </w:p>
        </w:tc>
        <w:tc>
          <w:tcPr>
            <w:tcW w:w="1803" w:type="dxa"/>
          </w:tcPr>
          <w:p w:rsidR="00A11D90" w:rsidRDefault="00CA5EAB">
            <w:pPr>
              <w:pStyle w:val="Tabletext"/>
              <w:jc w:val="center"/>
            </w:pPr>
            <w:r>
              <w:t>41.3</w:t>
            </w:r>
          </w:p>
        </w:tc>
        <w:tc>
          <w:tcPr>
            <w:tcW w:w="1401" w:type="dxa"/>
          </w:tcPr>
          <w:p w:rsidR="00A11D90" w:rsidRDefault="00CA5EAB">
            <w:pPr>
              <w:pStyle w:val="Tabletext"/>
              <w:jc w:val="center"/>
            </w:pPr>
            <w:r>
              <w:t>70.8</w:t>
            </w:r>
          </w:p>
        </w:tc>
      </w:tr>
      <w:tr w:rsidR="00A11D90" w:rsidTr="00910E9B">
        <w:trPr>
          <w:jc w:val="center"/>
        </w:trPr>
        <w:tc>
          <w:tcPr>
            <w:tcW w:w="1560" w:type="dxa"/>
          </w:tcPr>
          <w:p w:rsidR="00A11D90" w:rsidRDefault="00CA5EAB">
            <w:pPr>
              <w:pStyle w:val="Tabletext"/>
              <w:jc w:val="center"/>
            </w:pPr>
            <w:r>
              <w:t>4</w:t>
            </w:r>
          </w:p>
        </w:tc>
        <w:tc>
          <w:tcPr>
            <w:tcW w:w="1497" w:type="dxa"/>
          </w:tcPr>
          <w:p w:rsidR="00A11D90" w:rsidRDefault="00CA5EAB">
            <w:pPr>
              <w:pStyle w:val="Tabletext"/>
              <w:jc w:val="center"/>
            </w:pPr>
            <w:r>
              <w:t>1.8</w:t>
            </w:r>
          </w:p>
        </w:tc>
        <w:tc>
          <w:tcPr>
            <w:tcW w:w="1570" w:type="dxa"/>
            <w:vAlign w:val="bottom"/>
          </w:tcPr>
          <w:p w:rsidR="00A11D90" w:rsidRDefault="00CA5EAB">
            <w:pPr>
              <w:pStyle w:val="Tabletext"/>
              <w:jc w:val="center"/>
            </w:pPr>
            <w:r>
              <w:t>77.8</w:t>
            </w:r>
          </w:p>
        </w:tc>
        <w:tc>
          <w:tcPr>
            <w:tcW w:w="1500" w:type="dxa"/>
          </w:tcPr>
          <w:p w:rsidR="00A11D90" w:rsidRDefault="00CA5EAB">
            <w:pPr>
              <w:pStyle w:val="Tabletext"/>
              <w:jc w:val="center"/>
            </w:pPr>
            <w:r>
              <w:t>84.8</w:t>
            </w:r>
          </w:p>
        </w:tc>
        <w:tc>
          <w:tcPr>
            <w:tcW w:w="1803" w:type="dxa"/>
          </w:tcPr>
          <w:p w:rsidR="00A11D90" w:rsidRDefault="00CA5EAB">
            <w:pPr>
              <w:pStyle w:val="Tabletext"/>
              <w:jc w:val="center"/>
            </w:pPr>
            <w:r>
              <w:t>58.5</w:t>
            </w:r>
          </w:p>
        </w:tc>
        <w:tc>
          <w:tcPr>
            <w:tcW w:w="1401" w:type="dxa"/>
          </w:tcPr>
          <w:p w:rsidR="00A11D90" w:rsidRDefault="00CA5EAB">
            <w:pPr>
              <w:pStyle w:val="Tabletext"/>
              <w:jc w:val="center"/>
            </w:pPr>
            <w:r>
              <w:t>104.2</w:t>
            </w:r>
          </w:p>
        </w:tc>
      </w:tr>
      <w:tr w:rsidR="00A11D90" w:rsidTr="00910E9B">
        <w:trPr>
          <w:jc w:val="center"/>
        </w:trPr>
        <w:tc>
          <w:tcPr>
            <w:tcW w:w="1560" w:type="dxa"/>
          </w:tcPr>
          <w:p w:rsidR="00A11D90" w:rsidRDefault="00CA5EAB">
            <w:pPr>
              <w:pStyle w:val="Tabletext"/>
              <w:jc w:val="center"/>
            </w:pPr>
            <w:r>
              <w:t>5</w:t>
            </w:r>
          </w:p>
        </w:tc>
        <w:tc>
          <w:tcPr>
            <w:tcW w:w="1497" w:type="dxa"/>
          </w:tcPr>
          <w:p w:rsidR="00A11D90" w:rsidRDefault="00CA5EAB">
            <w:pPr>
              <w:pStyle w:val="Tabletext"/>
              <w:jc w:val="center"/>
            </w:pPr>
            <w:r>
              <w:t>3.3</w:t>
            </w:r>
          </w:p>
        </w:tc>
        <w:tc>
          <w:tcPr>
            <w:tcW w:w="1570" w:type="dxa"/>
            <w:vAlign w:val="bottom"/>
          </w:tcPr>
          <w:p w:rsidR="00A11D90" w:rsidRDefault="00CA5EAB">
            <w:pPr>
              <w:pStyle w:val="Tabletext"/>
              <w:jc w:val="center"/>
            </w:pPr>
            <w:r>
              <w:t>105.4</w:t>
            </w:r>
          </w:p>
        </w:tc>
        <w:tc>
          <w:tcPr>
            <w:tcW w:w="1500" w:type="dxa"/>
          </w:tcPr>
          <w:p w:rsidR="00A11D90" w:rsidRDefault="00CA5EAB">
            <w:pPr>
              <w:pStyle w:val="Tabletext"/>
              <w:jc w:val="center"/>
            </w:pPr>
            <w:r>
              <w:t>115.4</w:t>
            </w:r>
          </w:p>
        </w:tc>
        <w:tc>
          <w:tcPr>
            <w:tcW w:w="1803" w:type="dxa"/>
          </w:tcPr>
          <w:p w:rsidR="00A11D90" w:rsidRDefault="00CA5EAB">
            <w:pPr>
              <w:pStyle w:val="Tabletext"/>
              <w:jc w:val="center"/>
            </w:pPr>
            <w:r>
              <w:t>77.8</w:t>
            </w:r>
          </w:p>
        </w:tc>
        <w:tc>
          <w:tcPr>
            <w:tcW w:w="1401" w:type="dxa"/>
          </w:tcPr>
          <w:p w:rsidR="00A11D90" w:rsidRDefault="00CA5EAB">
            <w:pPr>
              <w:pStyle w:val="Tabletext"/>
              <w:jc w:val="center"/>
            </w:pPr>
            <w:r>
              <w:t>144.1</w:t>
            </w:r>
          </w:p>
        </w:tc>
      </w:tr>
      <w:tr w:rsidR="00A11D90" w:rsidTr="00910E9B">
        <w:trPr>
          <w:jc w:val="center"/>
        </w:trPr>
        <w:tc>
          <w:tcPr>
            <w:tcW w:w="1560" w:type="dxa"/>
          </w:tcPr>
          <w:p w:rsidR="00A11D90" w:rsidRDefault="00CA5EAB">
            <w:pPr>
              <w:pStyle w:val="Tabletext"/>
              <w:jc w:val="center"/>
            </w:pPr>
            <w:r>
              <w:t>6</w:t>
            </w:r>
          </w:p>
        </w:tc>
        <w:tc>
          <w:tcPr>
            <w:tcW w:w="1497" w:type="dxa"/>
          </w:tcPr>
          <w:p w:rsidR="00A11D90" w:rsidRDefault="00CA5EAB">
            <w:pPr>
              <w:pStyle w:val="Tabletext"/>
              <w:jc w:val="center"/>
            </w:pPr>
            <w:r>
              <w:t>4.7</w:t>
            </w:r>
          </w:p>
        </w:tc>
        <w:tc>
          <w:tcPr>
            <w:tcW w:w="1570" w:type="dxa"/>
            <w:vAlign w:val="bottom"/>
          </w:tcPr>
          <w:p w:rsidR="00A11D90" w:rsidRDefault="00CA5EAB">
            <w:pPr>
              <w:pStyle w:val="Tabletext"/>
              <w:jc w:val="center"/>
            </w:pPr>
            <w:r>
              <w:t>137.1</w:t>
            </w:r>
          </w:p>
        </w:tc>
        <w:tc>
          <w:tcPr>
            <w:tcW w:w="1500" w:type="dxa"/>
          </w:tcPr>
          <w:p w:rsidR="00A11D90" w:rsidRDefault="00CA5EAB">
            <w:pPr>
              <w:pStyle w:val="Tabletext"/>
              <w:jc w:val="center"/>
            </w:pPr>
            <w:r>
              <w:t>151.2</w:t>
            </w:r>
          </w:p>
        </w:tc>
        <w:tc>
          <w:tcPr>
            <w:tcW w:w="1803" w:type="dxa"/>
          </w:tcPr>
          <w:p w:rsidR="00A11D90" w:rsidRDefault="00CA5EAB">
            <w:pPr>
              <w:pStyle w:val="Tabletext"/>
              <w:jc w:val="center"/>
            </w:pPr>
            <w:r>
              <w:t>99.5</w:t>
            </w:r>
          </w:p>
        </w:tc>
        <w:tc>
          <w:tcPr>
            <w:tcW w:w="1401" w:type="dxa"/>
          </w:tcPr>
          <w:p w:rsidR="00A11D90" w:rsidRDefault="00CA5EAB">
            <w:pPr>
              <w:pStyle w:val="Tabletext"/>
              <w:jc w:val="center"/>
            </w:pPr>
            <w:r>
              <w:t>191.8</w:t>
            </w:r>
          </w:p>
        </w:tc>
      </w:tr>
      <w:tr w:rsidR="00A11D90" w:rsidTr="00910E9B">
        <w:trPr>
          <w:jc w:val="center"/>
        </w:trPr>
        <w:tc>
          <w:tcPr>
            <w:tcW w:w="1560" w:type="dxa"/>
          </w:tcPr>
          <w:p w:rsidR="00A11D90" w:rsidRDefault="00CA5EAB">
            <w:pPr>
              <w:pStyle w:val="Tabletext"/>
              <w:jc w:val="center"/>
            </w:pPr>
            <w:r>
              <w:t>7</w:t>
            </w:r>
          </w:p>
        </w:tc>
        <w:tc>
          <w:tcPr>
            <w:tcW w:w="1497" w:type="dxa"/>
          </w:tcPr>
          <w:p w:rsidR="00A11D90" w:rsidRDefault="00CA5EAB">
            <w:pPr>
              <w:pStyle w:val="Tabletext"/>
              <w:jc w:val="center"/>
            </w:pPr>
            <w:r>
              <w:t>6</w:t>
            </w:r>
          </w:p>
        </w:tc>
        <w:tc>
          <w:tcPr>
            <w:tcW w:w="1570" w:type="dxa"/>
            <w:vAlign w:val="bottom"/>
          </w:tcPr>
          <w:p w:rsidR="00A11D90" w:rsidRDefault="00CA5EAB">
            <w:pPr>
              <w:pStyle w:val="Tabletext"/>
              <w:jc w:val="center"/>
            </w:pPr>
            <w:r>
              <w:t>173.8</w:t>
            </w:r>
          </w:p>
        </w:tc>
        <w:tc>
          <w:tcPr>
            <w:tcW w:w="1500" w:type="dxa"/>
          </w:tcPr>
          <w:p w:rsidR="00A11D90" w:rsidRDefault="00CA5EAB">
            <w:pPr>
              <w:pStyle w:val="Tabletext"/>
              <w:jc w:val="center"/>
            </w:pPr>
            <w:r>
              <w:t>192.9</w:t>
            </w:r>
          </w:p>
        </w:tc>
        <w:tc>
          <w:tcPr>
            <w:tcW w:w="1803" w:type="dxa"/>
          </w:tcPr>
          <w:p w:rsidR="00A11D90" w:rsidRDefault="00CA5EAB">
            <w:pPr>
              <w:pStyle w:val="Tabletext"/>
              <w:jc w:val="center"/>
            </w:pPr>
            <w:r>
              <w:t>123.9</w:t>
            </w:r>
          </w:p>
        </w:tc>
        <w:tc>
          <w:tcPr>
            <w:tcW w:w="1401" w:type="dxa"/>
          </w:tcPr>
          <w:p w:rsidR="00A11D90" w:rsidRDefault="00CA5EAB">
            <w:pPr>
              <w:pStyle w:val="Tabletext"/>
              <w:jc w:val="center"/>
            </w:pPr>
            <w:r>
              <w:t>248.8</w:t>
            </w:r>
          </w:p>
        </w:tc>
      </w:tr>
      <w:tr w:rsidR="00A11D90" w:rsidTr="00910E9B">
        <w:trPr>
          <w:jc w:val="center"/>
        </w:trPr>
        <w:tc>
          <w:tcPr>
            <w:tcW w:w="1560" w:type="dxa"/>
          </w:tcPr>
          <w:p w:rsidR="00A11D90" w:rsidRDefault="00CA5EAB">
            <w:pPr>
              <w:pStyle w:val="Tabletext"/>
              <w:jc w:val="center"/>
            </w:pPr>
            <w:r>
              <w:t>8</w:t>
            </w:r>
          </w:p>
        </w:tc>
        <w:tc>
          <w:tcPr>
            <w:tcW w:w="1497" w:type="dxa"/>
          </w:tcPr>
          <w:p w:rsidR="00A11D90" w:rsidRDefault="00CA5EAB">
            <w:pPr>
              <w:pStyle w:val="Tabletext"/>
              <w:jc w:val="center"/>
            </w:pPr>
            <w:r>
              <w:t>7.3</w:t>
            </w:r>
          </w:p>
        </w:tc>
        <w:tc>
          <w:tcPr>
            <w:tcW w:w="1570" w:type="dxa"/>
            <w:vAlign w:val="bottom"/>
          </w:tcPr>
          <w:p w:rsidR="00A11D90" w:rsidRDefault="00CA5EAB">
            <w:pPr>
              <w:pStyle w:val="Tabletext"/>
              <w:jc w:val="center"/>
            </w:pPr>
            <w:r>
              <w:t>216.2</w:t>
            </w:r>
          </w:p>
        </w:tc>
        <w:tc>
          <w:tcPr>
            <w:tcW w:w="1500" w:type="dxa"/>
          </w:tcPr>
          <w:p w:rsidR="00A11D90" w:rsidRDefault="00CA5EAB">
            <w:pPr>
              <w:pStyle w:val="Tabletext"/>
              <w:jc w:val="center"/>
            </w:pPr>
            <w:r>
              <w:t>241.5</w:t>
            </w:r>
          </w:p>
        </w:tc>
        <w:tc>
          <w:tcPr>
            <w:tcW w:w="1803" w:type="dxa"/>
          </w:tcPr>
          <w:p w:rsidR="00A11D90" w:rsidRDefault="00CA5EAB">
            <w:pPr>
              <w:pStyle w:val="Tabletext"/>
              <w:jc w:val="center"/>
            </w:pPr>
            <w:r>
              <w:t>151.2</w:t>
            </w:r>
          </w:p>
        </w:tc>
        <w:tc>
          <w:tcPr>
            <w:tcW w:w="1401" w:type="dxa"/>
          </w:tcPr>
          <w:p w:rsidR="00A11D90" w:rsidRDefault="00CA5EAB">
            <w:pPr>
              <w:pStyle w:val="Tabletext"/>
              <w:jc w:val="center"/>
            </w:pPr>
            <w:r>
              <w:t>317</w:t>
            </w:r>
          </w:p>
        </w:tc>
      </w:tr>
      <w:tr w:rsidR="00A11D90" w:rsidTr="00910E9B">
        <w:trPr>
          <w:jc w:val="center"/>
        </w:trPr>
        <w:tc>
          <w:tcPr>
            <w:tcW w:w="1560" w:type="dxa"/>
          </w:tcPr>
          <w:p w:rsidR="00A11D90" w:rsidRDefault="00CA5EAB">
            <w:pPr>
              <w:pStyle w:val="Tabletext"/>
              <w:jc w:val="center"/>
            </w:pPr>
            <w:r>
              <w:t>9</w:t>
            </w:r>
          </w:p>
        </w:tc>
        <w:tc>
          <w:tcPr>
            <w:tcW w:w="1497" w:type="dxa"/>
          </w:tcPr>
          <w:p w:rsidR="00A11D90" w:rsidRDefault="00CA5EAB">
            <w:pPr>
              <w:pStyle w:val="Tabletext"/>
              <w:jc w:val="center"/>
            </w:pPr>
            <w:r>
              <w:t>8.4</w:t>
            </w:r>
          </w:p>
        </w:tc>
        <w:tc>
          <w:tcPr>
            <w:tcW w:w="1570" w:type="dxa"/>
            <w:vAlign w:val="bottom"/>
          </w:tcPr>
          <w:p w:rsidR="00A11D90" w:rsidRDefault="00CA5EAB">
            <w:pPr>
              <w:pStyle w:val="Tabletext"/>
              <w:jc w:val="center"/>
            </w:pPr>
            <w:r>
              <w:t>265.2</w:t>
            </w:r>
          </w:p>
        </w:tc>
        <w:tc>
          <w:tcPr>
            <w:tcW w:w="1500" w:type="dxa"/>
          </w:tcPr>
          <w:p w:rsidR="00A11D90" w:rsidRDefault="00CA5EAB">
            <w:pPr>
              <w:pStyle w:val="Tabletext"/>
              <w:jc w:val="center"/>
            </w:pPr>
            <w:r>
              <w:t>298.1</w:t>
            </w:r>
          </w:p>
        </w:tc>
        <w:tc>
          <w:tcPr>
            <w:tcW w:w="1803" w:type="dxa"/>
          </w:tcPr>
          <w:p w:rsidR="00A11D90" w:rsidRDefault="00CA5EAB">
            <w:pPr>
              <w:pStyle w:val="Tabletext"/>
              <w:jc w:val="center"/>
            </w:pPr>
            <w:r>
              <w:t>181.8</w:t>
            </w:r>
          </w:p>
        </w:tc>
        <w:tc>
          <w:tcPr>
            <w:tcW w:w="1401" w:type="dxa"/>
          </w:tcPr>
          <w:p w:rsidR="00A11D90" w:rsidRDefault="00CA5EAB">
            <w:pPr>
              <w:pStyle w:val="Tabletext"/>
              <w:jc w:val="center"/>
            </w:pPr>
            <w:r>
              <w:t>398.5</w:t>
            </w:r>
          </w:p>
        </w:tc>
      </w:tr>
      <w:tr w:rsidR="00A11D90" w:rsidTr="00910E9B">
        <w:trPr>
          <w:jc w:val="center"/>
        </w:trPr>
        <w:tc>
          <w:tcPr>
            <w:tcW w:w="1560" w:type="dxa"/>
          </w:tcPr>
          <w:p w:rsidR="00A11D90" w:rsidRDefault="00CA5EAB">
            <w:pPr>
              <w:pStyle w:val="Tabletext"/>
              <w:jc w:val="center"/>
            </w:pPr>
            <w:r>
              <w:t>10</w:t>
            </w:r>
          </w:p>
        </w:tc>
        <w:tc>
          <w:tcPr>
            <w:tcW w:w="1497" w:type="dxa"/>
          </w:tcPr>
          <w:p w:rsidR="00A11D90" w:rsidRDefault="00CA5EAB">
            <w:pPr>
              <w:pStyle w:val="Tabletext"/>
              <w:jc w:val="center"/>
            </w:pPr>
            <w:r>
              <w:t>9.5</w:t>
            </w:r>
          </w:p>
        </w:tc>
        <w:tc>
          <w:tcPr>
            <w:tcW w:w="1570" w:type="dxa"/>
            <w:vAlign w:val="bottom"/>
          </w:tcPr>
          <w:p w:rsidR="00A11D90" w:rsidRDefault="00CA5EAB">
            <w:pPr>
              <w:pStyle w:val="Tabletext"/>
              <w:jc w:val="center"/>
            </w:pPr>
            <w:r>
              <w:t>321.7</w:t>
            </w:r>
          </w:p>
        </w:tc>
        <w:tc>
          <w:tcPr>
            <w:tcW w:w="1500" w:type="dxa"/>
          </w:tcPr>
          <w:p w:rsidR="00A11D90" w:rsidRDefault="00CA5EAB">
            <w:pPr>
              <w:pStyle w:val="Tabletext"/>
              <w:jc w:val="center"/>
            </w:pPr>
            <w:r>
              <w:t>364.2</w:t>
            </w:r>
          </w:p>
        </w:tc>
        <w:tc>
          <w:tcPr>
            <w:tcW w:w="1803" w:type="dxa"/>
          </w:tcPr>
          <w:p w:rsidR="00A11D90" w:rsidRDefault="00CA5EAB">
            <w:pPr>
              <w:pStyle w:val="Tabletext"/>
              <w:jc w:val="center"/>
            </w:pPr>
            <w:r>
              <w:t>216.2</w:t>
            </w:r>
          </w:p>
        </w:tc>
        <w:tc>
          <w:tcPr>
            <w:tcW w:w="1401" w:type="dxa"/>
          </w:tcPr>
          <w:p w:rsidR="00A11D90" w:rsidRDefault="00CA5EAB">
            <w:pPr>
              <w:pStyle w:val="Tabletext"/>
              <w:jc w:val="center"/>
            </w:pPr>
            <w:r>
              <w:t>495.9</w:t>
            </w:r>
          </w:p>
        </w:tc>
      </w:tr>
    </w:tbl>
    <w:p w:rsidR="00A11D90" w:rsidRDefault="00A11D90">
      <w:pPr>
        <w:snapToGrid w:val="0"/>
        <w:spacing w:before="0"/>
      </w:pPr>
    </w:p>
    <w:p w:rsidR="00A11D90" w:rsidRDefault="00CA5EAB">
      <w:pPr>
        <w:ind w:firstLine="490"/>
        <w:rPr>
          <w:lang w:eastAsia="zh-CN"/>
        </w:rPr>
      </w:pPr>
      <w:r>
        <w:rPr>
          <w:rFonts w:hint="eastAsia"/>
          <w:lang w:eastAsia="zh-CN"/>
        </w:rPr>
        <w:t>这些计算结果表明，不管降雨量和降水类型如何，与给定的恒定能量增加相对应的过高估计的百分比也是常数，所以不能忽略过高估计的百分数。</w:t>
      </w:r>
    </w:p>
    <w:p w:rsidR="00A11D90" w:rsidRDefault="00CA5EAB">
      <w:pPr>
        <w:ind w:firstLine="490"/>
        <w:rPr>
          <w:lang w:eastAsia="zh-CN"/>
        </w:rPr>
      </w:pPr>
      <w:r>
        <w:rPr>
          <w:rFonts w:hint="eastAsia"/>
          <w:lang w:eastAsia="zh-CN"/>
        </w:rPr>
        <w:t>而且考虑了一给定像素的反射率计算（根据所有估计取平均（</w:t>
      </w:r>
      <w:r>
        <w:rPr>
          <w:rFonts w:hint="eastAsia"/>
          <w:lang w:eastAsia="zh-CN"/>
        </w:rPr>
        <w:t>dBz</w:t>
      </w:r>
      <w:r>
        <w:rPr>
          <w:rFonts w:hint="eastAsia"/>
          <w:lang w:eastAsia="zh-CN"/>
        </w:rPr>
        <w:t>））和相关的标准偏差以后，所有估计的恒定的能量增加将增加平均数，但将不改变标准偏差。这意味着它将不会改变雷达的降雨检测结果（即测量没有被看作一个小雨区将仍然没有被看作这样的小雨区），但是它将仅仅对雨强有影响。</w:t>
      </w:r>
    </w:p>
    <w:p w:rsidR="00A11D90" w:rsidRDefault="00CA5EAB">
      <w:pPr>
        <w:ind w:firstLine="490"/>
        <w:rPr>
          <w:lang w:eastAsia="zh-CN"/>
        </w:rPr>
      </w:pPr>
      <w:r>
        <w:rPr>
          <w:rFonts w:hint="eastAsia"/>
          <w:lang w:eastAsia="zh-CN"/>
        </w:rPr>
        <w:t>还有必要注意的是，对覆盖损失也好或是过高估计雨强也好，保护标准</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代表了雷达性能劣化范围在</w:t>
      </w:r>
      <w:r>
        <w:rPr>
          <w:rFonts w:hint="eastAsia"/>
          <w:lang w:eastAsia="zh-CN"/>
        </w:rPr>
        <w:t>7%</w:t>
      </w:r>
      <w:r>
        <w:rPr>
          <w:rFonts w:hint="eastAsia"/>
          <w:lang w:eastAsia="zh-CN"/>
        </w:rPr>
        <w:t>到</w:t>
      </w:r>
      <w:r>
        <w:rPr>
          <w:rFonts w:hint="eastAsia"/>
          <w:lang w:eastAsia="zh-CN"/>
        </w:rPr>
        <w:t>11%</w:t>
      </w:r>
      <w:r>
        <w:rPr>
          <w:rFonts w:hint="eastAsia"/>
          <w:lang w:eastAsia="zh-CN"/>
        </w:rPr>
        <w:t>之间，这一数值对所有无线电通信业务都是相同的。</w:t>
      </w:r>
    </w:p>
    <w:p w:rsidR="00A11D90" w:rsidRDefault="00CA5EAB">
      <w:pPr>
        <w:ind w:firstLine="490"/>
        <w:rPr>
          <w:lang w:eastAsia="zh-CN"/>
        </w:rPr>
      </w:pPr>
      <w:r>
        <w:rPr>
          <w:rFonts w:hint="eastAsia"/>
          <w:lang w:eastAsia="zh-CN"/>
        </w:rPr>
        <w:lastRenderedPageBreak/>
        <w:t>在多普勒测量的情况下，一给定恒定干扰的影响的估计稍有不同，特别是它将取决于干扰信号的相位可能怎样改变有用信号的相位这一点上。</w:t>
      </w:r>
    </w:p>
    <w:p w:rsidR="00A11D90" w:rsidRDefault="00CA5EAB">
      <w:pPr>
        <w:ind w:firstLine="490"/>
        <w:rPr>
          <w:lang w:eastAsia="zh-CN"/>
        </w:rPr>
      </w:pPr>
      <w:r>
        <w:rPr>
          <w:rFonts w:hint="eastAsia"/>
          <w:lang w:eastAsia="zh-CN"/>
        </w:rPr>
        <w:t>确实，这后面一个假设不是容易确定的，并且它将与信号和</w:t>
      </w:r>
      <w:r>
        <w:rPr>
          <w:rFonts w:hint="eastAsia"/>
          <w:lang w:eastAsia="zh-CN"/>
        </w:rPr>
        <w:t>/</w:t>
      </w:r>
      <w:r>
        <w:rPr>
          <w:rFonts w:hint="eastAsia"/>
          <w:lang w:eastAsia="zh-CN"/>
        </w:rPr>
        <w:t>或环境相关。在下面的案例中考虑了两种情况：</w:t>
      </w:r>
    </w:p>
    <w:p w:rsidR="00A11D90" w:rsidRDefault="00CA5EAB">
      <w:pPr>
        <w:pStyle w:val="enumlev1"/>
        <w:rPr>
          <w:lang w:eastAsia="zh-CN"/>
        </w:rPr>
      </w:pPr>
      <w:r>
        <w:rPr>
          <w:lang w:val="en-US" w:eastAsia="zh-CN"/>
        </w:rPr>
        <w:t>–</w:t>
      </w:r>
      <w:r>
        <w:rPr>
          <w:rFonts w:hint="eastAsia"/>
          <w:lang w:eastAsia="zh-CN"/>
        </w:rPr>
        <w:tab/>
      </w:r>
      <w:r w:rsidRPr="00D90D6E">
        <w:rPr>
          <w:rFonts w:ascii="STKaiti" w:eastAsia="STKaiti" w:hAnsi="STKaiti" w:hint="eastAsia"/>
          <w:lang w:eastAsia="zh-CN"/>
        </w:rPr>
        <w:t>案例</w:t>
      </w:r>
      <w:r>
        <w:rPr>
          <w:rFonts w:hint="eastAsia"/>
          <w:lang w:eastAsia="zh-CN"/>
        </w:rPr>
        <w:t>1</w:t>
      </w:r>
      <w:r>
        <w:rPr>
          <w:rFonts w:hint="eastAsia"/>
          <w:lang w:eastAsia="zh-CN"/>
        </w:rPr>
        <w:t>：若雷达所检测到的干扰信号的相位是随机的，它意味着不管干扰信号的电平如何，得到的矢量统计上将为零。所以，理论上，它对风的测量将没有任何影响。</w:t>
      </w:r>
    </w:p>
    <w:p w:rsidR="00A11D90" w:rsidRDefault="00CA5EAB">
      <w:pPr>
        <w:pStyle w:val="enumlev1"/>
        <w:rPr>
          <w:lang w:eastAsia="zh-CN"/>
        </w:rPr>
      </w:pPr>
      <w:r>
        <w:rPr>
          <w:lang w:val="en-US" w:eastAsia="zh-CN"/>
        </w:rPr>
        <w:t>–</w:t>
      </w:r>
      <w:r>
        <w:rPr>
          <w:rFonts w:hint="eastAsia"/>
          <w:lang w:eastAsia="zh-CN"/>
        </w:rPr>
        <w:tab/>
      </w:r>
      <w:r w:rsidRPr="00D90D6E">
        <w:rPr>
          <w:rFonts w:ascii="STKaiti" w:eastAsia="STKaiti" w:hAnsi="STKaiti" w:hint="eastAsia"/>
          <w:lang w:eastAsia="zh-CN"/>
        </w:rPr>
        <w:t>案例</w:t>
      </w:r>
      <w:r>
        <w:rPr>
          <w:rFonts w:hint="eastAsia"/>
          <w:lang w:eastAsia="zh-CN"/>
        </w:rPr>
        <w:t>2</w:t>
      </w:r>
      <w:r>
        <w:rPr>
          <w:rFonts w:hint="eastAsia"/>
          <w:lang w:eastAsia="zh-CN"/>
        </w:rPr>
        <w:t>：若所检测的相位不是随机的并且几乎为常数，它将导致有某个模的一个恒定矢量，而且对风测量的影响将取决于这样的矢量的相位和模两个量。</w:t>
      </w:r>
    </w:p>
    <w:p w:rsidR="00A11D90" w:rsidRDefault="00CA5EAB">
      <w:pPr>
        <w:ind w:firstLine="490"/>
        <w:rPr>
          <w:lang w:eastAsia="zh-CN"/>
        </w:rPr>
      </w:pPr>
      <w:r>
        <w:rPr>
          <w:rFonts w:hint="eastAsia"/>
          <w:lang w:eastAsia="zh-CN"/>
        </w:rPr>
        <w:t>此外，我们还可以假设，当干扰信号电平比有用信号低得多时，不会改变有用信号的相位。若干扰信号高得多，则雷达所检测到的相位将是干扰信号的相位，对上面案例</w:t>
      </w:r>
      <w:r>
        <w:rPr>
          <w:rFonts w:hint="eastAsia"/>
          <w:lang w:eastAsia="zh-CN"/>
        </w:rPr>
        <w:t>1</w:t>
      </w:r>
      <w:r>
        <w:rPr>
          <w:rFonts w:hint="eastAsia"/>
          <w:lang w:eastAsia="zh-CN"/>
        </w:rPr>
        <w:t>和案例</w:t>
      </w:r>
      <w:r>
        <w:rPr>
          <w:rFonts w:hint="eastAsia"/>
          <w:lang w:eastAsia="zh-CN"/>
        </w:rPr>
        <w:t>2</w:t>
      </w:r>
      <w:r>
        <w:rPr>
          <w:rFonts w:hint="eastAsia"/>
          <w:lang w:eastAsia="zh-CN"/>
        </w:rPr>
        <w:t>将要继续讨论。在这两种情况之间的情况下，即当干扰信号和有用信号两者的电平一致时，要估计哪一个信号将决定相位检测似乎是十分困难的。</w:t>
      </w:r>
    </w:p>
    <w:p w:rsidR="00A11D90" w:rsidRDefault="00CA5EAB" w:rsidP="00A2647E">
      <w:pPr>
        <w:pStyle w:val="Heading3"/>
        <w:rPr>
          <w:lang w:eastAsia="zh-CN"/>
        </w:rPr>
      </w:pPr>
      <w:r>
        <w:rPr>
          <w:rFonts w:hint="eastAsia"/>
          <w:lang w:eastAsia="zh-CN"/>
        </w:rPr>
        <w:t>8.4.2</w:t>
      </w:r>
      <w:r>
        <w:rPr>
          <w:rFonts w:hint="eastAsia"/>
          <w:lang w:eastAsia="zh-CN"/>
        </w:rPr>
        <w:tab/>
      </w:r>
      <w:r>
        <w:rPr>
          <w:rFonts w:hint="eastAsia"/>
          <w:lang w:eastAsia="zh-CN"/>
        </w:rPr>
        <w:t>脉冲干扰的影响</w:t>
      </w:r>
    </w:p>
    <w:p w:rsidR="00A11D90" w:rsidRDefault="00CA5EAB">
      <w:pPr>
        <w:ind w:firstLine="490"/>
        <w:rPr>
          <w:lang w:eastAsia="zh-CN"/>
        </w:rPr>
      </w:pPr>
      <w:r>
        <w:rPr>
          <w:rFonts w:hint="eastAsia"/>
          <w:lang w:eastAsia="zh-CN"/>
        </w:rPr>
        <w:t>脉冲干扰可能对气象学家用于预测恶劣气候事件的反射率数据有重要的影响。在某些情况下，脉冲干扰可能导致返回的数据无法可靠地产生大气中的目标的图像。图</w:t>
      </w:r>
      <w:r>
        <w:rPr>
          <w:rFonts w:hint="eastAsia"/>
          <w:lang w:eastAsia="zh-CN"/>
        </w:rPr>
        <w:t>12</w:t>
      </w:r>
      <w:r>
        <w:rPr>
          <w:rFonts w:hint="eastAsia"/>
          <w:lang w:eastAsia="zh-CN"/>
        </w:rPr>
        <w:t>能够看见这一现象的例子。</w:t>
      </w:r>
    </w:p>
    <w:p w:rsidR="00A11D90" w:rsidRDefault="00CA5EAB">
      <w:pPr>
        <w:pStyle w:val="FigureNo"/>
        <w:rPr>
          <w:lang w:eastAsia="zh-CN"/>
        </w:rPr>
      </w:pPr>
      <w:r>
        <w:rPr>
          <w:rFonts w:hint="eastAsia"/>
          <w:lang w:eastAsia="zh-CN"/>
        </w:rPr>
        <w:lastRenderedPageBreak/>
        <w:t>图</w:t>
      </w:r>
      <w:r>
        <w:rPr>
          <w:rFonts w:hint="eastAsia"/>
          <w:lang w:eastAsia="zh-CN"/>
        </w:rPr>
        <w:t>12</w:t>
      </w:r>
    </w:p>
    <w:p w:rsidR="00A11D90" w:rsidRDefault="00CA5EAB">
      <w:pPr>
        <w:pStyle w:val="Figuretitle"/>
        <w:rPr>
          <w:lang w:eastAsia="zh-CN"/>
        </w:rPr>
      </w:pPr>
      <w:r>
        <w:rPr>
          <w:rFonts w:hint="eastAsia"/>
          <w:lang w:eastAsia="zh-CN"/>
        </w:rPr>
        <w:t>无干扰与有干扰破坏下的气象雷达图像（降水模式）对比</w:t>
      </w:r>
    </w:p>
    <w:p w:rsidR="00A11D90" w:rsidRDefault="00CA5EAB" w:rsidP="00164DFB">
      <w:pPr>
        <w:pStyle w:val="Figure"/>
      </w:pPr>
      <w:r>
        <w:rPr>
          <w:rFonts w:hint="eastAsia"/>
          <w:noProof/>
          <w:lang w:val="en-GB" w:eastAsia="zh-CN"/>
        </w:rPr>
        <w:drawing>
          <wp:inline distT="0" distB="0" distL="0" distR="0">
            <wp:extent cx="5924550" cy="3543300"/>
            <wp:effectExtent l="19050" t="0" r="0" b="0"/>
            <wp:docPr id="38" name="Picture 3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924550" cy="3543300"/>
                    </a:xfrm>
                    <a:prstGeom prst="rect">
                      <a:avLst/>
                    </a:prstGeom>
                    <a:noFill/>
                    <a:ln>
                      <a:noFill/>
                    </a:ln>
                  </pic:spPr>
                </pic:pic>
              </a:graphicData>
            </a:graphic>
          </wp:inline>
        </w:drawing>
      </w:r>
    </w:p>
    <w:p w:rsidR="00A11D90" w:rsidRDefault="00CA5EAB">
      <w:pPr>
        <w:ind w:firstLine="490"/>
        <w:rPr>
          <w:lang w:eastAsia="zh-CN"/>
        </w:rPr>
      </w:pPr>
      <w:r>
        <w:rPr>
          <w:rFonts w:hint="eastAsia"/>
          <w:lang w:eastAsia="zh-CN"/>
        </w:rPr>
        <w:t>图</w:t>
      </w:r>
      <w:r>
        <w:rPr>
          <w:rFonts w:hint="eastAsia"/>
          <w:lang w:eastAsia="zh-CN"/>
        </w:rPr>
        <w:t>13</w:t>
      </w:r>
      <w:r>
        <w:rPr>
          <w:rFonts w:hint="eastAsia"/>
          <w:lang w:eastAsia="zh-CN"/>
        </w:rPr>
        <w:t>可以看到来自单个室内的低功率发射机对气象雷达的干扰的一个附加例子。</w:t>
      </w:r>
    </w:p>
    <w:p w:rsidR="00A11D90" w:rsidRDefault="00CA5EAB">
      <w:pPr>
        <w:pStyle w:val="FigureNo"/>
        <w:rPr>
          <w:lang w:eastAsia="zh-CN"/>
        </w:rPr>
      </w:pPr>
      <w:r>
        <w:rPr>
          <w:rFonts w:hint="eastAsia"/>
          <w:lang w:eastAsia="zh-CN"/>
        </w:rPr>
        <w:lastRenderedPageBreak/>
        <w:t>图</w:t>
      </w:r>
      <w:r>
        <w:rPr>
          <w:rFonts w:hint="eastAsia"/>
          <w:lang w:eastAsia="zh-CN"/>
        </w:rPr>
        <w:t>13</w:t>
      </w:r>
    </w:p>
    <w:p w:rsidR="00A11D90" w:rsidRDefault="00CA5EAB">
      <w:pPr>
        <w:pStyle w:val="Figuretitle"/>
        <w:spacing w:after="240"/>
        <w:rPr>
          <w:lang w:eastAsia="zh-CN"/>
        </w:rPr>
      </w:pPr>
      <w:r>
        <w:rPr>
          <w:rFonts w:hint="eastAsia"/>
          <w:lang w:eastAsia="zh-CN"/>
        </w:rPr>
        <w:t>对气象雷达的干扰（降水模式）</w:t>
      </w:r>
    </w:p>
    <w:p w:rsidR="00A11D90" w:rsidRDefault="00CA5EAB" w:rsidP="00164DFB">
      <w:pPr>
        <w:pStyle w:val="Figure"/>
      </w:pPr>
      <w:r>
        <w:rPr>
          <w:rFonts w:hint="eastAsia"/>
          <w:noProof/>
          <w:lang w:val="en-GB" w:eastAsia="zh-CN"/>
        </w:rPr>
        <w:drawing>
          <wp:inline distT="0" distB="0" distL="0" distR="0">
            <wp:extent cx="3343275" cy="3457575"/>
            <wp:effectExtent l="0" t="0" r="9525" b="9525"/>
            <wp:docPr id="39" name="Picture 3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343275" cy="3457575"/>
                    </a:xfrm>
                    <a:prstGeom prst="rect">
                      <a:avLst/>
                    </a:prstGeom>
                    <a:noFill/>
                    <a:ln>
                      <a:noFill/>
                    </a:ln>
                  </pic:spPr>
                </pic:pic>
              </a:graphicData>
            </a:graphic>
          </wp:inline>
        </w:drawing>
      </w:r>
    </w:p>
    <w:p w:rsidR="00A11D90" w:rsidRDefault="00A11D90">
      <w:pPr>
        <w:ind w:firstLine="490"/>
        <w:rPr>
          <w:lang w:eastAsia="zh-CN"/>
        </w:rPr>
      </w:pPr>
    </w:p>
    <w:p w:rsidR="00A11D90" w:rsidRDefault="00CA5EAB">
      <w:pPr>
        <w:ind w:firstLine="490"/>
        <w:rPr>
          <w:lang w:eastAsia="zh-CN"/>
        </w:rPr>
      </w:pPr>
      <w:r>
        <w:rPr>
          <w:rFonts w:hint="eastAsia"/>
          <w:lang w:eastAsia="zh-CN"/>
        </w:rPr>
        <w:t>在发射脉冲信号的干扰应用的情况下和由于雨和风的测量是基于大量雷达脉冲取平均的原理，看来气象雷达波门（脉冲宽度）和干扰源的</w:t>
      </w:r>
      <w:r>
        <w:rPr>
          <w:rFonts w:hint="eastAsia"/>
          <w:lang w:eastAsia="zh-CN"/>
        </w:rPr>
        <w:t>PRF</w:t>
      </w:r>
      <w:r>
        <w:rPr>
          <w:rFonts w:hint="eastAsia"/>
          <w:lang w:eastAsia="zh-CN"/>
        </w:rPr>
        <w:t>之比很可能将是影响气象雷达的主要因素。</w:t>
      </w:r>
    </w:p>
    <w:p w:rsidR="00A11D90" w:rsidRDefault="00CA5EAB">
      <w:pPr>
        <w:ind w:firstLine="490"/>
        <w:rPr>
          <w:spacing w:val="-4"/>
          <w:lang w:eastAsia="zh-CN"/>
        </w:rPr>
      </w:pPr>
      <w:r>
        <w:rPr>
          <w:rFonts w:hint="eastAsia"/>
          <w:spacing w:val="-4"/>
          <w:lang w:eastAsia="zh-CN"/>
        </w:rPr>
        <w:t>在第一个方法中，假设这一比值可以根据</w:t>
      </w:r>
      <w:r>
        <w:rPr>
          <w:rFonts w:hint="eastAsia"/>
          <w:spacing w:val="-4"/>
          <w:lang w:eastAsia="zh-CN"/>
        </w:rPr>
        <w:t>ITU-R RS.1280</w:t>
      </w:r>
      <w:r>
        <w:rPr>
          <w:rFonts w:hint="eastAsia"/>
          <w:spacing w:val="-4"/>
          <w:lang w:eastAsia="zh-CN"/>
        </w:rPr>
        <w:t>建议书的§</w:t>
      </w:r>
      <w:r>
        <w:rPr>
          <w:rFonts w:hint="eastAsia"/>
          <w:spacing w:val="-4"/>
          <w:lang w:eastAsia="zh-CN"/>
        </w:rPr>
        <w:t>3.2</w:t>
      </w:r>
      <w:r>
        <w:rPr>
          <w:rFonts w:hint="eastAsia"/>
          <w:spacing w:val="-4"/>
          <w:lang w:eastAsia="zh-CN"/>
        </w:rPr>
        <w:t>中给出的公式计算出来，只要提供两种脉冲应用之间重合脉冲的比率可以了。脉冲重合的比率将取决于有用信号的脉冲重复频率（</w:t>
      </w:r>
      <w:r>
        <w:rPr>
          <w:rFonts w:hint="eastAsia"/>
          <w:spacing w:val="-4"/>
          <w:lang w:eastAsia="zh-CN"/>
        </w:rPr>
        <w:t>PRF</w:t>
      </w:r>
      <w:r>
        <w:rPr>
          <w:rFonts w:hint="eastAsia"/>
          <w:spacing w:val="-4"/>
          <w:lang w:eastAsia="zh-CN"/>
        </w:rPr>
        <w:t>）和无用信号的脉冲重复频率的关系是整倍数（案例</w:t>
      </w:r>
      <w:r>
        <w:rPr>
          <w:rFonts w:hint="eastAsia"/>
          <w:spacing w:val="-4"/>
          <w:lang w:eastAsia="zh-CN"/>
        </w:rPr>
        <w:t>I</w:t>
      </w:r>
      <w:r>
        <w:rPr>
          <w:rFonts w:hint="eastAsia"/>
          <w:spacing w:val="-4"/>
          <w:lang w:eastAsia="zh-CN"/>
        </w:rPr>
        <w:t>）或不是整倍数（案例</w:t>
      </w:r>
      <w:r>
        <w:rPr>
          <w:rFonts w:hint="eastAsia"/>
          <w:spacing w:val="-4"/>
          <w:lang w:eastAsia="zh-CN"/>
        </w:rPr>
        <w:t>II</w:t>
      </w:r>
      <w:r>
        <w:rPr>
          <w:rFonts w:hint="eastAsia"/>
          <w:spacing w:val="-4"/>
          <w:lang w:eastAsia="zh-CN"/>
        </w:rPr>
        <w:t>）。重合的脉冲的比率</w:t>
      </w:r>
      <w:r>
        <w:rPr>
          <w:rFonts w:hint="eastAsia"/>
          <w:i/>
          <w:iCs/>
          <w:spacing w:val="-4"/>
          <w:lang w:eastAsia="zh-CN"/>
        </w:rPr>
        <w:t>f</w:t>
      </w:r>
      <w:r>
        <w:rPr>
          <w:rFonts w:hint="eastAsia"/>
          <w:i/>
          <w:iCs/>
          <w:spacing w:val="-4"/>
          <w:vertAlign w:val="subscript"/>
          <w:lang w:eastAsia="zh-CN"/>
        </w:rPr>
        <w:t>c</w:t>
      </w:r>
      <w:r>
        <w:rPr>
          <w:rFonts w:hint="eastAsia"/>
          <w:spacing w:val="-4"/>
          <w:lang w:eastAsia="zh-CN"/>
        </w:rPr>
        <w:t>由下式求出：</w:t>
      </w:r>
    </w:p>
    <w:p w:rsidR="00A11D90" w:rsidRDefault="00DA1980" w:rsidP="00164DFB">
      <w:pPr>
        <w:pStyle w:val="Equation"/>
        <w:rPr>
          <w:lang w:eastAsia="zh-CN"/>
        </w:rPr>
      </w:pPr>
      <w:r>
        <w:rPr>
          <w:lang w:eastAsia="zh-CN"/>
        </w:rPr>
        <w:tab/>
      </w:r>
      <w:r w:rsidR="00CA5EAB">
        <w:rPr>
          <w:rFonts w:hint="eastAsia"/>
          <w:lang w:eastAsia="zh-CN"/>
        </w:rPr>
        <w:tab/>
      </w:r>
      <w:r w:rsidR="00CA5EAB">
        <w:rPr>
          <w:noProof/>
          <w:position w:val="-30"/>
          <w:lang w:val="en-GB" w:eastAsia="zh-CN"/>
        </w:rPr>
        <w:drawing>
          <wp:inline distT="0" distB="0" distL="0" distR="0">
            <wp:extent cx="1419225" cy="466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419225" cy="466725"/>
                    </a:xfrm>
                    <a:prstGeom prst="rect">
                      <a:avLst/>
                    </a:prstGeom>
                    <a:noFill/>
                    <a:ln>
                      <a:noFill/>
                    </a:ln>
                  </pic:spPr>
                </pic:pic>
              </a:graphicData>
            </a:graphic>
          </wp:inline>
        </w:drawing>
      </w:r>
      <w:r w:rsidR="00CA5EAB">
        <w:rPr>
          <w:lang w:eastAsia="zh-CN"/>
        </w:rPr>
        <w:tab/>
      </w:r>
      <w:r w:rsidR="00CA5EAB">
        <w:rPr>
          <w:rFonts w:hint="eastAsia"/>
          <w:lang w:eastAsia="zh-CN"/>
        </w:rPr>
        <w:t>（对案例</w:t>
      </w:r>
      <w:r w:rsidR="00CA5EAB">
        <w:rPr>
          <w:rFonts w:hint="eastAsia"/>
          <w:lang w:eastAsia="zh-CN"/>
        </w:rPr>
        <w:t>I</w:t>
      </w:r>
      <w:r w:rsidR="00CA5EAB">
        <w:rPr>
          <w:rFonts w:hint="eastAsia"/>
          <w:lang w:eastAsia="zh-CN"/>
        </w:rPr>
        <w:t>）</w:t>
      </w:r>
    </w:p>
    <w:p w:rsidR="00A11D90" w:rsidRDefault="00DA1980" w:rsidP="00164DFB">
      <w:pPr>
        <w:pStyle w:val="Equation"/>
        <w:rPr>
          <w:lang w:eastAsia="zh-CN"/>
        </w:rPr>
      </w:pPr>
      <w:r>
        <w:rPr>
          <w:lang w:eastAsia="zh-CN"/>
        </w:rPr>
        <w:tab/>
      </w:r>
      <w:r w:rsidR="00CA5EAB">
        <w:rPr>
          <w:lang w:eastAsia="zh-CN"/>
        </w:rPr>
        <w:tab/>
      </w:r>
      <w:r w:rsidR="00CA5EAB">
        <w:rPr>
          <w:noProof/>
          <w:position w:val="-16"/>
          <w:lang w:val="en-GB" w:eastAsia="zh-CN"/>
        </w:rPr>
        <w:drawing>
          <wp:inline distT="0" distB="0" distL="0" distR="0">
            <wp:extent cx="1085850" cy="266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085850" cy="266700"/>
                    </a:xfrm>
                    <a:prstGeom prst="rect">
                      <a:avLst/>
                    </a:prstGeom>
                    <a:noFill/>
                    <a:ln>
                      <a:noFill/>
                    </a:ln>
                  </pic:spPr>
                </pic:pic>
              </a:graphicData>
            </a:graphic>
          </wp:inline>
        </w:drawing>
      </w:r>
      <w:r w:rsidR="00CA5EAB">
        <w:rPr>
          <w:rFonts w:hint="eastAsia"/>
          <w:lang w:eastAsia="zh-CN"/>
        </w:rPr>
        <w:tab/>
      </w:r>
      <w:r w:rsidR="00CA5EAB">
        <w:rPr>
          <w:rFonts w:hint="eastAsia"/>
          <w:lang w:eastAsia="zh-CN"/>
        </w:rPr>
        <w:t>（对案例</w:t>
      </w:r>
      <w:r w:rsidR="00CA5EAB">
        <w:rPr>
          <w:rFonts w:hint="eastAsia"/>
          <w:lang w:eastAsia="zh-CN"/>
        </w:rPr>
        <w:t>II</w:t>
      </w:r>
      <w:r w:rsidR="00CA5EAB">
        <w:rPr>
          <w:rFonts w:hint="eastAsia"/>
          <w:lang w:eastAsia="zh-CN"/>
        </w:rPr>
        <w:t>）</w:t>
      </w:r>
    </w:p>
    <w:p w:rsidR="00A11D90" w:rsidRDefault="00CA5EAB">
      <w:pPr>
        <w:rPr>
          <w:lang w:val="en-US" w:eastAsia="zh-CN"/>
        </w:rPr>
      </w:pPr>
      <w:r>
        <w:rPr>
          <w:rFonts w:hint="eastAsia"/>
          <w:lang w:eastAsia="zh-CN"/>
        </w:rPr>
        <w:t>其中</w:t>
      </w:r>
      <w:r>
        <w:rPr>
          <w:rFonts w:hint="eastAsia"/>
          <w:lang w:val="en-US" w:eastAsia="zh-CN"/>
        </w:rPr>
        <w:t>：</w:t>
      </w:r>
    </w:p>
    <w:p w:rsidR="00A11D90" w:rsidRDefault="00DA1980" w:rsidP="00DA1980">
      <w:pPr>
        <w:pStyle w:val="Equationlegend"/>
        <w:rPr>
          <w:lang w:eastAsia="zh-CN"/>
        </w:rPr>
      </w:pPr>
      <w:r>
        <w:rPr>
          <w:i/>
          <w:iCs/>
          <w:lang w:eastAsia="zh-CN"/>
        </w:rPr>
        <w:tab/>
      </w:r>
      <w:r w:rsidR="00CA5EAB">
        <w:rPr>
          <w:rFonts w:hint="eastAsia"/>
          <w:i/>
          <w:iCs/>
          <w:lang w:eastAsia="zh-CN"/>
        </w:rPr>
        <w:t>PRF</w:t>
      </w:r>
      <w:r w:rsidR="00CA5EAB">
        <w:rPr>
          <w:rFonts w:hint="eastAsia"/>
          <w:i/>
          <w:iCs/>
          <w:vertAlign w:val="subscript"/>
          <w:lang w:eastAsia="zh-CN"/>
        </w:rPr>
        <w:t>i</w:t>
      </w:r>
      <w:r w:rsidR="00CA5EAB">
        <w:rPr>
          <w:rFonts w:hint="eastAsia"/>
          <w:lang w:eastAsia="zh-CN"/>
        </w:rPr>
        <w:t>：</w:t>
      </w:r>
      <w:r w:rsidR="00E4098F">
        <w:rPr>
          <w:rFonts w:hint="eastAsia"/>
          <w:lang w:eastAsia="zh-CN"/>
        </w:rPr>
        <w:tab/>
      </w:r>
      <w:r w:rsidR="00CA5EAB">
        <w:rPr>
          <w:rFonts w:hint="eastAsia"/>
          <w:lang w:eastAsia="zh-CN"/>
        </w:rPr>
        <w:t>干扰脉冲频率</w:t>
      </w:r>
      <w:r w:rsidR="00B371E0">
        <w:rPr>
          <w:rFonts w:hint="eastAsia"/>
          <w:lang w:eastAsia="zh-CN"/>
        </w:rPr>
        <w:t>；</w:t>
      </w:r>
      <w:r w:rsidR="00CA5EAB">
        <w:rPr>
          <w:rFonts w:hint="eastAsia"/>
          <w:lang w:eastAsia="zh-CN"/>
        </w:rPr>
        <w:t>单位：</w:t>
      </w:r>
      <w:r w:rsidR="00CA5EAB">
        <w:rPr>
          <w:lang w:eastAsia="zh-CN"/>
        </w:rPr>
        <w:t>Hz</w:t>
      </w:r>
      <w:r w:rsidR="00CA5EAB">
        <w:rPr>
          <w:rFonts w:hint="eastAsia"/>
          <w:lang w:eastAsia="zh-CN"/>
        </w:rPr>
        <w:t>或脉冲</w:t>
      </w:r>
      <w:r w:rsidR="00CA5EAB">
        <w:rPr>
          <w:rFonts w:hint="eastAsia"/>
          <w:lang w:eastAsia="zh-CN"/>
        </w:rPr>
        <w:t>/</w:t>
      </w:r>
      <w:r w:rsidR="00CA5EAB">
        <w:rPr>
          <w:rFonts w:hint="eastAsia"/>
          <w:lang w:eastAsia="zh-CN"/>
        </w:rPr>
        <w:t>秒</w:t>
      </w:r>
      <w:r w:rsidR="00CA5EAB">
        <w:rPr>
          <w:lang w:eastAsia="zh-CN"/>
        </w:rPr>
        <w:t>(pps)</w:t>
      </w:r>
    </w:p>
    <w:p w:rsidR="00A11D90" w:rsidRDefault="00DA1980" w:rsidP="00DA1980">
      <w:pPr>
        <w:pStyle w:val="Equationlegend"/>
        <w:rPr>
          <w:lang w:eastAsia="zh-CN"/>
        </w:rPr>
      </w:pPr>
      <w:r>
        <w:rPr>
          <w:i/>
          <w:iCs/>
          <w:lang w:eastAsia="zh-CN"/>
        </w:rPr>
        <w:tab/>
      </w:r>
      <w:r w:rsidR="00CA5EAB">
        <w:rPr>
          <w:rFonts w:hint="eastAsia"/>
          <w:i/>
          <w:iCs/>
          <w:lang w:eastAsia="zh-CN"/>
        </w:rPr>
        <w:t>PRF</w:t>
      </w:r>
      <w:r w:rsidR="00CA5EAB">
        <w:rPr>
          <w:rFonts w:hint="eastAsia"/>
          <w:i/>
          <w:iCs/>
          <w:vertAlign w:val="subscript"/>
          <w:lang w:eastAsia="zh-CN"/>
        </w:rPr>
        <w:t>g</w:t>
      </w:r>
      <w:r w:rsidR="00CA5EAB">
        <w:rPr>
          <w:rFonts w:hint="eastAsia"/>
          <w:lang w:eastAsia="zh-CN"/>
        </w:rPr>
        <w:t>：</w:t>
      </w:r>
      <w:r w:rsidR="00E4098F">
        <w:rPr>
          <w:rFonts w:hint="eastAsia"/>
          <w:lang w:eastAsia="zh-CN"/>
        </w:rPr>
        <w:tab/>
      </w:r>
      <w:r w:rsidR="00CA5EAB">
        <w:rPr>
          <w:rFonts w:hint="eastAsia"/>
          <w:lang w:eastAsia="zh-CN"/>
        </w:rPr>
        <w:t>波门重复频率</w:t>
      </w:r>
    </w:p>
    <w:p w:rsidR="00A11D90" w:rsidRDefault="00CA5EAB" w:rsidP="00DA1980">
      <w:pPr>
        <w:pStyle w:val="Equationlegend"/>
        <w:rPr>
          <w:lang w:eastAsia="zh-CN"/>
        </w:rPr>
      </w:pPr>
      <w:r>
        <w:rPr>
          <w:i/>
          <w:iCs/>
          <w:lang w:eastAsia="zh-CN"/>
        </w:rPr>
        <w:t>GCF</w:t>
      </w:r>
      <w:r>
        <w:rPr>
          <w:lang w:eastAsia="zh-CN"/>
        </w:rPr>
        <w:t xml:space="preserve"> (</w:t>
      </w:r>
      <w:r>
        <w:rPr>
          <w:i/>
          <w:iCs/>
          <w:lang w:eastAsia="zh-CN"/>
        </w:rPr>
        <w:t>PRF</w:t>
      </w:r>
      <w:r>
        <w:rPr>
          <w:i/>
          <w:iCs/>
          <w:vertAlign w:val="subscript"/>
          <w:lang w:eastAsia="zh-CN"/>
        </w:rPr>
        <w:t>i</w:t>
      </w:r>
      <w:r>
        <w:rPr>
          <w:lang w:eastAsia="zh-CN"/>
        </w:rPr>
        <w:t xml:space="preserve">, </w:t>
      </w:r>
      <w:r>
        <w:rPr>
          <w:i/>
          <w:iCs/>
          <w:lang w:eastAsia="zh-CN"/>
        </w:rPr>
        <w:t>PRF</w:t>
      </w:r>
      <w:r>
        <w:rPr>
          <w:i/>
          <w:iCs/>
          <w:vertAlign w:val="subscript"/>
          <w:lang w:eastAsia="zh-CN"/>
        </w:rPr>
        <w:t>g</w:t>
      </w:r>
      <w:r>
        <w:rPr>
          <w:lang w:eastAsia="zh-CN"/>
        </w:rPr>
        <w:t>)</w:t>
      </w:r>
      <w:r>
        <w:rPr>
          <w:rFonts w:hint="eastAsia"/>
          <w:lang w:eastAsia="zh-CN"/>
        </w:rPr>
        <w:t>：</w:t>
      </w:r>
      <w:r>
        <w:rPr>
          <w:i/>
          <w:iCs/>
          <w:lang w:eastAsia="zh-CN"/>
        </w:rPr>
        <w:t>PRF</w:t>
      </w:r>
      <w:r>
        <w:rPr>
          <w:i/>
          <w:iCs/>
          <w:vertAlign w:val="subscript"/>
          <w:lang w:eastAsia="zh-CN"/>
        </w:rPr>
        <w:t>i</w:t>
      </w:r>
      <w:r>
        <w:rPr>
          <w:rFonts w:hint="eastAsia"/>
          <w:lang w:eastAsia="zh-CN"/>
        </w:rPr>
        <w:t>和</w:t>
      </w:r>
      <w:r>
        <w:rPr>
          <w:rFonts w:hint="eastAsia"/>
          <w:i/>
          <w:iCs/>
          <w:lang w:eastAsia="zh-CN"/>
        </w:rPr>
        <w:t>PRF</w:t>
      </w:r>
      <w:r>
        <w:rPr>
          <w:rFonts w:hint="eastAsia"/>
          <w:i/>
          <w:iCs/>
          <w:vertAlign w:val="subscript"/>
          <w:lang w:eastAsia="zh-CN"/>
        </w:rPr>
        <w:t>g</w:t>
      </w:r>
      <w:r>
        <w:rPr>
          <w:rFonts w:hint="eastAsia"/>
          <w:lang w:eastAsia="zh-CN"/>
        </w:rPr>
        <w:t>的最大公约数</w:t>
      </w:r>
    </w:p>
    <w:p w:rsidR="00A11D90" w:rsidRDefault="00DA1980" w:rsidP="00DA1980">
      <w:pPr>
        <w:pStyle w:val="Equationlegend"/>
        <w:rPr>
          <w:lang w:eastAsia="zh-CN"/>
        </w:rPr>
      </w:pPr>
      <w:r>
        <w:rPr>
          <w:lang w:eastAsia="zh-CN"/>
        </w:rPr>
        <w:lastRenderedPageBreak/>
        <w:tab/>
      </w:r>
      <w:r w:rsidR="00CA5EAB">
        <w:t>τ</w:t>
      </w:r>
      <w:r w:rsidR="00CA5EAB">
        <w:rPr>
          <w:i/>
          <w:iCs/>
          <w:vertAlign w:val="subscript"/>
          <w:lang w:eastAsia="zh-CN"/>
        </w:rPr>
        <w:t>i</w:t>
      </w:r>
      <w:r w:rsidR="00CA5EAB">
        <w:rPr>
          <w:rFonts w:hint="eastAsia"/>
          <w:lang w:eastAsia="zh-CN"/>
        </w:rPr>
        <w:t>：</w:t>
      </w:r>
      <w:r w:rsidR="00E4098F">
        <w:rPr>
          <w:rFonts w:hint="eastAsia"/>
          <w:lang w:eastAsia="zh-CN"/>
        </w:rPr>
        <w:tab/>
      </w:r>
      <w:r w:rsidR="00CA5EAB">
        <w:rPr>
          <w:rFonts w:hint="eastAsia"/>
          <w:lang w:eastAsia="zh-CN"/>
        </w:rPr>
        <w:t>干扰脉冲宽度；单位：秒</w:t>
      </w:r>
    </w:p>
    <w:p w:rsidR="00A11D90" w:rsidRDefault="00DA1980" w:rsidP="00DA1980">
      <w:pPr>
        <w:pStyle w:val="Equationlegend"/>
        <w:rPr>
          <w:lang w:eastAsia="zh-CN"/>
        </w:rPr>
      </w:pPr>
      <w:r>
        <w:rPr>
          <w:lang w:eastAsia="zh-CN"/>
        </w:rPr>
        <w:tab/>
      </w:r>
      <w:r w:rsidR="00CA5EAB">
        <w:t>τ</w:t>
      </w:r>
      <w:r w:rsidR="00CA5EAB">
        <w:rPr>
          <w:i/>
          <w:iCs/>
          <w:vertAlign w:val="subscript"/>
          <w:lang w:eastAsia="zh-CN"/>
        </w:rPr>
        <w:t>g</w:t>
      </w:r>
      <w:r w:rsidR="00CA5EAB">
        <w:rPr>
          <w:rFonts w:hint="eastAsia"/>
          <w:lang w:eastAsia="zh-CN"/>
        </w:rPr>
        <w:t>：</w:t>
      </w:r>
      <w:r w:rsidR="00E4098F">
        <w:rPr>
          <w:rFonts w:hint="eastAsia"/>
          <w:lang w:eastAsia="zh-CN"/>
        </w:rPr>
        <w:tab/>
      </w:r>
      <w:r w:rsidR="00CA5EAB">
        <w:rPr>
          <w:rFonts w:hint="eastAsia"/>
          <w:lang w:eastAsia="zh-CN"/>
        </w:rPr>
        <w:t>波门宽度</w:t>
      </w:r>
    </w:p>
    <w:p w:rsidR="00A11D90" w:rsidRDefault="00CA5EAB">
      <w:pPr>
        <w:ind w:firstLine="490"/>
        <w:rPr>
          <w:iCs/>
          <w:lang w:eastAsia="zh-CN"/>
        </w:rPr>
      </w:pPr>
      <w:r>
        <w:rPr>
          <w:rFonts w:hint="eastAsia"/>
          <w:lang w:eastAsia="zh-CN"/>
        </w:rPr>
        <w:t>请注意，当</w:t>
      </w:r>
      <w:r>
        <w:t>τ</w:t>
      </w:r>
      <w:r>
        <w:rPr>
          <w:i/>
          <w:vertAlign w:val="subscript"/>
          <w:lang w:eastAsia="zh-CN"/>
        </w:rPr>
        <w:t>i</w:t>
      </w:r>
      <w:r>
        <w:rPr>
          <w:lang w:eastAsia="zh-CN"/>
        </w:rPr>
        <w:t xml:space="preserve"> </w:t>
      </w:r>
      <w:r>
        <w:sym w:font="Symbol" w:char="F03E"/>
      </w:r>
      <w:r>
        <w:rPr>
          <w:lang w:eastAsia="zh-CN"/>
        </w:rPr>
        <w:t xml:space="preserve"> </w:t>
      </w:r>
      <w:r>
        <w:t>τ</w:t>
      </w:r>
      <w:r>
        <w:rPr>
          <w:i/>
          <w:vertAlign w:val="subscript"/>
          <w:lang w:eastAsia="zh-CN"/>
        </w:rPr>
        <w:t>g</w:t>
      </w:r>
      <w:r>
        <w:rPr>
          <w:rFonts w:hint="eastAsia"/>
          <w:iCs/>
          <w:lang w:eastAsia="zh-CN"/>
        </w:rPr>
        <w:t>和有用信号和无用信号的</w:t>
      </w:r>
      <w:r>
        <w:rPr>
          <w:rFonts w:hint="eastAsia"/>
          <w:iCs/>
          <w:lang w:eastAsia="zh-CN"/>
        </w:rPr>
        <w:t>PRF</w:t>
      </w:r>
      <w:r>
        <w:rPr>
          <w:rFonts w:hint="eastAsia"/>
          <w:iCs/>
          <w:lang w:eastAsia="zh-CN"/>
        </w:rPr>
        <w:t>的关系不是整倍数（案例</w:t>
      </w:r>
      <w:r>
        <w:rPr>
          <w:rFonts w:hint="eastAsia"/>
          <w:iCs/>
          <w:lang w:eastAsia="zh-CN"/>
        </w:rPr>
        <w:t>II</w:t>
      </w:r>
      <w:r>
        <w:rPr>
          <w:rFonts w:hint="eastAsia"/>
          <w:iCs/>
          <w:lang w:eastAsia="zh-CN"/>
        </w:rPr>
        <w:t>）时，</w:t>
      </w:r>
      <w:r>
        <w:rPr>
          <w:rFonts w:hint="eastAsia"/>
          <w:i/>
          <w:lang w:eastAsia="zh-CN"/>
        </w:rPr>
        <w:t>f</w:t>
      </w:r>
      <w:r>
        <w:rPr>
          <w:rFonts w:hint="eastAsia"/>
          <w:i/>
          <w:vertAlign w:val="subscript"/>
          <w:lang w:eastAsia="zh-CN"/>
        </w:rPr>
        <w:t>c</w:t>
      </w:r>
      <w:r>
        <w:rPr>
          <w:rFonts w:hint="eastAsia"/>
          <w:iCs/>
          <w:lang w:eastAsia="zh-CN"/>
        </w:rPr>
        <w:t>近似为干扰脉冲的占空比。</w:t>
      </w:r>
    </w:p>
    <w:p w:rsidR="00E4098F" w:rsidRDefault="00E4098F" w:rsidP="00E4098F">
      <w:pPr>
        <w:ind w:firstLine="490"/>
        <w:rPr>
          <w:lang w:eastAsia="zh-CN"/>
        </w:rPr>
      </w:pPr>
      <w:r w:rsidRPr="00E4098F">
        <w:rPr>
          <w:rFonts w:hint="eastAsia"/>
          <w:lang w:eastAsia="zh-CN"/>
        </w:rPr>
        <w:t>在这一基础上，为了将劣化量保持在与恒定干扰采用</w:t>
      </w:r>
      <w:r w:rsidRPr="00E4098F">
        <w:rPr>
          <w:i/>
          <w:lang w:eastAsia="zh-CN"/>
        </w:rPr>
        <w:t>I/Nconstant</w:t>
      </w:r>
      <w:r w:rsidRPr="00E4098F">
        <w:rPr>
          <w:lang w:eastAsia="zh-CN"/>
        </w:rPr>
        <w:t> </w:t>
      </w:r>
      <w:r>
        <w:rPr>
          <w:lang w:eastAsia="zh-CN"/>
        </w:rPr>
        <w:t>= –10 dB</w:t>
      </w:r>
      <w:r>
        <w:rPr>
          <w:rFonts w:hint="eastAsia"/>
          <w:lang w:eastAsia="zh-CN"/>
        </w:rPr>
        <w:t>情况下相同的水平（约</w:t>
      </w:r>
      <w:r>
        <w:rPr>
          <w:rFonts w:hint="eastAsia"/>
          <w:lang w:eastAsia="zh-CN"/>
        </w:rPr>
        <w:t>10%</w:t>
      </w:r>
      <w:r>
        <w:rPr>
          <w:rFonts w:hint="eastAsia"/>
          <w:lang w:eastAsia="zh-CN"/>
        </w:rPr>
        <w:t>）上，假设，与脉冲干扰有关的</w:t>
      </w:r>
      <w:r w:rsidRPr="00E4098F">
        <w:rPr>
          <w:rFonts w:hint="eastAsia"/>
          <w:lang w:eastAsia="zh-CN"/>
        </w:rPr>
        <w:t>I</w:t>
      </w:r>
      <w:r>
        <w:rPr>
          <w:rFonts w:hint="eastAsia"/>
          <w:lang w:eastAsia="zh-CN"/>
        </w:rPr>
        <w:t>/</w:t>
      </w:r>
      <w:r w:rsidRPr="00E4098F">
        <w:rPr>
          <w:rFonts w:hint="eastAsia"/>
          <w:lang w:eastAsia="zh-CN"/>
        </w:rPr>
        <w:t>N</w:t>
      </w:r>
      <w:r>
        <w:rPr>
          <w:rFonts w:hint="eastAsia"/>
          <w:lang w:eastAsia="zh-CN"/>
        </w:rPr>
        <w:t>的最大值可以用下式表示：</w:t>
      </w:r>
    </w:p>
    <w:p w:rsidR="00DA1980" w:rsidRPr="007A06AF" w:rsidRDefault="00DA1980" w:rsidP="00DA1980">
      <w:pPr>
        <w:pStyle w:val="Equation"/>
        <w:spacing w:before="160" w:after="40"/>
      </w:pPr>
      <w:r w:rsidRPr="00F91FB4">
        <w:rPr>
          <w:lang w:val="en-GB" w:eastAsia="zh-CN"/>
        </w:rPr>
        <w:tab/>
      </w:r>
      <w:r w:rsidRPr="00F91FB4">
        <w:rPr>
          <w:lang w:val="en-GB" w:eastAsia="zh-CN"/>
        </w:rPr>
        <w:tab/>
      </w:r>
      <w:r w:rsidRPr="007A06AF">
        <w:rPr>
          <w:position w:val="-14"/>
        </w:rPr>
        <w:object w:dxaOrig="3000" w:dyaOrig="380">
          <v:shape id="_x0000_i1039" type="#_x0000_t75" style="width:149.4pt;height:19.2pt" o:ole="">
            <v:imagedata r:id="rId72" o:title=""/>
          </v:shape>
          <o:OLEObject Type="Embed" ProgID="Equation.3" ShapeID="_x0000_i1039" DrawAspect="Content" ObjectID="_1546864659" r:id="rId73"/>
        </w:object>
      </w:r>
    </w:p>
    <w:p w:rsidR="00E4098F" w:rsidRPr="00E4098F" w:rsidRDefault="00E4098F" w:rsidP="00E4098F">
      <w:pPr>
        <w:ind w:firstLine="490"/>
        <w:rPr>
          <w:lang w:eastAsia="zh-CN"/>
        </w:rPr>
      </w:pPr>
      <w:r w:rsidRPr="00E4098F">
        <w:rPr>
          <w:rFonts w:hint="eastAsia"/>
          <w:lang w:eastAsia="zh-CN"/>
        </w:rPr>
        <w:t>事实上，若重合脉冲的比率是</w:t>
      </w:r>
      <w:r w:rsidRPr="00E4098F">
        <w:rPr>
          <w:rFonts w:hint="eastAsia"/>
          <w:lang w:eastAsia="zh-CN"/>
        </w:rPr>
        <w:t>0.5</w:t>
      </w:r>
      <w:r w:rsidRPr="00E4098F">
        <w:rPr>
          <w:rFonts w:hint="eastAsia"/>
          <w:lang w:eastAsia="zh-CN"/>
        </w:rPr>
        <w:t>，这意味着两个雷达的估计中有一个将受到干扰污染，并且意味着与相应的</w:t>
      </w:r>
      <w:r w:rsidRPr="00E4098F">
        <w:rPr>
          <w:rFonts w:hint="eastAsia"/>
          <w:i/>
          <w:lang w:eastAsia="zh-CN"/>
        </w:rPr>
        <w:t xml:space="preserve">I/N </w:t>
      </w:r>
      <w:r w:rsidRPr="00E4098F">
        <w:rPr>
          <w:rFonts w:hint="eastAsia"/>
          <w:lang w:eastAsia="zh-CN"/>
        </w:rPr>
        <w:t xml:space="preserve">= </w:t>
      </w:r>
      <w:r w:rsidRPr="00E4098F">
        <w:rPr>
          <w:lang w:eastAsia="zh-CN"/>
        </w:rPr>
        <w:sym w:font="Symbol" w:char="F02D"/>
      </w:r>
      <w:r w:rsidRPr="00E4098F">
        <w:rPr>
          <w:rFonts w:hint="eastAsia"/>
          <w:lang w:eastAsia="zh-CN"/>
        </w:rPr>
        <w:t>10</w:t>
      </w:r>
      <w:r w:rsidRPr="00E4098F">
        <w:rPr>
          <w:lang w:eastAsia="zh-CN"/>
        </w:rPr>
        <w:t> </w:t>
      </w:r>
      <w:r w:rsidRPr="00E4098F">
        <w:rPr>
          <w:rFonts w:hint="eastAsia"/>
          <w:lang w:eastAsia="zh-CN"/>
        </w:rPr>
        <w:t>dB</w:t>
      </w:r>
      <w:r w:rsidRPr="00E4098F">
        <w:rPr>
          <w:rFonts w:hint="eastAsia"/>
          <w:lang w:eastAsia="zh-CN"/>
        </w:rPr>
        <w:t>的情况相比较，干扰信号加倍（</w:t>
      </w:r>
      <w:r w:rsidRPr="00E4098F">
        <w:rPr>
          <w:rFonts w:hint="eastAsia"/>
          <w:lang w:eastAsia="zh-CN"/>
        </w:rPr>
        <w:t>+3</w:t>
      </w:r>
      <w:r w:rsidRPr="00E4098F">
        <w:rPr>
          <w:lang w:eastAsia="zh-CN"/>
        </w:rPr>
        <w:t> </w:t>
      </w:r>
      <w:r w:rsidRPr="00E4098F">
        <w:rPr>
          <w:rFonts w:hint="eastAsia"/>
          <w:lang w:eastAsia="zh-CN"/>
        </w:rPr>
        <w:t>dB</w:t>
      </w:r>
      <w:r w:rsidRPr="00E4098F">
        <w:rPr>
          <w:rFonts w:hint="eastAsia"/>
          <w:lang w:eastAsia="zh-CN"/>
        </w:rPr>
        <w:t>），显然，由雷达计算出的平均值将是相同的。</w:t>
      </w:r>
    </w:p>
    <w:p w:rsidR="00E4098F" w:rsidRPr="00E4098F" w:rsidRDefault="00E4098F" w:rsidP="00E4098F">
      <w:pPr>
        <w:ind w:firstLine="490"/>
        <w:rPr>
          <w:lang w:eastAsia="zh-CN"/>
        </w:rPr>
      </w:pPr>
      <w:r w:rsidRPr="00E4098F">
        <w:rPr>
          <w:rFonts w:hint="eastAsia"/>
          <w:lang w:eastAsia="zh-CN"/>
        </w:rPr>
        <w:t>另一方面，标准偏差将增加，在某些情况下，它将使非气象事件被看作下雨的状态。在这一情况下，假设劣化</w:t>
      </w:r>
      <w:r w:rsidRPr="00E4098F">
        <w:rPr>
          <w:rFonts w:hint="eastAsia"/>
          <w:lang w:eastAsia="zh-CN"/>
        </w:rPr>
        <w:t>10%</w:t>
      </w:r>
      <w:r w:rsidRPr="00E4098F">
        <w:rPr>
          <w:rFonts w:hint="eastAsia"/>
          <w:lang w:eastAsia="zh-CN"/>
        </w:rPr>
        <w:t>是可以接受的，但是这仍然需要通过计算以及通过测试来证实和验证。</w:t>
      </w:r>
    </w:p>
    <w:p w:rsidR="00E4098F" w:rsidRPr="00E4098F" w:rsidRDefault="00E4098F" w:rsidP="00E4098F">
      <w:pPr>
        <w:ind w:firstLine="490"/>
        <w:rPr>
          <w:iCs/>
          <w:lang w:eastAsia="zh-CN"/>
        </w:rPr>
      </w:pPr>
      <w:r w:rsidRPr="00E4098F">
        <w:rPr>
          <w:rFonts w:hint="eastAsia"/>
          <w:lang w:eastAsia="zh-CN"/>
        </w:rPr>
        <w:t>必须指出的是，上面的原则已经被最近的试验所</w:t>
      </w:r>
      <w:r>
        <w:rPr>
          <w:rFonts w:hint="eastAsia"/>
          <w:iCs/>
          <w:lang w:eastAsia="zh-CN"/>
        </w:rPr>
        <w:t>证实（见</w:t>
      </w:r>
      <w:r>
        <w:rPr>
          <w:rFonts w:hint="eastAsia"/>
          <w:iCs/>
          <w:lang w:eastAsia="zh-CN"/>
        </w:rPr>
        <w:t>ITU-R M.2136</w:t>
      </w:r>
      <w:r>
        <w:rPr>
          <w:rFonts w:hint="eastAsia"/>
          <w:iCs/>
          <w:lang w:eastAsia="zh-CN"/>
        </w:rPr>
        <w:t>报告的附件</w:t>
      </w:r>
      <w:r>
        <w:rPr>
          <w:rFonts w:hint="eastAsia"/>
          <w:iCs/>
          <w:lang w:eastAsia="zh-CN"/>
        </w:rPr>
        <w:t>2</w:t>
      </w:r>
      <w:r>
        <w:rPr>
          <w:rFonts w:hint="eastAsia"/>
          <w:iCs/>
          <w:lang w:eastAsia="zh-CN"/>
        </w:rPr>
        <w:t>），即气象雷达能够接受与脉冲干扰的峰值功率相对应的比较高的</w:t>
      </w:r>
      <w:r>
        <w:rPr>
          <w:rFonts w:hint="eastAsia"/>
          <w:i/>
          <w:lang w:eastAsia="zh-CN"/>
        </w:rPr>
        <w:t>I</w:t>
      </w:r>
      <w:r>
        <w:rPr>
          <w:rFonts w:hint="eastAsia"/>
          <w:iCs/>
          <w:lang w:eastAsia="zh-CN"/>
        </w:rPr>
        <w:t>/</w:t>
      </w:r>
      <w:r>
        <w:rPr>
          <w:rFonts w:hint="eastAsia"/>
          <w:i/>
          <w:lang w:eastAsia="zh-CN"/>
        </w:rPr>
        <w:t>N</w:t>
      </w:r>
      <w:r>
        <w:rPr>
          <w:rFonts w:hint="eastAsia"/>
          <w:iCs/>
          <w:lang w:eastAsia="zh-CN"/>
        </w:rPr>
        <w:t>。尽管上面的公式在所有情况下的正确性还没有被完全证实，但是假定它代表了一个适当的途径。然而，作进一步的分析，以确定受害者和干扰者的信号特性（</w:t>
      </w:r>
      <w:r>
        <w:rPr>
          <w:rFonts w:hint="eastAsia"/>
          <w:iCs/>
          <w:lang w:eastAsia="zh-CN"/>
        </w:rPr>
        <w:t>PRF</w:t>
      </w:r>
      <w:r>
        <w:rPr>
          <w:rFonts w:hint="eastAsia"/>
          <w:iCs/>
          <w:lang w:eastAsia="zh-CN"/>
        </w:rPr>
        <w:t>和脉冲宽度）之间的关系可能是恰当的。</w:t>
      </w:r>
    </w:p>
    <w:p w:rsidR="00A11D90" w:rsidRDefault="00CA5EAB" w:rsidP="00A2647E">
      <w:pPr>
        <w:pStyle w:val="Heading4"/>
        <w:rPr>
          <w:lang w:eastAsia="zh-CN"/>
        </w:rPr>
      </w:pPr>
      <w:r>
        <w:rPr>
          <w:rFonts w:hint="eastAsia"/>
          <w:lang w:eastAsia="zh-CN"/>
        </w:rPr>
        <w:t>8.4.2.1</w:t>
      </w:r>
      <w:r>
        <w:rPr>
          <w:rFonts w:hint="eastAsia"/>
          <w:lang w:eastAsia="zh-CN"/>
        </w:rPr>
        <w:tab/>
      </w:r>
      <w:r>
        <w:rPr>
          <w:rFonts w:hint="eastAsia"/>
          <w:lang w:eastAsia="zh-CN"/>
        </w:rPr>
        <w:t>导出脉冲干扰下的</w:t>
      </w:r>
      <w:r>
        <w:rPr>
          <w:rFonts w:hint="eastAsia"/>
          <w:i/>
          <w:iCs/>
          <w:lang w:eastAsia="zh-CN"/>
        </w:rPr>
        <w:t>I</w:t>
      </w:r>
      <w:r>
        <w:rPr>
          <w:rFonts w:hint="eastAsia"/>
          <w:lang w:eastAsia="zh-CN"/>
        </w:rPr>
        <w:t>/</w:t>
      </w:r>
      <w:r>
        <w:rPr>
          <w:rFonts w:hint="eastAsia"/>
          <w:i/>
          <w:iCs/>
          <w:lang w:eastAsia="zh-CN"/>
        </w:rPr>
        <w:t>N</w:t>
      </w:r>
      <w:r>
        <w:rPr>
          <w:rFonts w:hint="eastAsia"/>
          <w:lang w:eastAsia="zh-CN"/>
        </w:rPr>
        <w:t>电平的另一个方法</w:t>
      </w:r>
    </w:p>
    <w:p w:rsidR="00A11D90" w:rsidRDefault="00CA5EAB">
      <w:pPr>
        <w:pStyle w:val="BodyTextIndent"/>
        <w:ind w:firstLine="490"/>
        <w:rPr>
          <w:lang w:eastAsia="zh-CN"/>
        </w:rPr>
      </w:pPr>
      <w:r>
        <w:rPr>
          <w:rFonts w:hint="eastAsia"/>
          <w:lang w:eastAsia="zh-CN"/>
        </w:rPr>
        <w:t>气象雷达处理信号的回波，以便测量降水和风的特性图。处理工作包括收集和处理基本产品，即反射率、平均径向速度和谱宽度。从最简单的观点来看，雷达对信号回波的取样取平均，以得出产生气象产品所需要的估计。平均功能将为气象雷达提供处理其干扰电平高于连续载波或类噪声干扰信号的脉冲干扰的能力。</w:t>
      </w:r>
    </w:p>
    <w:p w:rsidR="00A11D90" w:rsidRDefault="00CA5EAB">
      <w:pPr>
        <w:ind w:firstLine="490"/>
        <w:rPr>
          <w:iCs/>
          <w:lang w:eastAsia="zh-CN"/>
        </w:rPr>
      </w:pPr>
      <w:r>
        <w:rPr>
          <w:rFonts w:hint="eastAsia"/>
          <w:iCs/>
          <w:lang w:eastAsia="zh-CN"/>
        </w:rPr>
        <w:t>为了形成使用者所规定尺寸的取样，气象雷达处理落在距离单元内的多个脉冲回波。为了得到距离单元的估计，将形成距离单元取样的多个脉冲回波取平均。建议采用的</w:t>
      </w:r>
      <w:r>
        <w:rPr>
          <w:rFonts w:hint="eastAsia"/>
          <w:iCs/>
          <w:lang w:eastAsia="zh-CN"/>
        </w:rPr>
        <w:t>EESS</w:t>
      </w:r>
      <w:r>
        <w:rPr>
          <w:rFonts w:hint="eastAsia"/>
          <w:iCs/>
          <w:lang w:eastAsia="zh-CN"/>
        </w:rPr>
        <w:t>系统和气象雷达在非常不一样的脉冲重复频率上工作，所以，规定了小的取样尺寸后，落在单个气象雷达距离单元取样集内的干扰脉冲多于一个的概率是比较小的。该方法是确定信号脉冲的最大电平，这一电平将不会损害取样尺寸的平均值，以致无法达到雷达的基本数据产品性能指标。</w:t>
      </w:r>
    </w:p>
    <w:p w:rsidR="00A11D90" w:rsidRDefault="00CA5EAB">
      <w:pPr>
        <w:ind w:firstLine="490"/>
        <w:rPr>
          <w:iCs/>
          <w:lang w:eastAsia="zh-CN"/>
        </w:rPr>
      </w:pPr>
      <w:r>
        <w:rPr>
          <w:rFonts w:hint="eastAsia"/>
          <w:iCs/>
          <w:lang w:eastAsia="zh-CN"/>
        </w:rPr>
        <w:t>确定保护标准需要很好地理解雷达接收机的噪声电平、处理所用的最小信号噪声比和雷达的基本产品（反射率、平均径向速度和谱宽度）的准确度要求。因为各种各样的气象雷达都在该频带中工作，所以必须作一些假设。在分析中所使用的雷达在最窄的中频（</w:t>
      </w:r>
      <w:r>
        <w:rPr>
          <w:rFonts w:hint="eastAsia"/>
          <w:iCs/>
          <w:lang w:eastAsia="zh-CN"/>
        </w:rPr>
        <w:t>IF</w:t>
      </w:r>
      <w:r>
        <w:rPr>
          <w:rFonts w:hint="eastAsia"/>
          <w:iCs/>
          <w:lang w:eastAsia="zh-CN"/>
        </w:rPr>
        <w:t>）带宽上的接收机本底噪声为</w:t>
      </w:r>
      <w:r>
        <w:rPr>
          <w:rFonts w:hint="eastAsia"/>
          <w:iCs/>
        </w:rPr>
        <w:sym w:font="Symbol" w:char="F02D"/>
      </w:r>
      <w:r>
        <w:rPr>
          <w:rFonts w:hint="eastAsia"/>
          <w:iCs/>
          <w:lang w:eastAsia="zh-CN"/>
        </w:rPr>
        <w:t>110</w:t>
      </w:r>
      <w:r>
        <w:rPr>
          <w:iCs/>
          <w:lang w:eastAsia="zh-CN"/>
        </w:rPr>
        <w:t> </w:t>
      </w:r>
      <w:r>
        <w:rPr>
          <w:rFonts w:hint="eastAsia"/>
          <w:iCs/>
          <w:lang w:eastAsia="zh-CN"/>
        </w:rPr>
        <w:t>dBm</w:t>
      </w:r>
      <w:r>
        <w:rPr>
          <w:rFonts w:hint="eastAsia"/>
          <w:iCs/>
          <w:lang w:eastAsia="zh-CN"/>
        </w:rPr>
        <w:t>。</w:t>
      </w:r>
    </w:p>
    <w:p w:rsidR="00A11D90" w:rsidRDefault="00CA5EAB">
      <w:pPr>
        <w:ind w:firstLine="490"/>
        <w:rPr>
          <w:iCs/>
          <w:spacing w:val="2"/>
          <w:lang w:eastAsia="zh-CN"/>
        </w:rPr>
      </w:pPr>
      <w:r>
        <w:rPr>
          <w:rFonts w:hint="eastAsia"/>
          <w:iCs/>
          <w:spacing w:val="2"/>
          <w:lang w:eastAsia="zh-CN"/>
        </w:rPr>
        <w:t>不参照特定的雷达的条件下确定最小信号噪声比的数值可能是最困难的。工作于</w:t>
      </w:r>
      <w:r>
        <w:rPr>
          <w:rFonts w:hint="eastAsia"/>
          <w:iCs/>
          <w:spacing w:val="2"/>
          <w:lang w:eastAsia="zh-CN"/>
        </w:rPr>
        <w:t>2</w:t>
      </w:r>
      <w:r>
        <w:rPr>
          <w:iCs/>
          <w:spacing w:val="2"/>
          <w:lang w:eastAsia="zh-CN"/>
        </w:rPr>
        <w:t> </w:t>
      </w:r>
      <w:r>
        <w:rPr>
          <w:rFonts w:hint="eastAsia"/>
          <w:iCs/>
          <w:spacing w:val="2"/>
          <w:lang w:eastAsia="zh-CN"/>
        </w:rPr>
        <w:t>700-2</w:t>
      </w:r>
      <w:r>
        <w:rPr>
          <w:iCs/>
          <w:spacing w:val="2"/>
          <w:lang w:eastAsia="zh-CN"/>
        </w:rPr>
        <w:t> </w:t>
      </w:r>
      <w:r>
        <w:rPr>
          <w:rFonts w:hint="eastAsia"/>
          <w:iCs/>
          <w:spacing w:val="2"/>
          <w:lang w:eastAsia="zh-CN"/>
        </w:rPr>
        <w:t>900</w:t>
      </w:r>
      <w:r>
        <w:rPr>
          <w:iCs/>
          <w:spacing w:val="2"/>
          <w:lang w:eastAsia="zh-CN"/>
        </w:rPr>
        <w:t> </w:t>
      </w:r>
      <w:r>
        <w:rPr>
          <w:rFonts w:hint="eastAsia"/>
          <w:iCs/>
          <w:spacing w:val="2"/>
          <w:lang w:eastAsia="zh-CN"/>
        </w:rPr>
        <w:t>MHz</w:t>
      </w:r>
      <w:r>
        <w:rPr>
          <w:rFonts w:hint="eastAsia"/>
          <w:iCs/>
          <w:spacing w:val="2"/>
          <w:lang w:eastAsia="zh-CN"/>
        </w:rPr>
        <w:t>频带的雷达的典型信号噪声比为</w:t>
      </w:r>
      <w:r>
        <w:rPr>
          <w:rFonts w:hint="eastAsia"/>
          <w:iCs/>
          <w:spacing w:val="2"/>
          <w:lang w:eastAsia="zh-CN"/>
        </w:rPr>
        <w:t>0-3</w:t>
      </w:r>
      <w:r>
        <w:rPr>
          <w:iCs/>
          <w:spacing w:val="2"/>
          <w:lang w:eastAsia="zh-CN"/>
        </w:rPr>
        <w:t> </w:t>
      </w:r>
      <w:r>
        <w:rPr>
          <w:rFonts w:hint="eastAsia"/>
          <w:iCs/>
          <w:spacing w:val="2"/>
          <w:lang w:eastAsia="zh-CN"/>
        </w:rPr>
        <w:t>dB</w:t>
      </w:r>
      <w:r>
        <w:rPr>
          <w:rFonts w:hint="eastAsia"/>
          <w:iCs/>
          <w:spacing w:val="2"/>
          <w:lang w:eastAsia="zh-CN"/>
        </w:rPr>
        <w:t>，因为用于远距离上检测的雷达一般工作于较低的频率。在</w:t>
      </w:r>
      <w:r>
        <w:rPr>
          <w:rFonts w:hint="eastAsia"/>
          <w:iCs/>
          <w:spacing w:val="2"/>
          <w:lang w:eastAsia="zh-CN"/>
        </w:rPr>
        <w:t>9</w:t>
      </w:r>
      <w:r>
        <w:rPr>
          <w:iCs/>
          <w:spacing w:val="2"/>
          <w:lang w:eastAsia="zh-CN"/>
        </w:rPr>
        <w:t> </w:t>
      </w:r>
      <w:r>
        <w:rPr>
          <w:rFonts w:hint="eastAsia"/>
          <w:iCs/>
          <w:spacing w:val="2"/>
          <w:lang w:eastAsia="zh-CN"/>
        </w:rPr>
        <w:t>300-9</w:t>
      </w:r>
      <w:r>
        <w:rPr>
          <w:iCs/>
          <w:spacing w:val="2"/>
          <w:lang w:eastAsia="zh-CN"/>
        </w:rPr>
        <w:t> </w:t>
      </w:r>
      <w:r>
        <w:rPr>
          <w:rFonts w:hint="eastAsia"/>
          <w:iCs/>
          <w:spacing w:val="2"/>
          <w:lang w:eastAsia="zh-CN"/>
        </w:rPr>
        <w:t>500</w:t>
      </w:r>
      <w:r>
        <w:rPr>
          <w:iCs/>
          <w:spacing w:val="2"/>
          <w:lang w:eastAsia="zh-CN"/>
        </w:rPr>
        <w:t> </w:t>
      </w:r>
      <w:r>
        <w:rPr>
          <w:rFonts w:hint="eastAsia"/>
          <w:iCs/>
          <w:spacing w:val="2"/>
          <w:lang w:eastAsia="zh-CN"/>
        </w:rPr>
        <w:t>MHz</w:t>
      </w:r>
      <w:r>
        <w:rPr>
          <w:rFonts w:hint="eastAsia"/>
          <w:iCs/>
          <w:spacing w:val="2"/>
          <w:lang w:eastAsia="zh-CN"/>
        </w:rPr>
        <w:t>频带中工作的气象雷达一般用于较短距离、较高分辨力的检测，</w:t>
      </w:r>
      <w:r>
        <w:rPr>
          <w:rFonts w:hint="eastAsia"/>
          <w:iCs/>
          <w:spacing w:val="2"/>
          <w:lang w:eastAsia="zh-CN"/>
        </w:rPr>
        <w:lastRenderedPageBreak/>
        <w:t>并且可能工作于较高的最小信号噪声比。对这一分析，</w:t>
      </w:r>
      <w:r>
        <w:rPr>
          <w:rFonts w:hint="eastAsia"/>
          <w:i/>
          <w:spacing w:val="2"/>
          <w:lang w:eastAsia="zh-CN"/>
        </w:rPr>
        <w:t>S</w:t>
      </w:r>
      <w:r>
        <w:rPr>
          <w:rFonts w:hint="eastAsia"/>
          <w:iCs/>
          <w:spacing w:val="2"/>
          <w:lang w:eastAsia="zh-CN"/>
        </w:rPr>
        <w:t>/</w:t>
      </w:r>
      <w:r>
        <w:rPr>
          <w:rFonts w:hint="eastAsia"/>
          <w:i/>
          <w:spacing w:val="2"/>
          <w:lang w:eastAsia="zh-CN"/>
        </w:rPr>
        <w:t>N</w:t>
      </w:r>
      <w:r>
        <w:rPr>
          <w:rFonts w:hint="eastAsia"/>
          <w:iCs/>
          <w:spacing w:val="2"/>
          <w:lang w:eastAsia="zh-CN"/>
        </w:rPr>
        <w:t>+3</w:t>
      </w:r>
      <w:r>
        <w:rPr>
          <w:iCs/>
          <w:spacing w:val="2"/>
          <w:lang w:eastAsia="zh-CN"/>
        </w:rPr>
        <w:t> </w:t>
      </w:r>
      <w:r>
        <w:rPr>
          <w:rFonts w:hint="eastAsia"/>
          <w:iCs/>
          <w:spacing w:val="2"/>
          <w:lang w:eastAsia="zh-CN"/>
        </w:rPr>
        <w:t>dB</w:t>
      </w:r>
      <w:r>
        <w:rPr>
          <w:rFonts w:hint="eastAsia"/>
          <w:iCs/>
          <w:spacing w:val="2"/>
          <w:lang w:eastAsia="zh-CN"/>
        </w:rPr>
        <w:t>和噪声本底</w:t>
      </w:r>
      <w:r>
        <w:rPr>
          <w:rFonts w:hint="eastAsia"/>
          <w:iCs/>
          <w:spacing w:val="2"/>
        </w:rPr>
        <w:sym w:font="Symbol" w:char="F02D"/>
      </w:r>
      <w:r>
        <w:rPr>
          <w:rFonts w:hint="eastAsia"/>
          <w:iCs/>
          <w:spacing w:val="2"/>
          <w:lang w:eastAsia="zh-CN"/>
        </w:rPr>
        <w:t>110</w:t>
      </w:r>
      <w:r>
        <w:rPr>
          <w:iCs/>
          <w:spacing w:val="2"/>
          <w:lang w:eastAsia="zh-CN"/>
        </w:rPr>
        <w:t> </w:t>
      </w:r>
      <w:r>
        <w:rPr>
          <w:rFonts w:hint="eastAsia"/>
          <w:iCs/>
          <w:spacing w:val="2"/>
          <w:lang w:eastAsia="zh-CN"/>
        </w:rPr>
        <w:t>dBm</w:t>
      </w:r>
      <w:r>
        <w:rPr>
          <w:rFonts w:hint="eastAsia"/>
          <w:iCs/>
          <w:spacing w:val="2"/>
          <w:lang w:eastAsia="zh-CN"/>
        </w:rPr>
        <w:t>得出表</w:t>
      </w:r>
      <w:r>
        <w:rPr>
          <w:iCs/>
          <w:spacing w:val="2"/>
          <w:lang w:eastAsia="zh-CN"/>
        </w:rPr>
        <w:t>6</w:t>
      </w:r>
      <w:r>
        <w:rPr>
          <w:rFonts w:hint="eastAsia"/>
          <w:iCs/>
          <w:spacing w:val="2"/>
          <w:lang w:eastAsia="zh-CN"/>
        </w:rPr>
        <w:t>所示的基本数据产品准确度要求的数值。</w:t>
      </w:r>
    </w:p>
    <w:p w:rsidR="009061DC" w:rsidRDefault="009061D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11D90" w:rsidRDefault="00CA5EAB">
      <w:pPr>
        <w:pStyle w:val="TableNo"/>
      </w:pPr>
      <w:r>
        <w:rPr>
          <w:rFonts w:hint="eastAsia"/>
        </w:rPr>
        <w:lastRenderedPageBreak/>
        <w:t>表</w:t>
      </w:r>
      <w:r>
        <w:t>6</w:t>
      </w:r>
    </w:p>
    <w:p w:rsidR="00A11D90" w:rsidRDefault="00CA5EAB">
      <w:pPr>
        <w:pStyle w:val="Tabletitle"/>
      </w:pPr>
      <w:r>
        <w:rPr>
          <w:rFonts w:hint="eastAsia"/>
        </w:rPr>
        <w:t>数据准确度要求</w:t>
      </w:r>
    </w:p>
    <w:tbl>
      <w:tblPr>
        <w:tblW w:w="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1"/>
        <w:gridCol w:w="1550"/>
      </w:tblGrid>
      <w:tr w:rsidR="00A11D90" w:rsidTr="009061DC">
        <w:trPr>
          <w:jc w:val="center"/>
        </w:trPr>
        <w:tc>
          <w:tcPr>
            <w:tcW w:w="4311" w:type="dxa"/>
            <w:gridSpan w:val="2"/>
          </w:tcPr>
          <w:p w:rsidR="00A11D90" w:rsidRDefault="00CA5EAB">
            <w:pPr>
              <w:pStyle w:val="Tablehead"/>
            </w:pPr>
            <w:r>
              <w:rPr>
                <w:rFonts w:hint="eastAsia"/>
              </w:rPr>
              <w:t>基本数据准确度要求</w:t>
            </w:r>
          </w:p>
        </w:tc>
      </w:tr>
      <w:tr w:rsidR="00A11D90" w:rsidTr="009061DC">
        <w:trPr>
          <w:jc w:val="center"/>
        </w:trPr>
        <w:tc>
          <w:tcPr>
            <w:tcW w:w="2761" w:type="dxa"/>
          </w:tcPr>
          <w:p w:rsidR="00A11D90" w:rsidRDefault="00CA5EAB">
            <w:pPr>
              <w:pStyle w:val="Tabletext"/>
            </w:pPr>
            <w:r>
              <w:rPr>
                <w:rFonts w:hint="eastAsia"/>
              </w:rPr>
              <w:t>反射率估计</w:t>
            </w:r>
          </w:p>
        </w:tc>
        <w:tc>
          <w:tcPr>
            <w:tcW w:w="1550" w:type="dxa"/>
          </w:tcPr>
          <w:p w:rsidR="00A11D90" w:rsidRDefault="00CA5EAB">
            <w:pPr>
              <w:pStyle w:val="Tabletext"/>
              <w:jc w:val="center"/>
            </w:pPr>
            <w:r>
              <w:t>1 dB</w:t>
            </w:r>
          </w:p>
        </w:tc>
      </w:tr>
      <w:tr w:rsidR="00A11D90" w:rsidTr="009061DC">
        <w:trPr>
          <w:jc w:val="center"/>
        </w:trPr>
        <w:tc>
          <w:tcPr>
            <w:tcW w:w="2761" w:type="dxa"/>
          </w:tcPr>
          <w:p w:rsidR="00A11D90" w:rsidRDefault="00CA5EAB">
            <w:pPr>
              <w:pStyle w:val="Tabletext"/>
            </w:pPr>
            <w:r>
              <w:rPr>
                <w:rFonts w:hint="eastAsia"/>
              </w:rPr>
              <w:t>速度估计</w:t>
            </w:r>
          </w:p>
        </w:tc>
        <w:tc>
          <w:tcPr>
            <w:tcW w:w="1550" w:type="dxa"/>
          </w:tcPr>
          <w:p w:rsidR="00A11D90" w:rsidRDefault="00CA5EAB">
            <w:pPr>
              <w:pStyle w:val="Tabletext"/>
              <w:jc w:val="center"/>
            </w:pPr>
            <w:r>
              <w:t>1 m/s</w:t>
            </w:r>
          </w:p>
        </w:tc>
      </w:tr>
      <w:tr w:rsidR="00A11D90" w:rsidTr="009061DC">
        <w:trPr>
          <w:jc w:val="center"/>
        </w:trPr>
        <w:tc>
          <w:tcPr>
            <w:tcW w:w="2761" w:type="dxa"/>
          </w:tcPr>
          <w:p w:rsidR="00A11D90" w:rsidRDefault="00CA5EAB">
            <w:pPr>
              <w:pStyle w:val="Tabletext"/>
            </w:pPr>
            <w:r>
              <w:rPr>
                <w:rFonts w:hint="eastAsia"/>
              </w:rPr>
              <w:t>谱宽度估计</w:t>
            </w:r>
          </w:p>
        </w:tc>
        <w:tc>
          <w:tcPr>
            <w:tcW w:w="1550" w:type="dxa"/>
          </w:tcPr>
          <w:p w:rsidR="00A11D90" w:rsidRDefault="00CA5EAB">
            <w:pPr>
              <w:pStyle w:val="Tabletext"/>
              <w:jc w:val="center"/>
            </w:pPr>
            <w:r>
              <w:t>1</w:t>
            </w:r>
            <w:r w:rsidR="00D90D6E">
              <w:t xml:space="preserve"> </w:t>
            </w:r>
            <w:r>
              <w:t>000 Hz</w:t>
            </w:r>
          </w:p>
        </w:tc>
      </w:tr>
    </w:tbl>
    <w:p w:rsidR="00A11D90" w:rsidRDefault="00CA5EAB">
      <w:pPr>
        <w:spacing w:before="360"/>
        <w:ind w:firstLine="488"/>
        <w:rPr>
          <w:iCs/>
          <w:spacing w:val="-4"/>
          <w:lang w:eastAsia="zh-CN"/>
        </w:rPr>
      </w:pPr>
      <w:r>
        <w:rPr>
          <w:rFonts w:hint="eastAsia"/>
          <w:iCs/>
          <w:spacing w:val="-4"/>
          <w:lang w:eastAsia="zh-CN"/>
        </w:rPr>
        <w:t>如表</w:t>
      </w:r>
      <w:r>
        <w:rPr>
          <w:iCs/>
          <w:spacing w:val="-4"/>
          <w:lang w:eastAsia="zh-CN"/>
        </w:rPr>
        <w:t>6</w:t>
      </w:r>
      <w:r>
        <w:rPr>
          <w:rFonts w:hint="eastAsia"/>
          <w:iCs/>
          <w:spacing w:val="-4"/>
          <w:lang w:eastAsia="zh-CN"/>
        </w:rPr>
        <w:t>所示，假设在这一例子中所用的气象雷达的反射率偏差的最大限值是</w:t>
      </w:r>
      <w:r>
        <w:rPr>
          <w:rFonts w:hint="eastAsia"/>
          <w:iCs/>
          <w:spacing w:val="-4"/>
          <w:lang w:eastAsia="zh-CN"/>
        </w:rPr>
        <w:t>1</w:t>
      </w:r>
      <w:r>
        <w:rPr>
          <w:iCs/>
          <w:spacing w:val="-4"/>
          <w:lang w:eastAsia="zh-CN"/>
        </w:rPr>
        <w:t> </w:t>
      </w:r>
      <w:r>
        <w:rPr>
          <w:rFonts w:hint="eastAsia"/>
          <w:iCs/>
          <w:spacing w:val="-4"/>
          <w:lang w:eastAsia="zh-CN"/>
        </w:rPr>
        <w:t>dB</w:t>
      </w:r>
      <w:r>
        <w:rPr>
          <w:rFonts w:hint="eastAsia"/>
          <w:iCs/>
          <w:spacing w:val="-4"/>
          <w:lang w:eastAsia="zh-CN"/>
        </w:rPr>
        <w:t>，这一数值转换成最低干扰信号比</w:t>
      </w:r>
      <w:r w:rsidRPr="004D44DB">
        <w:rPr>
          <w:rFonts w:hint="eastAsia"/>
          <w:i/>
          <w:iCs/>
          <w:spacing w:val="-4"/>
          <w:lang w:eastAsia="zh-CN"/>
        </w:rPr>
        <w:t>I/S</w:t>
      </w:r>
      <w:r>
        <w:rPr>
          <w:rFonts w:hint="eastAsia"/>
          <w:iCs/>
          <w:spacing w:val="-4"/>
          <w:lang w:eastAsia="zh-CN"/>
        </w:rPr>
        <w:t>为</w:t>
      </w:r>
      <w:r>
        <w:rPr>
          <w:rFonts w:hint="eastAsia"/>
          <w:iCs/>
          <w:spacing w:val="-4"/>
          <w:lang w:eastAsia="zh-CN"/>
        </w:rPr>
        <w:t>0.26</w:t>
      </w:r>
      <w:r>
        <w:rPr>
          <w:rFonts w:hint="eastAsia"/>
          <w:iCs/>
          <w:spacing w:val="-4"/>
          <w:lang w:eastAsia="zh-CN"/>
        </w:rPr>
        <w:t>或者相当于功率比</w:t>
      </w:r>
      <w:r>
        <w:rPr>
          <w:rFonts w:hint="eastAsia"/>
          <w:iCs/>
          <w:spacing w:val="-4"/>
          <w:lang w:eastAsia="zh-CN"/>
        </w:rPr>
        <w:t>1.26</w:t>
      </w:r>
      <w:r>
        <w:rPr>
          <w:rFonts w:hint="eastAsia"/>
          <w:iCs/>
          <w:spacing w:val="-4"/>
          <w:lang w:eastAsia="zh-CN"/>
        </w:rPr>
        <w:t>。假设反射率的取样规模为</w:t>
      </w:r>
      <w:r>
        <w:rPr>
          <w:rFonts w:hint="eastAsia"/>
          <w:iCs/>
          <w:spacing w:val="-4"/>
          <w:lang w:eastAsia="zh-CN"/>
        </w:rPr>
        <w:t>25</w:t>
      </w:r>
      <w:r>
        <w:rPr>
          <w:rFonts w:hint="eastAsia"/>
          <w:iCs/>
          <w:spacing w:val="-4"/>
          <w:lang w:eastAsia="zh-CN"/>
        </w:rPr>
        <w:t>。取样规模大于</w:t>
      </w:r>
      <w:r>
        <w:rPr>
          <w:rFonts w:hint="eastAsia"/>
          <w:iCs/>
          <w:spacing w:val="-4"/>
          <w:lang w:eastAsia="zh-CN"/>
        </w:rPr>
        <w:t>25</w:t>
      </w:r>
      <w:r>
        <w:rPr>
          <w:rFonts w:hint="eastAsia"/>
          <w:iCs/>
          <w:spacing w:val="-4"/>
          <w:lang w:eastAsia="zh-CN"/>
        </w:rPr>
        <w:t>是可能的，这样会进一步减小单个脉冲的效应，但是比较大的取样规模也增加了在同一取样中出现第二个干扰脉冲的概率。</w:t>
      </w:r>
    </w:p>
    <w:p w:rsidR="00A11D90" w:rsidRDefault="00CA5EAB">
      <w:pPr>
        <w:pStyle w:val="Heading4"/>
        <w:rPr>
          <w:lang w:eastAsia="zh-CN"/>
        </w:rPr>
      </w:pPr>
      <w:r>
        <w:rPr>
          <w:rFonts w:hint="eastAsia"/>
          <w:lang w:eastAsia="zh-CN"/>
        </w:rPr>
        <w:t>8.4.2.2</w:t>
      </w:r>
      <w:r>
        <w:rPr>
          <w:rFonts w:hint="eastAsia"/>
          <w:lang w:eastAsia="zh-CN"/>
        </w:rPr>
        <w:tab/>
      </w:r>
      <w:r>
        <w:rPr>
          <w:rFonts w:hint="eastAsia"/>
          <w:lang w:eastAsia="zh-CN"/>
        </w:rPr>
        <w:t>计算一个脉冲干扰源（单冲击）的</w:t>
      </w:r>
      <w:r>
        <w:rPr>
          <w:rFonts w:hint="eastAsia"/>
          <w:i/>
          <w:iCs/>
          <w:lang w:eastAsia="zh-CN"/>
        </w:rPr>
        <w:t>I</w:t>
      </w:r>
      <w:r>
        <w:rPr>
          <w:rFonts w:hint="eastAsia"/>
          <w:lang w:eastAsia="zh-CN"/>
        </w:rPr>
        <w:t>/</w:t>
      </w:r>
      <w:r>
        <w:rPr>
          <w:rFonts w:hint="eastAsia"/>
          <w:i/>
          <w:iCs/>
          <w:lang w:eastAsia="zh-CN"/>
        </w:rPr>
        <w:t>N</w:t>
      </w:r>
    </w:p>
    <w:p w:rsidR="00A11D90" w:rsidRDefault="00CA5EAB">
      <w:pPr>
        <w:pStyle w:val="Heading5"/>
        <w:rPr>
          <w:lang w:eastAsia="zh-CN"/>
        </w:rPr>
      </w:pPr>
      <w:r>
        <w:rPr>
          <w:rFonts w:hint="eastAsia"/>
          <w:lang w:eastAsia="zh-CN"/>
        </w:rPr>
        <w:t>8.4.2.2.1</w:t>
      </w:r>
      <w:r>
        <w:rPr>
          <w:rFonts w:hint="eastAsia"/>
          <w:lang w:eastAsia="zh-CN"/>
        </w:rPr>
        <w:tab/>
      </w:r>
      <w:r>
        <w:rPr>
          <w:rFonts w:hint="eastAsia"/>
          <w:lang w:eastAsia="zh-CN"/>
        </w:rPr>
        <w:t>假设</w:t>
      </w:r>
    </w:p>
    <w:p w:rsidR="00A11D90" w:rsidRDefault="00CA5EAB">
      <w:pPr>
        <w:pStyle w:val="enumlev1"/>
        <w:rPr>
          <w:lang w:eastAsia="zh-CN"/>
        </w:rPr>
      </w:pPr>
      <w:r>
        <w:rPr>
          <w:lang w:val="en-US" w:eastAsia="zh-CN"/>
        </w:rPr>
        <w:t>–</w:t>
      </w:r>
      <w:r>
        <w:rPr>
          <w:rFonts w:hint="eastAsia"/>
          <w:lang w:eastAsia="zh-CN"/>
        </w:rPr>
        <w:tab/>
      </w:r>
      <w:r>
        <w:rPr>
          <w:rFonts w:hint="eastAsia"/>
          <w:lang w:eastAsia="zh-CN"/>
        </w:rPr>
        <w:t>正常恢复出的最小信号电平的信号噪声比为</w:t>
      </w:r>
      <w:r>
        <w:rPr>
          <w:rFonts w:hint="eastAsia"/>
          <w:lang w:eastAsia="zh-CN"/>
        </w:rPr>
        <w:t>2</w:t>
      </w:r>
      <w:r>
        <w:rPr>
          <w:lang w:eastAsia="zh-CN"/>
        </w:rPr>
        <w:t> </w:t>
      </w:r>
      <w:r>
        <w:rPr>
          <w:rFonts w:hint="eastAsia"/>
          <w:lang w:eastAsia="zh-CN"/>
        </w:rPr>
        <w:t>dB</w:t>
      </w:r>
      <w:r>
        <w:rPr>
          <w:rFonts w:hint="eastAsia"/>
          <w:lang w:eastAsia="zh-CN"/>
        </w:rPr>
        <w:t>。</w:t>
      </w:r>
    </w:p>
    <w:p w:rsidR="00A11D90" w:rsidRDefault="00CA5EAB">
      <w:pPr>
        <w:pStyle w:val="enumlev1"/>
        <w:jc w:val="left"/>
        <w:rPr>
          <w:lang w:eastAsia="zh-CN"/>
        </w:rPr>
      </w:pPr>
      <w:r>
        <w:rPr>
          <w:lang w:val="en-US" w:eastAsia="zh-CN"/>
        </w:rPr>
        <w:t>–</w:t>
      </w:r>
      <w:r>
        <w:rPr>
          <w:rFonts w:hint="eastAsia"/>
          <w:lang w:eastAsia="zh-CN"/>
        </w:rPr>
        <w:tab/>
      </w:r>
      <w:r>
        <w:rPr>
          <w:rFonts w:hint="eastAsia"/>
          <w:lang w:eastAsia="zh-CN"/>
        </w:rPr>
        <w:t>偏差取决于信号与干扰的平均功率比。所以，它与干扰电平及估计周期图的</w:t>
      </w:r>
      <w:r>
        <w:rPr>
          <w:lang w:eastAsia="zh-CN"/>
        </w:rPr>
        <w:br/>
      </w:r>
      <w:r>
        <w:rPr>
          <w:rFonts w:hint="eastAsia"/>
          <w:lang w:eastAsia="zh-CN"/>
        </w:rPr>
        <w:t>“冲击”数都有关系。</w:t>
      </w:r>
    </w:p>
    <w:p w:rsidR="00A11D90" w:rsidRDefault="00CA5EAB">
      <w:pPr>
        <w:pStyle w:val="enumlev1"/>
        <w:rPr>
          <w:lang w:eastAsia="zh-CN"/>
        </w:rPr>
      </w:pPr>
      <w:r>
        <w:rPr>
          <w:lang w:val="en-US" w:eastAsia="zh-CN"/>
        </w:rPr>
        <w:t>–</w:t>
      </w:r>
      <w:r>
        <w:rPr>
          <w:rFonts w:hint="eastAsia"/>
          <w:lang w:eastAsia="zh-CN"/>
        </w:rPr>
        <w:tab/>
      </w:r>
      <w:r>
        <w:rPr>
          <w:rFonts w:hint="eastAsia"/>
          <w:lang w:eastAsia="zh-CN"/>
        </w:rPr>
        <w:t>用反射率偏差确定对反射率的最大干扰电平。</w:t>
      </w:r>
    </w:p>
    <w:p w:rsidR="00A11D90" w:rsidRDefault="00CA5EAB">
      <w:pPr>
        <w:pStyle w:val="enumlev1"/>
        <w:rPr>
          <w:lang w:eastAsia="zh-CN"/>
        </w:rPr>
      </w:pPr>
      <w:r>
        <w:rPr>
          <w:lang w:val="en-US" w:eastAsia="zh-CN"/>
        </w:rPr>
        <w:t>–</w:t>
      </w:r>
      <w:r>
        <w:rPr>
          <w:rFonts w:hint="eastAsia"/>
          <w:lang w:eastAsia="zh-CN"/>
        </w:rPr>
        <w:tab/>
        <w:t>1 dB</w:t>
      </w:r>
      <w:r>
        <w:rPr>
          <w:rFonts w:hint="eastAsia"/>
          <w:lang w:eastAsia="zh-CN"/>
        </w:rPr>
        <w:t>的反射率偏差（</w:t>
      </w:r>
      <w:r>
        <w:rPr>
          <w:rFonts w:hint="eastAsia"/>
          <w:i/>
          <w:iCs/>
          <w:lang w:eastAsia="zh-CN"/>
        </w:rPr>
        <w:t>R</w:t>
      </w:r>
      <w:r>
        <w:rPr>
          <w:rFonts w:hint="eastAsia"/>
          <w:i/>
          <w:iCs/>
          <w:vertAlign w:val="subscript"/>
          <w:lang w:eastAsia="zh-CN"/>
        </w:rPr>
        <w:t>b</w:t>
      </w:r>
      <w:r>
        <w:rPr>
          <w:rFonts w:hint="eastAsia"/>
          <w:lang w:eastAsia="zh-CN"/>
        </w:rPr>
        <w:t>）产生功率比</w:t>
      </w:r>
      <w:r>
        <w:rPr>
          <w:rFonts w:hint="eastAsia"/>
          <w:lang w:eastAsia="zh-CN"/>
        </w:rPr>
        <w:t>1.2589</w:t>
      </w:r>
      <w:r>
        <w:rPr>
          <w:rFonts w:hint="eastAsia"/>
          <w:lang w:eastAsia="zh-CN"/>
        </w:rPr>
        <w:t>。</w:t>
      </w:r>
    </w:p>
    <w:p w:rsidR="00A11D90" w:rsidRDefault="00DA1980" w:rsidP="00164DFB">
      <w:pPr>
        <w:pStyle w:val="Equation"/>
        <w:rPr>
          <w:lang w:eastAsia="zh-CN"/>
        </w:rPr>
      </w:pPr>
      <w:r>
        <w:rPr>
          <w:iCs/>
          <w:lang w:eastAsia="zh-CN"/>
        </w:rPr>
        <w:tab/>
      </w:r>
      <w:r w:rsidR="00CA5EAB">
        <w:rPr>
          <w:rFonts w:hint="eastAsia"/>
          <w:iCs/>
          <w:lang w:eastAsia="zh-CN"/>
        </w:rPr>
        <w:tab/>
      </w:r>
      <w:r w:rsidR="00CA5EAB">
        <w:rPr>
          <w:rFonts w:hint="eastAsia"/>
          <w:iCs/>
          <w:lang w:eastAsia="zh-CN"/>
        </w:rPr>
        <w:t>功率比</w:t>
      </w:r>
      <w:r w:rsidR="00CA5EAB">
        <w:rPr>
          <w:rFonts w:hint="eastAsia"/>
          <w:iCs/>
          <w:lang w:eastAsia="zh-CN"/>
        </w:rPr>
        <w:t>=</w:t>
      </w:r>
      <w:r w:rsidR="00CA5EAB">
        <w:rPr>
          <w:lang w:eastAsia="zh-CN"/>
        </w:rPr>
        <w:t>10</w:t>
      </w:r>
      <w:r w:rsidR="00CA5EAB">
        <w:rPr>
          <w:vertAlign w:val="superscript"/>
          <w:lang w:eastAsia="zh-CN"/>
        </w:rPr>
        <w:t>(</w:t>
      </w:r>
      <w:r w:rsidR="00CA5EAB">
        <w:rPr>
          <w:i/>
          <w:vertAlign w:val="superscript"/>
          <w:lang w:eastAsia="zh-CN"/>
        </w:rPr>
        <w:t>Rb</w:t>
      </w:r>
      <w:r w:rsidR="00CA5EAB">
        <w:rPr>
          <w:vertAlign w:val="superscript"/>
          <w:lang w:eastAsia="zh-CN"/>
        </w:rPr>
        <w:t>/10)</w:t>
      </w:r>
      <w:r w:rsidR="00CA5EAB">
        <w:rPr>
          <w:lang w:eastAsia="zh-CN"/>
        </w:rPr>
        <w:t xml:space="preserve"> = 10</w:t>
      </w:r>
      <w:r w:rsidR="00CA5EAB">
        <w:rPr>
          <w:vertAlign w:val="superscript"/>
          <w:lang w:eastAsia="zh-CN"/>
        </w:rPr>
        <w:t>(0.1)</w:t>
      </w:r>
      <w:r w:rsidR="00CA5EAB">
        <w:rPr>
          <w:lang w:eastAsia="zh-CN"/>
        </w:rPr>
        <w:t xml:space="preserve"> = 1.2589</w:t>
      </w:r>
    </w:p>
    <w:p w:rsidR="00A11D90" w:rsidRDefault="00CA5EAB">
      <w:pPr>
        <w:ind w:firstLine="490"/>
        <w:rPr>
          <w:szCs w:val="24"/>
          <w:lang w:eastAsia="zh-CN"/>
        </w:rPr>
      </w:pPr>
      <w:r>
        <w:rPr>
          <w:rFonts w:hint="eastAsia"/>
          <w:szCs w:val="24"/>
          <w:lang w:eastAsia="zh-CN"/>
        </w:rPr>
        <w:t>从产生</w:t>
      </w:r>
      <w:r>
        <w:rPr>
          <w:rFonts w:hint="eastAsia"/>
          <w:szCs w:val="24"/>
          <w:lang w:eastAsia="zh-CN"/>
        </w:rPr>
        <w:t>1</w:t>
      </w:r>
      <w:r>
        <w:rPr>
          <w:szCs w:val="24"/>
          <w:lang w:eastAsia="zh-CN"/>
        </w:rPr>
        <w:t> </w:t>
      </w:r>
      <w:r>
        <w:rPr>
          <w:rFonts w:hint="eastAsia"/>
          <w:szCs w:val="24"/>
          <w:lang w:eastAsia="zh-CN"/>
        </w:rPr>
        <w:t>dB</w:t>
      </w:r>
      <w:r>
        <w:rPr>
          <w:rFonts w:hint="eastAsia"/>
          <w:szCs w:val="24"/>
          <w:lang w:eastAsia="zh-CN"/>
        </w:rPr>
        <w:t>的偏差的功率比中扣除无偏差的功率比就得到干扰与信号之比为</w:t>
      </w:r>
      <w:r>
        <w:rPr>
          <w:rFonts w:hint="eastAsia"/>
          <w:szCs w:val="24"/>
          <w:lang w:eastAsia="zh-CN"/>
        </w:rPr>
        <w:t>0.2589</w:t>
      </w:r>
      <w:r>
        <w:rPr>
          <w:rFonts w:hint="eastAsia"/>
          <w:szCs w:val="24"/>
          <w:lang w:eastAsia="zh-CN"/>
        </w:rPr>
        <w:t>。</w:t>
      </w:r>
    </w:p>
    <w:p w:rsidR="00A11D90" w:rsidRDefault="00CA5EAB" w:rsidP="00164DFB">
      <w:pPr>
        <w:pStyle w:val="Equation"/>
      </w:pPr>
      <w:r>
        <w:rPr>
          <w:rFonts w:hint="eastAsia"/>
          <w:i/>
          <w:lang w:eastAsia="zh-CN"/>
        </w:rPr>
        <w:tab/>
      </w:r>
      <w:r w:rsidR="004D44DB">
        <w:rPr>
          <w:rFonts w:hint="eastAsia"/>
          <w:i/>
          <w:lang w:eastAsia="zh-CN"/>
        </w:rPr>
        <w:tab/>
      </w:r>
      <w:r>
        <w:rPr>
          <w:i/>
        </w:rPr>
        <w:t>I</w:t>
      </w:r>
      <w:r>
        <w:t>/</w:t>
      </w:r>
      <w:r>
        <w:rPr>
          <w:i/>
        </w:rPr>
        <w:t>S</w:t>
      </w:r>
      <w:r>
        <w:t xml:space="preserve"> = [10</w:t>
      </w:r>
      <w:r>
        <w:rPr>
          <w:vertAlign w:val="superscript"/>
        </w:rPr>
        <w:t>(</w:t>
      </w:r>
      <w:r>
        <w:rPr>
          <w:i/>
          <w:vertAlign w:val="superscript"/>
        </w:rPr>
        <w:t>Rb</w:t>
      </w:r>
      <w:r>
        <w:rPr>
          <w:vertAlign w:val="superscript"/>
        </w:rPr>
        <w:t>/10)</w:t>
      </w:r>
      <w:r>
        <w:t xml:space="preserve"> – 10</w:t>
      </w:r>
      <w:r>
        <w:rPr>
          <w:vertAlign w:val="superscript"/>
        </w:rPr>
        <w:t>(</w:t>
      </w:r>
      <w:r>
        <w:rPr>
          <w:i/>
          <w:vertAlign w:val="superscript"/>
        </w:rPr>
        <w:t>Rb</w:t>
      </w:r>
      <w:r>
        <w:rPr>
          <w:vertAlign w:val="superscript"/>
        </w:rPr>
        <w:t>/10)</w:t>
      </w:r>
      <w:r>
        <w:t>] = [1.2589 – 1] = 0.2589</w:t>
      </w:r>
    </w:p>
    <w:p w:rsidR="00A11D90" w:rsidRDefault="00CA5EAB">
      <w:pPr>
        <w:ind w:firstLine="490"/>
        <w:rPr>
          <w:iCs/>
          <w:szCs w:val="24"/>
        </w:rPr>
      </w:pPr>
      <w:r>
        <w:rPr>
          <w:rFonts w:hint="eastAsia"/>
          <w:iCs/>
          <w:szCs w:val="24"/>
        </w:rPr>
        <w:t>用下面的公式可以计算干扰功率电平：</w:t>
      </w:r>
    </w:p>
    <w:p w:rsidR="00A11D90" w:rsidRDefault="00DA1980" w:rsidP="00164DFB">
      <w:pPr>
        <w:pStyle w:val="Equation"/>
      </w:pPr>
      <w:r>
        <w:tab/>
      </w:r>
      <w:r w:rsidR="00CA5EAB">
        <w:rPr>
          <w:rFonts w:hint="eastAsia"/>
        </w:rPr>
        <w:tab/>
      </w:r>
      <w:r w:rsidR="004F3CC8" w:rsidRPr="007A06AF">
        <w:rPr>
          <w:position w:val="-12"/>
        </w:rPr>
        <w:object w:dxaOrig="3760" w:dyaOrig="360">
          <v:shape id="_x0000_i1040" type="#_x0000_t75" style="width:186.6pt;height:19.2pt" o:ole="">
            <v:imagedata r:id="rId74" o:title=""/>
          </v:shape>
          <o:OLEObject Type="Embed" ProgID="Equation.3" ShapeID="_x0000_i1040" DrawAspect="Content" ObjectID="_1546864660" r:id="rId75"/>
        </w:object>
      </w:r>
    </w:p>
    <w:p w:rsidR="00A11D90" w:rsidRDefault="00CA5EAB">
      <w:pPr>
        <w:ind w:firstLine="490"/>
        <w:rPr>
          <w:szCs w:val="24"/>
          <w:lang w:eastAsia="zh-CN"/>
        </w:rPr>
      </w:pPr>
      <w:r>
        <w:rPr>
          <w:rFonts w:hint="eastAsia"/>
          <w:szCs w:val="24"/>
          <w:lang w:eastAsia="zh-CN"/>
        </w:rPr>
        <w:t>将这一数值换算为</w:t>
      </w:r>
      <w:r>
        <w:rPr>
          <w:rFonts w:hint="eastAsia"/>
          <w:szCs w:val="24"/>
          <w:lang w:eastAsia="zh-CN"/>
        </w:rPr>
        <w:t>6.17</w:t>
      </w:r>
      <w:r>
        <w:rPr>
          <w:szCs w:val="24"/>
          <w:lang w:eastAsia="zh-CN"/>
        </w:rPr>
        <w:t> </w:t>
      </w:r>
      <w:r>
        <w:rPr>
          <w:rFonts w:hint="eastAsia"/>
          <w:szCs w:val="24"/>
          <w:lang w:eastAsia="zh-CN"/>
        </w:rPr>
        <w:t>dB</w:t>
      </w:r>
      <w:r>
        <w:rPr>
          <w:rFonts w:hint="eastAsia"/>
          <w:szCs w:val="24"/>
          <w:lang w:eastAsia="zh-CN"/>
        </w:rPr>
        <w:t>的信号。</w:t>
      </w:r>
    </w:p>
    <w:p w:rsidR="00A11D90" w:rsidRDefault="00DA1980" w:rsidP="00164DFB">
      <w:pPr>
        <w:pStyle w:val="Equation"/>
        <w:rPr>
          <w:lang w:eastAsia="zh-CN"/>
        </w:rPr>
      </w:pPr>
      <w:r>
        <w:rPr>
          <w:i/>
          <w:lang w:eastAsia="zh-CN"/>
        </w:rPr>
        <w:tab/>
      </w:r>
      <w:r w:rsidR="00CA5EAB">
        <w:rPr>
          <w:i/>
          <w:lang w:eastAsia="zh-CN"/>
        </w:rPr>
        <w:tab/>
        <w:t>I</w:t>
      </w:r>
      <w:r w:rsidR="00CA5EAB">
        <w:rPr>
          <w:i/>
          <w:vertAlign w:val="subscript"/>
          <w:lang w:eastAsia="zh-CN"/>
        </w:rPr>
        <w:t>L</w:t>
      </w:r>
      <w:r w:rsidR="00CA5EAB">
        <w:rPr>
          <w:i/>
          <w:lang w:eastAsia="zh-CN"/>
        </w:rPr>
        <w:t xml:space="preserve"> </w:t>
      </w:r>
      <w:r w:rsidR="00CA5EAB">
        <w:rPr>
          <w:lang w:eastAsia="zh-CN"/>
        </w:rPr>
        <w:t>(dB) = 10 log (4.14) = 6.17 dB</w:t>
      </w:r>
    </w:p>
    <w:p w:rsidR="00A11D90" w:rsidRDefault="00CA5EAB">
      <w:pPr>
        <w:ind w:firstLine="490"/>
        <w:rPr>
          <w:szCs w:val="24"/>
          <w:lang w:val="en-US" w:eastAsia="zh-CN"/>
        </w:rPr>
      </w:pPr>
      <w:r>
        <w:rPr>
          <w:rFonts w:hint="eastAsia"/>
          <w:szCs w:val="24"/>
          <w:lang w:eastAsia="zh-CN"/>
        </w:rPr>
        <w:t>当信号噪声比为</w:t>
      </w:r>
      <w:r>
        <w:rPr>
          <w:rFonts w:hint="eastAsia"/>
          <w:szCs w:val="24"/>
          <w:lang w:val="en-US" w:eastAsia="zh-CN"/>
        </w:rPr>
        <w:t>3 dB</w:t>
      </w:r>
      <w:r>
        <w:rPr>
          <w:rFonts w:hint="eastAsia"/>
          <w:szCs w:val="24"/>
          <w:lang w:eastAsia="zh-CN"/>
        </w:rPr>
        <w:t>时</w:t>
      </w:r>
      <w:r>
        <w:rPr>
          <w:rFonts w:hint="eastAsia"/>
          <w:szCs w:val="24"/>
          <w:lang w:val="en-US" w:eastAsia="zh-CN"/>
        </w:rPr>
        <w:t>，</w:t>
      </w:r>
      <w:r>
        <w:rPr>
          <w:rFonts w:hint="eastAsia"/>
          <w:szCs w:val="24"/>
          <w:lang w:eastAsia="zh-CN"/>
        </w:rPr>
        <w:t>可以按下式计算</w:t>
      </w:r>
      <w:r>
        <w:rPr>
          <w:rFonts w:hint="eastAsia"/>
          <w:i/>
          <w:iCs/>
          <w:szCs w:val="24"/>
          <w:lang w:val="en-US" w:eastAsia="zh-CN"/>
        </w:rPr>
        <w:t>I</w:t>
      </w:r>
      <w:r>
        <w:rPr>
          <w:rFonts w:hint="eastAsia"/>
          <w:szCs w:val="24"/>
          <w:lang w:val="en-US" w:eastAsia="zh-CN"/>
        </w:rPr>
        <w:t>/</w:t>
      </w:r>
      <w:r>
        <w:rPr>
          <w:rFonts w:hint="eastAsia"/>
          <w:i/>
          <w:iCs/>
          <w:szCs w:val="24"/>
          <w:lang w:val="en-US" w:eastAsia="zh-CN"/>
        </w:rPr>
        <w:t>N</w:t>
      </w:r>
      <w:r>
        <w:rPr>
          <w:rFonts w:hint="eastAsia"/>
          <w:szCs w:val="24"/>
          <w:lang w:val="en-US" w:eastAsia="zh-CN"/>
        </w:rPr>
        <w:t>：</w:t>
      </w:r>
    </w:p>
    <w:p w:rsidR="00A11D90" w:rsidRDefault="00DA1980" w:rsidP="00164DFB">
      <w:pPr>
        <w:pStyle w:val="Equation"/>
        <w:rPr>
          <w:lang w:eastAsia="zh-CN"/>
        </w:rPr>
      </w:pPr>
      <w:r>
        <w:rPr>
          <w:i/>
          <w:iCs/>
          <w:lang w:eastAsia="zh-CN"/>
        </w:rPr>
        <w:tab/>
      </w:r>
      <w:r w:rsidR="00CA5EAB">
        <w:rPr>
          <w:i/>
          <w:iCs/>
          <w:lang w:eastAsia="zh-CN"/>
        </w:rPr>
        <w:tab/>
        <w:t>I</w:t>
      </w:r>
      <w:r w:rsidR="00CA5EAB">
        <w:rPr>
          <w:lang w:eastAsia="zh-CN"/>
        </w:rPr>
        <w:t>/</w:t>
      </w:r>
      <w:r w:rsidR="00CA5EAB">
        <w:rPr>
          <w:i/>
          <w:iCs/>
          <w:lang w:eastAsia="zh-CN"/>
        </w:rPr>
        <w:t>N</w:t>
      </w:r>
      <w:r w:rsidR="00CA5EAB">
        <w:rPr>
          <w:lang w:eastAsia="zh-CN"/>
        </w:rPr>
        <w:t xml:space="preserve"> = 6.17 dB + 3 dB = 9.17 dB</w:t>
      </w:r>
    </w:p>
    <w:p w:rsidR="00A11D90" w:rsidRDefault="00CA5EAB">
      <w:pPr>
        <w:ind w:firstLine="490"/>
        <w:rPr>
          <w:szCs w:val="24"/>
          <w:lang w:eastAsia="zh-CN"/>
        </w:rPr>
      </w:pPr>
      <w:r>
        <w:rPr>
          <w:rFonts w:hint="eastAsia"/>
          <w:szCs w:val="24"/>
          <w:lang w:eastAsia="zh-CN"/>
        </w:rPr>
        <w:t>将这些系数合并到用与</w:t>
      </w:r>
      <w:r>
        <w:rPr>
          <w:i/>
          <w:szCs w:val="24"/>
          <w:lang w:eastAsia="zh-CN"/>
        </w:rPr>
        <w:t>N</w:t>
      </w:r>
      <w:r>
        <w:rPr>
          <w:i/>
          <w:szCs w:val="24"/>
          <w:vertAlign w:val="subscript"/>
          <w:lang w:eastAsia="zh-CN"/>
        </w:rPr>
        <w:t>s</w:t>
      </w:r>
      <w:r>
        <w:rPr>
          <w:rFonts w:hint="eastAsia"/>
          <w:szCs w:val="24"/>
          <w:lang w:eastAsia="zh-CN"/>
        </w:rPr>
        <w:t>、</w:t>
      </w:r>
      <w:r>
        <w:rPr>
          <w:i/>
          <w:iCs/>
          <w:szCs w:val="24"/>
          <w:lang w:eastAsia="zh-CN"/>
        </w:rPr>
        <w:t>I</w:t>
      </w:r>
      <w:r>
        <w:rPr>
          <w:szCs w:val="24"/>
          <w:lang w:eastAsia="zh-CN"/>
        </w:rPr>
        <w:t>/</w:t>
      </w:r>
      <w:r>
        <w:rPr>
          <w:i/>
          <w:iCs/>
          <w:szCs w:val="24"/>
          <w:lang w:eastAsia="zh-CN"/>
        </w:rPr>
        <w:t>N</w:t>
      </w:r>
      <w:r>
        <w:rPr>
          <w:rFonts w:hint="eastAsia"/>
          <w:szCs w:val="24"/>
          <w:lang w:eastAsia="zh-CN"/>
        </w:rPr>
        <w:t>和</w:t>
      </w:r>
      <w:r>
        <w:rPr>
          <w:i/>
          <w:szCs w:val="24"/>
          <w:lang w:eastAsia="zh-CN"/>
        </w:rPr>
        <w:t>R</w:t>
      </w:r>
      <w:r>
        <w:rPr>
          <w:i/>
          <w:szCs w:val="24"/>
          <w:vertAlign w:val="subscript"/>
          <w:lang w:eastAsia="zh-CN"/>
        </w:rPr>
        <w:t>b</w:t>
      </w:r>
      <w:r>
        <w:rPr>
          <w:rFonts w:hint="eastAsia"/>
          <w:szCs w:val="24"/>
          <w:lang w:eastAsia="zh-CN"/>
        </w:rPr>
        <w:t>的关系描述</w:t>
      </w:r>
      <w:r>
        <w:rPr>
          <w:rFonts w:hint="eastAsia"/>
          <w:i/>
          <w:iCs/>
          <w:szCs w:val="24"/>
          <w:lang w:eastAsia="zh-CN"/>
        </w:rPr>
        <w:t>I</w:t>
      </w:r>
      <w:r>
        <w:rPr>
          <w:rFonts w:hint="eastAsia"/>
          <w:szCs w:val="24"/>
          <w:lang w:eastAsia="zh-CN"/>
        </w:rPr>
        <w:t>/</w:t>
      </w:r>
      <w:r>
        <w:rPr>
          <w:rFonts w:hint="eastAsia"/>
          <w:i/>
          <w:iCs/>
          <w:szCs w:val="24"/>
          <w:lang w:eastAsia="zh-CN"/>
        </w:rPr>
        <w:t>N</w:t>
      </w:r>
      <w:r>
        <w:rPr>
          <w:rFonts w:hint="eastAsia"/>
          <w:szCs w:val="24"/>
          <w:lang w:eastAsia="zh-CN"/>
        </w:rPr>
        <w:t>的函数中去，就得到一个公式，这一公式产生单一“冲击”下所要求的最大</w:t>
      </w:r>
      <w:r>
        <w:rPr>
          <w:rFonts w:hint="eastAsia"/>
          <w:i/>
          <w:iCs/>
          <w:szCs w:val="24"/>
          <w:lang w:eastAsia="zh-CN"/>
        </w:rPr>
        <w:t>I</w:t>
      </w:r>
      <w:r>
        <w:rPr>
          <w:rFonts w:hint="eastAsia"/>
          <w:szCs w:val="24"/>
          <w:lang w:eastAsia="zh-CN"/>
        </w:rPr>
        <w:t>/</w:t>
      </w:r>
      <w:r>
        <w:rPr>
          <w:rFonts w:hint="eastAsia"/>
          <w:i/>
          <w:iCs/>
          <w:szCs w:val="24"/>
          <w:lang w:eastAsia="zh-CN"/>
        </w:rPr>
        <w:t>N</w:t>
      </w:r>
      <w:r>
        <w:rPr>
          <w:rFonts w:hint="eastAsia"/>
          <w:szCs w:val="24"/>
          <w:lang w:eastAsia="zh-CN"/>
        </w:rPr>
        <w:t>：</w:t>
      </w:r>
    </w:p>
    <w:p w:rsidR="00A11D90" w:rsidRDefault="00DA1980" w:rsidP="00164DFB">
      <w:pPr>
        <w:pStyle w:val="Equation"/>
      </w:pPr>
      <w:r>
        <w:rPr>
          <w:lang w:eastAsia="zh-CN"/>
        </w:rPr>
        <w:tab/>
      </w:r>
      <w:r w:rsidR="00CA5EAB">
        <w:rPr>
          <w:lang w:eastAsia="zh-CN"/>
        </w:rPr>
        <w:tab/>
      </w:r>
      <w:r w:rsidR="00CA5EAB">
        <w:rPr>
          <w:noProof/>
          <w:position w:val="-12"/>
          <w:lang w:val="en-GB" w:eastAsia="zh-CN"/>
        </w:rPr>
        <w:drawing>
          <wp:inline distT="0" distB="0" distL="0" distR="0">
            <wp:extent cx="1838325"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838325" cy="228600"/>
                    </a:xfrm>
                    <a:prstGeom prst="rect">
                      <a:avLst/>
                    </a:prstGeom>
                    <a:noFill/>
                    <a:ln>
                      <a:noFill/>
                    </a:ln>
                  </pic:spPr>
                </pic:pic>
              </a:graphicData>
            </a:graphic>
          </wp:inline>
        </w:drawing>
      </w:r>
    </w:p>
    <w:p w:rsidR="00A11D90" w:rsidRDefault="00CA5EAB">
      <w:pPr>
        <w:rPr>
          <w:szCs w:val="24"/>
          <w:lang w:eastAsia="zh-CN"/>
        </w:rPr>
      </w:pPr>
      <w:r>
        <w:rPr>
          <w:rFonts w:hint="eastAsia"/>
          <w:szCs w:val="24"/>
          <w:lang w:eastAsia="zh-CN"/>
        </w:rPr>
        <w:lastRenderedPageBreak/>
        <w:t>其中：</w:t>
      </w:r>
    </w:p>
    <w:p w:rsidR="00A11D90" w:rsidRDefault="004F3CC8" w:rsidP="00DA1980">
      <w:pPr>
        <w:pStyle w:val="Equationlegend"/>
        <w:rPr>
          <w:lang w:eastAsia="zh-CN"/>
        </w:rPr>
      </w:pPr>
      <w:r>
        <w:rPr>
          <w:rFonts w:hint="eastAsia"/>
          <w:i/>
          <w:iCs/>
          <w:lang w:eastAsia="zh-CN"/>
        </w:rPr>
        <w:tab/>
      </w:r>
      <w:r w:rsidR="00CA5EAB">
        <w:rPr>
          <w:i/>
          <w:iCs/>
          <w:lang w:eastAsia="zh-CN"/>
        </w:rPr>
        <w:t>N</w:t>
      </w:r>
      <w:r w:rsidR="00CA5EAB">
        <w:rPr>
          <w:i/>
          <w:iCs/>
          <w:vertAlign w:val="subscript"/>
          <w:lang w:eastAsia="zh-CN"/>
        </w:rPr>
        <w:t>s</w:t>
      </w:r>
      <w:r w:rsidR="00CA5EAB">
        <w:rPr>
          <w:rFonts w:hint="eastAsia"/>
          <w:lang w:eastAsia="zh-CN"/>
        </w:rPr>
        <w:t>：</w:t>
      </w:r>
      <w:r>
        <w:rPr>
          <w:rFonts w:hint="eastAsia"/>
          <w:lang w:eastAsia="zh-CN"/>
        </w:rPr>
        <w:tab/>
      </w:r>
      <w:r w:rsidR="00CA5EAB">
        <w:rPr>
          <w:rFonts w:hint="eastAsia"/>
          <w:lang w:eastAsia="zh-CN"/>
        </w:rPr>
        <w:t>在该估计中取样的数目</w:t>
      </w:r>
    </w:p>
    <w:p w:rsidR="00A11D90" w:rsidRDefault="004F3CC8" w:rsidP="00DA1980">
      <w:pPr>
        <w:pStyle w:val="Equationlegend"/>
        <w:rPr>
          <w:lang w:eastAsia="zh-CN"/>
        </w:rPr>
      </w:pPr>
      <w:r>
        <w:rPr>
          <w:rFonts w:hint="eastAsia"/>
          <w:i/>
          <w:iCs/>
          <w:lang w:eastAsia="zh-CN"/>
        </w:rPr>
        <w:tab/>
      </w:r>
      <w:r w:rsidR="00CA5EAB">
        <w:rPr>
          <w:i/>
          <w:iCs/>
          <w:lang w:eastAsia="zh-CN"/>
        </w:rPr>
        <w:t>S</w:t>
      </w:r>
      <w:r w:rsidR="00CA5EAB">
        <w:rPr>
          <w:i/>
          <w:iCs/>
          <w:vertAlign w:val="subscript"/>
          <w:lang w:eastAsia="zh-CN"/>
        </w:rPr>
        <w:t>mp</w:t>
      </w:r>
      <w:r w:rsidR="00CA5EAB">
        <w:rPr>
          <w:rFonts w:hint="eastAsia"/>
          <w:lang w:eastAsia="zh-CN"/>
        </w:rPr>
        <w:t>：</w:t>
      </w:r>
      <w:r>
        <w:rPr>
          <w:rFonts w:hint="eastAsia"/>
          <w:lang w:eastAsia="zh-CN"/>
        </w:rPr>
        <w:tab/>
      </w:r>
      <w:r w:rsidR="00CA5EAB">
        <w:rPr>
          <w:rFonts w:hint="eastAsia"/>
          <w:lang w:eastAsia="zh-CN"/>
        </w:rPr>
        <w:t>信号平均功率</w:t>
      </w:r>
    </w:p>
    <w:p w:rsidR="00A11D90" w:rsidRDefault="004F3CC8" w:rsidP="00DA1980">
      <w:pPr>
        <w:pStyle w:val="Equationlegend"/>
        <w:rPr>
          <w:lang w:eastAsia="zh-CN"/>
        </w:rPr>
      </w:pPr>
      <w:r>
        <w:rPr>
          <w:rFonts w:hint="eastAsia"/>
          <w:i/>
          <w:iCs/>
          <w:lang w:eastAsia="zh-CN"/>
        </w:rPr>
        <w:tab/>
      </w:r>
      <w:r w:rsidR="00CA5EAB">
        <w:rPr>
          <w:i/>
          <w:iCs/>
          <w:lang w:eastAsia="zh-CN"/>
        </w:rPr>
        <w:t>S</w:t>
      </w:r>
      <w:r w:rsidR="00CA5EAB">
        <w:rPr>
          <w:lang w:eastAsia="zh-CN"/>
        </w:rPr>
        <w:t>/</w:t>
      </w:r>
      <w:r w:rsidR="00CA5EAB">
        <w:rPr>
          <w:i/>
          <w:iCs/>
          <w:lang w:eastAsia="zh-CN"/>
        </w:rPr>
        <w:t>N</w:t>
      </w:r>
      <w:r w:rsidR="00CA5EAB">
        <w:rPr>
          <w:rFonts w:hint="eastAsia"/>
          <w:lang w:eastAsia="zh-CN"/>
        </w:rPr>
        <w:t>：</w:t>
      </w:r>
      <w:r>
        <w:rPr>
          <w:rFonts w:hint="eastAsia"/>
          <w:lang w:eastAsia="zh-CN"/>
        </w:rPr>
        <w:tab/>
      </w:r>
      <w:r w:rsidR="00CA5EAB">
        <w:rPr>
          <w:rFonts w:hint="eastAsia"/>
          <w:lang w:eastAsia="zh-CN"/>
        </w:rPr>
        <w:t>接收机的信号噪声比</w:t>
      </w:r>
    </w:p>
    <w:p w:rsidR="00A11D90" w:rsidRDefault="004F3CC8" w:rsidP="00DA1980">
      <w:pPr>
        <w:pStyle w:val="Equationlegend"/>
        <w:rPr>
          <w:lang w:eastAsia="zh-CN"/>
        </w:rPr>
      </w:pPr>
      <w:bookmarkStart w:id="8" w:name="OLE_LINK6"/>
      <w:bookmarkStart w:id="9" w:name="OLE_LINK7"/>
      <w:r>
        <w:rPr>
          <w:rFonts w:hint="eastAsia"/>
          <w:i/>
          <w:iCs/>
          <w:lang w:eastAsia="zh-CN"/>
        </w:rPr>
        <w:tab/>
      </w:r>
      <w:bookmarkEnd w:id="8"/>
      <w:bookmarkEnd w:id="9"/>
      <w:r w:rsidR="00CA5EAB">
        <w:rPr>
          <w:i/>
          <w:iCs/>
          <w:lang w:eastAsia="zh-CN"/>
        </w:rPr>
        <w:t>I</w:t>
      </w:r>
      <w:r w:rsidR="00CA5EAB">
        <w:rPr>
          <w:lang w:eastAsia="zh-CN"/>
        </w:rPr>
        <w:t>/</w:t>
      </w:r>
      <w:r w:rsidR="00CA5EAB">
        <w:rPr>
          <w:i/>
          <w:iCs/>
          <w:lang w:eastAsia="zh-CN"/>
        </w:rPr>
        <w:t>S</w:t>
      </w:r>
      <w:r w:rsidR="00CA5EAB">
        <w:rPr>
          <w:rFonts w:hint="eastAsia"/>
          <w:lang w:eastAsia="zh-CN"/>
        </w:rPr>
        <w:t>：</w:t>
      </w:r>
      <w:r>
        <w:rPr>
          <w:rFonts w:hint="eastAsia"/>
          <w:lang w:eastAsia="zh-CN"/>
        </w:rPr>
        <w:tab/>
      </w:r>
      <w:r w:rsidR="00CA5EAB">
        <w:rPr>
          <w:rFonts w:hint="eastAsia"/>
          <w:lang w:eastAsia="zh-CN"/>
        </w:rPr>
        <w:t>干扰与信号之比</w:t>
      </w:r>
    </w:p>
    <w:p w:rsidR="004F3CC8" w:rsidRPr="004F3CC8" w:rsidRDefault="004F3CC8" w:rsidP="004F3CC8">
      <w:pPr>
        <w:tabs>
          <w:tab w:val="clear" w:pos="794"/>
          <w:tab w:val="left" w:pos="1134"/>
        </w:tabs>
        <w:ind w:firstLine="720"/>
        <w:rPr>
          <w:lang w:eastAsia="zh-CN"/>
        </w:rPr>
      </w:pPr>
      <w:r w:rsidRPr="004F3CC8">
        <w:rPr>
          <w:rFonts w:hint="eastAsia"/>
          <w:lang w:eastAsia="zh-CN"/>
        </w:rPr>
        <w:t>和</w:t>
      </w:r>
      <w:r w:rsidRPr="004F3CC8">
        <w:rPr>
          <w:i/>
          <w:lang w:eastAsia="zh-CN"/>
        </w:rPr>
        <w:t>I/S</w:t>
      </w:r>
      <w:r w:rsidRPr="004F3CC8">
        <w:rPr>
          <w:rFonts w:hint="eastAsia"/>
          <w:lang w:eastAsia="zh-CN"/>
        </w:rPr>
        <w:t>表示为：</w:t>
      </w:r>
    </w:p>
    <w:p w:rsidR="009061DC" w:rsidRPr="007A06AF" w:rsidRDefault="009061DC" w:rsidP="009061DC">
      <w:pPr>
        <w:pStyle w:val="Equation"/>
      </w:pPr>
      <w:r w:rsidRPr="00F91FB4">
        <w:rPr>
          <w:lang w:val="en-GB"/>
        </w:rPr>
        <w:tab/>
      </w:r>
      <w:r w:rsidRPr="00F91FB4">
        <w:rPr>
          <w:lang w:val="en-GB"/>
        </w:rPr>
        <w:tab/>
      </w:r>
      <w:r w:rsidRPr="007A06AF">
        <w:rPr>
          <w:position w:val="-14"/>
        </w:rPr>
        <w:object w:dxaOrig="3280" w:dyaOrig="400">
          <v:shape id="_x0000_i1041" type="#_x0000_t75" style="width:173.4pt;height:19.2pt" o:ole="">
            <v:imagedata r:id="rId77" o:title=""/>
          </v:shape>
          <o:OLEObject Type="Embed" ProgID="Equation.3" ShapeID="_x0000_i1041" DrawAspect="Content" ObjectID="_1546864661" r:id="rId78"/>
        </w:object>
      </w:r>
    </w:p>
    <w:p w:rsidR="004F3CC8" w:rsidRPr="004F3CC8" w:rsidRDefault="004F3CC8" w:rsidP="004F3CC8">
      <w:pPr>
        <w:tabs>
          <w:tab w:val="clear" w:pos="794"/>
          <w:tab w:val="left" w:pos="1134"/>
        </w:tabs>
        <w:ind w:firstLine="720"/>
        <w:rPr>
          <w:lang w:eastAsia="zh-CN"/>
        </w:rPr>
      </w:pPr>
      <w:r w:rsidRPr="004F3CC8">
        <w:rPr>
          <w:rFonts w:hint="eastAsia"/>
          <w:lang w:eastAsia="zh-CN"/>
        </w:rPr>
        <w:t>其中：</w:t>
      </w:r>
    </w:p>
    <w:p w:rsidR="004F3CC8" w:rsidRPr="004F3CC8" w:rsidRDefault="004F3CC8" w:rsidP="00DA1980">
      <w:pPr>
        <w:pStyle w:val="Equationlegend"/>
        <w:rPr>
          <w:lang w:eastAsia="zh-CN"/>
        </w:rPr>
      </w:pPr>
      <w:r w:rsidRPr="004F3CC8">
        <w:rPr>
          <w:lang w:eastAsia="zh-CN"/>
        </w:rPr>
        <w:tab/>
      </w:r>
      <w:r w:rsidR="009061DC" w:rsidRPr="007A06AF">
        <w:rPr>
          <w:i/>
          <w:iCs/>
          <w:lang w:eastAsia="zh-CN"/>
        </w:rPr>
        <w:t>R</w:t>
      </w:r>
      <w:r w:rsidR="009061DC" w:rsidRPr="007A06AF">
        <w:rPr>
          <w:i/>
          <w:iCs/>
          <w:vertAlign w:val="subscript"/>
          <w:lang w:eastAsia="zh-CN"/>
        </w:rPr>
        <w:t>b</w:t>
      </w:r>
      <w:r w:rsidRPr="004F3CC8">
        <w:rPr>
          <w:rFonts w:hint="eastAsia"/>
          <w:lang w:eastAsia="zh-CN"/>
        </w:rPr>
        <w:t>：</w:t>
      </w:r>
      <w:r w:rsidRPr="004F3CC8">
        <w:rPr>
          <w:lang w:eastAsia="zh-CN"/>
        </w:rPr>
        <w:t> </w:t>
      </w:r>
      <w:r>
        <w:rPr>
          <w:rFonts w:hint="eastAsia"/>
          <w:lang w:eastAsia="zh-CN"/>
        </w:rPr>
        <w:tab/>
      </w:r>
      <w:r w:rsidRPr="004F3CC8">
        <w:rPr>
          <w:rFonts w:hint="eastAsia"/>
          <w:lang w:eastAsia="zh-CN"/>
        </w:rPr>
        <w:t>反射率偏差</w:t>
      </w:r>
    </w:p>
    <w:p w:rsidR="004F3CC8" w:rsidRPr="004F3CC8" w:rsidRDefault="004F3CC8" w:rsidP="00DA1980">
      <w:pPr>
        <w:pStyle w:val="Equationlegend"/>
        <w:rPr>
          <w:lang w:eastAsia="zh-CN"/>
        </w:rPr>
      </w:pPr>
      <w:r w:rsidRPr="004F3CC8">
        <w:rPr>
          <w:lang w:eastAsia="zh-CN"/>
        </w:rPr>
        <w:tab/>
      </w:r>
      <w:r w:rsidR="009061DC" w:rsidRPr="007A06AF">
        <w:rPr>
          <w:i/>
          <w:iCs/>
          <w:lang w:eastAsia="zh-CN"/>
        </w:rPr>
        <w:t>N</w:t>
      </w:r>
      <w:r w:rsidR="009061DC" w:rsidRPr="007A06AF">
        <w:rPr>
          <w:i/>
          <w:iCs/>
          <w:vertAlign w:val="subscript"/>
          <w:lang w:eastAsia="zh-CN"/>
        </w:rPr>
        <w:t>nf</w:t>
      </w:r>
      <w:r w:rsidR="009061DC" w:rsidRPr="007A06AF">
        <w:rPr>
          <w:lang w:eastAsia="zh-CN"/>
        </w:rPr>
        <w:t>:</w:t>
      </w:r>
      <w:r w:rsidRPr="004F3CC8">
        <w:rPr>
          <w:rFonts w:hint="eastAsia"/>
          <w:lang w:eastAsia="zh-CN"/>
        </w:rPr>
        <w:t>：</w:t>
      </w:r>
      <w:r>
        <w:rPr>
          <w:rFonts w:hint="eastAsia"/>
          <w:lang w:eastAsia="zh-CN"/>
        </w:rPr>
        <w:tab/>
      </w:r>
      <w:r w:rsidRPr="004F3CC8">
        <w:rPr>
          <w:rFonts w:hint="eastAsia"/>
          <w:lang w:eastAsia="zh-CN"/>
        </w:rPr>
        <w:t>归一化噪声本底电平</w:t>
      </w:r>
    </w:p>
    <w:p w:rsidR="004F3CC8" w:rsidRPr="004F3CC8" w:rsidRDefault="004F3CC8" w:rsidP="004F3CC8">
      <w:pPr>
        <w:tabs>
          <w:tab w:val="clear" w:pos="794"/>
          <w:tab w:val="left" w:pos="1134"/>
        </w:tabs>
        <w:ind w:firstLine="720"/>
        <w:rPr>
          <w:lang w:eastAsia="zh-CN"/>
        </w:rPr>
      </w:pPr>
      <w:r w:rsidRPr="004F3CC8">
        <w:rPr>
          <w:rFonts w:hint="eastAsia"/>
          <w:lang w:eastAsia="zh-CN"/>
        </w:rPr>
        <w:t>将这些公式组合起来，就得到下式：</w:t>
      </w:r>
    </w:p>
    <w:p w:rsidR="009061DC" w:rsidRPr="007A06AF" w:rsidRDefault="009061DC" w:rsidP="009061DC">
      <w:pPr>
        <w:pStyle w:val="Equation"/>
      </w:pPr>
      <w:r w:rsidRPr="007A06AF">
        <w:rPr>
          <w:lang w:eastAsia="zh-CN"/>
        </w:rPr>
        <w:tab/>
      </w:r>
      <w:r w:rsidRPr="007A06AF">
        <w:rPr>
          <w:lang w:eastAsia="zh-CN"/>
        </w:rPr>
        <w:tab/>
      </w:r>
      <w:r w:rsidRPr="007A06AF">
        <w:rPr>
          <w:position w:val="-14"/>
        </w:rPr>
        <w:object w:dxaOrig="5820" w:dyaOrig="440">
          <v:shape id="_x0000_i1042" type="#_x0000_t75" style="width:309.6pt;height:21.6pt" o:ole="">
            <v:imagedata r:id="rId79" o:title=""/>
          </v:shape>
          <o:OLEObject Type="Embed" ProgID="Equation.3" ShapeID="_x0000_i1042" DrawAspect="Content" ObjectID="_1546864662" r:id="rId80"/>
        </w:object>
      </w:r>
    </w:p>
    <w:p w:rsidR="004F3CC8" w:rsidRPr="004F3CC8" w:rsidRDefault="004F3CC8" w:rsidP="004F3CC8">
      <w:pPr>
        <w:tabs>
          <w:tab w:val="clear" w:pos="794"/>
          <w:tab w:val="left" w:pos="1134"/>
        </w:tabs>
        <w:ind w:firstLine="720"/>
        <w:rPr>
          <w:lang w:eastAsia="zh-CN"/>
        </w:rPr>
      </w:pPr>
      <w:r w:rsidRPr="004F3CC8">
        <w:rPr>
          <w:rFonts w:hint="eastAsia"/>
          <w:lang w:eastAsia="zh-CN"/>
        </w:rPr>
        <w:t>下面根据前面的假设进行典型计算。</w:t>
      </w:r>
    </w:p>
    <w:p w:rsidR="00A11D90" w:rsidRDefault="00CA5EAB" w:rsidP="00A2647E">
      <w:pPr>
        <w:pStyle w:val="Heading5"/>
        <w:rPr>
          <w:lang w:eastAsia="zh-CN"/>
        </w:rPr>
      </w:pPr>
      <w:r>
        <w:rPr>
          <w:rFonts w:hint="eastAsia"/>
          <w:lang w:eastAsia="zh-CN"/>
        </w:rPr>
        <w:t>8.4.2.2.2</w:t>
      </w:r>
      <w:r>
        <w:rPr>
          <w:rFonts w:hint="eastAsia"/>
          <w:lang w:eastAsia="zh-CN"/>
        </w:rPr>
        <w:tab/>
      </w:r>
      <w:r>
        <w:rPr>
          <w:rFonts w:hint="eastAsia"/>
          <w:lang w:eastAsia="zh-CN"/>
        </w:rPr>
        <w:t>典型计算</w:t>
      </w:r>
    </w:p>
    <w:p w:rsidR="00A11D90" w:rsidRDefault="00CA5EAB">
      <w:pPr>
        <w:spacing w:before="60"/>
        <w:rPr>
          <w:iCs/>
          <w:lang w:eastAsia="zh-CN"/>
        </w:rPr>
      </w:pPr>
      <w:r>
        <w:rPr>
          <w:rFonts w:hint="eastAsia"/>
          <w:iCs/>
          <w:lang w:eastAsia="zh-CN"/>
        </w:rPr>
        <w:t>假设：</w:t>
      </w:r>
    </w:p>
    <w:p w:rsidR="00A11D90" w:rsidRDefault="002734B0" w:rsidP="002734B0">
      <w:pPr>
        <w:tabs>
          <w:tab w:val="clear" w:pos="1191"/>
          <w:tab w:val="left" w:pos="1418"/>
        </w:tabs>
        <w:spacing w:before="60"/>
        <w:ind w:firstLine="900"/>
        <w:rPr>
          <w:lang w:eastAsia="zh-CN"/>
        </w:rPr>
      </w:pPr>
      <w:r>
        <w:rPr>
          <w:rFonts w:hint="eastAsia"/>
          <w:i/>
          <w:iCs/>
          <w:lang w:eastAsia="zh-CN"/>
        </w:rPr>
        <w:tab/>
      </w:r>
      <w:r w:rsidR="00CA5EAB">
        <w:rPr>
          <w:i/>
          <w:iCs/>
          <w:lang w:eastAsia="zh-CN"/>
        </w:rPr>
        <w:t>N</w:t>
      </w:r>
      <w:r w:rsidR="00CA5EAB">
        <w:rPr>
          <w:i/>
          <w:iCs/>
          <w:vertAlign w:val="subscript"/>
          <w:lang w:eastAsia="zh-CN"/>
        </w:rPr>
        <w:t>s</w:t>
      </w:r>
      <w:r w:rsidR="00CA5EAB">
        <w:rPr>
          <w:lang w:eastAsia="zh-CN"/>
        </w:rPr>
        <w:t xml:space="preserve"> = 16</w:t>
      </w:r>
    </w:p>
    <w:p w:rsidR="00A11D90" w:rsidRDefault="002734B0" w:rsidP="002734B0">
      <w:pPr>
        <w:tabs>
          <w:tab w:val="clear" w:pos="1191"/>
          <w:tab w:val="left" w:pos="1418"/>
        </w:tabs>
        <w:spacing w:before="60"/>
        <w:ind w:firstLine="900"/>
        <w:rPr>
          <w:lang w:eastAsia="zh-CN"/>
        </w:rPr>
      </w:pPr>
      <w:r>
        <w:rPr>
          <w:rFonts w:hint="eastAsia"/>
          <w:i/>
          <w:iCs/>
          <w:lang w:eastAsia="zh-CN"/>
        </w:rPr>
        <w:tab/>
      </w:r>
      <w:r w:rsidR="00CA5EAB">
        <w:rPr>
          <w:i/>
          <w:iCs/>
          <w:lang w:eastAsia="zh-CN"/>
        </w:rPr>
        <w:t>S</w:t>
      </w:r>
      <w:r w:rsidR="00CA5EAB">
        <w:rPr>
          <w:lang w:eastAsia="zh-CN"/>
        </w:rPr>
        <w:t>/</w:t>
      </w:r>
      <w:r w:rsidR="00CA5EAB">
        <w:rPr>
          <w:i/>
          <w:iCs/>
          <w:lang w:eastAsia="zh-CN"/>
        </w:rPr>
        <w:t>N</w:t>
      </w:r>
      <w:r w:rsidR="00CA5EAB">
        <w:rPr>
          <w:lang w:eastAsia="zh-CN"/>
        </w:rPr>
        <w:t xml:space="preserve"> = 3 dB</w:t>
      </w:r>
    </w:p>
    <w:p w:rsidR="00A11D90" w:rsidRDefault="002734B0" w:rsidP="002734B0">
      <w:pPr>
        <w:tabs>
          <w:tab w:val="clear" w:pos="1191"/>
          <w:tab w:val="left" w:pos="1440"/>
        </w:tabs>
        <w:spacing w:before="60"/>
        <w:ind w:firstLine="900"/>
        <w:rPr>
          <w:lang w:eastAsia="zh-CN"/>
        </w:rPr>
      </w:pPr>
      <w:r>
        <w:rPr>
          <w:rFonts w:hint="eastAsia"/>
          <w:i/>
          <w:iCs/>
          <w:lang w:eastAsia="zh-CN"/>
        </w:rPr>
        <w:tab/>
      </w:r>
      <w:r w:rsidR="00CA5EAB">
        <w:rPr>
          <w:i/>
          <w:iCs/>
          <w:lang w:eastAsia="zh-CN"/>
        </w:rPr>
        <w:t>R</w:t>
      </w:r>
      <w:r w:rsidR="00CA5EAB">
        <w:rPr>
          <w:i/>
          <w:iCs/>
          <w:vertAlign w:val="subscript"/>
          <w:lang w:eastAsia="zh-CN"/>
        </w:rPr>
        <w:t>b</w:t>
      </w:r>
      <w:r w:rsidR="00CA5EAB">
        <w:rPr>
          <w:lang w:eastAsia="zh-CN"/>
        </w:rPr>
        <w:t xml:space="preserve"> = 1 dB</w:t>
      </w:r>
    </w:p>
    <w:p w:rsidR="00A11D90" w:rsidRDefault="002734B0" w:rsidP="002734B0">
      <w:pPr>
        <w:tabs>
          <w:tab w:val="clear" w:pos="1191"/>
          <w:tab w:val="left" w:pos="1418"/>
        </w:tabs>
        <w:spacing w:before="60"/>
        <w:ind w:firstLine="900"/>
        <w:rPr>
          <w:szCs w:val="24"/>
        </w:rPr>
      </w:pPr>
      <w:r>
        <w:rPr>
          <w:rFonts w:hint="eastAsia"/>
          <w:i/>
          <w:iCs/>
          <w:lang w:eastAsia="zh-CN"/>
        </w:rPr>
        <w:tab/>
      </w:r>
      <w:r w:rsidR="00CA5EAB">
        <w:rPr>
          <w:i/>
          <w:iCs/>
          <w:szCs w:val="24"/>
          <w:lang w:eastAsia="zh-CN"/>
        </w:rPr>
        <w:t>N</w:t>
      </w:r>
      <w:r w:rsidR="00CA5EAB">
        <w:rPr>
          <w:i/>
          <w:iCs/>
          <w:szCs w:val="24"/>
          <w:vertAlign w:val="subscript"/>
          <w:lang w:eastAsia="zh-CN"/>
        </w:rPr>
        <w:t>nf</w:t>
      </w:r>
      <w:r w:rsidR="00CA5EAB">
        <w:rPr>
          <w:szCs w:val="24"/>
          <w:lang w:eastAsia="zh-CN"/>
        </w:rPr>
        <w:t xml:space="preserve"> = 0 d</w:t>
      </w:r>
      <w:r w:rsidR="00CA5EAB">
        <w:rPr>
          <w:szCs w:val="24"/>
        </w:rPr>
        <w:t>B</w:t>
      </w:r>
      <w:r w:rsidR="00CA5EAB">
        <w:rPr>
          <w:rStyle w:val="FootnoteReference"/>
          <w:szCs w:val="24"/>
        </w:rPr>
        <w:footnoteReference w:customMarkFollows="1" w:id="6"/>
        <w:t>5</w:t>
      </w:r>
    </w:p>
    <w:p w:rsidR="00A11D90" w:rsidRDefault="00DA1980" w:rsidP="00164DFB">
      <w:pPr>
        <w:pStyle w:val="Equation"/>
      </w:pPr>
      <w:r>
        <w:tab/>
      </w:r>
      <w:r w:rsidR="00CA5EAB">
        <w:rPr>
          <w:rFonts w:hint="eastAsia"/>
        </w:rPr>
        <w:tab/>
      </w:r>
      <w:r w:rsidR="00CA5EAB">
        <w:rPr>
          <w:noProof/>
          <w:position w:val="-18"/>
          <w:lang w:val="en-GB" w:eastAsia="zh-CN"/>
        </w:rPr>
        <w:drawing>
          <wp:inline distT="0" distB="0" distL="0" distR="0">
            <wp:extent cx="3657600" cy="30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657600" cy="304800"/>
                    </a:xfrm>
                    <a:prstGeom prst="rect">
                      <a:avLst/>
                    </a:prstGeom>
                    <a:noFill/>
                    <a:ln>
                      <a:noFill/>
                    </a:ln>
                  </pic:spPr>
                </pic:pic>
              </a:graphicData>
            </a:graphic>
          </wp:inline>
        </w:drawing>
      </w:r>
    </w:p>
    <w:p w:rsidR="00A11D90" w:rsidRDefault="00DA1980" w:rsidP="00164DFB">
      <w:pPr>
        <w:pStyle w:val="Equation"/>
      </w:pPr>
      <w:r>
        <w:tab/>
      </w:r>
      <w:r w:rsidR="00CA5EAB">
        <w:tab/>
      </w:r>
      <w:r w:rsidR="00CA5EAB">
        <w:rPr>
          <w:noProof/>
          <w:position w:val="-18"/>
          <w:lang w:val="en-GB" w:eastAsia="zh-CN"/>
        </w:rPr>
        <w:drawing>
          <wp:inline distT="0" distB="0" distL="0" distR="0">
            <wp:extent cx="388620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3886200" cy="304800"/>
                    </a:xfrm>
                    <a:prstGeom prst="rect">
                      <a:avLst/>
                    </a:prstGeom>
                    <a:noFill/>
                    <a:ln>
                      <a:noFill/>
                    </a:ln>
                  </pic:spPr>
                </pic:pic>
              </a:graphicData>
            </a:graphic>
          </wp:inline>
        </w:drawing>
      </w:r>
    </w:p>
    <w:p w:rsidR="00A11D90" w:rsidRDefault="00CA5EAB">
      <w:pPr>
        <w:pStyle w:val="Heading3"/>
        <w:rPr>
          <w:lang w:eastAsia="zh-CN"/>
        </w:rPr>
      </w:pPr>
      <w:r>
        <w:rPr>
          <w:rFonts w:hint="eastAsia"/>
          <w:lang w:eastAsia="zh-CN"/>
        </w:rPr>
        <w:t>8.4.3</w:t>
      </w:r>
      <w:r>
        <w:rPr>
          <w:rFonts w:hint="eastAsia"/>
          <w:lang w:eastAsia="zh-CN"/>
        </w:rPr>
        <w:tab/>
      </w:r>
      <w:r>
        <w:rPr>
          <w:rFonts w:hint="eastAsia"/>
          <w:lang w:eastAsia="zh-CN"/>
        </w:rPr>
        <w:t>时变干扰的影响</w:t>
      </w:r>
    </w:p>
    <w:p w:rsidR="00A11D90" w:rsidRDefault="00CA5EAB">
      <w:pPr>
        <w:spacing w:before="60"/>
        <w:ind w:firstLine="490"/>
        <w:rPr>
          <w:lang w:eastAsia="zh-CN"/>
        </w:rPr>
      </w:pPr>
      <w:r>
        <w:rPr>
          <w:rFonts w:hint="eastAsia"/>
          <w:lang w:eastAsia="zh-CN"/>
        </w:rPr>
        <w:t>图</w:t>
      </w:r>
      <w:r>
        <w:rPr>
          <w:rFonts w:hint="eastAsia"/>
          <w:lang w:eastAsia="zh-CN"/>
        </w:rPr>
        <w:t>14</w:t>
      </w:r>
      <w:r>
        <w:rPr>
          <w:rFonts w:hint="eastAsia"/>
          <w:lang w:eastAsia="zh-CN"/>
        </w:rPr>
        <w:t>和图</w:t>
      </w:r>
      <w:r>
        <w:rPr>
          <w:rFonts w:hint="eastAsia"/>
          <w:lang w:eastAsia="zh-CN"/>
        </w:rPr>
        <w:t>15</w:t>
      </w:r>
      <w:r>
        <w:rPr>
          <w:rFonts w:hint="eastAsia"/>
          <w:lang w:eastAsia="zh-CN"/>
        </w:rPr>
        <w:t>描述了一个</w:t>
      </w:r>
      <w:r>
        <w:rPr>
          <w:rFonts w:hint="eastAsia"/>
          <w:lang w:eastAsia="zh-CN"/>
        </w:rPr>
        <w:t>SAR</w:t>
      </w:r>
      <w:r>
        <w:rPr>
          <w:rFonts w:hint="eastAsia"/>
          <w:lang w:eastAsia="zh-CN"/>
        </w:rPr>
        <w:t>系统对气象雷达的潜在干扰和存在时变干扰的情况。</w:t>
      </w:r>
    </w:p>
    <w:p w:rsidR="00A11D90" w:rsidRDefault="00CA5EAB">
      <w:pPr>
        <w:pStyle w:val="FigureNo"/>
        <w:rPr>
          <w:lang w:eastAsia="zh-CN"/>
        </w:rPr>
      </w:pPr>
      <w:r>
        <w:rPr>
          <w:rFonts w:hint="eastAsia"/>
          <w:lang w:eastAsia="zh-CN"/>
        </w:rPr>
        <w:t>图</w:t>
      </w:r>
      <w:r>
        <w:rPr>
          <w:rFonts w:hint="eastAsia"/>
          <w:lang w:eastAsia="zh-CN"/>
        </w:rPr>
        <w:t>14</w:t>
      </w:r>
    </w:p>
    <w:p w:rsidR="00A11D90" w:rsidRDefault="00CA5EAB" w:rsidP="00DA1980">
      <w:pPr>
        <w:pStyle w:val="Figuretitle"/>
        <w:keepNext w:val="0"/>
        <w:rPr>
          <w:lang w:eastAsia="zh-CN"/>
        </w:rPr>
      </w:pPr>
      <w:r>
        <w:rPr>
          <w:rFonts w:hint="eastAsia"/>
          <w:lang w:eastAsia="zh-CN"/>
        </w:rPr>
        <w:t>峰值</w:t>
      </w:r>
      <w:r>
        <w:rPr>
          <w:rFonts w:hint="eastAsia"/>
          <w:i/>
          <w:iCs/>
          <w:lang w:eastAsia="zh-CN"/>
        </w:rPr>
        <w:t>I</w:t>
      </w:r>
      <w:r>
        <w:rPr>
          <w:rFonts w:hint="eastAsia"/>
          <w:lang w:eastAsia="zh-CN"/>
        </w:rPr>
        <w:t>/</w:t>
      </w:r>
      <w:r>
        <w:rPr>
          <w:rFonts w:hint="eastAsia"/>
          <w:i/>
          <w:iCs/>
          <w:lang w:eastAsia="zh-CN"/>
        </w:rPr>
        <w:t>N</w:t>
      </w:r>
      <w:r>
        <w:rPr>
          <w:rFonts w:hint="eastAsia"/>
          <w:lang w:eastAsia="zh-CN"/>
        </w:rPr>
        <w:t>的累积分布函数</w:t>
      </w:r>
    </w:p>
    <w:p w:rsidR="002734B0" w:rsidRDefault="00DA1980" w:rsidP="00164DFB">
      <w:pPr>
        <w:pStyle w:val="Figure"/>
      </w:pPr>
      <w:r>
        <w:object w:dxaOrig="4372" w:dyaOrig="3513">
          <v:shape id="_x0000_i1043" type="#_x0000_t75" style="width:256.8pt;height:205.8pt" o:ole="">
            <v:imagedata r:id="rId83" o:title=""/>
          </v:shape>
          <o:OLEObject Type="Embed" ProgID="CorelDraw.Graphic.18" ShapeID="_x0000_i1043" DrawAspect="Content" ObjectID="_1546864663" r:id="rId84"/>
        </w:object>
      </w:r>
    </w:p>
    <w:p w:rsidR="00A11D90" w:rsidRDefault="00CA5EAB">
      <w:pPr>
        <w:pStyle w:val="FigureNo"/>
        <w:rPr>
          <w:lang w:eastAsia="zh-CN"/>
        </w:rPr>
      </w:pPr>
      <w:r>
        <w:rPr>
          <w:rFonts w:hint="eastAsia"/>
          <w:lang w:eastAsia="zh-CN"/>
        </w:rPr>
        <w:t>图</w:t>
      </w:r>
      <w:r>
        <w:rPr>
          <w:rFonts w:hint="eastAsia"/>
          <w:lang w:eastAsia="zh-CN"/>
        </w:rPr>
        <w:t>15</w:t>
      </w:r>
    </w:p>
    <w:p w:rsidR="00A11D90" w:rsidRDefault="00CA5EAB" w:rsidP="002734B0">
      <w:pPr>
        <w:pStyle w:val="Figuretitle"/>
        <w:rPr>
          <w:lang w:eastAsia="zh-CN"/>
        </w:rPr>
      </w:pPr>
      <w:r>
        <w:rPr>
          <w:rFonts w:hint="eastAsia"/>
          <w:lang w:eastAsia="zh-CN"/>
        </w:rPr>
        <w:t>峰值</w:t>
      </w:r>
      <w:r>
        <w:rPr>
          <w:rFonts w:hint="eastAsia"/>
          <w:i/>
          <w:iCs/>
          <w:lang w:eastAsia="zh-CN"/>
        </w:rPr>
        <w:t>I</w:t>
      </w:r>
      <w:r>
        <w:rPr>
          <w:rFonts w:hint="eastAsia"/>
          <w:lang w:eastAsia="zh-CN"/>
        </w:rPr>
        <w:t>/</w:t>
      </w:r>
      <w:r>
        <w:rPr>
          <w:rFonts w:hint="eastAsia"/>
          <w:i/>
          <w:iCs/>
          <w:lang w:eastAsia="zh-CN"/>
        </w:rPr>
        <w:t>N</w:t>
      </w:r>
      <w:r>
        <w:rPr>
          <w:rFonts w:hint="eastAsia"/>
          <w:lang w:eastAsia="zh-CN"/>
        </w:rPr>
        <w:t>与气象雷达上一次通过时间的关系</w:t>
      </w:r>
    </w:p>
    <w:p w:rsidR="00A11D90" w:rsidRDefault="002734B0">
      <w:pPr>
        <w:pStyle w:val="Figure"/>
        <w:rPr>
          <w:lang w:eastAsia="zh-CN"/>
        </w:rPr>
      </w:pPr>
      <w:r w:rsidRPr="007A06AF">
        <w:object w:dxaOrig="3783" w:dyaOrig="3248">
          <v:shape id="_x0000_i1044" type="#_x0000_t75" style="width:260.4pt;height:224.4pt" o:ole="">
            <v:imagedata r:id="rId85" o:title=""/>
          </v:shape>
          <o:OLEObject Type="Embed" ProgID="CorelDraw.Graphic.18" ShapeID="_x0000_i1044" DrawAspect="Content" ObjectID="_1546864664" r:id="rId86"/>
        </w:object>
      </w:r>
    </w:p>
    <w:p w:rsidR="00A11D90" w:rsidRDefault="00CA5EAB">
      <w:pPr>
        <w:ind w:firstLine="490"/>
        <w:rPr>
          <w:iCs/>
          <w:lang w:eastAsia="zh-CN"/>
        </w:rPr>
      </w:pPr>
      <w:r>
        <w:rPr>
          <w:rFonts w:hint="eastAsia"/>
          <w:iCs/>
          <w:lang w:eastAsia="zh-CN"/>
        </w:rPr>
        <w:t>根据这些数字，似乎可能会出现下面两种情况：</w:t>
      </w:r>
    </w:p>
    <w:p w:rsidR="00A11D90" w:rsidRDefault="00CA5EAB">
      <w:pPr>
        <w:pStyle w:val="enumlev1"/>
        <w:rPr>
          <w:lang w:eastAsia="zh-CN"/>
        </w:rPr>
      </w:pPr>
      <w:r>
        <w:rPr>
          <w:rFonts w:hint="eastAsia"/>
          <w:lang w:eastAsia="zh-CN"/>
        </w:rPr>
        <w:t>a)</w:t>
      </w:r>
      <w:r>
        <w:rPr>
          <w:rFonts w:hint="eastAsia"/>
          <w:lang w:eastAsia="zh-CN"/>
        </w:rPr>
        <w:tab/>
      </w:r>
      <w:r>
        <w:rPr>
          <w:rFonts w:hint="eastAsia"/>
          <w:lang w:eastAsia="zh-CN"/>
        </w:rPr>
        <w:t>第一个情况是产生高的</w:t>
      </w:r>
      <w:r>
        <w:rPr>
          <w:rFonts w:hint="eastAsia"/>
          <w:i/>
          <w:iCs/>
          <w:lang w:eastAsia="zh-CN"/>
        </w:rPr>
        <w:t>I</w:t>
      </w:r>
      <w:r>
        <w:rPr>
          <w:rFonts w:hint="eastAsia"/>
          <w:lang w:eastAsia="zh-CN"/>
        </w:rPr>
        <w:t>/</w:t>
      </w:r>
      <w:r>
        <w:rPr>
          <w:rFonts w:hint="eastAsia"/>
          <w:i/>
          <w:iCs/>
          <w:lang w:eastAsia="zh-CN"/>
        </w:rPr>
        <w:t>N</w:t>
      </w:r>
      <w:r>
        <w:rPr>
          <w:rFonts w:hint="eastAsia"/>
          <w:lang w:eastAsia="zh-CN"/>
        </w:rPr>
        <w:t>电平的时间将是比较短的。在这一高</w:t>
      </w:r>
      <w:r>
        <w:rPr>
          <w:rFonts w:hint="eastAsia"/>
          <w:i/>
          <w:iCs/>
          <w:lang w:eastAsia="zh-CN"/>
        </w:rPr>
        <w:t>I</w:t>
      </w:r>
      <w:r>
        <w:rPr>
          <w:rFonts w:hint="eastAsia"/>
          <w:lang w:eastAsia="zh-CN"/>
        </w:rPr>
        <w:t>/</w:t>
      </w:r>
      <w:r>
        <w:rPr>
          <w:rFonts w:hint="eastAsia"/>
          <w:i/>
          <w:iCs/>
          <w:lang w:eastAsia="zh-CN"/>
        </w:rPr>
        <w:t>N</w:t>
      </w:r>
      <w:r>
        <w:rPr>
          <w:rFonts w:hint="eastAsia"/>
          <w:lang w:eastAsia="zh-CN"/>
        </w:rPr>
        <w:t>的时间内，很可能造成气象雷达无法工作，或者是中断雷达测量能力，或者是出现高估雨强很严重的情况；</w:t>
      </w:r>
    </w:p>
    <w:p w:rsidR="00A11D90" w:rsidRDefault="00CA5EAB">
      <w:pPr>
        <w:pStyle w:val="enumlev1"/>
        <w:rPr>
          <w:lang w:eastAsia="zh-CN"/>
        </w:rPr>
      </w:pPr>
      <w:r>
        <w:rPr>
          <w:rFonts w:hint="eastAsia"/>
          <w:lang w:eastAsia="zh-CN"/>
        </w:rPr>
        <w:t>b)</w:t>
      </w:r>
      <w:r>
        <w:rPr>
          <w:rFonts w:hint="eastAsia"/>
          <w:lang w:eastAsia="zh-CN"/>
        </w:rPr>
        <w:tab/>
      </w:r>
      <w:r>
        <w:rPr>
          <w:rFonts w:hint="eastAsia"/>
          <w:lang w:eastAsia="zh-CN"/>
        </w:rPr>
        <w:t>第二个情况是在比较长的时段（约</w:t>
      </w:r>
      <w:r>
        <w:rPr>
          <w:rFonts w:hint="eastAsia"/>
          <w:lang w:eastAsia="zh-CN"/>
        </w:rPr>
        <w:t>400</w:t>
      </w:r>
      <w:r>
        <w:rPr>
          <w:lang w:eastAsia="zh-CN"/>
        </w:rPr>
        <w:t> </w:t>
      </w:r>
      <w:r>
        <w:rPr>
          <w:rFonts w:hint="eastAsia"/>
          <w:lang w:eastAsia="zh-CN"/>
        </w:rPr>
        <w:t>s</w:t>
      </w:r>
      <w:r>
        <w:rPr>
          <w:rFonts w:hint="eastAsia"/>
          <w:lang w:eastAsia="zh-CN"/>
        </w:rPr>
        <w:t>）内，将超过干扰标准。</w:t>
      </w:r>
    </w:p>
    <w:p w:rsidR="00A11D90" w:rsidRDefault="00CA5EAB">
      <w:pPr>
        <w:ind w:firstLine="490"/>
        <w:rPr>
          <w:iCs/>
          <w:lang w:eastAsia="zh-CN"/>
        </w:rPr>
      </w:pPr>
      <w:r>
        <w:rPr>
          <w:rFonts w:hint="eastAsia"/>
          <w:iCs/>
          <w:lang w:eastAsia="zh-CN"/>
        </w:rPr>
        <w:t>评估这种干扰对气象雷达的影响是相当困难的。然而，应该假设，由于像素积分时间比较短，在短期基础上（即按逐个像素分析），时变干扰的影响很可能呈现与恒定干扰（脉冲干扰</w:t>
      </w:r>
      <w:r>
        <w:rPr>
          <w:rFonts w:hint="eastAsia"/>
          <w:iCs/>
          <w:lang w:eastAsia="zh-CN"/>
        </w:rPr>
        <w:lastRenderedPageBreak/>
        <w:t>或非脉冲干扰）相同的现象，它可以应用</w:t>
      </w:r>
      <w:r>
        <w:rPr>
          <w:lang w:val="en-GB" w:eastAsia="zh-CN"/>
        </w:rPr>
        <w:t>§§</w:t>
      </w:r>
      <w:r>
        <w:rPr>
          <w:rFonts w:hint="eastAsia"/>
          <w:iCs/>
          <w:lang w:eastAsia="zh-CN"/>
        </w:rPr>
        <w:t>8.4.1</w:t>
      </w:r>
      <w:r>
        <w:rPr>
          <w:rFonts w:hint="eastAsia"/>
          <w:iCs/>
          <w:lang w:eastAsia="zh-CN"/>
        </w:rPr>
        <w:t>和</w:t>
      </w:r>
      <w:r>
        <w:rPr>
          <w:lang w:val="en-GB" w:eastAsia="zh-CN"/>
        </w:rPr>
        <w:t>§§</w:t>
      </w:r>
      <w:r>
        <w:rPr>
          <w:rFonts w:hint="eastAsia"/>
          <w:iCs/>
          <w:lang w:eastAsia="zh-CN"/>
        </w:rPr>
        <w:t>8.4.2</w:t>
      </w:r>
      <w:r>
        <w:rPr>
          <w:rFonts w:hint="eastAsia"/>
          <w:iCs/>
          <w:lang w:eastAsia="zh-CN"/>
        </w:rPr>
        <w:t>中所描述的方法来估计。在逐个案例和逐个像素的基础上确定时变干扰的影响不是一个轻而易举的任务。</w:t>
      </w:r>
    </w:p>
    <w:p w:rsidR="00A11D90" w:rsidRDefault="00CA5EAB">
      <w:pPr>
        <w:ind w:firstLine="490"/>
        <w:rPr>
          <w:iCs/>
          <w:lang w:eastAsia="zh-CN"/>
        </w:rPr>
      </w:pPr>
      <w:r>
        <w:rPr>
          <w:rFonts w:hint="eastAsia"/>
          <w:iCs/>
          <w:lang w:eastAsia="zh-CN"/>
        </w:rPr>
        <w:t>认识到有必要作进一步的和更详尽的分析，应该指出，在一给定的区域，在情况</w:t>
      </w:r>
      <w:r>
        <w:rPr>
          <w:rFonts w:hint="eastAsia"/>
          <w:iCs/>
          <w:lang w:eastAsia="zh-CN"/>
        </w:rPr>
        <w:t>1</w:t>
      </w:r>
      <w:r>
        <w:rPr>
          <w:rFonts w:hint="eastAsia"/>
          <w:iCs/>
          <w:lang w:eastAsia="zh-CN"/>
        </w:rPr>
        <w:t>中可能适用的</w:t>
      </w:r>
      <w:r>
        <w:rPr>
          <w:rFonts w:hint="eastAsia"/>
          <w:i/>
          <w:lang w:eastAsia="zh-CN"/>
        </w:rPr>
        <w:t>I</w:t>
      </w:r>
      <w:r>
        <w:rPr>
          <w:rFonts w:hint="eastAsia"/>
          <w:iCs/>
          <w:lang w:eastAsia="zh-CN"/>
        </w:rPr>
        <w:t>/</w:t>
      </w:r>
      <w:r>
        <w:rPr>
          <w:rFonts w:hint="eastAsia"/>
          <w:i/>
          <w:lang w:eastAsia="zh-CN"/>
        </w:rPr>
        <w:t>N</w:t>
      </w:r>
      <w:r>
        <w:rPr>
          <w:rFonts w:hint="eastAsia"/>
          <w:iCs/>
          <w:lang w:eastAsia="zh-CN"/>
        </w:rPr>
        <w:t>电平</w:t>
      </w:r>
      <w:r>
        <w:rPr>
          <w:rFonts w:hint="eastAsia"/>
          <w:iCs/>
          <w:lang w:eastAsia="zh-CN"/>
        </w:rPr>
        <w:t>30dB</w:t>
      </w:r>
      <w:r>
        <w:rPr>
          <w:rFonts w:hint="eastAsia"/>
          <w:iCs/>
          <w:lang w:eastAsia="zh-CN"/>
        </w:rPr>
        <w:t>（没有考虑</w:t>
      </w:r>
      <w:r>
        <w:rPr>
          <w:rFonts w:hint="eastAsia"/>
          <w:iCs/>
          <w:lang w:eastAsia="zh-CN"/>
        </w:rPr>
        <w:t>SAR</w:t>
      </w:r>
      <w:r>
        <w:rPr>
          <w:rFonts w:hint="eastAsia"/>
          <w:iCs/>
          <w:lang w:eastAsia="zh-CN"/>
        </w:rPr>
        <w:t>发射的脉冲状态）可能产生严重高估瞬时雨强的问题，这将使水文警报过程中所使用的长期（</w:t>
      </w:r>
      <w:r>
        <w:rPr>
          <w:rFonts w:hint="eastAsia"/>
          <w:iCs/>
          <w:lang w:eastAsia="zh-CN"/>
        </w:rPr>
        <w:t>1</w:t>
      </w:r>
      <w:r>
        <w:rPr>
          <w:rFonts w:hint="eastAsia"/>
          <w:iCs/>
          <w:lang w:eastAsia="zh-CN"/>
        </w:rPr>
        <w:t>小时到几天）降雨统计出现错误。干扰持续期约</w:t>
      </w:r>
      <w:r>
        <w:rPr>
          <w:rFonts w:hint="eastAsia"/>
          <w:iCs/>
          <w:lang w:eastAsia="zh-CN"/>
        </w:rPr>
        <w:t>400</w:t>
      </w:r>
      <w:r>
        <w:rPr>
          <w:rFonts w:hint="eastAsia"/>
          <w:iCs/>
          <w:lang w:eastAsia="zh-CN"/>
        </w:rPr>
        <w:t>秒，大致相当于雷达转</w:t>
      </w:r>
      <w:r>
        <w:rPr>
          <w:rFonts w:hint="eastAsia"/>
          <w:iCs/>
          <w:lang w:eastAsia="zh-CN"/>
        </w:rPr>
        <w:t>7</w:t>
      </w:r>
      <w:r>
        <w:rPr>
          <w:rFonts w:hint="eastAsia"/>
          <w:iCs/>
          <w:lang w:eastAsia="zh-CN"/>
        </w:rPr>
        <w:t>圈，并且它与雷达旁瓣有关。在这一情况下，大量像素（和因而相当大的地区）将受到影响，几次出现使像素的近似变为不可能的事件。地区大小显然取决于干扰电平，假设干扰电平首先影响雷达覆盖区的边缘地带。即使微小的干扰也能够出现覆盖区损失百分之几十的情况。</w:t>
      </w:r>
    </w:p>
    <w:p w:rsidR="00A11D90" w:rsidRDefault="00CA5EAB">
      <w:pPr>
        <w:ind w:firstLine="490"/>
        <w:rPr>
          <w:iCs/>
          <w:lang w:eastAsia="zh-CN"/>
        </w:rPr>
      </w:pPr>
      <w:r>
        <w:rPr>
          <w:rFonts w:hint="eastAsia"/>
          <w:iCs/>
          <w:lang w:eastAsia="zh-CN"/>
        </w:rPr>
        <w:t>确定时变干扰的影响不是一件轻而易举的任务和将需要逐个案例进行分析，要考虑到动态的仿真结果，将必须根据动态仿真结果应用适用于恒定干扰或脉冲干扰源条件下的干扰标准。</w:t>
      </w:r>
    </w:p>
    <w:p w:rsidR="00A11D90" w:rsidRDefault="00CA5EAB">
      <w:pPr>
        <w:pStyle w:val="Heading2"/>
        <w:rPr>
          <w:lang w:eastAsia="zh-CN"/>
        </w:rPr>
      </w:pPr>
      <w:r>
        <w:rPr>
          <w:rFonts w:hint="eastAsia"/>
          <w:lang w:eastAsia="zh-CN"/>
        </w:rPr>
        <w:t>8.5</w:t>
      </w:r>
      <w:r>
        <w:rPr>
          <w:rFonts w:hint="eastAsia"/>
          <w:lang w:eastAsia="zh-CN"/>
        </w:rPr>
        <w:tab/>
      </w:r>
      <w:r>
        <w:rPr>
          <w:rFonts w:hint="eastAsia"/>
          <w:lang w:eastAsia="zh-CN"/>
        </w:rPr>
        <w:t>有关气象雷达保护标准的结论</w:t>
      </w:r>
    </w:p>
    <w:p w:rsidR="00A11D90" w:rsidRDefault="00CA5EAB">
      <w:pPr>
        <w:ind w:firstLine="490"/>
        <w:rPr>
          <w:iCs/>
          <w:lang w:eastAsia="zh-CN"/>
        </w:rPr>
      </w:pPr>
      <w:r>
        <w:rPr>
          <w:rFonts w:hint="eastAsia"/>
          <w:iCs/>
          <w:lang w:eastAsia="zh-CN"/>
        </w:rPr>
        <w:t>虽然气象雷达的保护要求主要由它们的特性和规格所决定，但是，在§</w:t>
      </w:r>
      <w:r>
        <w:rPr>
          <w:rFonts w:hint="eastAsia"/>
          <w:iCs/>
          <w:lang w:eastAsia="zh-CN"/>
        </w:rPr>
        <w:t>8</w:t>
      </w:r>
      <w:r>
        <w:rPr>
          <w:rFonts w:hint="eastAsia"/>
          <w:iCs/>
          <w:lang w:eastAsia="zh-CN"/>
        </w:rPr>
        <w:t>中所作的分析和在</w:t>
      </w:r>
      <w:r>
        <w:rPr>
          <w:rFonts w:hint="eastAsia"/>
          <w:iCs/>
          <w:lang w:eastAsia="zh-CN"/>
        </w:rPr>
        <w:t>ITU-R M.2136</w:t>
      </w:r>
      <w:r>
        <w:rPr>
          <w:rFonts w:hint="eastAsia"/>
          <w:iCs/>
          <w:lang w:eastAsia="zh-CN"/>
        </w:rPr>
        <w:t>报告中的各要素考虑了对雷达工作范围和基本产品准确度两方面的影响并且确认了对恒定干扰而言，</w:t>
      </w:r>
      <w:r>
        <w:rPr>
          <w:rFonts w:hint="eastAsia"/>
          <w:i/>
          <w:lang w:eastAsia="zh-CN"/>
        </w:rPr>
        <w:t>I</w:t>
      </w:r>
      <w:r>
        <w:rPr>
          <w:rFonts w:hint="eastAsia"/>
          <w:iCs/>
          <w:lang w:eastAsia="zh-CN"/>
        </w:rPr>
        <w:t>/</w:t>
      </w:r>
      <w:r>
        <w:rPr>
          <w:rFonts w:hint="eastAsia"/>
          <w:i/>
          <w:lang w:eastAsia="zh-CN"/>
        </w:rPr>
        <w:t xml:space="preserve">N </w:t>
      </w:r>
      <w:r>
        <w:rPr>
          <w:rFonts w:hint="eastAsia"/>
          <w:iCs/>
          <w:lang w:eastAsia="zh-CN"/>
        </w:rPr>
        <w:t xml:space="preserve">= </w:t>
      </w:r>
      <w:r>
        <w:rPr>
          <w:rFonts w:hint="eastAsia"/>
          <w:iCs/>
        </w:rPr>
        <w:sym w:font="Symbol" w:char="F02D"/>
      </w:r>
      <w:r>
        <w:rPr>
          <w:rFonts w:hint="eastAsia"/>
          <w:iCs/>
          <w:lang w:eastAsia="zh-CN"/>
        </w:rPr>
        <w:t>10</w:t>
      </w:r>
      <w:r>
        <w:rPr>
          <w:iCs/>
          <w:lang w:eastAsia="zh-CN"/>
        </w:rPr>
        <w:t> </w:t>
      </w:r>
      <w:r>
        <w:rPr>
          <w:rFonts w:hint="eastAsia"/>
          <w:iCs/>
          <w:lang w:eastAsia="zh-CN"/>
        </w:rPr>
        <w:t>dB</w:t>
      </w:r>
      <w:r>
        <w:rPr>
          <w:rFonts w:hint="eastAsia"/>
          <w:iCs/>
          <w:lang w:eastAsia="zh-CN"/>
        </w:rPr>
        <w:t>是恰当的，所以，为了保证对气象雷达的保护，应该使用这一保护标准。这一标准与现有的</w:t>
      </w:r>
      <w:r>
        <w:rPr>
          <w:rFonts w:hint="eastAsia"/>
          <w:iCs/>
          <w:lang w:eastAsia="zh-CN"/>
        </w:rPr>
        <w:t>ITU-R</w:t>
      </w:r>
      <w:r>
        <w:rPr>
          <w:rFonts w:hint="eastAsia"/>
          <w:iCs/>
          <w:lang w:eastAsia="zh-CN"/>
        </w:rPr>
        <w:t>建议书是相一致的。</w:t>
      </w:r>
    </w:p>
    <w:p w:rsidR="00A11D90" w:rsidRDefault="00CA5EAB">
      <w:pPr>
        <w:ind w:firstLine="490"/>
        <w:rPr>
          <w:iCs/>
          <w:lang w:eastAsia="zh-CN"/>
        </w:rPr>
      </w:pPr>
      <w:r>
        <w:rPr>
          <w:rFonts w:hint="eastAsia"/>
          <w:iCs/>
          <w:lang w:eastAsia="zh-CN"/>
        </w:rPr>
        <w:t>对脉冲干扰而言，分析和试验已经表明，由发射机和受害系统的特性（主要是</w:t>
      </w:r>
      <w:r>
        <w:rPr>
          <w:rFonts w:hint="eastAsia"/>
          <w:iCs/>
          <w:lang w:eastAsia="zh-CN"/>
        </w:rPr>
        <w:t>PRF</w:t>
      </w:r>
      <w:r>
        <w:rPr>
          <w:rFonts w:hint="eastAsia"/>
          <w:iCs/>
          <w:lang w:eastAsia="zh-CN"/>
        </w:rPr>
        <w:t>和脉冲宽度）所决定，较高的</w:t>
      </w:r>
      <w:r>
        <w:rPr>
          <w:rFonts w:hint="eastAsia"/>
          <w:i/>
          <w:lang w:eastAsia="zh-CN"/>
        </w:rPr>
        <w:t>I</w:t>
      </w:r>
      <w:r>
        <w:rPr>
          <w:rFonts w:hint="eastAsia"/>
          <w:iCs/>
          <w:lang w:eastAsia="zh-CN"/>
        </w:rPr>
        <w:t>/</w:t>
      </w:r>
      <w:r>
        <w:rPr>
          <w:rFonts w:hint="eastAsia"/>
          <w:i/>
          <w:lang w:eastAsia="zh-CN"/>
        </w:rPr>
        <w:t>N</w:t>
      </w:r>
      <w:r>
        <w:rPr>
          <w:rFonts w:hint="eastAsia"/>
          <w:iCs/>
          <w:lang w:eastAsia="zh-CN"/>
        </w:rPr>
        <w:t>与脉冲干扰的峰值功率有关系。在进一步研究以前，可以应用</w:t>
      </w:r>
      <w:r>
        <w:rPr>
          <w:lang w:val="en-GB" w:eastAsia="zh-CN"/>
        </w:rPr>
        <w:t>§§</w:t>
      </w:r>
      <w:r>
        <w:rPr>
          <w:rFonts w:hint="eastAsia"/>
          <w:iCs/>
          <w:lang w:eastAsia="zh-CN"/>
        </w:rPr>
        <w:t>8.4.2</w:t>
      </w:r>
      <w:r>
        <w:rPr>
          <w:rFonts w:hint="eastAsia"/>
          <w:iCs/>
          <w:lang w:eastAsia="zh-CN"/>
        </w:rPr>
        <w:t>或</w:t>
      </w:r>
      <w:r>
        <w:rPr>
          <w:rFonts w:hint="eastAsia"/>
          <w:iCs/>
          <w:lang w:eastAsia="zh-CN"/>
        </w:rPr>
        <w:t>8.4.2.1</w:t>
      </w:r>
      <w:r>
        <w:rPr>
          <w:rFonts w:hint="eastAsia"/>
          <w:iCs/>
          <w:lang w:eastAsia="zh-CN"/>
        </w:rPr>
        <w:t>中所描述的方法之一来体现适当的近似。</w:t>
      </w:r>
    </w:p>
    <w:p w:rsidR="00A11D90" w:rsidRDefault="00CA5EAB">
      <w:pPr>
        <w:ind w:firstLine="490"/>
        <w:rPr>
          <w:iCs/>
          <w:lang w:eastAsia="zh-CN"/>
        </w:rPr>
      </w:pPr>
      <w:r>
        <w:rPr>
          <w:rFonts w:hint="eastAsia"/>
          <w:iCs/>
          <w:lang w:eastAsia="zh-CN"/>
        </w:rPr>
        <w:t>到目前为止，还没有开发出适用于时变干扰的一般性公式。取决于干扰源是连续的或是脉冲的，它（对雷达射线的影响）是短时间的或是若干扰是长时间的（整个体积扫描），应该在逐个案例的基础上和根据动态仿真的结果、并且考虑上面提到的适用于恒定干扰或类似脉冲的干扰有关标准以后进行分析。</w:t>
      </w:r>
    </w:p>
    <w:p w:rsidR="00A11D90" w:rsidRDefault="00CA5EAB">
      <w:pPr>
        <w:pStyle w:val="Heading1"/>
        <w:rPr>
          <w:lang w:eastAsia="zh-CN"/>
        </w:rPr>
      </w:pPr>
      <w:r>
        <w:rPr>
          <w:rFonts w:hint="eastAsia"/>
          <w:lang w:eastAsia="zh-CN"/>
        </w:rPr>
        <w:t>9</w:t>
      </w:r>
      <w:r>
        <w:rPr>
          <w:rFonts w:hint="eastAsia"/>
          <w:lang w:eastAsia="zh-CN"/>
        </w:rPr>
        <w:tab/>
      </w:r>
      <w:r>
        <w:rPr>
          <w:rFonts w:hint="eastAsia"/>
          <w:lang w:eastAsia="zh-CN"/>
        </w:rPr>
        <w:t>风力涡轮发电机的影响</w:t>
      </w:r>
    </w:p>
    <w:p w:rsidR="00A11D90" w:rsidRDefault="00CA5EAB">
      <w:pPr>
        <w:ind w:firstLine="490"/>
        <w:rPr>
          <w:iCs/>
          <w:lang w:eastAsia="zh-CN"/>
        </w:rPr>
      </w:pPr>
      <w:r>
        <w:rPr>
          <w:rFonts w:hint="eastAsia"/>
          <w:iCs/>
          <w:lang w:eastAsia="zh-CN"/>
        </w:rPr>
        <w:t>为了作准确的天气预报，设计气象雷达着眼于相当窄的高度范围。由于雷达的灵敏度高，若许多风力涡轮发电机与气象雷达的位置部署成一直线，它们可能阻挡雷达信号向前传播，造成杂乱的反射率回波和产生尾流湍流引发的雷达回波。这些干扰机理可能导致雷达错误估计累计降水量、错误的龙卷风和气旋的特征信号、错误辨识雷暴特征和不正确的暴风雨（雪）区识别。此外，该干扰机理可能导致雷达性能劣化和有负面影响的预报和报警工作。</w:t>
      </w:r>
    </w:p>
    <w:p w:rsidR="00A11D90" w:rsidRDefault="00CA5EAB">
      <w:pPr>
        <w:pStyle w:val="Heading2"/>
        <w:rPr>
          <w:lang w:eastAsia="zh-CN"/>
        </w:rPr>
      </w:pPr>
      <w:r>
        <w:rPr>
          <w:rFonts w:hint="eastAsia"/>
          <w:lang w:eastAsia="zh-CN"/>
        </w:rPr>
        <w:t>9.1</w:t>
      </w:r>
      <w:r>
        <w:rPr>
          <w:rFonts w:hint="eastAsia"/>
          <w:lang w:eastAsia="zh-CN"/>
        </w:rPr>
        <w:tab/>
      </w:r>
      <w:r>
        <w:rPr>
          <w:rFonts w:hint="eastAsia"/>
          <w:lang w:eastAsia="zh-CN"/>
        </w:rPr>
        <w:t>遮挡</w:t>
      </w:r>
    </w:p>
    <w:p w:rsidR="00A11D90" w:rsidRDefault="00CA5EAB">
      <w:pPr>
        <w:ind w:firstLine="490"/>
        <w:rPr>
          <w:iCs/>
          <w:lang w:eastAsia="zh-CN"/>
        </w:rPr>
      </w:pPr>
      <w:r>
        <w:rPr>
          <w:rFonts w:hint="eastAsia"/>
          <w:iCs/>
          <w:lang w:eastAsia="zh-CN"/>
        </w:rPr>
        <w:t>在雷达和目标之间的地形特征或建造物将引起阴影或遮挡效应。风力涡轮发电机可能引起的阴影效应是可能出现的，由它们的尺寸所决定。可以预料，这样的阴影效应随风力涡轮发电</w:t>
      </w:r>
      <w:r>
        <w:rPr>
          <w:rFonts w:hint="eastAsia"/>
          <w:iCs/>
          <w:lang w:eastAsia="zh-CN"/>
        </w:rPr>
        <w:lastRenderedPageBreak/>
        <w:t>机的大小、发射雷达的类型和许多方面（高度、叶片角、旋转速度和雷达相对于风力涡轮发电机的位置）而改变。</w:t>
      </w:r>
    </w:p>
    <w:p w:rsidR="00A11D90" w:rsidRDefault="00CA5EAB">
      <w:pPr>
        <w:pStyle w:val="Heading2"/>
        <w:rPr>
          <w:lang w:eastAsia="zh-CN"/>
        </w:rPr>
      </w:pPr>
      <w:r>
        <w:rPr>
          <w:rFonts w:hint="eastAsia"/>
          <w:lang w:eastAsia="zh-CN"/>
        </w:rPr>
        <w:t>9.2</w:t>
      </w:r>
      <w:r>
        <w:rPr>
          <w:rFonts w:hint="eastAsia"/>
          <w:lang w:eastAsia="zh-CN"/>
        </w:rPr>
        <w:tab/>
      </w:r>
      <w:r>
        <w:rPr>
          <w:rFonts w:hint="eastAsia"/>
          <w:lang w:eastAsia="zh-CN"/>
        </w:rPr>
        <w:t>杂乱回波</w:t>
      </w:r>
    </w:p>
    <w:p w:rsidR="00A11D90" w:rsidRDefault="00CA5EAB">
      <w:pPr>
        <w:ind w:firstLine="490"/>
        <w:rPr>
          <w:iCs/>
          <w:lang w:eastAsia="zh-CN"/>
        </w:rPr>
      </w:pPr>
      <w:r>
        <w:rPr>
          <w:rFonts w:hint="eastAsia"/>
          <w:iCs/>
          <w:lang w:eastAsia="zh-CN"/>
        </w:rPr>
        <w:t>雷达可能接收到来自任何一个雷达反射面的雷达回波。在某些地理区域或在特定的气象条件下，有害的回波可能对雷达的性能有不利的影响，有害的回波可能掩盖了有用的回波。这样的有害回波称为雷达的杂乱回波。对气候预报员来说，在气象雷达附近的风力涡轮发电机或涡轮发电机可以带来工作上的问题。</w:t>
      </w:r>
    </w:p>
    <w:p w:rsidR="00703EFF" w:rsidRPr="00703EFF" w:rsidRDefault="00CA5EAB" w:rsidP="009061DC">
      <w:pPr>
        <w:ind w:firstLine="488"/>
        <w:rPr>
          <w:iCs/>
          <w:lang w:eastAsia="zh-CN"/>
        </w:rPr>
      </w:pPr>
      <w:r>
        <w:rPr>
          <w:rFonts w:hint="eastAsia"/>
          <w:iCs/>
          <w:lang w:eastAsia="zh-CN"/>
        </w:rPr>
        <w:t>地面上的杂乱回波信号有反射率大、多普勒频移接近于零、谱宽度窄等特点，而且它一直留在一个固定位置上。与通常出现的地面杂乱回波（</w:t>
      </w:r>
      <w:r>
        <w:rPr>
          <w:rFonts w:hint="eastAsia"/>
          <w:iCs/>
          <w:lang w:eastAsia="zh-CN"/>
        </w:rPr>
        <w:t>GC</w:t>
      </w:r>
      <w:r>
        <w:rPr>
          <w:rFonts w:hint="eastAsia"/>
          <w:iCs/>
          <w:lang w:eastAsia="zh-CN"/>
        </w:rPr>
        <w:t>）相比较，由风力涡轮发电机引起的干扰是一个更加困难的挑战。将接收到从发电机塔（静止的）和发电机叶片（非静止的）来的直接反射。与</w:t>
      </w:r>
      <w:r>
        <w:rPr>
          <w:rFonts w:hint="eastAsia"/>
          <w:iCs/>
          <w:lang w:eastAsia="zh-CN"/>
        </w:rPr>
        <w:t>GC</w:t>
      </w:r>
      <w:r>
        <w:rPr>
          <w:rFonts w:hint="eastAsia"/>
          <w:iCs/>
          <w:lang w:eastAsia="zh-CN"/>
        </w:rPr>
        <w:t>相类似，风力涡轮发电机的杂乱回波（</w:t>
      </w:r>
      <w:r>
        <w:rPr>
          <w:rFonts w:hint="eastAsia"/>
          <w:iCs/>
          <w:lang w:eastAsia="zh-CN"/>
        </w:rPr>
        <w:t>WTC</w:t>
      </w:r>
      <w:r>
        <w:rPr>
          <w:rFonts w:hint="eastAsia"/>
          <w:iCs/>
          <w:lang w:eastAsia="zh-CN"/>
        </w:rPr>
        <w:t>）信号应该仍然有相当大的反射率，由于叶片旋转可能引起的调制将在雷达断面中引起有规则的变化。</w:t>
      </w:r>
    </w:p>
    <w:p w:rsidR="00703EFF" w:rsidRPr="00E47E88" w:rsidRDefault="00703EFF" w:rsidP="00631310">
      <w:pPr>
        <w:ind w:firstLineChars="150" w:firstLine="360"/>
        <w:rPr>
          <w:iCs/>
          <w:lang w:eastAsia="zh-CN"/>
        </w:rPr>
      </w:pPr>
      <w:r>
        <w:rPr>
          <w:rFonts w:hint="eastAsia"/>
          <w:iCs/>
          <w:lang w:eastAsia="zh-CN"/>
        </w:rPr>
        <w:t>多普勒频移将受几个因素所影响，包括叶片旋转速度和旋转轴相当于雷达射束的方位。当旋转轴向偏离雷达视线</w:t>
      </w:r>
      <w:r>
        <w:rPr>
          <w:rFonts w:hint="eastAsia"/>
          <w:iCs/>
          <w:lang w:eastAsia="zh-CN"/>
        </w:rPr>
        <w:t>90</w:t>
      </w:r>
      <w:r w:rsidRPr="00E47E88">
        <w:rPr>
          <w:iCs/>
          <w:lang w:eastAsia="zh-CN"/>
        </w:rPr>
        <w:t>°</w:t>
      </w:r>
      <w:r>
        <w:rPr>
          <w:rFonts w:hint="eastAsia"/>
          <w:iCs/>
          <w:lang w:eastAsia="zh-CN"/>
        </w:rPr>
        <w:t>时，多普勒速度应该在最大值的状态，而当旋转轴背对着或正对着雷达时，多普勒速度接近于零。因为雷达的分辨力体积将很可能包容整个风力涡轮发电机的构件，可以预料，谱宽度将显著扩大。</w:t>
      </w:r>
      <w:r w:rsidRPr="00E47E88">
        <w:rPr>
          <w:rFonts w:hint="eastAsia"/>
          <w:iCs/>
          <w:lang w:eastAsia="zh-CN"/>
        </w:rPr>
        <w:t>这是由于叶片旋转是背对和面对雷达的缘故。在一个分解力体积内有多个涡轮发电机将只会加重这一效应。</w:t>
      </w:r>
    </w:p>
    <w:p w:rsidR="009061DC" w:rsidRDefault="009061DC">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03EFF" w:rsidRDefault="00703EFF" w:rsidP="00703EFF">
      <w:pPr>
        <w:pStyle w:val="Heading2"/>
        <w:rPr>
          <w:lang w:eastAsia="zh-CN"/>
        </w:rPr>
      </w:pPr>
      <w:r>
        <w:rPr>
          <w:rFonts w:hint="eastAsia"/>
          <w:lang w:eastAsia="zh-CN"/>
        </w:rPr>
        <w:lastRenderedPageBreak/>
        <w:t>9.3</w:t>
      </w:r>
      <w:r>
        <w:rPr>
          <w:rFonts w:hint="eastAsia"/>
          <w:lang w:eastAsia="zh-CN"/>
        </w:rPr>
        <w:tab/>
      </w:r>
      <w:r>
        <w:rPr>
          <w:rFonts w:hint="eastAsia"/>
          <w:lang w:eastAsia="zh-CN"/>
        </w:rPr>
        <w:t>来自湍流涡旋的反向散射能量</w:t>
      </w:r>
    </w:p>
    <w:p w:rsidR="00703EFF" w:rsidRDefault="00703EFF" w:rsidP="00703EFF">
      <w:pPr>
        <w:ind w:firstLine="490"/>
        <w:rPr>
          <w:iCs/>
          <w:lang w:eastAsia="zh-CN"/>
        </w:rPr>
      </w:pPr>
      <w:r>
        <w:rPr>
          <w:rFonts w:hint="eastAsia"/>
          <w:iCs/>
          <w:lang w:eastAsia="zh-CN"/>
        </w:rPr>
        <w:t>除了来自实际的风涡流的由反射产生的</w:t>
      </w:r>
      <w:r>
        <w:rPr>
          <w:rFonts w:hint="eastAsia"/>
          <w:iCs/>
          <w:lang w:eastAsia="zh-CN"/>
        </w:rPr>
        <w:t>WTC</w:t>
      </w:r>
      <w:r>
        <w:rPr>
          <w:rFonts w:hint="eastAsia"/>
          <w:iCs/>
          <w:lang w:eastAsia="zh-CN"/>
        </w:rPr>
        <w:t>信号外，还可以观测到来自随风力发电场地而来的湍流涡旋的反向散射能量。可以预料，这些回波将显示出与折射率指数中处于雷达的</w:t>
      </w:r>
      <w:r>
        <w:rPr>
          <w:rFonts w:hint="eastAsia"/>
          <w:iCs/>
          <w:lang w:eastAsia="zh-CN"/>
        </w:rPr>
        <w:t>Bragg</w:t>
      </w:r>
      <w:r>
        <w:rPr>
          <w:rFonts w:hint="eastAsia"/>
          <w:iCs/>
          <w:lang w:eastAsia="zh-CN"/>
        </w:rPr>
        <w:t>规模的不连续性引起的反向散射相类似的特征。这些尾流回波将随风场漂移，并且与从涡轮发电机来的直接反射相比较，这些尾流回波将很可能有低得多的反射率。不过，它们可能显著扩大受</w:t>
      </w:r>
      <w:r>
        <w:rPr>
          <w:rFonts w:hint="eastAsia"/>
          <w:iCs/>
          <w:lang w:eastAsia="zh-CN"/>
        </w:rPr>
        <w:t>WTC</w:t>
      </w:r>
      <w:r>
        <w:rPr>
          <w:rFonts w:hint="eastAsia"/>
          <w:iCs/>
          <w:lang w:eastAsia="zh-CN"/>
        </w:rPr>
        <w:t>影响的雷达覆盖区，所以，会使问题加剧。</w:t>
      </w:r>
    </w:p>
    <w:p w:rsidR="00703EFF" w:rsidRDefault="00703EFF" w:rsidP="00703EFF">
      <w:pPr>
        <w:pStyle w:val="Heading2"/>
        <w:rPr>
          <w:lang w:eastAsia="zh-CN"/>
        </w:rPr>
      </w:pPr>
      <w:r>
        <w:rPr>
          <w:rFonts w:hint="eastAsia"/>
          <w:lang w:eastAsia="zh-CN"/>
        </w:rPr>
        <w:t>9.4</w:t>
      </w:r>
      <w:r>
        <w:rPr>
          <w:rFonts w:hint="eastAsia"/>
          <w:lang w:eastAsia="zh-CN"/>
        </w:rPr>
        <w:tab/>
      </w:r>
      <w:r>
        <w:rPr>
          <w:rFonts w:hint="eastAsia"/>
          <w:lang w:eastAsia="zh-CN"/>
        </w:rPr>
        <w:t>风力涡轮发电机杂乱回波的例子</w:t>
      </w:r>
    </w:p>
    <w:p w:rsidR="00E47E88" w:rsidRPr="00E47E88" w:rsidRDefault="00703EFF" w:rsidP="00703EFF">
      <w:pPr>
        <w:ind w:firstLine="490"/>
        <w:rPr>
          <w:iCs/>
          <w:lang w:eastAsia="zh-CN"/>
        </w:rPr>
      </w:pPr>
      <w:r>
        <w:rPr>
          <w:rFonts w:hint="eastAsia"/>
          <w:iCs/>
          <w:lang w:eastAsia="zh-CN"/>
        </w:rPr>
        <w:t>图</w:t>
      </w:r>
      <w:r>
        <w:rPr>
          <w:rFonts w:hint="eastAsia"/>
          <w:iCs/>
          <w:lang w:eastAsia="zh-CN"/>
        </w:rPr>
        <w:t>16</w:t>
      </w:r>
      <w:r>
        <w:rPr>
          <w:rFonts w:hint="eastAsia"/>
          <w:iCs/>
          <w:lang w:eastAsia="zh-CN"/>
        </w:rPr>
        <w:t>中可以发现在气象雷达的显示上怎样出现风力发电场（风力涡轮发电机的集中地）的图像。（这一图是来自风力发电场地的回波显示的反射率图像，风力发电场地在气象雷达西南方约</w:t>
      </w:r>
      <w:r>
        <w:rPr>
          <w:rFonts w:hint="eastAsia"/>
          <w:iCs/>
          <w:lang w:eastAsia="zh-CN"/>
        </w:rPr>
        <w:t>40</w:t>
      </w:r>
      <w:r>
        <w:rPr>
          <w:iCs/>
          <w:lang w:eastAsia="zh-CN"/>
        </w:rPr>
        <w:t> </w:t>
      </w:r>
      <w:r>
        <w:rPr>
          <w:rFonts w:hint="eastAsia"/>
          <w:iCs/>
          <w:lang w:eastAsia="zh-CN"/>
        </w:rPr>
        <w:t>km</w:t>
      </w:r>
      <w:r>
        <w:rPr>
          <w:rFonts w:hint="eastAsia"/>
          <w:iCs/>
          <w:lang w:eastAsia="zh-CN"/>
        </w:rPr>
        <w:t>的位置）。</w:t>
      </w:r>
    </w:p>
    <w:p w:rsidR="00A11D90" w:rsidRDefault="00CA5EAB">
      <w:pPr>
        <w:pStyle w:val="FigureNo"/>
        <w:rPr>
          <w:lang w:eastAsia="zh-CN"/>
        </w:rPr>
      </w:pPr>
      <w:r>
        <w:rPr>
          <w:rFonts w:hint="eastAsia"/>
          <w:lang w:eastAsia="zh-CN"/>
        </w:rPr>
        <w:t>图</w:t>
      </w:r>
      <w:r>
        <w:rPr>
          <w:rFonts w:hint="eastAsia"/>
          <w:lang w:eastAsia="zh-CN"/>
        </w:rPr>
        <w:t>16</w:t>
      </w:r>
    </w:p>
    <w:p w:rsidR="00A11D90" w:rsidRDefault="00CA5EAB">
      <w:pPr>
        <w:pStyle w:val="Figuretitle"/>
        <w:rPr>
          <w:lang w:eastAsia="zh-CN"/>
        </w:rPr>
      </w:pPr>
      <w:r>
        <w:rPr>
          <w:rFonts w:hint="eastAsia"/>
          <w:lang w:eastAsia="zh-CN"/>
        </w:rPr>
        <w:t>气象雷达图像显示了雷达地点西南方的风力发电场</w:t>
      </w:r>
    </w:p>
    <w:p w:rsidR="00A11D90" w:rsidRDefault="00CA5EAB" w:rsidP="00164DFB">
      <w:pPr>
        <w:pStyle w:val="Figure"/>
      </w:pPr>
      <w:r>
        <w:rPr>
          <w:rFonts w:hint="eastAsia"/>
          <w:noProof/>
          <w:lang w:val="en-GB" w:eastAsia="zh-CN"/>
        </w:rPr>
        <w:drawing>
          <wp:inline distT="0" distB="0" distL="0" distR="0">
            <wp:extent cx="3970157" cy="3242733"/>
            <wp:effectExtent l="0" t="0" r="0" b="0"/>
            <wp:docPr id="51" name="Picture 5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975578" cy="3247161"/>
                    </a:xfrm>
                    <a:prstGeom prst="rect">
                      <a:avLst/>
                    </a:prstGeom>
                    <a:noFill/>
                    <a:ln>
                      <a:noFill/>
                    </a:ln>
                  </pic:spPr>
                </pic:pic>
              </a:graphicData>
            </a:graphic>
          </wp:inline>
        </w:drawing>
      </w:r>
    </w:p>
    <w:p w:rsidR="00A11D90" w:rsidRDefault="00CA5EAB">
      <w:pPr>
        <w:ind w:firstLine="490"/>
        <w:rPr>
          <w:iCs/>
          <w:lang w:eastAsia="zh-CN"/>
        </w:rPr>
      </w:pPr>
      <w:r>
        <w:rPr>
          <w:rFonts w:hint="eastAsia"/>
          <w:iCs/>
          <w:lang w:eastAsia="zh-CN"/>
        </w:rPr>
        <w:t>图</w:t>
      </w:r>
      <w:r>
        <w:rPr>
          <w:rFonts w:hint="eastAsia"/>
          <w:iCs/>
          <w:lang w:eastAsia="zh-CN"/>
        </w:rPr>
        <w:t>17</w:t>
      </w:r>
      <w:r>
        <w:rPr>
          <w:rFonts w:hint="eastAsia"/>
          <w:iCs/>
          <w:lang w:eastAsia="zh-CN"/>
        </w:rPr>
        <w:t>显示第</w:t>
      </w:r>
      <w:r>
        <w:rPr>
          <w:rFonts w:hint="eastAsia"/>
          <w:iCs/>
          <w:lang w:eastAsia="zh-CN"/>
        </w:rPr>
        <w:t>II</w:t>
      </w:r>
      <w:r>
        <w:rPr>
          <w:rFonts w:hint="eastAsia"/>
          <w:iCs/>
          <w:lang w:eastAsia="zh-CN"/>
        </w:rPr>
        <w:t>级的数据，图中从孤立的暴雨来的回波与风力涡轮发电机的杂乱回波混杂在一起。风力涡轮发电机信号的特征是随机的径向速度和大的频谱宽度。</w:t>
      </w:r>
    </w:p>
    <w:p w:rsidR="00A11D90" w:rsidRDefault="00CA5EAB">
      <w:pPr>
        <w:pStyle w:val="FigureNo"/>
        <w:rPr>
          <w:lang w:eastAsia="zh-CN"/>
        </w:rPr>
      </w:pPr>
      <w:r>
        <w:rPr>
          <w:rFonts w:hint="eastAsia"/>
          <w:lang w:eastAsia="zh-CN"/>
        </w:rPr>
        <w:lastRenderedPageBreak/>
        <w:t>图</w:t>
      </w:r>
      <w:r>
        <w:rPr>
          <w:rFonts w:hint="eastAsia"/>
          <w:lang w:eastAsia="zh-CN"/>
        </w:rPr>
        <w:t>17</w:t>
      </w:r>
    </w:p>
    <w:p w:rsidR="00A11D90" w:rsidRDefault="00CA5EAB">
      <w:pPr>
        <w:pStyle w:val="Figuretitle"/>
        <w:rPr>
          <w:lang w:eastAsia="zh-CN"/>
        </w:rPr>
      </w:pPr>
      <w:r>
        <w:rPr>
          <w:rFonts w:hint="eastAsia"/>
          <w:lang w:eastAsia="zh-CN"/>
        </w:rPr>
        <w:t>在第</w:t>
      </w:r>
      <w:r>
        <w:rPr>
          <w:rFonts w:hint="eastAsia"/>
          <w:lang w:eastAsia="zh-CN"/>
        </w:rPr>
        <w:t>II</w:t>
      </w:r>
      <w:r>
        <w:rPr>
          <w:rFonts w:hint="eastAsia"/>
          <w:lang w:eastAsia="zh-CN"/>
        </w:rPr>
        <w:t>级数据上来自风力发电场的干扰的影响</w:t>
      </w:r>
    </w:p>
    <w:p w:rsidR="00A11D90" w:rsidRDefault="009061DC" w:rsidP="00164DFB">
      <w:pPr>
        <w:pStyle w:val="Figure"/>
      </w:pPr>
      <w:r w:rsidRPr="007A06AF">
        <w:object w:dxaOrig="5935" w:dyaOrig="5512">
          <v:shape id="_x0000_i1045" type="#_x0000_t75" style="width:371.4pt;height:346.8pt" o:ole="">
            <v:imagedata r:id="rId88" o:title=""/>
          </v:shape>
          <o:OLEObject Type="Embed" ProgID="CorelDraw.Graphic.18" ShapeID="_x0000_i1045" DrawAspect="Content" ObjectID="_1546864665" r:id="rId89"/>
        </w:object>
      </w:r>
    </w:p>
    <w:p w:rsidR="00A11D90" w:rsidRDefault="00CA5EAB">
      <w:pPr>
        <w:ind w:firstLine="490"/>
        <w:rPr>
          <w:iCs/>
          <w:lang w:eastAsia="zh-CN"/>
        </w:rPr>
      </w:pPr>
      <w:r>
        <w:rPr>
          <w:rFonts w:hint="eastAsia"/>
          <w:iCs/>
          <w:lang w:eastAsia="zh-CN"/>
        </w:rPr>
        <w:t>没有前面的知识，要把</w:t>
      </w:r>
      <w:r>
        <w:rPr>
          <w:rFonts w:hint="eastAsia"/>
          <w:iCs/>
          <w:lang w:eastAsia="zh-CN"/>
        </w:rPr>
        <w:t>WTC</w:t>
      </w:r>
      <w:r>
        <w:rPr>
          <w:rFonts w:hint="eastAsia"/>
          <w:iCs/>
          <w:lang w:eastAsia="zh-CN"/>
        </w:rPr>
        <w:t>和雷暴加以区别将是极其困难的。因为叶片正对着雷达和背对着雷达旋转，我们将预计平均多普勒速度接近于零。正如图</w:t>
      </w:r>
      <w:r>
        <w:rPr>
          <w:rFonts w:hint="eastAsia"/>
          <w:iCs/>
          <w:lang w:eastAsia="zh-CN"/>
        </w:rPr>
        <w:t>17</w:t>
      </w:r>
      <w:r>
        <w:rPr>
          <w:rFonts w:hint="eastAsia"/>
          <w:iCs/>
          <w:lang w:eastAsia="zh-CN"/>
        </w:rPr>
        <w:t>中所表示的那样，谱宽度宽将降低多普勒速度估计的准确度，与零有少量偏差。</w:t>
      </w:r>
    </w:p>
    <w:p w:rsidR="00A11D90" w:rsidRDefault="00CA5EAB">
      <w:pPr>
        <w:pStyle w:val="Heading2"/>
        <w:rPr>
          <w:lang w:eastAsia="zh-CN"/>
        </w:rPr>
      </w:pPr>
      <w:r>
        <w:rPr>
          <w:rFonts w:hint="eastAsia"/>
          <w:lang w:eastAsia="zh-CN"/>
        </w:rPr>
        <w:t>9.5</w:t>
      </w:r>
      <w:r>
        <w:rPr>
          <w:rFonts w:hint="eastAsia"/>
          <w:lang w:eastAsia="zh-CN"/>
        </w:rPr>
        <w:tab/>
      </w:r>
      <w:r>
        <w:rPr>
          <w:rFonts w:hint="eastAsia"/>
          <w:lang w:val="en-US" w:eastAsia="zh-CN"/>
        </w:rPr>
        <w:t>风力涡轮发电机的杂乱回波</w:t>
      </w:r>
      <w:r>
        <w:rPr>
          <w:rFonts w:hint="eastAsia"/>
          <w:lang w:eastAsia="zh-CN"/>
        </w:rPr>
        <w:t>对气象雷达的工作和预测准确度的影响</w:t>
      </w:r>
    </w:p>
    <w:p w:rsidR="00A11D90" w:rsidRDefault="00CA5EAB">
      <w:pPr>
        <w:ind w:firstLine="490"/>
        <w:rPr>
          <w:iCs/>
          <w:lang w:eastAsia="zh-CN"/>
        </w:rPr>
      </w:pPr>
      <w:r>
        <w:rPr>
          <w:rFonts w:hint="eastAsia"/>
          <w:iCs/>
          <w:lang w:eastAsia="zh-CN"/>
        </w:rPr>
        <w:t>具体说明</w:t>
      </w:r>
      <w:r>
        <w:rPr>
          <w:rFonts w:hint="eastAsia"/>
          <w:iCs/>
          <w:lang w:eastAsia="zh-CN"/>
        </w:rPr>
        <w:t>WTC</w:t>
      </w:r>
      <w:r>
        <w:rPr>
          <w:rFonts w:hint="eastAsia"/>
          <w:iCs/>
          <w:lang w:eastAsia="zh-CN"/>
        </w:rPr>
        <w:t>对气象雷达的影响的现场研究已经进行。这些研究已经表明，风力涡轮发电机场地可以对气象雷达有重大的影响和因而可能使恶劣气象事件预报性能劣化。</w:t>
      </w:r>
    </w:p>
    <w:p w:rsidR="00A11D90" w:rsidRDefault="00CA5EAB">
      <w:pPr>
        <w:ind w:firstLine="490"/>
        <w:rPr>
          <w:iCs/>
          <w:lang w:eastAsia="zh-CN"/>
        </w:rPr>
      </w:pPr>
      <w:r>
        <w:rPr>
          <w:rFonts w:hint="eastAsia"/>
          <w:iCs/>
          <w:lang w:eastAsia="zh-CN"/>
        </w:rPr>
        <w:t>这些分析已经清楚地表明，与风力涡轮发电机的方向相比较，风力涡轮发电机所产生的杂乱回波将会在很大的方位角（几十度）范围内出现，即使在距离十分远的地方也是如此。所以，不能忽视风力涡轮发电机对气象雷达的反射率工作的影响。</w:t>
      </w:r>
    </w:p>
    <w:p w:rsidR="00A11D90" w:rsidRDefault="00CA5EAB">
      <w:pPr>
        <w:ind w:firstLine="490"/>
        <w:rPr>
          <w:iCs/>
          <w:lang w:eastAsia="zh-CN"/>
        </w:rPr>
      </w:pPr>
      <w:r>
        <w:rPr>
          <w:rFonts w:hint="eastAsia"/>
          <w:iCs/>
          <w:lang w:eastAsia="zh-CN"/>
        </w:rPr>
        <w:t>分析也已经表明，单个风力涡轮发电机对气象雷达的多普勒模式的影响是非常大的，特别是在距离小于</w:t>
      </w:r>
      <w:r>
        <w:rPr>
          <w:rFonts w:hint="eastAsia"/>
          <w:iCs/>
          <w:lang w:eastAsia="zh-CN"/>
        </w:rPr>
        <w:t>10 km</w:t>
      </w:r>
      <w:r>
        <w:rPr>
          <w:rFonts w:hint="eastAsia"/>
          <w:iCs/>
          <w:lang w:eastAsia="zh-CN"/>
        </w:rPr>
        <w:t>的区域，在这些区域内，在每一个方位角上，所有数据将是不正确的。</w:t>
      </w:r>
    </w:p>
    <w:p w:rsidR="006D455D" w:rsidRDefault="006D455D" w:rsidP="006D455D">
      <w:pPr>
        <w:ind w:firstLine="490"/>
        <w:rPr>
          <w:iCs/>
          <w:lang w:eastAsia="zh-CN"/>
        </w:rPr>
      </w:pPr>
      <w:r>
        <w:rPr>
          <w:rFonts w:hint="eastAsia"/>
          <w:iCs/>
          <w:lang w:eastAsia="zh-CN"/>
        </w:rPr>
        <w:lastRenderedPageBreak/>
        <w:t>为了保护气象雷达以避免来自风力涡轮发电机场的有害干扰的影响，将需要某些减轻</w:t>
      </w:r>
      <w:r>
        <w:rPr>
          <w:rFonts w:hint="eastAsia"/>
          <w:iCs/>
          <w:lang w:eastAsia="zh-CN"/>
        </w:rPr>
        <w:t>WTC</w:t>
      </w:r>
      <w:r>
        <w:rPr>
          <w:rFonts w:hint="eastAsia"/>
          <w:iCs/>
          <w:lang w:eastAsia="zh-CN"/>
        </w:rPr>
        <w:t>的措施。</w:t>
      </w:r>
    </w:p>
    <w:p w:rsidR="009061DC" w:rsidRDefault="009061DC">
      <w:pPr>
        <w:tabs>
          <w:tab w:val="clear" w:pos="794"/>
          <w:tab w:val="clear" w:pos="1191"/>
          <w:tab w:val="clear" w:pos="1588"/>
          <w:tab w:val="clear" w:pos="1985"/>
        </w:tabs>
        <w:overflowPunct/>
        <w:autoSpaceDE/>
        <w:autoSpaceDN/>
        <w:adjustRightInd/>
        <w:spacing w:before="0"/>
        <w:jc w:val="left"/>
        <w:textAlignment w:val="auto"/>
        <w:rPr>
          <w:iCs/>
          <w:lang w:eastAsia="zh-CN"/>
        </w:rPr>
      </w:pPr>
      <w:r>
        <w:rPr>
          <w:iCs/>
          <w:lang w:eastAsia="zh-CN"/>
        </w:rPr>
        <w:br w:type="page"/>
      </w:r>
    </w:p>
    <w:p w:rsidR="006D455D" w:rsidRPr="006D455D" w:rsidRDefault="006D455D" w:rsidP="006D455D">
      <w:pPr>
        <w:ind w:firstLine="490"/>
        <w:rPr>
          <w:iCs/>
          <w:lang w:eastAsia="zh-CN"/>
        </w:rPr>
      </w:pPr>
      <w:r>
        <w:rPr>
          <w:rFonts w:hint="eastAsia"/>
          <w:iCs/>
          <w:lang w:eastAsia="zh-CN"/>
        </w:rPr>
        <w:lastRenderedPageBreak/>
        <w:t>为了理解</w:t>
      </w:r>
      <w:r>
        <w:rPr>
          <w:rFonts w:hint="eastAsia"/>
          <w:iCs/>
          <w:lang w:eastAsia="zh-CN"/>
        </w:rPr>
        <w:t>WTC</w:t>
      </w:r>
      <w:r>
        <w:rPr>
          <w:rFonts w:hint="eastAsia"/>
          <w:iCs/>
          <w:lang w:eastAsia="zh-CN"/>
        </w:rPr>
        <w:t>的最大可能范围和对气象雷达的影响，在能够做出有关减轻</w:t>
      </w:r>
      <w:r>
        <w:rPr>
          <w:rFonts w:hint="eastAsia"/>
          <w:iCs/>
          <w:lang w:eastAsia="zh-CN"/>
        </w:rPr>
        <w:t>WTC</w:t>
      </w:r>
      <w:r>
        <w:rPr>
          <w:rFonts w:hint="eastAsia"/>
          <w:iCs/>
          <w:lang w:eastAsia="zh-CN"/>
        </w:rPr>
        <w:t>影响的处理方法的最终结论以前，应该对</w:t>
      </w:r>
      <w:r>
        <w:rPr>
          <w:rFonts w:hint="eastAsia"/>
          <w:iCs/>
          <w:lang w:eastAsia="zh-CN"/>
        </w:rPr>
        <w:t>WTC</w:t>
      </w:r>
      <w:r>
        <w:rPr>
          <w:rFonts w:hint="eastAsia"/>
          <w:iCs/>
          <w:lang w:eastAsia="zh-CN"/>
        </w:rPr>
        <w:t>进行更多的研究。一旦做出最终结论，如果已经知道基于风力的发电系统预料会增加，则可能有必要开发出减轻</w:t>
      </w:r>
      <w:r>
        <w:rPr>
          <w:rFonts w:hint="eastAsia"/>
          <w:iCs/>
          <w:lang w:eastAsia="zh-CN"/>
        </w:rPr>
        <w:t>WTC</w:t>
      </w:r>
      <w:r>
        <w:rPr>
          <w:rFonts w:hint="eastAsia"/>
          <w:iCs/>
          <w:lang w:eastAsia="zh-CN"/>
        </w:rPr>
        <w:t>的方法。</w:t>
      </w:r>
    </w:p>
    <w:p w:rsidR="00A11D90" w:rsidRDefault="00CA5EAB">
      <w:pPr>
        <w:ind w:firstLine="490"/>
        <w:rPr>
          <w:iCs/>
          <w:lang w:eastAsia="zh-CN"/>
        </w:rPr>
      </w:pPr>
      <w:r>
        <w:rPr>
          <w:rFonts w:hint="eastAsia"/>
          <w:iCs/>
          <w:lang w:eastAsia="zh-CN"/>
        </w:rPr>
        <w:t>在有关减轻</w:t>
      </w:r>
      <w:r>
        <w:rPr>
          <w:rFonts w:hint="eastAsia"/>
          <w:iCs/>
          <w:lang w:eastAsia="zh-CN"/>
        </w:rPr>
        <w:t>WTC</w:t>
      </w:r>
      <w:r>
        <w:rPr>
          <w:rFonts w:hint="eastAsia"/>
          <w:iCs/>
          <w:lang w:eastAsia="zh-CN"/>
        </w:rPr>
        <w:t>对气象雷达的干扰正在进行的研究得到结果以前，现在避免或限制风力发电场的影响的解决方案是确保两种系统之间的间距。例如，某些国家现在正在考虑如下建议：</w:t>
      </w:r>
    </w:p>
    <w:p w:rsidR="00A11D90" w:rsidRDefault="00CA5EAB">
      <w:pPr>
        <w:pStyle w:val="enumlev1"/>
        <w:rPr>
          <w:lang w:eastAsia="zh-CN"/>
        </w:rPr>
      </w:pPr>
      <w:r>
        <w:rPr>
          <w:rFonts w:hint="eastAsia"/>
          <w:lang w:eastAsia="zh-CN"/>
        </w:rPr>
        <w:t>a)</w:t>
      </w:r>
      <w:r>
        <w:rPr>
          <w:rFonts w:hint="eastAsia"/>
          <w:lang w:eastAsia="zh-CN"/>
        </w:rPr>
        <w:tab/>
      </w:r>
      <w:r>
        <w:rPr>
          <w:rFonts w:hint="eastAsia"/>
          <w:lang w:eastAsia="zh-CN"/>
        </w:rPr>
        <w:t>在离雷达天线小于下面列出的距离上，不应该部署风力涡轮发电机：</w:t>
      </w:r>
    </w:p>
    <w:p w:rsidR="00A11D90" w:rsidRDefault="00A11D90">
      <w:pPr>
        <w:pStyle w:val="enumlev2"/>
        <w:rPr>
          <w:lang w:eastAsia="zh-CN"/>
        </w:rPr>
      </w:pPr>
      <w:r w:rsidRPr="00A11D90">
        <w:rPr>
          <w:lang w:eastAsia="zh-CN"/>
        </w:rPr>
        <w:t>–</w:t>
      </w:r>
      <w:r w:rsidR="00CA5EAB">
        <w:rPr>
          <w:rFonts w:hint="eastAsia"/>
          <w:lang w:eastAsia="zh-CN"/>
        </w:rPr>
        <w:tab/>
      </w:r>
      <w:r w:rsidR="00CA5EAB">
        <w:rPr>
          <w:rFonts w:hint="eastAsia"/>
          <w:lang w:eastAsia="zh-CN"/>
        </w:rPr>
        <w:t>对</w:t>
      </w:r>
      <w:r w:rsidR="00CA5EAB">
        <w:rPr>
          <w:rFonts w:hint="eastAsia"/>
          <w:lang w:eastAsia="zh-CN"/>
        </w:rPr>
        <w:t>5</w:t>
      </w:r>
      <w:r w:rsidR="00CA5EAB">
        <w:rPr>
          <w:lang w:eastAsia="zh-CN"/>
        </w:rPr>
        <w:t> </w:t>
      </w:r>
      <w:r w:rsidR="00CA5EAB">
        <w:rPr>
          <w:rFonts w:hint="eastAsia"/>
          <w:lang w:eastAsia="zh-CN"/>
        </w:rPr>
        <w:t>250-5</w:t>
      </w:r>
      <w:r w:rsidR="00CA5EAB">
        <w:rPr>
          <w:lang w:eastAsia="zh-CN"/>
        </w:rPr>
        <w:t> </w:t>
      </w:r>
      <w:r w:rsidR="00CA5EAB">
        <w:rPr>
          <w:rFonts w:hint="eastAsia"/>
          <w:lang w:eastAsia="zh-CN"/>
        </w:rPr>
        <w:t>725</w:t>
      </w:r>
      <w:r w:rsidR="00CA5EAB">
        <w:rPr>
          <w:lang w:eastAsia="zh-CN"/>
        </w:rPr>
        <w:t> </w:t>
      </w:r>
      <w:r w:rsidR="00CA5EAB">
        <w:rPr>
          <w:rFonts w:hint="eastAsia"/>
          <w:lang w:eastAsia="zh-CN"/>
        </w:rPr>
        <w:t>MHz</w:t>
      </w:r>
      <w:r w:rsidR="00CA5EAB">
        <w:rPr>
          <w:rFonts w:hint="eastAsia"/>
          <w:lang w:val="en-US" w:eastAsia="zh-CN"/>
        </w:rPr>
        <w:t>的频带内工作的雷达而言</w:t>
      </w:r>
      <w:r w:rsidR="00CA5EAB">
        <w:rPr>
          <w:rFonts w:hint="eastAsia"/>
          <w:lang w:eastAsia="zh-CN"/>
        </w:rPr>
        <w:t>，</w:t>
      </w:r>
      <w:r w:rsidR="00CA5EAB">
        <w:rPr>
          <w:rFonts w:hint="eastAsia"/>
          <w:lang w:eastAsia="zh-CN"/>
        </w:rPr>
        <w:t>5</w:t>
      </w:r>
      <w:r w:rsidR="00CA5EAB">
        <w:rPr>
          <w:lang w:eastAsia="zh-CN"/>
        </w:rPr>
        <w:t> </w:t>
      </w:r>
      <w:r w:rsidR="00CA5EAB">
        <w:rPr>
          <w:rFonts w:hint="eastAsia"/>
          <w:lang w:eastAsia="zh-CN"/>
        </w:rPr>
        <w:t>km</w:t>
      </w:r>
      <w:r w:rsidR="00CA5EAB">
        <w:rPr>
          <w:rFonts w:hint="eastAsia"/>
          <w:lang w:eastAsia="zh-CN"/>
        </w:rPr>
        <w:t>；</w:t>
      </w:r>
    </w:p>
    <w:p w:rsidR="00A11D90" w:rsidRDefault="00A11D90">
      <w:pPr>
        <w:pStyle w:val="enumlev2"/>
        <w:rPr>
          <w:lang w:eastAsia="zh-CN"/>
        </w:rPr>
      </w:pPr>
      <w:r w:rsidRPr="00A11D90">
        <w:rPr>
          <w:lang w:eastAsia="zh-CN"/>
        </w:rPr>
        <w:t>–</w:t>
      </w:r>
      <w:r w:rsidR="00CA5EAB">
        <w:rPr>
          <w:rFonts w:hint="eastAsia"/>
          <w:lang w:eastAsia="zh-CN"/>
        </w:rPr>
        <w:tab/>
      </w:r>
      <w:r w:rsidR="00CA5EAB">
        <w:rPr>
          <w:rFonts w:hint="eastAsia"/>
          <w:lang w:eastAsia="zh-CN"/>
        </w:rPr>
        <w:t>对</w:t>
      </w:r>
      <w:r w:rsidR="00CA5EAB">
        <w:rPr>
          <w:rFonts w:hint="eastAsia"/>
          <w:lang w:eastAsia="zh-CN"/>
        </w:rPr>
        <w:t>2</w:t>
      </w:r>
      <w:r w:rsidR="00CA5EAB">
        <w:rPr>
          <w:lang w:eastAsia="zh-CN"/>
        </w:rPr>
        <w:t> </w:t>
      </w:r>
      <w:r w:rsidR="00CA5EAB">
        <w:rPr>
          <w:rFonts w:hint="eastAsia"/>
          <w:lang w:eastAsia="zh-CN"/>
        </w:rPr>
        <w:t>700-2</w:t>
      </w:r>
      <w:r w:rsidR="00CA5EAB">
        <w:rPr>
          <w:lang w:eastAsia="zh-CN"/>
        </w:rPr>
        <w:t> </w:t>
      </w:r>
      <w:r w:rsidR="00CA5EAB">
        <w:rPr>
          <w:rFonts w:hint="eastAsia"/>
          <w:lang w:eastAsia="zh-CN"/>
        </w:rPr>
        <w:t>900</w:t>
      </w:r>
      <w:r w:rsidR="00CA5EAB">
        <w:rPr>
          <w:lang w:eastAsia="zh-CN"/>
        </w:rPr>
        <w:t> </w:t>
      </w:r>
      <w:r w:rsidR="00CA5EAB">
        <w:rPr>
          <w:rFonts w:hint="eastAsia"/>
          <w:lang w:eastAsia="zh-CN"/>
        </w:rPr>
        <w:t>MHz</w:t>
      </w:r>
      <w:r w:rsidR="00CA5EAB">
        <w:rPr>
          <w:rFonts w:hint="eastAsia"/>
          <w:lang w:val="en-US" w:eastAsia="zh-CN"/>
        </w:rPr>
        <w:t>的频带内工作的雷达而言</w:t>
      </w:r>
      <w:r w:rsidR="00CA5EAB">
        <w:rPr>
          <w:rFonts w:hint="eastAsia"/>
          <w:lang w:eastAsia="zh-CN"/>
        </w:rPr>
        <w:t>，</w:t>
      </w:r>
      <w:r w:rsidR="00CA5EAB">
        <w:rPr>
          <w:rFonts w:hint="eastAsia"/>
          <w:lang w:eastAsia="zh-CN"/>
        </w:rPr>
        <w:t>10</w:t>
      </w:r>
      <w:r w:rsidR="00CA5EAB">
        <w:rPr>
          <w:lang w:eastAsia="zh-CN"/>
        </w:rPr>
        <w:t> </w:t>
      </w:r>
      <w:r w:rsidR="00CA5EAB">
        <w:rPr>
          <w:rFonts w:hint="eastAsia"/>
          <w:lang w:eastAsia="zh-CN"/>
        </w:rPr>
        <w:t>km</w:t>
      </w:r>
      <w:r w:rsidR="00CA5EAB">
        <w:rPr>
          <w:rFonts w:hint="eastAsia"/>
          <w:lang w:eastAsia="zh-CN"/>
        </w:rPr>
        <w:t>；</w:t>
      </w:r>
    </w:p>
    <w:p w:rsidR="00A11D90" w:rsidRDefault="00CA5EAB">
      <w:pPr>
        <w:pStyle w:val="enumlev1"/>
        <w:rPr>
          <w:lang w:eastAsia="zh-CN"/>
        </w:rPr>
      </w:pPr>
      <w:r>
        <w:rPr>
          <w:rFonts w:hint="eastAsia"/>
          <w:lang w:eastAsia="zh-CN"/>
        </w:rPr>
        <w:t>b)</w:t>
      </w:r>
      <w:r>
        <w:rPr>
          <w:rFonts w:hint="eastAsia"/>
          <w:lang w:eastAsia="zh-CN"/>
        </w:rPr>
        <w:tab/>
      </w:r>
      <w:r>
        <w:rPr>
          <w:rFonts w:hint="eastAsia"/>
          <w:lang w:eastAsia="zh-CN"/>
        </w:rPr>
        <w:t>当风力发电场项目牵涉到距离雷达小于下面列出的范围内时，风力发电场项目应该提交一个影响研究报告：</w:t>
      </w:r>
    </w:p>
    <w:p w:rsidR="00A11D90" w:rsidRDefault="00A11D90">
      <w:pPr>
        <w:pStyle w:val="enumlev2"/>
        <w:rPr>
          <w:lang w:eastAsia="zh-CN"/>
        </w:rPr>
      </w:pPr>
      <w:r w:rsidRPr="00A11D90">
        <w:rPr>
          <w:lang w:eastAsia="zh-CN"/>
        </w:rPr>
        <w:t>–</w:t>
      </w:r>
      <w:r w:rsidR="00CA5EAB">
        <w:rPr>
          <w:rFonts w:hint="eastAsia"/>
          <w:lang w:eastAsia="zh-CN"/>
        </w:rPr>
        <w:tab/>
      </w:r>
      <w:r w:rsidR="00CA5EAB">
        <w:rPr>
          <w:rFonts w:hint="eastAsia"/>
          <w:lang w:eastAsia="zh-CN"/>
        </w:rPr>
        <w:t>对</w:t>
      </w:r>
      <w:r w:rsidR="00CA5EAB">
        <w:rPr>
          <w:rFonts w:hint="eastAsia"/>
          <w:lang w:eastAsia="zh-CN"/>
        </w:rPr>
        <w:t>5</w:t>
      </w:r>
      <w:r w:rsidR="00CA5EAB">
        <w:rPr>
          <w:lang w:eastAsia="zh-CN"/>
        </w:rPr>
        <w:t> </w:t>
      </w:r>
      <w:r w:rsidR="00CA5EAB">
        <w:rPr>
          <w:rFonts w:hint="eastAsia"/>
          <w:lang w:eastAsia="zh-CN"/>
        </w:rPr>
        <w:t>250-5</w:t>
      </w:r>
      <w:r w:rsidR="00CA5EAB">
        <w:rPr>
          <w:lang w:eastAsia="zh-CN"/>
        </w:rPr>
        <w:t> </w:t>
      </w:r>
      <w:r w:rsidR="00D4161B">
        <w:rPr>
          <w:lang w:eastAsia="zh-CN"/>
        </w:rPr>
        <w:t>72</w:t>
      </w:r>
      <w:r w:rsidR="00CA5EAB">
        <w:rPr>
          <w:rFonts w:hint="eastAsia"/>
          <w:lang w:eastAsia="zh-CN"/>
        </w:rPr>
        <w:t>5</w:t>
      </w:r>
      <w:r w:rsidR="00CA5EAB">
        <w:rPr>
          <w:lang w:eastAsia="zh-CN"/>
        </w:rPr>
        <w:t> </w:t>
      </w:r>
      <w:r w:rsidR="00CA5EAB">
        <w:rPr>
          <w:rFonts w:hint="eastAsia"/>
          <w:lang w:eastAsia="zh-CN"/>
        </w:rPr>
        <w:t>MHz</w:t>
      </w:r>
      <w:r w:rsidR="00CA5EAB">
        <w:rPr>
          <w:rFonts w:hint="eastAsia"/>
          <w:lang w:val="en-US" w:eastAsia="zh-CN"/>
        </w:rPr>
        <w:t>的频带内工作的雷达而言</w:t>
      </w:r>
      <w:r w:rsidR="00CA5EAB">
        <w:rPr>
          <w:rFonts w:hint="eastAsia"/>
          <w:lang w:eastAsia="zh-CN"/>
        </w:rPr>
        <w:t>，</w:t>
      </w:r>
      <w:r w:rsidR="00CA5EAB">
        <w:rPr>
          <w:rFonts w:hint="eastAsia"/>
          <w:lang w:eastAsia="zh-CN"/>
        </w:rPr>
        <w:t>20</w:t>
      </w:r>
      <w:r w:rsidR="00CA5EAB">
        <w:rPr>
          <w:lang w:eastAsia="zh-CN"/>
        </w:rPr>
        <w:t> </w:t>
      </w:r>
      <w:r w:rsidR="00CA5EAB">
        <w:rPr>
          <w:rFonts w:hint="eastAsia"/>
          <w:lang w:eastAsia="zh-CN"/>
        </w:rPr>
        <w:t>km</w:t>
      </w:r>
      <w:r w:rsidR="00CA5EAB">
        <w:rPr>
          <w:rFonts w:hint="eastAsia"/>
          <w:lang w:eastAsia="zh-CN"/>
        </w:rPr>
        <w:t>；</w:t>
      </w:r>
    </w:p>
    <w:p w:rsidR="00A11D90" w:rsidRDefault="00A11D90">
      <w:pPr>
        <w:pStyle w:val="enumlev2"/>
        <w:rPr>
          <w:lang w:eastAsia="zh-CN"/>
        </w:rPr>
      </w:pPr>
      <w:r w:rsidRPr="00A11D90">
        <w:rPr>
          <w:lang w:eastAsia="zh-CN"/>
        </w:rPr>
        <w:t>–</w:t>
      </w:r>
      <w:r w:rsidR="00CA5EAB">
        <w:rPr>
          <w:rFonts w:hint="eastAsia"/>
          <w:lang w:eastAsia="zh-CN"/>
        </w:rPr>
        <w:tab/>
      </w:r>
      <w:r w:rsidR="00CA5EAB">
        <w:rPr>
          <w:rFonts w:hint="eastAsia"/>
          <w:lang w:eastAsia="zh-CN"/>
        </w:rPr>
        <w:t>对</w:t>
      </w:r>
      <w:r w:rsidR="00CA5EAB">
        <w:rPr>
          <w:rFonts w:hint="eastAsia"/>
          <w:lang w:eastAsia="zh-CN"/>
        </w:rPr>
        <w:t>2</w:t>
      </w:r>
      <w:r w:rsidR="00CA5EAB">
        <w:rPr>
          <w:lang w:eastAsia="zh-CN"/>
        </w:rPr>
        <w:t> </w:t>
      </w:r>
      <w:r w:rsidR="00CA5EAB">
        <w:rPr>
          <w:rFonts w:hint="eastAsia"/>
          <w:lang w:eastAsia="zh-CN"/>
        </w:rPr>
        <w:t>700-2</w:t>
      </w:r>
      <w:r w:rsidR="00CA5EAB">
        <w:rPr>
          <w:lang w:eastAsia="zh-CN"/>
        </w:rPr>
        <w:t> </w:t>
      </w:r>
      <w:r w:rsidR="00CA5EAB">
        <w:rPr>
          <w:rFonts w:hint="eastAsia"/>
          <w:lang w:eastAsia="zh-CN"/>
        </w:rPr>
        <w:t>900</w:t>
      </w:r>
      <w:r w:rsidR="00CA5EAB">
        <w:rPr>
          <w:lang w:eastAsia="zh-CN"/>
        </w:rPr>
        <w:t> </w:t>
      </w:r>
      <w:r w:rsidR="00CA5EAB">
        <w:rPr>
          <w:rFonts w:hint="eastAsia"/>
          <w:lang w:eastAsia="zh-CN"/>
        </w:rPr>
        <w:t>MHz</w:t>
      </w:r>
      <w:r w:rsidR="00CA5EAB">
        <w:rPr>
          <w:rFonts w:hint="eastAsia"/>
          <w:lang w:val="en-US" w:eastAsia="zh-CN"/>
        </w:rPr>
        <w:t>的频带内工作的雷达而言</w:t>
      </w:r>
      <w:r w:rsidR="00CA5EAB">
        <w:rPr>
          <w:rFonts w:hint="eastAsia"/>
          <w:lang w:eastAsia="zh-CN"/>
        </w:rPr>
        <w:t>，</w:t>
      </w:r>
      <w:r w:rsidR="00CA5EAB">
        <w:rPr>
          <w:rFonts w:hint="eastAsia"/>
          <w:lang w:eastAsia="zh-CN"/>
        </w:rPr>
        <w:t>30</w:t>
      </w:r>
      <w:r w:rsidR="00CA5EAB">
        <w:rPr>
          <w:lang w:eastAsia="zh-CN"/>
        </w:rPr>
        <w:t> </w:t>
      </w:r>
      <w:r w:rsidR="00CA5EAB">
        <w:rPr>
          <w:rFonts w:hint="eastAsia"/>
          <w:lang w:eastAsia="zh-CN"/>
        </w:rPr>
        <w:t>km</w:t>
      </w:r>
      <w:r w:rsidR="00CA5EAB">
        <w:rPr>
          <w:rFonts w:hint="eastAsia"/>
          <w:lang w:eastAsia="zh-CN"/>
        </w:rPr>
        <w:t>。</w:t>
      </w:r>
    </w:p>
    <w:p w:rsidR="00A11D90" w:rsidRDefault="00CA5EAB">
      <w:pPr>
        <w:pStyle w:val="Heading1"/>
        <w:rPr>
          <w:lang w:eastAsia="zh-CN"/>
        </w:rPr>
      </w:pPr>
      <w:r>
        <w:rPr>
          <w:rFonts w:hint="eastAsia"/>
          <w:lang w:eastAsia="zh-CN"/>
        </w:rPr>
        <w:t>10</w:t>
      </w:r>
      <w:r>
        <w:rPr>
          <w:rFonts w:hint="eastAsia"/>
          <w:lang w:eastAsia="zh-CN"/>
        </w:rPr>
        <w:tab/>
      </w:r>
      <w:r>
        <w:rPr>
          <w:rFonts w:hint="eastAsia"/>
          <w:lang w:eastAsia="zh-CN"/>
        </w:rPr>
        <w:t>以前的气象雷达系统试验</w:t>
      </w:r>
    </w:p>
    <w:p w:rsidR="00A11D90" w:rsidRDefault="00CA5EAB">
      <w:pPr>
        <w:ind w:firstLine="490"/>
        <w:rPr>
          <w:iCs/>
          <w:lang w:eastAsia="zh-CN"/>
        </w:rPr>
      </w:pPr>
      <w:r>
        <w:rPr>
          <w:rFonts w:hint="eastAsia"/>
          <w:iCs/>
          <w:lang w:eastAsia="zh-CN"/>
        </w:rPr>
        <w:t>以前进行过有关气象雷达的试验，包括确定雷达保护标准的指标。在</w:t>
      </w:r>
      <w:r>
        <w:rPr>
          <w:rFonts w:hint="eastAsia"/>
          <w:iCs/>
          <w:lang w:eastAsia="zh-CN"/>
        </w:rPr>
        <w:t>ITU-R M.2136</w:t>
      </w:r>
      <w:r>
        <w:rPr>
          <w:rFonts w:hint="eastAsia"/>
          <w:iCs/>
          <w:lang w:eastAsia="zh-CN"/>
        </w:rPr>
        <w:t>报告的附件</w:t>
      </w:r>
      <w:r>
        <w:rPr>
          <w:rFonts w:hint="eastAsia"/>
          <w:iCs/>
          <w:lang w:eastAsia="zh-CN"/>
        </w:rPr>
        <w:t>1</w:t>
      </w:r>
      <w:r>
        <w:rPr>
          <w:rFonts w:hint="eastAsia"/>
          <w:iCs/>
          <w:lang w:eastAsia="zh-CN"/>
        </w:rPr>
        <w:t>中详细地规定了程序和数据分析方法。试验包括把已知电平的干扰信号加到接收机中去。在无干扰的条件下，使雷达完成部分（天线旋转</w:t>
      </w:r>
      <w:r>
        <w:rPr>
          <w:rFonts w:hint="eastAsia"/>
          <w:iCs/>
          <w:lang w:eastAsia="zh-CN"/>
        </w:rPr>
        <w:t>1</w:t>
      </w:r>
      <w:r>
        <w:rPr>
          <w:rFonts w:hint="eastAsia"/>
          <w:iCs/>
          <w:lang w:eastAsia="zh-CN"/>
        </w:rPr>
        <w:t>或</w:t>
      </w:r>
      <w:r>
        <w:rPr>
          <w:rFonts w:hint="eastAsia"/>
          <w:iCs/>
          <w:lang w:eastAsia="zh-CN"/>
        </w:rPr>
        <w:t>2</w:t>
      </w:r>
      <w:r>
        <w:rPr>
          <w:rFonts w:hint="eastAsia"/>
          <w:iCs/>
          <w:lang w:eastAsia="zh-CN"/>
        </w:rPr>
        <w:t>圈）或全部体积扫描。然后，使用射频（</w:t>
      </w:r>
      <w:r>
        <w:rPr>
          <w:rFonts w:hint="eastAsia"/>
          <w:iCs/>
          <w:lang w:eastAsia="zh-CN"/>
        </w:rPr>
        <w:t>RF</w:t>
      </w:r>
      <w:r>
        <w:rPr>
          <w:rFonts w:hint="eastAsia"/>
          <w:iCs/>
          <w:lang w:eastAsia="zh-CN"/>
        </w:rPr>
        <w:t>）并路器把干扰信号加入到接收路径中去，然后雷达复位，完成相同的部分或全部体积扫描。将无干扰和有干扰时的部分或全部体积扫描的基本产品数据存储在硬盘中。在干扰信号电平使得干扰噪声比</w:t>
      </w:r>
      <w:r>
        <w:rPr>
          <w:rFonts w:hint="eastAsia"/>
          <w:i/>
          <w:lang w:eastAsia="zh-CN"/>
        </w:rPr>
        <w:t>I</w:t>
      </w:r>
      <w:r>
        <w:rPr>
          <w:rFonts w:hint="eastAsia"/>
          <w:iCs/>
          <w:lang w:eastAsia="zh-CN"/>
        </w:rPr>
        <w:t>/</w:t>
      </w:r>
      <w:r>
        <w:rPr>
          <w:rFonts w:hint="eastAsia"/>
          <w:i/>
          <w:lang w:eastAsia="zh-CN"/>
        </w:rPr>
        <w:t>N</w:t>
      </w:r>
      <w:r>
        <w:rPr>
          <w:rFonts w:hint="eastAsia"/>
          <w:iCs/>
          <w:lang w:eastAsia="zh-CN"/>
        </w:rPr>
        <w:t>在</w:t>
      </w:r>
      <w:r>
        <w:rPr>
          <w:rFonts w:hint="eastAsia"/>
          <w:iCs/>
          <w:lang w:eastAsia="zh-CN"/>
        </w:rPr>
        <w:t>+6 dB</w:t>
      </w:r>
      <w:r>
        <w:rPr>
          <w:rFonts w:hint="eastAsia"/>
          <w:iCs/>
          <w:lang w:eastAsia="zh-CN"/>
        </w:rPr>
        <w:t>到</w:t>
      </w:r>
      <w:r>
        <w:rPr>
          <w:rFonts w:hint="eastAsia"/>
          <w:iCs/>
        </w:rPr>
        <w:sym w:font="Symbol" w:char="F02D"/>
      </w:r>
      <w:r>
        <w:rPr>
          <w:rFonts w:hint="eastAsia"/>
          <w:iCs/>
          <w:lang w:eastAsia="zh-CN"/>
        </w:rPr>
        <w:t>15 dB</w:t>
      </w:r>
      <w:r>
        <w:rPr>
          <w:rFonts w:hint="eastAsia"/>
          <w:iCs/>
          <w:lang w:eastAsia="zh-CN"/>
        </w:rPr>
        <w:t>范围内的条件下，反复进行无干扰和有干扰时的部分或全部的体积扫描。</w:t>
      </w:r>
    </w:p>
    <w:p w:rsidR="00A11D90" w:rsidRDefault="00CA5EAB">
      <w:pPr>
        <w:ind w:firstLine="490"/>
        <w:rPr>
          <w:iCs/>
          <w:lang w:eastAsia="zh-CN"/>
        </w:rPr>
      </w:pPr>
      <w:r>
        <w:rPr>
          <w:rFonts w:hint="eastAsia"/>
          <w:iCs/>
          <w:lang w:eastAsia="zh-CN"/>
        </w:rPr>
        <w:t>通过沿着每一径向对无干扰距离单元与存在干扰的距离单元的比较进行数据分析。从回复数据中，可以确定干扰可能导致基础产品的精确度的</w:t>
      </w:r>
      <w:r>
        <w:rPr>
          <w:rFonts w:hint="eastAsia"/>
          <w:iCs/>
          <w:lang w:eastAsia="zh-CN"/>
        </w:rPr>
        <w:t>I/N</w:t>
      </w:r>
      <w:r>
        <w:rPr>
          <w:rFonts w:hint="eastAsia"/>
          <w:iCs/>
          <w:lang w:eastAsia="zh-CN"/>
        </w:rPr>
        <w:t>水平在可接受的范围以外。</w:t>
      </w:r>
    </w:p>
    <w:p w:rsidR="00A11D90" w:rsidRDefault="00CA5EAB">
      <w:pPr>
        <w:ind w:firstLine="490"/>
        <w:rPr>
          <w:iCs/>
          <w:lang w:eastAsia="zh-CN"/>
        </w:rPr>
      </w:pPr>
      <w:r>
        <w:rPr>
          <w:rFonts w:hint="eastAsia"/>
          <w:iCs/>
          <w:lang w:eastAsia="zh-CN"/>
        </w:rPr>
        <w:t>试验使人们对潜在的试验改善有深入的了解。通过雷达收集从大气来的数据完成</w:t>
      </w:r>
      <w:r>
        <w:rPr>
          <w:rFonts w:hint="eastAsia"/>
          <w:iCs/>
          <w:lang w:eastAsia="zh-CN"/>
        </w:rPr>
        <w:t>ITU-R M.2136</w:t>
      </w:r>
      <w:r>
        <w:rPr>
          <w:rFonts w:hint="eastAsia"/>
          <w:iCs/>
          <w:lang w:eastAsia="zh-CN"/>
        </w:rPr>
        <w:t>报告的附件</w:t>
      </w:r>
      <w:r>
        <w:rPr>
          <w:rFonts w:hint="eastAsia"/>
          <w:iCs/>
          <w:lang w:eastAsia="zh-CN"/>
        </w:rPr>
        <w:t>1</w:t>
      </w:r>
      <w:r>
        <w:rPr>
          <w:rFonts w:hint="eastAsia"/>
          <w:iCs/>
          <w:lang w:eastAsia="zh-CN"/>
        </w:rPr>
        <w:t>中列出的试验。假定在完成无干扰和有干扰部分或全部体积扫描所需要的</w:t>
      </w:r>
      <w:r>
        <w:rPr>
          <w:rFonts w:hint="eastAsia"/>
          <w:iCs/>
          <w:lang w:eastAsia="zh-CN"/>
        </w:rPr>
        <w:t>3</w:t>
      </w:r>
      <w:r>
        <w:rPr>
          <w:rFonts w:hint="eastAsia"/>
          <w:iCs/>
          <w:lang w:eastAsia="zh-CN"/>
        </w:rPr>
        <w:t>到</w:t>
      </w:r>
      <w:r>
        <w:rPr>
          <w:rFonts w:hint="eastAsia"/>
          <w:iCs/>
          <w:lang w:eastAsia="zh-CN"/>
        </w:rPr>
        <w:t>5</w:t>
      </w:r>
      <w:r>
        <w:rPr>
          <w:rFonts w:hint="eastAsia"/>
          <w:iCs/>
          <w:lang w:eastAsia="zh-CN"/>
        </w:rPr>
        <w:t>分钟内，大气条件将不会有显著改变。数据分析显示这一假设不是永远正确的。</w:t>
      </w:r>
    </w:p>
    <w:p w:rsidR="00A11D90" w:rsidRDefault="00CA5EAB">
      <w:pPr>
        <w:ind w:firstLine="490"/>
        <w:rPr>
          <w:iCs/>
          <w:lang w:eastAsia="zh-CN"/>
        </w:rPr>
      </w:pPr>
      <w:r>
        <w:rPr>
          <w:rFonts w:hint="eastAsia"/>
          <w:iCs/>
          <w:lang w:eastAsia="zh-CN"/>
        </w:rPr>
        <w:t>重要的是要注意在气象雷达的工作范围边界那边，对干扰的灵敏度可能变化，因为每一个单独的雷达的容许干扰电平是与所考虑的最低的信号噪声比、估计偏差和方差性能的要求有关系。</w:t>
      </w:r>
    </w:p>
    <w:p w:rsidR="00A11D90" w:rsidRDefault="00CA5EAB">
      <w:pPr>
        <w:ind w:firstLine="490"/>
        <w:rPr>
          <w:iCs/>
          <w:lang w:eastAsia="zh-CN"/>
        </w:rPr>
      </w:pPr>
      <w:r>
        <w:rPr>
          <w:rFonts w:hint="eastAsia"/>
          <w:iCs/>
          <w:lang w:eastAsia="zh-CN"/>
        </w:rPr>
        <w:t>最近对一种</w:t>
      </w:r>
      <w:r>
        <w:rPr>
          <w:rFonts w:hint="eastAsia"/>
          <w:iCs/>
          <w:lang w:eastAsia="zh-CN"/>
        </w:rPr>
        <w:t>5</w:t>
      </w:r>
      <w:r>
        <w:rPr>
          <w:iCs/>
          <w:lang w:eastAsia="zh-CN"/>
        </w:rPr>
        <w:t> </w:t>
      </w:r>
      <w:r>
        <w:rPr>
          <w:rFonts w:hint="eastAsia"/>
          <w:iCs/>
          <w:lang w:eastAsia="zh-CN"/>
        </w:rPr>
        <w:t>250-5</w:t>
      </w:r>
      <w:r>
        <w:rPr>
          <w:iCs/>
          <w:lang w:eastAsia="zh-CN"/>
        </w:rPr>
        <w:t> </w:t>
      </w:r>
      <w:r>
        <w:rPr>
          <w:rFonts w:hint="eastAsia"/>
          <w:iCs/>
          <w:lang w:eastAsia="zh-CN"/>
        </w:rPr>
        <w:t>725</w:t>
      </w:r>
      <w:r>
        <w:rPr>
          <w:iCs/>
          <w:lang w:eastAsia="zh-CN"/>
        </w:rPr>
        <w:t> </w:t>
      </w:r>
      <w:r>
        <w:rPr>
          <w:rFonts w:hint="eastAsia"/>
          <w:iCs/>
          <w:lang w:eastAsia="zh-CN"/>
        </w:rPr>
        <w:t>MHz</w:t>
      </w:r>
      <w:r>
        <w:rPr>
          <w:rFonts w:hint="eastAsia"/>
          <w:lang w:val="en-US" w:eastAsia="zh-CN"/>
        </w:rPr>
        <w:t>频带</w:t>
      </w:r>
      <w:r>
        <w:rPr>
          <w:rFonts w:hint="eastAsia"/>
          <w:iCs/>
          <w:lang w:val="en-US" w:eastAsia="zh-CN"/>
        </w:rPr>
        <w:t>内工作</w:t>
      </w:r>
      <w:r>
        <w:rPr>
          <w:rFonts w:hint="eastAsia"/>
          <w:iCs/>
          <w:lang w:eastAsia="zh-CN"/>
        </w:rPr>
        <w:t>的气象雷达进行了更多的干扰试验，以确定与不同的干扰信号（恒定、</w:t>
      </w:r>
      <w:r>
        <w:rPr>
          <w:rFonts w:hint="eastAsia"/>
          <w:iCs/>
          <w:lang w:eastAsia="zh-CN"/>
        </w:rPr>
        <w:t>CW</w:t>
      </w:r>
      <w:r>
        <w:rPr>
          <w:rFonts w:hint="eastAsia"/>
          <w:iCs/>
          <w:lang w:eastAsia="zh-CN"/>
        </w:rPr>
        <w:t>或</w:t>
      </w:r>
      <w:r>
        <w:rPr>
          <w:rFonts w:hint="eastAsia"/>
          <w:iCs/>
          <w:lang w:eastAsia="zh-CN"/>
        </w:rPr>
        <w:t>FM</w:t>
      </w:r>
      <w:r>
        <w:rPr>
          <w:rFonts w:hint="eastAsia"/>
          <w:iCs/>
          <w:lang w:eastAsia="zh-CN"/>
        </w:rPr>
        <w:t>和脉冲）相对应的干扰灵敏度，并且证实了上面§</w:t>
      </w:r>
      <w:r>
        <w:rPr>
          <w:rFonts w:hint="eastAsia"/>
          <w:iCs/>
          <w:lang w:eastAsia="zh-CN"/>
        </w:rPr>
        <w:t>8</w:t>
      </w:r>
      <w:r>
        <w:rPr>
          <w:rFonts w:hint="eastAsia"/>
          <w:iCs/>
          <w:lang w:eastAsia="zh-CN"/>
        </w:rPr>
        <w:t>中的分析以及以前与</w:t>
      </w:r>
      <w:r>
        <w:rPr>
          <w:rFonts w:hint="eastAsia"/>
          <w:iCs/>
          <w:lang w:eastAsia="zh-CN"/>
        </w:rPr>
        <w:t>2</w:t>
      </w:r>
      <w:r>
        <w:rPr>
          <w:iCs/>
          <w:lang w:eastAsia="zh-CN"/>
        </w:rPr>
        <w:t> </w:t>
      </w:r>
      <w:r>
        <w:rPr>
          <w:rFonts w:hint="eastAsia"/>
          <w:iCs/>
          <w:lang w:eastAsia="zh-CN"/>
        </w:rPr>
        <w:t>700-2</w:t>
      </w:r>
      <w:r>
        <w:rPr>
          <w:iCs/>
          <w:lang w:eastAsia="zh-CN"/>
        </w:rPr>
        <w:t> </w:t>
      </w:r>
      <w:r>
        <w:rPr>
          <w:rFonts w:hint="eastAsia"/>
          <w:iCs/>
          <w:lang w:eastAsia="zh-CN"/>
        </w:rPr>
        <w:t>900</w:t>
      </w:r>
      <w:r>
        <w:rPr>
          <w:iCs/>
          <w:lang w:eastAsia="zh-CN"/>
        </w:rPr>
        <w:t> </w:t>
      </w:r>
      <w:r>
        <w:rPr>
          <w:rFonts w:hint="eastAsia"/>
          <w:iCs/>
          <w:lang w:eastAsia="zh-CN"/>
        </w:rPr>
        <w:t>MHz</w:t>
      </w:r>
      <w:r>
        <w:rPr>
          <w:rFonts w:hint="eastAsia"/>
          <w:lang w:val="en-US" w:eastAsia="zh-CN"/>
        </w:rPr>
        <w:t>频带</w:t>
      </w:r>
      <w:r>
        <w:rPr>
          <w:rFonts w:hint="eastAsia"/>
          <w:iCs/>
          <w:lang w:val="en-US" w:eastAsia="zh-CN"/>
        </w:rPr>
        <w:t>内工作</w:t>
      </w:r>
      <w:r>
        <w:rPr>
          <w:rFonts w:hint="eastAsia"/>
          <w:iCs/>
          <w:lang w:eastAsia="zh-CN"/>
        </w:rPr>
        <w:t>的气象雷达有关的试验结果。</w:t>
      </w:r>
      <w:r>
        <w:rPr>
          <w:rFonts w:hint="eastAsia"/>
          <w:iCs/>
          <w:lang w:eastAsia="zh-CN"/>
        </w:rPr>
        <w:t>ITU-R M.2136</w:t>
      </w:r>
      <w:r>
        <w:rPr>
          <w:rFonts w:hint="eastAsia"/>
          <w:iCs/>
          <w:lang w:eastAsia="zh-CN"/>
        </w:rPr>
        <w:t>报告的附件</w:t>
      </w:r>
      <w:r>
        <w:rPr>
          <w:rFonts w:hint="eastAsia"/>
          <w:iCs/>
          <w:lang w:eastAsia="zh-CN"/>
        </w:rPr>
        <w:t>2</w:t>
      </w:r>
      <w:r>
        <w:rPr>
          <w:rFonts w:hint="eastAsia"/>
          <w:iCs/>
          <w:lang w:eastAsia="zh-CN"/>
        </w:rPr>
        <w:t>汇总了这些试验的结果。</w:t>
      </w:r>
    </w:p>
    <w:p w:rsidR="009061DC" w:rsidRDefault="009061DC">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A11D90" w:rsidRDefault="00CA5EAB">
      <w:pPr>
        <w:pStyle w:val="Heading1"/>
        <w:rPr>
          <w:lang w:eastAsia="zh-CN"/>
        </w:rPr>
      </w:pPr>
      <w:r>
        <w:rPr>
          <w:rFonts w:hint="eastAsia"/>
          <w:lang w:eastAsia="zh-CN"/>
        </w:rPr>
        <w:lastRenderedPageBreak/>
        <w:t>11</w:t>
      </w:r>
      <w:r>
        <w:rPr>
          <w:rFonts w:hint="eastAsia"/>
          <w:lang w:eastAsia="zh-CN"/>
        </w:rPr>
        <w:tab/>
      </w:r>
      <w:r>
        <w:rPr>
          <w:rFonts w:hint="eastAsia"/>
          <w:lang w:eastAsia="zh-CN"/>
        </w:rPr>
        <w:t>将来的试验</w:t>
      </w:r>
    </w:p>
    <w:p w:rsidR="00A11D90" w:rsidRDefault="00CA5EAB">
      <w:pPr>
        <w:ind w:firstLine="490"/>
        <w:rPr>
          <w:iCs/>
          <w:lang w:eastAsia="zh-CN"/>
        </w:rPr>
      </w:pPr>
      <w:r>
        <w:rPr>
          <w:rFonts w:hint="eastAsia"/>
          <w:iCs/>
          <w:lang w:eastAsia="zh-CN"/>
        </w:rPr>
        <w:t>将来的试验方法应该检查信号获得和再生系统的使用，在系统中可以记录到雷达的中频或</w:t>
      </w:r>
      <w:r>
        <w:rPr>
          <w:rFonts w:hint="eastAsia"/>
          <w:iCs/>
          <w:lang w:eastAsia="zh-CN"/>
        </w:rPr>
        <w:t>I</w:t>
      </w:r>
      <w:r>
        <w:rPr>
          <w:rFonts w:hint="eastAsia"/>
          <w:iCs/>
          <w:lang w:eastAsia="zh-CN"/>
        </w:rPr>
        <w:t>和</w:t>
      </w:r>
      <w:r>
        <w:rPr>
          <w:rFonts w:hint="eastAsia"/>
          <w:iCs/>
          <w:lang w:eastAsia="zh-CN"/>
        </w:rPr>
        <w:t>Q</w:t>
      </w:r>
      <w:r>
        <w:rPr>
          <w:rFonts w:hint="eastAsia"/>
          <w:iCs/>
          <w:lang w:eastAsia="zh-CN"/>
        </w:rPr>
        <w:t>信号，进行数字化并存储到硬盘上。能够记录单个无干扰体积扫描的各种信号并进行数字化处理。</w:t>
      </w:r>
    </w:p>
    <w:p w:rsidR="00A11D90" w:rsidRDefault="00CA5EAB">
      <w:pPr>
        <w:ind w:firstLine="490"/>
        <w:rPr>
          <w:iCs/>
          <w:lang w:eastAsia="zh-CN"/>
        </w:rPr>
      </w:pPr>
      <w:r>
        <w:rPr>
          <w:rFonts w:hint="eastAsia"/>
          <w:iCs/>
          <w:lang w:eastAsia="zh-CN"/>
        </w:rPr>
        <w:t>使用任意波形发生器和射频信号发生器，可以重新产生接收到的数字化的雷达信号，并按需要多次把它加到雷达接收机中去，以便对来自大气的回波信号进行试验和仿真。这样一个方法可以为无干扰和有干扰的部分或全部体积扫描提供同样的试验条件。</w:t>
      </w:r>
    </w:p>
    <w:p w:rsidR="00A11D90" w:rsidRDefault="00CA5EAB">
      <w:pPr>
        <w:ind w:firstLine="490"/>
        <w:rPr>
          <w:iCs/>
          <w:lang w:eastAsia="zh-CN"/>
        </w:rPr>
      </w:pPr>
      <w:r>
        <w:rPr>
          <w:rFonts w:hint="eastAsia"/>
          <w:iCs/>
          <w:lang w:eastAsia="zh-CN"/>
        </w:rPr>
        <w:t>为了评估和确认气象雷达对脉冲型干扰和</w:t>
      </w:r>
      <w:r>
        <w:rPr>
          <w:rFonts w:hint="eastAsia"/>
          <w:iCs/>
          <w:lang w:eastAsia="zh-CN"/>
        </w:rPr>
        <w:t>/</w:t>
      </w:r>
      <w:r>
        <w:rPr>
          <w:rFonts w:hint="eastAsia"/>
          <w:iCs/>
          <w:lang w:eastAsia="zh-CN"/>
        </w:rPr>
        <w:t>或时变干扰的敏感度，可能必须用这一类型的干扰来完成试验。应该在非偏振测定（水平极化）和偏振测定（水平和垂直极化）这两种气象雷达上都进行这一试验。</w:t>
      </w:r>
    </w:p>
    <w:p w:rsidR="00A11D90" w:rsidRDefault="00CA5EAB">
      <w:pPr>
        <w:pStyle w:val="Heading1"/>
        <w:rPr>
          <w:lang w:eastAsia="zh-CN"/>
        </w:rPr>
      </w:pPr>
      <w:r>
        <w:rPr>
          <w:rFonts w:hint="eastAsia"/>
          <w:lang w:eastAsia="zh-CN"/>
        </w:rPr>
        <w:t>12</w:t>
      </w:r>
      <w:r>
        <w:rPr>
          <w:rFonts w:hint="eastAsia"/>
          <w:lang w:eastAsia="zh-CN"/>
        </w:rPr>
        <w:tab/>
      </w:r>
      <w:r>
        <w:rPr>
          <w:rFonts w:hint="eastAsia"/>
          <w:lang w:eastAsia="zh-CN"/>
        </w:rPr>
        <w:t>传播模型</w:t>
      </w:r>
    </w:p>
    <w:p w:rsidR="00A11D90" w:rsidRDefault="00CA5EAB">
      <w:pPr>
        <w:ind w:firstLine="490"/>
        <w:rPr>
          <w:iCs/>
          <w:lang w:eastAsia="zh-CN"/>
        </w:rPr>
      </w:pPr>
      <w:r>
        <w:rPr>
          <w:rFonts w:hint="eastAsia"/>
          <w:iCs/>
          <w:lang w:eastAsia="zh-CN"/>
        </w:rPr>
        <w:t>上一节讨论了将气象雷达所接收到的容许干扰量减至最小的必要性。然而，还应该认识到，当进行频率共用研究时应该考虑传播模型问题，而且要考虑比较先进的传播模型，如建议书</w:t>
      </w:r>
      <w:r>
        <w:rPr>
          <w:rFonts w:hint="eastAsia"/>
          <w:iCs/>
          <w:lang w:eastAsia="zh-CN"/>
        </w:rPr>
        <w:t>ITU-R P.452</w:t>
      </w:r>
      <w:r>
        <w:rPr>
          <w:rFonts w:hint="eastAsia"/>
          <w:iCs/>
          <w:lang w:eastAsia="zh-CN"/>
        </w:rPr>
        <w:t>和</w:t>
      </w:r>
      <w:r>
        <w:rPr>
          <w:rFonts w:hint="eastAsia"/>
          <w:iCs/>
          <w:lang w:eastAsia="zh-CN"/>
        </w:rPr>
        <w:t>ITU-R P.526</w:t>
      </w:r>
      <w:r>
        <w:rPr>
          <w:rFonts w:hint="eastAsia"/>
          <w:iCs/>
          <w:lang w:eastAsia="zh-CN"/>
        </w:rPr>
        <w:t>中的传播模型为那些研究提供了最准确的结果。这些先进的传播模型要求使用除</w:t>
      </w:r>
      <w:r>
        <w:rPr>
          <w:rFonts w:hint="eastAsia"/>
          <w:iCs/>
          <w:lang w:eastAsia="zh-CN"/>
        </w:rPr>
        <w:t>0%</w:t>
      </w:r>
      <w:r>
        <w:rPr>
          <w:rFonts w:hint="eastAsia"/>
          <w:iCs/>
          <w:lang w:eastAsia="zh-CN"/>
        </w:rPr>
        <w:t>以外的超过数的值。为了更好地确定使用这些先进的传播模型的可行性和在频率共用研究中如何适当地应用其结果，必须作更多的研究。</w:t>
      </w:r>
    </w:p>
    <w:p w:rsidR="00A11D90" w:rsidRDefault="00CA5EAB">
      <w:pPr>
        <w:pStyle w:val="Heading1"/>
        <w:rPr>
          <w:lang w:eastAsia="zh-CN"/>
        </w:rPr>
      </w:pPr>
      <w:r>
        <w:rPr>
          <w:rFonts w:hint="eastAsia"/>
          <w:lang w:eastAsia="zh-CN"/>
        </w:rPr>
        <w:t>13</w:t>
      </w:r>
      <w:r>
        <w:rPr>
          <w:rFonts w:hint="eastAsia"/>
          <w:lang w:eastAsia="zh-CN"/>
        </w:rPr>
        <w:tab/>
      </w:r>
      <w:r>
        <w:rPr>
          <w:rFonts w:hint="eastAsia"/>
          <w:lang w:eastAsia="zh-CN"/>
        </w:rPr>
        <w:t>将来的趋势</w:t>
      </w:r>
    </w:p>
    <w:p w:rsidR="00A11D90" w:rsidRDefault="00CA5EAB">
      <w:pPr>
        <w:ind w:firstLine="490"/>
        <w:rPr>
          <w:iCs/>
          <w:lang w:eastAsia="zh-CN"/>
        </w:rPr>
      </w:pPr>
      <w:r>
        <w:rPr>
          <w:rFonts w:hint="eastAsia"/>
          <w:iCs/>
          <w:lang w:eastAsia="zh-CN"/>
        </w:rPr>
        <w:t>对各种不同的主管部门的气象雷达系统的主要硬件的升级工作正在进行中。下一步改进将是偏振测定雷达，这种雷达在现在所使用的水平极化雷达波上加上垂直极化。</w:t>
      </w:r>
    </w:p>
    <w:p w:rsidR="00A11D90" w:rsidRDefault="00CA5EAB">
      <w:pPr>
        <w:ind w:firstLine="490"/>
        <w:rPr>
          <w:iCs/>
          <w:lang w:eastAsia="zh-CN"/>
        </w:rPr>
      </w:pPr>
      <w:r>
        <w:rPr>
          <w:rFonts w:hint="eastAsia"/>
          <w:iCs/>
          <w:lang w:eastAsia="zh-CN"/>
        </w:rPr>
        <w:t>更多的进一步改进气象雷达性能的技术也正在开发中。其中最重要的是各种各样的算法，用于解决距离</w:t>
      </w:r>
      <w:r>
        <w:rPr>
          <w:rFonts w:hint="eastAsia"/>
          <w:iCs/>
          <w:lang w:eastAsia="zh-CN"/>
        </w:rPr>
        <w:t>/</w:t>
      </w:r>
      <w:r>
        <w:rPr>
          <w:rFonts w:hint="eastAsia"/>
          <w:iCs/>
          <w:lang w:eastAsia="zh-CN"/>
        </w:rPr>
        <w:t>速度的模糊度问题、提高获取数据的速度、减少人造建筑物的效应、减小杂乱回波和有效地处理信号，以便尽可能精确地提供气象预测。其它努力包括联合使用气象雷达和廓线雷达。对闪电和它的危害性的研究作了一定努力，以便确定闪电的发生和结束是否是可以预测的。</w:t>
      </w:r>
    </w:p>
    <w:p w:rsidR="00E47F8F" w:rsidRPr="00E47F8F" w:rsidRDefault="00CA5EAB" w:rsidP="00E47F8F">
      <w:pPr>
        <w:ind w:firstLine="490"/>
        <w:rPr>
          <w:iCs/>
          <w:lang w:eastAsia="zh-CN"/>
        </w:rPr>
      </w:pPr>
      <w:r>
        <w:rPr>
          <w:rFonts w:hint="eastAsia"/>
          <w:iCs/>
          <w:lang w:eastAsia="zh-CN"/>
        </w:rPr>
        <w:t>研究人员将立即开始气候监视应用中使用的自适应相控阵雷达技术的研究工作。相控阵将以电子控制方向的阵列天线代替机械控制方向的抛物面碟形天线。这一变化将实现更灵活的扫描策略和更快地更新正在变化的气候条件。相控阵雷达系统的初步测试已经证明，它是很有前途的系统。相控阵雷达技术增加对暴风雨演变的基本知识，从而导致改进计算机模型、更准确地预报和发出早期警报。此外，这一技术对龙卷风警报有加长提前预报时间的潜力，大大超过现在的平均</w:t>
      </w:r>
      <w:r>
        <w:rPr>
          <w:rFonts w:hint="eastAsia"/>
          <w:iCs/>
          <w:lang w:eastAsia="zh-CN"/>
        </w:rPr>
        <w:t>13</w:t>
      </w:r>
      <w:r>
        <w:rPr>
          <w:rFonts w:hint="eastAsia"/>
          <w:iCs/>
          <w:lang w:eastAsia="zh-CN"/>
        </w:rPr>
        <w:t>分钟。现有的系统天线到相控阵，发射机输出功率和频谱要求都不改变。通过对接收机和信号处理分系统进行改进，更加经济地实现了系统功能增强。虽然，并不期望在下一代十年内相控阵会实现，但是，相控阵升级（如果实现的话）将不会重新使用现有的发射机的可能性是存在的，现有的发射机将被相控阵中的分布式发射</w:t>
      </w:r>
      <w:r>
        <w:rPr>
          <w:rFonts w:hint="eastAsia"/>
          <w:iCs/>
          <w:lang w:eastAsia="zh-CN"/>
        </w:rPr>
        <w:t>/</w:t>
      </w:r>
      <w:r>
        <w:rPr>
          <w:rFonts w:hint="eastAsia"/>
          <w:iCs/>
          <w:lang w:eastAsia="zh-CN"/>
        </w:rPr>
        <w:t>接收模块所代替。</w:t>
      </w:r>
    </w:p>
    <w:p w:rsidR="009061DC" w:rsidRDefault="009061DC">
      <w:pPr>
        <w:tabs>
          <w:tab w:val="clear" w:pos="794"/>
          <w:tab w:val="clear" w:pos="1191"/>
          <w:tab w:val="clear" w:pos="1588"/>
          <w:tab w:val="clear" w:pos="1985"/>
        </w:tabs>
        <w:overflowPunct/>
        <w:autoSpaceDE/>
        <w:autoSpaceDN/>
        <w:adjustRightInd/>
        <w:spacing w:before="0"/>
        <w:jc w:val="left"/>
        <w:textAlignment w:val="auto"/>
        <w:rPr>
          <w:iCs/>
          <w:lang w:eastAsia="zh-CN"/>
        </w:rPr>
      </w:pPr>
      <w:r>
        <w:rPr>
          <w:iCs/>
          <w:lang w:eastAsia="zh-CN"/>
        </w:rPr>
        <w:lastRenderedPageBreak/>
        <w:br w:type="page"/>
      </w:r>
    </w:p>
    <w:p w:rsidR="00E47F8F" w:rsidRDefault="00E47F8F" w:rsidP="00631310">
      <w:pPr>
        <w:ind w:firstLine="488"/>
        <w:rPr>
          <w:iCs/>
          <w:lang w:eastAsia="zh-CN"/>
        </w:rPr>
      </w:pPr>
      <w:r>
        <w:rPr>
          <w:rFonts w:hint="eastAsia"/>
          <w:iCs/>
          <w:lang w:eastAsia="zh-CN"/>
        </w:rPr>
        <w:lastRenderedPageBreak/>
        <w:t>部署基于</w:t>
      </w:r>
      <w:r>
        <w:rPr>
          <w:rFonts w:hint="eastAsia"/>
          <w:iCs/>
          <w:lang w:eastAsia="zh-CN"/>
        </w:rPr>
        <w:t>CASA</w:t>
      </w:r>
      <w:r>
        <w:rPr>
          <w:rFonts w:hint="eastAsia"/>
          <w:iCs/>
          <w:lang w:eastAsia="zh-CN"/>
        </w:rPr>
        <w:t>（大气协作自适应遥感中心）的在频谱</w:t>
      </w:r>
      <w:r>
        <w:rPr>
          <w:rFonts w:hint="eastAsia"/>
          <w:iCs/>
          <w:lang w:eastAsia="zh-CN"/>
        </w:rPr>
        <w:t>8</w:t>
      </w:r>
      <w:r>
        <w:rPr>
          <w:iCs/>
          <w:lang w:eastAsia="zh-CN"/>
        </w:rPr>
        <w:t> </w:t>
      </w:r>
      <w:r>
        <w:rPr>
          <w:rFonts w:hint="eastAsia"/>
          <w:iCs/>
          <w:lang w:eastAsia="zh-CN"/>
        </w:rPr>
        <w:t>000</w:t>
      </w:r>
      <w:r>
        <w:rPr>
          <w:iCs/>
          <w:lang w:eastAsia="zh-CN"/>
        </w:rPr>
        <w:t> </w:t>
      </w:r>
      <w:r>
        <w:rPr>
          <w:rFonts w:hint="eastAsia"/>
          <w:iCs/>
          <w:lang w:eastAsia="zh-CN"/>
        </w:rPr>
        <w:t>MHz</w:t>
      </w:r>
      <w:r>
        <w:rPr>
          <w:rFonts w:hint="eastAsia"/>
          <w:iCs/>
          <w:lang w:eastAsia="zh-CN"/>
        </w:rPr>
        <w:t>到</w:t>
      </w:r>
      <w:r>
        <w:rPr>
          <w:rFonts w:hint="eastAsia"/>
          <w:iCs/>
          <w:lang w:eastAsia="zh-CN"/>
        </w:rPr>
        <w:t>12</w:t>
      </w:r>
      <w:r>
        <w:rPr>
          <w:iCs/>
          <w:lang w:eastAsia="zh-CN"/>
        </w:rPr>
        <w:t> </w:t>
      </w:r>
      <w:r>
        <w:rPr>
          <w:rFonts w:hint="eastAsia"/>
          <w:iCs/>
          <w:lang w:eastAsia="zh-CN"/>
        </w:rPr>
        <w:t>000</w:t>
      </w:r>
      <w:r>
        <w:rPr>
          <w:iCs/>
          <w:lang w:eastAsia="zh-CN"/>
        </w:rPr>
        <w:t> </w:t>
      </w:r>
      <w:r>
        <w:rPr>
          <w:rFonts w:hint="eastAsia"/>
          <w:iCs/>
          <w:lang w:eastAsia="zh-CN"/>
        </w:rPr>
        <w:t>MHz</w:t>
      </w:r>
      <w:r>
        <w:rPr>
          <w:rFonts w:hint="eastAsia"/>
          <w:iCs/>
          <w:lang w:eastAsia="zh-CN"/>
        </w:rPr>
        <w:t>部分内的</w:t>
      </w:r>
      <w:r>
        <w:rPr>
          <w:rFonts w:hint="eastAsia"/>
          <w:iCs/>
          <w:lang w:eastAsia="zh-CN"/>
        </w:rPr>
        <w:t>X</w:t>
      </w:r>
      <w:r>
        <w:rPr>
          <w:rFonts w:hint="eastAsia"/>
          <w:iCs/>
          <w:lang w:eastAsia="zh-CN"/>
        </w:rPr>
        <w:t>频带气象雷达系统的可能性是不存在的。国家科学基金会在</w:t>
      </w:r>
      <w:r>
        <w:rPr>
          <w:rFonts w:hint="eastAsia"/>
          <w:iCs/>
          <w:lang w:eastAsia="zh-CN"/>
        </w:rPr>
        <w:t>2003</w:t>
      </w:r>
      <w:r>
        <w:rPr>
          <w:rFonts w:hint="eastAsia"/>
          <w:iCs/>
          <w:lang w:eastAsia="zh-CN"/>
        </w:rPr>
        <w:t>年</w:t>
      </w:r>
      <w:r>
        <w:rPr>
          <w:rFonts w:hint="eastAsia"/>
          <w:iCs/>
          <w:lang w:eastAsia="zh-CN"/>
        </w:rPr>
        <w:t>9</w:t>
      </w:r>
      <w:r>
        <w:rPr>
          <w:rFonts w:hint="eastAsia"/>
          <w:iCs/>
          <w:lang w:eastAsia="zh-CN"/>
        </w:rPr>
        <w:t>月为大气协作自适应遥感（</w:t>
      </w:r>
      <w:r>
        <w:rPr>
          <w:rFonts w:hint="eastAsia"/>
          <w:iCs/>
          <w:lang w:eastAsia="zh-CN"/>
        </w:rPr>
        <w:t>CASA</w:t>
      </w:r>
      <w:r>
        <w:rPr>
          <w:rFonts w:hint="eastAsia"/>
          <w:iCs/>
          <w:lang w:eastAsia="zh-CN"/>
        </w:rPr>
        <w:t>）建立了一个新的工程中心，以便为比较低层的大气高分辨力检测开发比较小的低成本的雷达。较低的对流层中的气象条件是严重欠取样的，妨碍了在暴风雨生成区域中的各项预报和模型初始化。空间密度相当高的</w:t>
      </w:r>
      <w:r>
        <w:rPr>
          <w:rFonts w:hint="eastAsia"/>
          <w:iCs/>
          <w:lang w:eastAsia="zh-CN"/>
        </w:rPr>
        <w:t>CASA</w:t>
      </w:r>
      <w:r>
        <w:rPr>
          <w:rFonts w:hint="eastAsia"/>
          <w:iCs/>
          <w:lang w:eastAsia="zh-CN"/>
        </w:rPr>
        <w:t>雷达将有在较低层大气的地区内探测正在变化的气候图的能力，低层大气一般位于现有的正在工作的多普勒雷达覆盖区的下面（即最低的</w:t>
      </w:r>
      <w:r>
        <w:rPr>
          <w:rFonts w:hint="eastAsia"/>
          <w:iCs/>
          <w:lang w:eastAsia="zh-CN"/>
        </w:rPr>
        <w:t>3</w:t>
      </w:r>
      <w:r>
        <w:rPr>
          <w:rFonts w:hint="eastAsia"/>
          <w:iCs/>
          <w:lang w:eastAsia="zh-CN"/>
        </w:rPr>
        <w:t>公里）。</w:t>
      </w:r>
      <w:r>
        <w:rPr>
          <w:rFonts w:hint="eastAsia"/>
          <w:iCs/>
          <w:lang w:eastAsia="zh-CN"/>
        </w:rPr>
        <w:t>CASA</w:t>
      </w:r>
      <w:r>
        <w:rPr>
          <w:rFonts w:hint="eastAsia"/>
          <w:iCs/>
          <w:lang w:eastAsia="zh-CN"/>
        </w:rPr>
        <w:t>雷达将放在蜂窝移动电话塔上或者具有大容量数据传输能力的其它现有的基础设施上。与现有的预先编程的雷达网不一样，共同协作的</w:t>
      </w:r>
      <w:r>
        <w:rPr>
          <w:rFonts w:hint="eastAsia"/>
          <w:iCs/>
          <w:lang w:eastAsia="zh-CN"/>
        </w:rPr>
        <w:t>CASA</w:t>
      </w:r>
      <w:r>
        <w:rPr>
          <w:rFonts w:hint="eastAsia"/>
          <w:iCs/>
          <w:lang w:eastAsia="zh-CN"/>
        </w:rPr>
        <w:t>雷达将相互进行通信，并且对正在演变的气候和正在变化的端用户需求直接做出响应，自动适应它们的遥感策略。为了更圆满的数据初始化，可以把这些雷达数据合并到数值天气预报模型中去。</w:t>
      </w:r>
    </w:p>
    <w:p w:rsidR="00A11D90" w:rsidRDefault="00E47F8F" w:rsidP="00E47F8F">
      <w:pPr>
        <w:ind w:firstLine="490"/>
        <w:rPr>
          <w:iCs/>
          <w:lang w:eastAsia="zh-CN"/>
        </w:rPr>
      </w:pPr>
      <w:r>
        <w:rPr>
          <w:rFonts w:hint="eastAsia"/>
          <w:iCs/>
          <w:lang w:eastAsia="zh-CN"/>
        </w:rPr>
        <w:t>对这些将来的发展趋势将需要进行跟踪，而且随着各种技术的发展，这些将来的发展趋势将对任何一种将来的减轻干扰策略和保护标准的确定有影响。</w:t>
      </w:r>
    </w:p>
    <w:p w:rsidR="00A11D90" w:rsidRDefault="00CA5EAB">
      <w:pPr>
        <w:pStyle w:val="Heading1"/>
        <w:rPr>
          <w:lang w:eastAsia="zh-CN"/>
        </w:rPr>
      </w:pPr>
      <w:r>
        <w:rPr>
          <w:rFonts w:hint="eastAsia"/>
          <w:lang w:eastAsia="zh-CN"/>
        </w:rPr>
        <w:t>14</w:t>
      </w:r>
      <w:r>
        <w:rPr>
          <w:rFonts w:hint="eastAsia"/>
          <w:lang w:eastAsia="zh-CN"/>
        </w:rPr>
        <w:tab/>
      </w:r>
      <w:r>
        <w:rPr>
          <w:rFonts w:hint="eastAsia"/>
          <w:lang w:val="en-US" w:eastAsia="zh-CN"/>
        </w:rPr>
        <w:t>总结</w:t>
      </w:r>
    </w:p>
    <w:p w:rsidR="00A11D90" w:rsidRDefault="00CA5EAB">
      <w:pPr>
        <w:ind w:firstLine="490"/>
        <w:rPr>
          <w:iCs/>
          <w:lang w:eastAsia="zh-CN"/>
        </w:rPr>
      </w:pPr>
      <w:r>
        <w:rPr>
          <w:rFonts w:hint="eastAsia"/>
          <w:iCs/>
          <w:lang w:eastAsia="zh-CN"/>
        </w:rPr>
        <w:t>地面气象雷达在工作和处理信号方面不同于其它雷达，它生产的产品与其它类型雷达有很大差别。这些差别可能影响到应该怎样进行干扰分析和应该怎样评估分析的结果。</w:t>
      </w:r>
    </w:p>
    <w:p w:rsidR="00A11D90" w:rsidRDefault="00CA5EAB">
      <w:pPr>
        <w:ind w:firstLine="490"/>
        <w:rPr>
          <w:iCs/>
          <w:lang w:eastAsia="zh-CN"/>
        </w:rPr>
      </w:pPr>
      <w:r>
        <w:rPr>
          <w:rFonts w:hint="eastAsia"/>
          <w:iCs/>
          <w:lang w:eastAsia="zh-CN"/>
        </w:rPr>
        <w:t>地面气象雷达是特殊的雷达，它使用不同的天线运动策略，在该雷达周围进行大气体积扫描，测出那里的大气条件的完整表达式。如果作比较的话，大多数其它类型雷达跟踪离散的目标和只关注与该目标相关的距离单元中的回波。而气象雷达处理所有径向中的所有距离单元。</w:t>
      </w:r>
    </w:p>
    <w:p w:rsidR="00A11D90" w:rsidRDefault="00A11D90">
      <w:pPr>
        <w:rPr>
          <w:iCs/>
          <w:lang w:eastAsia="zh-CN"/>
        </w:rPr>
      </w:pPr>
    </w:p>
    <w:p w:rsidR="00D42253" w:rsidRDefault="00D42253">
      <w:pPr>
        <w:rPr>
          <w:iCs/>
          <w:lang w:eastAsia="zh-CN"/>
        </w:rPr>
      </w:pPr>
    </w:p>
    <w:p w:rsidR="00A11D90" w:rsidRDefault="00CA5EAB">
      <w:pPr>
        <w:pStyle w:val="AnnexNoTitle"/>
        <w:rPr>
          <w:lang w:eastAsia="zh-CN"/>
        </w:rPr>
      </w:pPr>
      <w:r>
        <w:rPr>
          <w:rFonts w:hint="eastAsia"/>
          <w:lang w:eastAsia="zh-CN"/>
        </w:rPr>
        <w:t>附件</w:t>
      </w:r>
      <w:r>
        <w:rPr>
          <w:rFonts w:hint="eastAsia"/>
          <w:lang w:eastAsia="zh-CN"/>
        </w:rPr>
        <w:t>2</w:t>
      </w:r>
      <w:r>
        <w:rPr>
          <w:lang w:eastAsia="zh-CN"/>
        </w:rPr>
        <w:br/>
      </w:r>
      <w:r>
        <w:rPr>
          <w:lang w:eastAsia="zh-CN"/>
        </w:rPr>
        <w:br/>
      </w:r>
      <w:r>
        <w:rPr>
          <w:rFonts w:hint="eastAsia"/>
          <w:lang w:eastAsia="zh-CN"/>
        </w:rPr>
        <w:t>气象雷达的特性</w:t>
      </w:r>
    </w:p>
    <w:p w:rsidR="00A11D90" w:rsidRDefault="00CA5EAB">
      <w:pPr>
        <w:pStyle w:val="Heading1"/>
        <w:rPr>
          <w:lang w:eastAsia="zh-CN"/>
        </w:rPr>
      </w:pPr>
      <w:r>
        <w:rPr>
          <w:rFonts w:hint="eastAsia"/>
          <w:lang w:eastAsia="zh-CN"/>
        </w:rPr>
        <w:t>1</w:t>
      </w:r>
      <w:r>
        <w:rPr>
          <w:rFonts w:hint="eastAsia"/>
          <w:lang w:eastAsia="zh-CN"/>
        </w:rPr>
        <w:tab/>
      </w:r>
      <w:r>
        <w:rPr>
          <w:rFonts w:hint="eastAsia"/>
          <w:lang w:eastAsia="zh-CN"/>
        </w:rPr>
        <w:t>在</w:t>
      </w:r>
      <w:r>
        <w:rPr>
          <w:rFonts w:hint="eastAsia"/>
          <w:lang w:eastAsia="zh-CN"/>
        </w:rPr>
        <w:t>2</w:t>
      </w:r>
      <w:r>
        <w:rPr>
          <w:lang w:eastAsia="zh-CN"/>
        </w:rPr>
        <w:t> </w:t>
      </w:r>
      <w:r>
        <w:rPr>
          <w:rFonts w:hint="eastAsia"/>
          <w:lang w:eastAsia="zh-CN"/>
        </w:rPr>
        <w:t>700-2</w:t>
      </w:r>
      <w:r>
        <w:rPr>
          <w:lang w:eastAsia="zh-CN"/>
        </w:rPr>
        <w:t> </w:t>
      </w:r>
      <w:r>
        <w:rPr>
          <w:rFonts w:hint="eastAsia"/>
          <w:lang w:eastAsia="zh-CN"/>
        </w:rPr>
        <w:t>900</w:t>
      </w:r>
      <w:r>
        <w:rPr>
          <w:lang w:eastAsia="zh-CN"/>
        </w:rPr>
        <w:t> </w:t>
      </w:r>
      <w:r>
        <w:rPr>
          <w:rFonts w:hint="eastAsia"/>
          <w:lang w:eastAsia="zh-CN"/>
        </w:rPr>
        <w:t>MHz</w:t>
      </w:r>
      <w:r>
        <w:rPr>
          <w:rFonts w:hint="eastAsia"/>
          <w:lang w:eastAsia="zh-CN"/>
        </w:rPr>
        <w:t>内的气象雷达</w:t>
      </w:r>
    </w:p>
    <w:p w:rsidR="00A11D90" w:rsidRDefault="00CA5EAB">
      <w:pPr>
        <w:ind w:firstLine="490"/>
        <w:rPr>
          <w:iCs/>
          <w:lang w:eastAsia="zh-CN"/>
        </w:rPr>
      </w:pPr>
      <w:r>
        <w:rPr>
          <w:rFonts w:hint="eastAsia"/>
          <w:iCs/>
          <w:lang w:eastAsia="zh-CN"/>
        </w:rPr>
        <w:t>工作于</w:t>
      </w:r>
      <w:r>
        <w:rPr>
          <w:rFonts w:hint="eastAsia"/>
          <w:iCs/>
          <w:lang w:eastAsia="zh-CN"/>
        </w:rPr>
        <w:t>2</w:t>
      </w:r>
      <w:r>
        <w:rPr>
          <w:iCs/>
          <w:lang w:eastAsia="zh-CN"/>
        </w:rPr>
        <w:t> </w:t>
      </w:r>
      <w:r>
        <w:rPr>
          <w:rFonts w:hint="eastAsia"/>
          <w:iCs/>
          <w:lang w:eastAsia="zh-CN"/>
        </w:rPr>
        <w:t>700-2</w:t>
      </w:r>
      <w:r>
        <w:rPr>
          <w:iCs/>
          <w:lang w:eastAsia="zh-CN"/>
        </w:rPr>
        <w:t> </w:t>
      </w:r>
      <w:r>
        <w:rPr>
          <w:rFonts w:hint="eastAsia"/>
          <w:iCs/>
          <w:lang w:eastAsia="zh-CN"/>
        </w:rPr>
        <w:t>900</w:t>
      </w:r>
      <w:r>
        <w:rPr>
          <w:iCs/>
          <w:lang w:eastAsia="zh-CN"/>
        </w:rPr>
        <w:t> </w:t>
      </w:r>
      <w:r>
        <w:rPr>
          <w:rFonts w:hint="eastAsia"/>
          <w:iCs/>
          <w:lang w:eastAsia="zh-CN"/>
        </w:rPr>
        <w:t>MHz</w:t>
      </w:r>
      <w:r>
        <w:rPr>
          <w:rFonts w:hint="eastAsia"/>
          <w:iCs/>
          <w:lang w:eastAsia="zh-CN"/>
        </w:rPr>
        <w:t>频带的有代表性的气象雷达的技术特性示于表</w:t>
      </w:r>
      <w:r>
        <w:rPr>
          <w:iCs/>
          <w:lang w:eastAsia="zh-CN"/>
        </w:rPr>
        <w:t>1</w:t>
      </w:r>
      <w:r>
        <w:rPr>
          <w:rFonts w:hint="eastAsia"/>
          <w:iCs/>
          <w:lang w:eastAsia="zh-CN"/>
        </w:rPr>
        <w:t>。然而，雷达</w:t>
      </w:r>
      <w:r>
        <w:rPr>
          <w:rFonts w:hint="eastAsia"/>
          <w:iCs/>
          <w:lang w:eastAsia="zh-CN"/>
        </w:rPr>
        <w:t>1</w:t>
      </w:r>
      <w:r>
        <w:rPr>
          <w:rFonts w:hint="eastAsia"/>
          <w:iCs/>
          <w:lang w:eastAsia="zh-CN"/>
        </w:rPr>
        <w:t>可以工作到</w:t>
      </w:r>
      <w:r>
        <w:rPr>
          <w:rFonts w:hint="eastAsia"/>
          <w:iCs/>
          <w:lang w:eastAsia="zh-CN"/>
        </w:rPr>
        <w:t>3</w:t>
      </w:r>
      <w:r>
        <w:rPr>
          <w:iCs/>
          <w:lang w:eastAsia="zh-CN"/>
        </w:rPr>
        <w:t> </w:t>
      </w:r>
      <w:r>
        <w:rPr>
          <w:rFonts w:hint="eastAsia"/>
          <w:iCs/>
          <w:lang w:eastAsia="zh-CN"/>
        </w:rPr>
        <w:t>000</w:t>
      </w:r>
      <w:r>
        <w:rPr>
          <w:iCs/>
          <w:lang w:eastAsia="zh-CN"/>
        </w:rPr>
        <w:t> </w:t>
      </w:r>
      <w:r>
        <w:rPr>
          <w:rFonts w:hint="eastAsia"/>
          <w:iCs/>
          <w:lang w:eastAsia="zh-CN"/>
        </w:rPr>
        <w:t>MHz</w:t>
      </w:r>
      <w:r>
        <w:rPr>
          <w:rFonts w:hint="eastAsia"/>
          <w:iCs/>
          <w:lang w:eastAsia="zh-CN"/>
        </w:rPr>
        <w:t>。这些雷达系统是用于飞行计划领域的主要气象雷达系统。在全世界范围内，它们经常被配置在机场和提供气候条件的准确估计，用来管理航班操作。这些雷达每天</w:t>
      </w:r>
      <w:r>
        <w:rPr>
          <w:rFonts w:hint="eastAsia"/>
          <w:iCs/>
          <w:lang w:eastAsia="zh-CN"/>
        </w:rPr>
        <w:t>24</w:t>
      </w:r>
      <w:r>
        <w:rPr>
          <w:rFonts w:hint="eastAsia"/>
          <w:iCs/>
          <w:lang w:eastAsia="zh-CN"/>
        </w:rPr>
        <w:t>小时工作。</w:t>
      </w:r>
    </w:p>
    <w:p w:rsidR="00A11D90" w:rsidRDefault="00CA5EAB">
      <w:pPr>
        <w:ind w:firstLine="490"/>
        <w:rPr>
          <w:iCs/>
          <w:lang w:eastAsia="zh-CN"/>
        </w:rPr>
      </w:pPr>
      <w:r>
        <w:rPr>
          <w:rFonts w:hint="eastAsia"/>
          <w:iCs/>
          <w:lang w:eastAsia="zh-CN"/>
        </w:rPr>
        <w:t>雷达</w:t>
      </w:r>
      <w:r>
        <w:rPr>
          <w:rFonts w:hint="eastAsia"/>
          <w:iCs/>
          <w:lang w:eastAsia="zh-CN"/>
        </w:rPr>
        <w:t>1</w:t>
      </w:r>
      <w:r>
        <w:rPr>
          <w:rFonts w:hint="eastAsia"/>
          <w:iCs/>
          <w:lang w:eastAsia="zh-CN"/>
        </w:rPr>
        <w:t>利用多普勒雷达技术观测出现的情况并计算各种恶劣天气组成部分，如龙卷风、飓风和强雷暴的移动速度和移动方向。雷达</w:t>
      </w:r>
      <w:r>
        <w:rPr>
          <w:rFonts w:hint="eastAsia"/>
          <w:iCs/>
          <w:lang w:eastAsia="zh-CN"/>
        </w:rPr>
        <w:t>1</w:t>
      </w:r>
      <w:r>
        <w:rPr>
          <w:rFonts w:hint="eastAsia"/>
          <w:iCs/>
          <w:lang w:eastAsia="zh-CN"/>
        </w:rPr>
        <w:t>也提供区域降水的定量测量，它在水文预报中起着重要的作用。这一雷达所提供的恶劣天气和运动的检测能力有助于提高准确度和改善报警服务的时</w:t>
      </w:r>
      <w:r>
        <w:rPr>
          <w:rFonts w:hint="eastAsia"/>
          <w:iCs/>
          <w:lang w:eastAsia="zh-CN"/>
        </w:rPr>
        <w:lastRenderedPageBreak/>
        <w:t>间性。雷达</w:t>
      </w:r>
      <w:r>
        <w:rPr>
          <w:rFonts w:hint="eastAsia"/>
          <w:iCs/>
          <w:lang w:eastAsia="zh-CN"/>
        </w:rPr>
        <w:t>1</w:t>
      </w:r>
      <w:r>
        <w:rPr>
          <w:rFonts w:hint="eastAsia"/>
          <w:iCs/>
          <w:lang w:eastAsia="zh-CN"/>
        </w:rPr>
        <w:t>在早期发现有破坏性的风灾方面和估计降雨量方面有优越的性能。降雨量估计用于河流和洪水预报。</w:t>
      </w:r>
    </w:p>
    <w:p w:rsidR="009061DC" w:rsidRDefault="009061DC">
      <w:pPr>
        <w:tabs>
          <w:tab w:val="clear" w:pos="794"/>
          <w:tab w:val="clear" w:pos="1191"/>
          <w:tab w:val="clear" w:pos="1588"/>
          <w:tab w:val="clear" w:pos="1985"/>
        </w:tabs>
        <w:overflowPunct/>
        <w:autoSpaceDE/>
        <w:autoSpaceDN/>
        <w:adjustRightInd/>
        <w:spacing w:before="0"/>
        <w:jc w:val="left"/>
        <w:textAlignment w:val="auto"/>
        <w:rPr>
          <w:iCs/>
          <w:spacing w:val="-4"/>
          <w:lang w:eastAsia="zh-CN"/>
        </w:rPr>
      </w:pPr>
      <w:r>
        <w:rPr>
          <w:iCs/>
          <w:spacing w:val="-4"/>
          <w:lang w:eastAsia="zh-CN"/>
        </w:rPr>
        <w:br w:type="page"/>
      </w:r>
    </w:p>
    <w:p w:rsidR="00A11D90" w:rsidRDefault="00CA5EAB" w:rsidP="00D42253">
      <w:pPr>
        <w:ind w:firstLine="488"/>
        <w:rPr>
          <w:iCs/>
          <w:spacing w:val="-4"/>
          <w:lang w:eastAsia="zh-CN"/>
        </w:rPr>
      </w:pPr>
      <w:r>
        <w:rPr>
          <w:rFonts w:hint="eastAsia"/>
          <w:iCs/>
          <w:spacing w:val="-4"/>
          <w:lang w:eastAsia="zh-CN"/>
        </w:rPr>
        <w:lastRenderedPageBreak/>
        <w:t>在跨越整个美国、关岛、波多黎各、日本、韩国、中国和葡萄牙的一个综合网络中使用雷达</w:t>
      </w:r>
      <w:r>
        <w:rPr>
          <w:rFonts w:hint="eastAsia"/>
          <w:iCs/>
          <w:spacing w:val="-4"/>
          <w:lang w:eastAsia="zh-CN"/>
        </w:rPr>
        <w:t>1</w:t>
      </w:r>
      <w:r>
        <w:rPr>
          <w:rFonts w:hint="eastAsia"/>
          <w:iCs/>
          <w:spacing w:val="-4"/>
          <w:lang w:eastAsia="zh-CN"/>
        </w:rPr>
        <w:t>。</w:t>
      </w:r>
      <w:r>
        <w:rPr>
          <w:rFonts w:hint="eastAsia"/>
          <w:iCs/>
          <w:spacing w:val="-4"/>
          <w:lang w:eastAsia="zh-CN"/>
        </w:rPr>
        <w:t>2</w:t>
      </w:r>
      <w:r>
        <w:rPr>
          <w:iCs/>
          <w:spacing w:val="-4"/>
          <w:lang w:eastAsia="zh-CN"/>
        </w:rPr>
        <w:t> </w:t>
      </w:r>
      <w:r>
        <w:rPr>
          <w:rFonts w:hint="eastAsia"/>
          <w:iCs/>
          <w:spacing w:val="-4"/>
          <w:lang w:eastAsia="zh-CN"/>
        </w:rPr>
        <w:t>700-2</w:t>
      </w:r>
      <w:r>
        <w:rPr>
          <w:iCs/>
          <w:spacing w:val="-4"/>
          <w:lang w:eastAsia="zh-CN"/>
        </w:rPr>
        <w:t> </w:t>
      </w:r>
      <w:r>
        <w:rPr>
          <w:rFonts w:hint="eastAsia"/>
          <w:iCs/>
          <w:spacing w:val="-4"/>
          <w:lang w:eastAsia="zh-CN"/>
        </w:rPr>
        <w:t>900</w:t>
      </w:r>
      <w:r>
        <w:rPr>
          <w:iCs/>
          <w:spacing w:val="-4"/>
          <w:lang w:eastAsia="zh-CN"/>
        </w:rPr>
        <w:t> </w:t>
      </w:r>
      <w:r>
        <w:rPr>
          <w:rFonts w:hint="eastAsia"/>
          <w:iCs/>
          <w:spacing w:val="-4"/>
          <w:lang w:eastAsia="zh-CN"/>
        </w:rPr>
        <w:t>MHz</w:t>
      </w:r>
      <w:r>
        <w:rPr>
          <w:rFonts w:hint="eastAsia"/>
          <w:iCs/>
          <w:spacing w:val="-4"/>
          <w:lang w:eastAsia="zh-CN"/>
        </w:rPr>
        <w:t>频带为气象预报和报警能力提供了优越的气象特性和传播特性。已经计划好的加强雷达功能的措施应该能使雷达的服务寿命延长到</w:t>
      </w:r>
      <w:r>
        <w:rPr>
          <w:rFonts w:hint="eastAsia"/>
          <w:iCs/>
          <w:spacing w:val="-4"/>
          <w:lang w:eastAsia="zh-CN"/>
        </w:rPr>
        <w:t>2040</w:t>
      </w:r>
      <w:r>
        <w:rPr>
          <w:rFonts w:hint="eastAsia"/>
          <w:iCs/>
          <w:spacing w:val="-4"/>
          <w:lang w:eastAsia="zh-CN"/>
        </w:rPr>
        <w:t>年。世界气象组织（</w:t>
      </w:r>
      <w:r>
        <w:rPr>
          <w:rFonts w:hint="eastAsia"/>
          <w:iCs/>
          <w:spacing w:val="-4"/>
          <w:lang w:eastAsia="zh-CN"/>
        </w:rPr>
        <w:t>WMO</w:t>
      </w:r>
      <w:r>
        <w:rPr>
          <w:rFonts w:hint="eastAsia"/>
          <w:iCs/>
          <w:spacing w:val="-4"/>
          <w:lang w:eastAsia="zh-CN"/>
        </w:rPr>
        <w:t>）的报告中说全世界至少在</w:t>
      </w:r>
      <w:r>
        <w:rPr>
          <w:rFonts w:hint="eastAsia"/>
          <w:iCs/>
          <w:spacing w:val="-4"/>
          <w:lang w:eastAsia="zh-CN"/>
        </w:rPr>
        <w:t>52</w:t>
      </w:r>
      <w:r>
        <w:rPr>
          <w:rFonts w:hint="eastAsia"/>
          <w:iCs/>
          <w:spacing w:val="-4"/>
          <w:lang w:eastAsia="zh-CN"/>
        </w:rPr>
        <w:t>个国家中使用在这一频带中工作的气象雷达，数量超过</w:t>
      </w:r>
      <w:r>
        <w:rPr>
          <w:rFonts w:hint="eastAsia"/>
          <w:iCs/>
          <w:spacing w:val="-4"/>
          <w:lang w:eastAsia="zh-CN"/>
        </w:rPr>
        <w:t>320</w:t>
      </w:r>
      <w:r>
        <w:rPr>
          <w:rFonts w:hint="eastAsia"/>
          <w:iCs/>
          <w:spacing w:val="-4"/>
          <w:lang w:eastAsia="zh-CN"/>
        </w:rPr>
        <w:t>部。</w:t>
      </w:r>
    </w:p>
    <w:p w:rsidR="00A11D90" w:rsidRDefault="00CA5EAB">
      <w:pPr>
        <w:ind w:firstLine="490"/>
        <w:rPr>
          <w:iCs/>
          <w:lang w:eastAsia="zh-CN"/>
        </w:rPr>
      </w:pPr>
      <w:r>
        <w:rPr>
          <w:rFonts w:hint="eastAsia"/>
          <w:iCs/>
          <w:lang w:eastAsia="zh-CN"/>
        </w:rPr>
        <w:t>雷达</w:t>
      </w:r>
      <w:r>
        <w:rPr>
          <w:rFonts w:hint="eastAsia"/>
          <w:iCs/>
          <w:lang w:eastAsia="zh-CN"/>
        </w:rPr>
        <w:t>2</w:t>
      </w:r>
      <w:r>
        <w:rPr>
          <w:rFonts w:hint="eastAsia"/>
          <w:iCs/>
          <w:lang w:eastAsia="zh-CN"/>
        </w:rPr>
        <w:t>是在许多国家中使用的非多普勒雷达。</w:t>
      </w:r>
    </w:p>
    <w:p w:rsidR="00A11D90" w:rsidRPr="00A11D90" w:rsidRDefault="00CA5EAB">
      <w:pPr>
        <w:ind w:firstLine="490"/>
        <w:rPr>
          <w:lang w:val="en-US" w:eastAsia="zh-CN"/>
        </w:rPr>
      </w:pPr>
      <w:r>
        <w:rPr>
          <w:rFonts w:hint="eastAsia"/>
          <w:lang w:val="en-US" w:eastAsia="zh-CN"/>
        </w:rPr>
        <w:t>雷达</w:t>
      </w:r>
      <w:r>
        <w:rPr>
          <w:rFonts w:hint="eastAsia"/>
          <w:lang w:val="en-US" w:eastAsia="zh-CN"/>
        </w:rPr>
        <w:t>3</w:t>
      </w:r>
      <w:r>
        <w:rPr>
          <w:rFonts w:hint="eastAsia"/>
          <w:lang w:val="en-US" w:eastAsia="zh-CN"/>
        </w:rPr>
        <w:t>和</w:t>
      </w:r>
      <w:r>
        <w:rPr>
          <w:rFonts w:hint="eastAsia"/>
          <w:lang w:val="en-US" w:eastAsia="zh-CN"/>
        </w:rPr>
        <w:t>4</w:t>
      </w:r>
      <w:r>
        <w:rPr>
          <w:rFonts w:hint="eastAsia"/>
          <w:lang w:val="en-US" w:eastAsia="zh-CN"/>
        </w:rPr>
        <w:t>将航空气象和气象应用结合到单个雷达之中。</w:t>
      </w:r>
    </w:p>
    <w:p w:rsidR="00A11D90" w:rsidRDefault="00CA5EAB" w:rsidP="009061DC">
      <w:pPr>
        <w:pStyle w:val="TableNo"/>
        <w:rPr>
          <w:lang w:eastAsia="zh-CN"/>
        </w:rPr>
      </w:pPr>
      <w:r>
        <w:rPr>
          <w:rFonts w:hint="eastAsia"/>
        </w:rPr>
        <w:t>表</w:t>
      </w:r>
      <w:r w:rsidR="004916A8">
        <w:rPr>
          <w:rFonts w:hint="eastAsia"/>
          <w:lang w:eastAsia="zh-CN"/>
        </w:rPr>
        <w:t>7</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521"/>
        <w:gridCol w:w="1521"/>
        <w:gridCol w:w="1389"/>
        <w:gridCol w:w="1389"/>
        <w:gridCol w:w="1389"/>
      </w:tblGrid>
      <w:tr w:rsidR="00A11D90" w:rsidTr="00F81DB1">
        <w:trPr>
          <w:trHeight w:val="145"/>
          <w:tblHeader/>
          <w:jc w:val="center"/>
        </w:trPr>
        <w:tc>
          <w:tcPr>
            <w:tcW w:w="2438" w:type="dxa"/>
          </w:tcPr>
          <w:p w:rsidR="00A11D90" w:rsidRDefault="00CA5EAB">
            <w:pPr>
              <w:pStyle w:val="Tablehead"/>
              <w:rPr>
                <w:sz w:val="20"/>
              </w:rPr>
            </w:pPr>
            <w:r>
              <w:rPr>
                <w:rFonts w:hint="eastAsia"/>
                <w:sz w:val="20"/>
              </w:rPr>
              <w:t>特性</w:t>
            </w:r>
          </w:p>
        </w:tc>
        <w:tc>
          <w:tcPr>
            <w:tcW w:w="1521" w:type="dxa"/>
          </w:tcPr>
          <w:p w:rsidR="00A11D90" w:rsidRDefault="00CA5EAB">
            <w:pPr>
              <w:pStyle w:val="Tablehead"/>
              <w:rPr>
                <w:sz w:val="20"/>
                <w:lang w:eastAsia="zh-CN"/>
              </w:rPr>
            </w:pPr>
            <w:r>
              <w:rPr>
                <w:rFonts w:hint="eastAsia"/>
                <w:sz w:val="20"/>
                <w:lang w:val="en-US" w:eastAsia="zh-CN"/>
              </w:rPr>
              <w:t>单位</w:t>
            </w:r>
          </w:p>
        </w:tc>
        <w:tc>
          <w:tcPr>
            <w:tcW w:w="1521" w:type="dxa"/>
          </w:tcPr>
          <w:p w:rsidR="00A11D90" w:rsidRDefault="00CA5EAB">
            <w:pPr>
              <w:pStyle w:val="Tablehead"/>
              <w:rPr>
                <w:sz w:val="20"/>
              </w:rPr>
            </w:pPr>
            <w:r>
              <w:rPr>
                <w:rFonts w:hint="eastAsia"/>
                <w:sz w:val="20"/>
              </w:rPr>
              <w:t>雷达</w:t>
            </w:r>
            <w:r>
              <w:rPr>
                <w:rFonts w:hint="eastAsia"/>
                <w:sz w:val="20"/>
              </w:rPr>
              <w:t>1*</w:t>
            </w:r>
          </w:p>
        </w:tc>
        <w:tc>
          <w:tcPr>
            <w:tcW w:w="1389" w:type="dxa"/>
          </w:tcPr>
          <w:p w:rsidR="00A11D90" w:rsidRDefault="00CA5EAB">
            <w:pPr>
              <w:pStyle w:val="Tablehead"/>
              <w:rPr>
                <w:sz w:val="20"/>
              </w:rPr>
            </w:pPr>
            <w:r>
              <w:rPr>
                <w:rFonts w:hint="eastAsia"/>
                <w:sz w:val="20"/>
              </w:rPr>
              <w:t>雷达</w:t>
            </w:r>
            <w:r>
              <w:rPr>
                <w:rFonts w:hint="eastAsia"/>
                <w:sz w:val="20"/>
              </w:rPr>
              <w:t>2*</w:t>
            </w:r>
          </w:p>
        </w:tc>
        <w:tc>
          <w:tcPr>
            <w:tcW w:w="1389" w:type="dxa"/>
          </w:tcPr>
          <w:p w:rsidR="00A11D90" w:rsidRDefault="00CA5EAB">
            <w:pPr>
              <w:pStyle w:val="Tablehead"/>
              <w:rPr>
                <w:sz w:val="20"/>
              </w:rPr>
            </w:pPr>
            <w:r>
              <w:rPr>
                <w:rFonts w:hint="eastAsia"/>
                <w:sz w:val="20"/>
              </w:rPr>
              <w:t>雷达</w:t>
            </w:r>
            <w:r>
              <w:rPr>
                <w:sz w:val="20"/>
              </w:rPr>
              <w:t>3</w:t>
            </w:r>
          </w:p>
        </w:tc>
        <w:tc>
          <w:tcPr>
            <w:tcW w:w="1389" w:type="dxa"/>
          </w:tcPr>
          <w:p w:rsidR="00A11D90" w:rsidRDefault="00CA5EAB">
            <w:pPr>
              <w:pStyle w:val="Tablehead"/>
              <w:rPr>
                <w:sz w:val="20"/>
              </w:rPr>
            </w:pPr>
            <w:r>
              <w:rPr>
                <w:rFonts w:hint="eastAsia"/>
                <w:sz w:val="20"/>
              </w:rPr>
              <w:t>雷达</w:t>
            </w:r>
            <w:r>
              <w:rPr>
                <w:sz w:val="20"/>
              </w:rPr>
              <w:t>4</w:t>
            </w:r>
          </w:p>
        </w:tc>
      </w:tr>
      <w:tr w:rsidR="00A11D90" w:rsidTr="00631310">
        <w:trPr>
          <w:trHeight w:val="145"/>
          <w:jc w:val="center"/>
        </w:trPr>
        <w:tc>
          <w:tcPr>
            <w:tcW w:w="2438" w:type="dxa"/>
          </w:tcPr>
          <w:p w:rsidR="00A11D90" w:rsidRDefault="00A11D90">
            <w:pPr>
              <w:pStyle w:val="Tabletext"/>
              <w:rPr>
                <w:sz w:val="20"/>
                <w:lang w:eastAsia="zh-CN"/>
              </w:rPr>
            </w:pPr>
          </w:p>
        </w:tc>
        <w:tc>
          <w:tcPr>
            <w:tcW w:w="1521" w:type="dxa"/>
            <w:vAlign w:val="center"/>
          </w:tcPr>
          <w:p w:rsidR="00A11D90" w:rsidRDefault="00A11D90">
            <w:pPr>
              <w:pStyle w:val="Tabletext"/>
              <w:jc w:val="center"/>
              <w:rPr>
                <w:sz w:val="20"/>
              </w:rPr>
            </w:pPr>
          </w:p>
        </w:tc>
        <w:tc>
          <w:tcPr>
            <w:tcW w:w="1521" w:type="dxa"/>
          </w:tcPr>
          <w:p w:rsidR="00A11D90" w:rsidRDefault="00A11D90">
            <w:pPr>
              <w:pStyle w:val="Tabletext"/>
              <w:jc w:val="center"/>
              <w:rPr>
                <w:sz w:val="20"/>
              </w:rPr>
            </w:pPr>
          </w:p>
        </w:tc>
        <w:tc>
          <w:tcPr>
            <w:tcW w:w="1389" w:type="dxa"/>
          </w:tcPr>
          <w:p w:rsidR="00A11D90" w:rsidRDefault="00A11D90">
            <w:pPr>
              <w:pStyle w:val="Tabletext"/>
              <w:jc w:val="center"/>
              <w:rPr>
                <w:sz w:val="20"/>
              </w:rPr>
            </w:pPr>
          </w:p>
        </w:tc>
        <w:tc>
          <w:tcPr>
            <w:tcW w:w="1389" w:type="dxa"/>
          </w:tcPr>
          <w:p w:rsidR="00A11D90" w:rsidRDefault="00A11D90">
            <w:pPr>
              <w:pStyle w:val="Tabletext"/>
              <w:jc w:val="center"/>
              <w:rPr>
                <w:sz w:val="20"/>
              </w:rPr>
            </w:pPr>
          </w:p>
        </w:tc>
        <w:tc>
          <w:tcPr>
            <w:tcW w:w="1389" w:type="dxa"/>
          </w:tcPr>
          <w:p w:rsidR="00A11D90" w:rsidRDefault="00A11D90">
            <w:pPr>
              <w:pStyle w:val="Tabletext"/>
              <w:jc w:val="center"/>
              <w:rPr>
                <w:sz w:val="20"/>
              </w:rPr>
            </w:pPr>
          </w:p>
        </w:tc>
      </w:tr>
      <w:tr w:rsidR="00A11D90" w:rsidTr="00631310">
        <w:trPr>
          <w:trHeight w:val="145"/>
          <w:jc w:val="center"/>
        </w:trPr>
        <w:tc>
          <w:tcPr>
            <w:tcW w:w="2438" w:type="dxa"/>
          </w:tcPr>
          <w:p w:rsidR="00A11D90" w:rsidRDefault="00CA5EAB">
            <w:pPr>
              <w:pStyle w:val="Tabletext"/>
              <w:rPr>
                <w:sz w:val="20"/>
              </w:rPr>
            </w:pPr>
            <w:r>
              <w:rPr>
                <w:rFonts w:hint="eastAsia"/>
                <w:sz w:val="20"/>
              </w:rPr>
              <w:t>调谐范围（</w:t>
            </w:r>
            <w:r>
              <w:rPr>
                <w:sz w:val="20"/>
              </w:rPr>
              <w:t>MHz</w:t>
            </w:r>
            <w:r>
              <w:rPr>
                <w:rFonts w:hint="eastAsia"/>
                <w:sz w:val="20"/>
              </w:rPr>
              <w:t>）</w:t>
            </w:r>
          </w:p>
        </w:tc>
        <w:tc>
          <w:tcPr>
            <w:tcW w:w="1521" w:type="dxa"/>
            <w:vAlign w:val="center"/>
          </w:tcPr>
          <w:p w:rsidR="00A11D90" w:rsidRDefault="00A11D90">
            <w:pPr>
              <w:pStyle w:val="Tabletext"/>
              <w:jc w:val="center"/>
              <w:rPr>
                <w:sz w:val="20"/>
              </w:rPr>
            </w:pPr>
            <w:r w:rsidRPr="00A11D90">
              <w:rPr>
                <w:sz w:val="20"/>
              </w:rPr>
              <w:t>MHz</w:t>
            </w:r>
          </w:p>
        </w:tc>
        <w:tc>
          <w:tcPr>
            <w:tcW w:w="1521" w:type="dxa"/>
          </w:tcPr>
          <w:p w:rsidR="00A11D90" w:rsidRDefault="00CA5EAB">
            <w:pPr>
              <w:pStyle w:val="Tabletext"/>
              <w:jc w:val="center"/>
              <w:rPr>
                <w:sz w:val="20"/>
              </w:rPr>
            </w:pPr>
            <w:r>
              <w:rPr>
                <w:sz w:val="20"/>
              </w:rPr>
              <w:t>2 700-3 000</w:t>
            </w:r>
          </w:p>
        </w:tc>
        <w:tc>
          <w:tcPr>
            <w:tcW w:w="1389" w:type="dxa"/>
          </w:tcPr>
          <w:p w:rsidR="00A11D90" w:rsidRDefault="00CA5EAB">
            <w:pPr>
              <w:pStyle w:val="Tabletext"/>
              <w:jc w:val="center"/>
              <w:rPr>
                <w:sz w:val="20"/>
              </w:rPr>
            </w:pPr>
            <w:r>
              <w:rPr>
                <w:sz w:val="20"/>
              </w:rPr>
              <w:t>2 700-2 900</w:t>
            </w:r>
          </w:p>
        </w:tc>
        <w:tc>
          <w:tcPr>
            <w:tcW w:w="1389" w:type="dxa"/>
          </w:tcPr>
          <w:p w:rsidR="00A11D90" w:rsidRDefault="00A11D90">
            <w:pPr>
              <w:pStyle w:val="Tabletext"/>
              <w:jc w:val="center"/>
              <w:rPr>
                <w:sz w:val="20"/>
              </w:rPr>
            </w:pPr>
            <w:r w:rsidRPr="00A11D90">
              <w:rPr>
                <w:sz w:val="20"/>
              </w:rPr>
              <w:t>2 700-3 000</w:t>
            </w:r>
            <w:r w:rsidRPr="00A11D90">
              <w:rPr>
                <w:sz w:val="20"/>
                <w:vertAlign w:val="superscript"/>
              </w:rPr>
              <w:t>(2)</w:t>
            </w:r>
          </w:p>
        </w:tc>
        <w:tc>
          <w:tcPr>
            <w:tcW w:w="1389" w:type="dxa"/>
          </w:tcPr>
          <w:p w:rsidR="00A11D90" w:rsidRDefault="00A11D90">
            <w:pPr>
              <w:pStyle w:val="Tabletext"/>
              <w:jc w:val="center"/>
              <w:rPr>
                <w:sz w:val="20"/>
              </w:rPr>
            </w:pPr>
            <w:r w:rsidRPr="00A11D90">
              <w:rPr>
                <w:sz w:val="20"/>
              </w:rPr>
              <w:t>2 700-3 000</w:t>
            </w:r>
            <w:r w:rsidRPr="00A11D90">
              <w:rPr>
                <w:sz w:val="20"/>
                <w:vertAlign w:val="superscript"/>
              </w:rPr>
              <w:t>(2)</w:t>
            </w:r>
          </w:p>
        </w:tc>
      </w:tr>
      <w:tr w:rsidR="00A11D90" w:rsidTr="00631310">
        <w:trPr>
          <w:trHeight w:val="145"/>
          <w:jc w:val="center"/>
        </w:trPr>
        <w:tc>
          <w:tcPr>
            <w:tcW w:w="2438" w:type="dxa"/>
          </w:tcPr>
          <w:p w:rsidR="00A11D90" w:rsidRDefault="00CA5EAB">
            <w:pPr>
              <w:pStyle w:val="Tabletext"/>
              <w:rPr>
                <w:sz w:val="20"/>
              </w:rPr>
            </w:pPr>
            <w:r>
              <w:rPr>
                <w:rFonts w:hint="eastAsia"/>
                <w:sz w:val="20"/>
              </w:rPr>
              <w:t>调制</w:t>
            </w:r>
          </w:p>
        </w:tc>
        <w:tc>
          <w:tcPr>
            <w:tcW w:w="1521" w:type="dxa"/>
            <w:vAlign w:val="center"/>
          </w:tcPr>
          <w:p w:rsidR="00A11D90" w:rsidRDefault="00A11D90">
            <w:pPr>
              <w:pStyle w:val="Tabletext"/>
              <w:jc w:val="center"/>
              <w:rPr>
                <w:sz w:val="20"/>
              </w:rPr>
            </w:pPr>
          </w:p>
        </w:tc>
        <w:tc>
          <w:tcPr>
            <w:tcW w:w="1521" w:type="dxa"/>
          </w:tcPr>
          <w:p w:rsidR="00A11D90" w:rsidRDefault="00CA5EAB">
            <w:pPr>
              <w:pStyle w:val="Tabletext"/>
              <w:jc w:val="center"/>
              <w:rPr>
                <w:sz w:val="20"/>
              </w:rPr>
            </w:pPr>
            <w:r>
              <w:rPr>
                <w:sz w:val="20"/>
              </w:rPr>
              <w:t>P0N</w:t>
            </w:r>
          </w:p>
        </w:tc>
        <w:tc>
          <w:tcPr>
            <w:tcW w:w="1389" w:type="dxa"/>
          </w:tcPr>
          <w:p w:rsidR="00A11D90" w:rsidRDefault="00A11D90">
            <w:pPr>
              <w:pStyle w:val="Tabletext"/>
              <w:jc w:val="center"/>
              <w:rPr>
                <w:sz w:val="20"/>
              </w:rPr>
            </w:pPr>
          </w:p>
        </w:tc>
        <w:tc>
          <w:tcPr>
            <w:tcW w:w="1389" w:type="dxa"/>
          </w:tcPr>
          <w:p w:rsidR="00A11D90" w:rsidRDefault="00A11D90">
            <w:pPr>
              <w:pStyle w:val="Tabletext"/>
              <w:jc w:val="center"/>
              <w:rPr>
                <w:sz w:val="20"/>
              </w:rPr>
            </w:pPr>
            <w:r w:rsidRPr="00A11D90">
              <w:rPr>
                <w:sz w:val="20"/>
              </w:rPr>
              <w:t>P0N, Q3N</w:t>
            </w:r>
          </w:p>
        </w:tc>
        <w:tc>
          <w:tcPr>
            <w:tcW w:w="1389" w:type="dxa"/>
          </w:tcPr>
          <w:p w:rsidR="00A11D90" w:rsidRDefault="00A11D90">
            <w:pPr>
              <w:pStyle w:val="Tabletext"/>
              <w:jc w:val="center"/>
              <w:rPr>
                <w:sz w:val="20"/>
              </w:rPr>
            </w:pPr>
            <w:r w:rsidRPr="00A11D90">
              <w:rPr>
                <w:sz w:val="20"/>
              </w:rPr>
              <w:t>P0N, Q3N</w:t>
            </w:r>
          </w:p>
        </w:tc>
      </w:tr>
      <w:tr w:rsidR="00A11D90" w:rsidTr="00631310">
        <w:trPr>
          <w:trHeight w:val="145"/>
          <w:jc w:val="center"/>
        </w:trPr>
        <w:tc>
          <w:tcPr>
            <w:tcW w:w="2438" w:type="dxa"/>
          </w:tcPr>
          <w:p w:rsidR="00A11D90" w:rsidRDefault="00CA5EAB">
            <w:pPr>
              <w:pStyle w:val="Tabletext"/>
              <w:rPr>
                <w:sz w:val="20"/>
                <w:lang w:eastAsia="zh-CN"/>
              </w:rPr>
            </w:pPr>
            <w:r>
              <w:rPr>
                <w:rFonts w:hint="eastAsia"/>
                <w:sz w:val="20"/>
                <w:lang w:eastAsia="zh-CN"/>
              </w:rPr>
              <w:t>进入天线的发射机功率</w:t>
            </w:r>
          </w:p>
        </w:tc>
        <w:tc>
          <w:tcPr>
            <w:tcW w:w="1521" w:type="dxa"/>
            <w:vAlign w:val="center"/>
          </w:tcPr>
          <w:p w:rsidR="00A11D90" w:rsidRDefault="00A11D90">
            <w:pPr>
              <w:pStyle w:val="Tabletext"/>
              <w:jc w:val="center"/>
              <w:rPr>
                <w:sz w:val="20"/>
              </w:rPr>
            </w:pPr>
            <w:r w:rsidRPr="00A11D90">
              <w:rPr>
                <w:sz w:val="20"/>
              </w:rPr>
              <w:t>kW</w:t>
            </w:r>
          </w:p>
        </w:tc>
        <w:tc>
          <w:tcPr>
            <w:tcW w:w="1521" w:type="dxa"/>
          </w:tcPr>
          <w:p w:rsidR="00A11D90" w:rsidRDefault="00CA5EAB">
            <w:pPr>
              <w:pStyle w:val="Tabletext"/>
              <w:jc w:val="center"/>
              <w:rPr>
                <w:sz w:val="20"/>
              </w:rPr>
            </w:pPr>
            <w:r>
              <w:rPr>
                <w:sz w:val="20"/>
              </w:rPr>
              <w:t>500</w:t>
            </w:r>
          </w:p>
        </w:tc>
        <w:tc>
          <w:tcPr>
            <w:tcW w:w="1389" w:type="dxa"/>
          </w:tcPr>
          <w:p w:rsidR="00A11D90" w:rsidRDefault="00CA5EAB">
            <w:pPr>
              <w:pStyle w:val="Tabletext"/>
              <w:jc w:val="center"/>
              <w:rPr>
                <w:sz w:val="20"/>
              </w:rPr>
            </w:pPr>
            <w:r>
              <w:rPr>
                <w:sz w:val="20"/>
              </w:rPr>
              <w:t>400</w:t>
            </w:r>
            <w:r>
              <w:rPr>
                <w:rFonts w:hint="eastAsia"/>
                <w:sz w:val="20"/>
              </w:rPr>
              <w:t>或</w:t>
            </w:r>
            <w:r>
              <w:rPr>
                <w:sz w:val="20"/>
              </w:rPr>
              <w:t>556</w:t>
            </w:r>
          </w:p>
        </w:tc>
        <w:tc>
          <w:tcPr>
            <w:tcW w:w="1389" w:type="dxa"/>
          </w:tcPr>
          <w:p w:rsidR="00A11D90" w:rsidRDefault="00A11D90">
            <w:pPr>
              <w:pStyle w:val="Tabletext"/>
              <w:jc w:val="center"/>
              <w:rPr>
                <w:sz w:val="20"/>
              </w:rPr>
            </w:pPr>
            <w:r w:rsidRPr="00A11D90">
              <w:rPr>
                <w:sz w:val="20"/>
              </w:rPr>
              <w:t>40</w:t>
            </w:r>
          </w:p>
        </w:tc>
        <w:tc>
          <w:tcPr>
            <w:tcW w:w="1389" w:type="dxa"/>
          </w:tcPr>
          <w:p w:rsidR="00A11D90" w:rsidRDefault="00A11D90">
            <w:pPr>
              <w:pStyle w:val="Tabletext"/>
              <w:jc w:val="center"/>
              <w:rPr>
                <w:sz w:val="20"/>
              </w:rPr>
            </w:pPr>
            <w:r w:rsidRPr="00A11D90">
              <w:rPr>
                <w:sz w:val="20"/>
              </w:rPr>
              <w:t>160</w:t>
            </w:r>
          </w:p>
        </w:tc>
      </w:tr>
      <w:tr w:rsidR="00A11D90" w:rsidTr="00631310">
        <w:trPr>
          <w:trHeight w:val="145"/>
          <w:jc w:val="center"/>
        </w:trPr>
        <w:tc>
          <w:tcPr>
            <w:tcW w:w="2438" w:type="dxa"/>
          </w:tcPr>
          <w:p w:rsidR="00A11D90" w:rsidRDefault="00CA5EAB">
            <w:pPr>
              <w:pStyle w:val="Tabletext"/>
              <w:rPr>
                <w:sz w:val="20"/>
              </w:rPr>
            </w:pPr>
            <w:r>
              <w:rPr>
                <w:rFonts w:hint="eastAsia"/>
                <w:sz w:val="20"/>
              </w:rPr>
              <w:t>脉冲宽度</w:t>
            </w:r>
          </w:p>
        </w:tc>
        <w:tc>
          <w:tcPr>
            <w:tcW w:w="1521" w:type="dxa"/>
            <w:vAlign w:val="center"/>
          </w:tcPr>
          <w:p w:rsidR="00A11D90" w:rsidRDefault="00A11D90">
            <w:pPr>
              <w:pStyle w:val="Tabletext"/>
              <w:jc w:val="center"/>
              <w:rPr>
                <w:sz w:val="20"/>
                <w:lang w:eastAsia="zh-CN"/>
              </w:rPr>
            </w:pPr>
            <w:r w:rsidRPr="00A11D90">
              <w:rPr>
                <w:sz w:val="20"/>
              </w:rPr>
              <w:t>µs</w:t>
            </w:r>
          </w:p>
        </w:tc>
        <w:tc>
          <w:tcPr>
            <w:tcW w:w="1521" w:type="dxa"/>
          </w:tcPr>
          <w:p w:rsidR="00A11D90" w:rsidRDefault="00CA5EAB">
            <w:pPr>
              <w:pStyle w:val="Tabletext"/>
              <w:jc w:val="center"/>
              <w:rPr>
                <w:sz w:val="20"/>
                <w:lang w:eastAsia="zh-CN"/>
              </w:rPr>
            </w:pPr>
            <w:r>
              <w:rPr>
                <w:sz w:val="20"/>
                <w:lang w:eastAsia="zh-CN"/>
              </w:rPr>
              <w:t>1.6</w:t>
            </w:r>
            <w:r w:rsidR="00D210D8">
              <w:rPr>
                <w:sz w:val="20"/>
                <w:lang w:eastAsia="zh-CN"/>
              </w:rPr>
              <w:t>（</w:t>
            </w:r>
            <w:r w:rsidR="00D42253">
              <w:rPr>
                <w:rFonts w:hint="eastAsia"/>
                <w:sz w:val="20"/>
                <w:lang w:eastAsia="zh-CN"/>
              </w:rPr>
              <w:t>短脉冲</w:t>
            </w:r>
            <w:r w:rsidR="00D210D8">
              <w:rPr>
                <w:sz w:val="20"/>
                <w:lang w:eastAsia="zh-CN"/>
              </w:rPr>
              <w:t>）</w:t>
            </w:r>
            <w:r>
              <w:rPr>
                <w:sz w:val="20"/>
                <w:lang w:eastAsia="zh-CN"/>
              </w:rPr>
              <w:br/>
              <w:t>4.7</w:t>
            </w:r>
            <w:r w:rsidR="00D210D8">
              <w:rPr>
                <w:sz w:val="20"/>
                <w:lang w:eastAsia="zh-CN"/>
              </w:rPr>
              <w:t>（</w:t>
            </w:r>
            <w:r>
              <w:rPr>
                <w:rFonts w:hint="eastAsia"/>
                <w:sz w:val="20"/>
                <w:lang w:eastAsia="zh-CN"/>
              </w:rPr>
              <w:t>长脉冲</w:t>
            </w:r>
            <w:r w:rsidR="00D210D8">
              <w:rPr>
                <w:sz w:val="20"/>
                <w:lang w:eastAsia="zh-CN"/>
              </w:rPr>
              <w:t>）</w:t>
            </w:r>
          </w:p>
        </w:tc>
        <w:tc>
          <w:tcPr>
            <w:tcW w:w="1389" w:type="dxa"/>
          </w:tcPr>
          <w:p w:rsidR="00A11D90" w:rsidRDefault="00CA5EAB">
            <w:pPr>
              <w:pStyle w:val="Tabletext"/>
              <w:jc w:val="center"/>
              <w:rPr>
                <w:sz w:val="20"/>
                <w:lang w:eastAsia="zh-CN"/>
              </w:rPr>
            </w:pPr>
            <w:r>
              <w:rPr>
                <w:sz w:val="20"/>
                <w:lang w:eastAsia="zh-CN"/>
              </w:rPr>
              <w:t>1.0</w:t>
            </w:r>
            <w:r w:rsidR="00D210D8">
              <w:rPr>
                <w:sz w:val="20"/>
                <w:lang w:eastAsia="zh-CN"/>
              </w:rPr>
              <w:br/>
            </w:r>
            <w:r w:rsidR="00D210D8">
              <w:rPr>
                <w:sz w:val="20"/>
                <w:lang w:eastAsia="zh-CN"/>
              </w:rPr>
              <w:t>（</w:t>
            </w:r>
            <w:r w:rsidR="00D42253">
              <w:rPr>
                <w:rFonts w:hint="eastAsia"/>
                <w:sz w:val="20"/>
                <w:lang w:eastAsia="zh-CN"/>
              </w:rPr>
              <w:t>短脉冲</w:t>
            </w:r>
            <w:r w:rsidR="00D210D8">
              <w:rPr>
                <w:sz w:val="20"/>
                <w:lang w:eastAsia="zh-CN"/>
              </w:rPr>
              <w:t>）</w:t>
            </w:r>
            <w:r>
              <w:rPr>
                <w:sz w:val="20"/>
                <w:lang w:eastAsia="zh-CN"/>
              </w:rPr>
              <w:br/>
              <w:t>4.0</w:t>
            </w:r>
            <w:r w:rsidR="00D210D8">
              <w:rPr>
                <w:sz w:val="20"/>
                <w:lang w:eastAsia="zh-CN"/>
              </w:rPr>
              <w:br/>
            </w:r>
            <w:r w:rsidR="00D210D8">
              <w:rPr>
                <w:sz w:val="20"/>
                <w:lang w:eastAsia="zh-CN"/>
              </w:rPr>
              <w:t>（</w:t>
            </w:r>
            <w:r>
              <w:rPr>
                <w:rFonts w:hint="eastAsia"/>
                <w:sz w:val="20"/>
                <w:lang w:eastAsia="zh-CN"/>
              </w:rPr>
              <w:t>长脉冲</w:t>
            </w:r>
            <w:r w:rsidR="00D210D8">
              <w:rPr>
                <w:sz w:val="20"/>
                <w:lang w:eastAsia="zh-CN"/>
              </w:rPr>
              <w:t>）</w:t>
            </w:r>
          </w:p>
        </w:tc>
        <w:tc>
          <w:tcPr>
            <w:tcW w:w="1389" w:type="dxa"/>
          </w:tcPr>
          <w:p w:rsidR="00A11D90" w:rsidRDefault="00A11D90">
            <w:pPr>
              <w:pStyle w:val="Tabletext"/>
              <w:jc w:val="center"/>
              <w:rPr>
                <w:sz w:val="20"/>
                <w:lang w:eastAsia="zh-CN"/>
              </w:rPr>
            </w:pPr>
            <w:r w:rsidRPr="00A11D90">
              <w:rPr>
                <w:sz w:val="20"/>
                <w:lang w:eastAsia="zh-CN"/>
              </w:rPr>
              <w:t>1.0</w:t>
            </w:r>
            <w:r w:rsidR="00D210D8">
              <w:rPr>
                <w:sz w:val="20"/>
                <w:lang w:eastAsia="zh-CN"/>
              </w:rPr>
              <w:br/>
            </w:r>
            <w:r w:rsidR="00D210D8">
              <w:rPr>
                <w:sz w:val="20"/>
                <w:lang w:eastAsia="zh-CN"/>
              </w:rPr>
              <w:t>（</w:t>
            </w:r>
            <w:r w:rsidR="00CA5EAB">
              <w:rPr>
                <w:rFonts w:hint="eastAsia"/>
                <w:sz w:val="20"/>
                <w:lang w:eastAsia="zh-CN"/>
              </w:rPr>
              <w:t>短脉冲</w:t>
            </w:r>
            <w:r w:rsidR="00D210D8">
              <w:rPr>
                <w:sz w:val="20"/>
                <w:lang w:eastAsia="zh-CN"/>
              </w:rPr>
              <w:t>）</w:t>
            </w:r>
            <w:r w:rsidRPr="00A11D90">
              <w:rPr>
                <w:sz w:val="20"/>
                <w:lang w:eastAsia="zh-CN"/>
              </w:rPr>
              <w:br/>
              <w:t>60.0</w:t>
            </w:r>
            <w:r w:rsidR="00D210D8">
              <w:rPr>
                <w:sz w:val="20"/>
                <w:lang w:eastAsia="zh-CN"/>
              </w:rPr>
              <w:br/>
            </w:r>
            <w:r w:rsidR="00D210D8">
              <w:rPr>
                <w:sz w:val="20"/>
                <w:lang w:eastAsia="zh-CN"/>
              </w:rPr>
              <w:t>（</w:t>
            </w:r>
            <w:r w:rsidR="00CA5EAB">
              <w:rPr>
                <w:rFonts w:hint="eastAsia"/>
                <w:sz w:val="20"/>
                <w:lang w:eastAsia="zh-CN"/>
              </w:rPr>
              <w:t>长脉冲</w:t>
            </w:r>
            <w:r w:rsidR="00D210D8">
              <w:rPr>
                <w:sz w:val="20"/>
                <w:lang w:eastAsia="zh-CN"/>
              </w:rPr>
              <w:t>）</w:t>
            </w:r>
          </w:p>
        </w:tc>
        <w:tc>
          <w:tcPr>
            <w:tcW w:w="1389" w:type="dxa"/>
          </w:tcPr>
          <w:p w:rsidR="00A11D90" w:rsidRDefault="00A11D90">
            <w:pPr>
              <w:pStyle w:val="Tabletext"/>
              <w:jc w:val="center"/>
              <w:rPr>
                <w:sz w:val="20"/>
                <w:lang w:eastAsia="zh-CN"/>
              </w:rPr>
            </w:pPr>
            <w:r w:rsidRPr="00A11D90">
              <w:rPr>
                <w:sz w:val="20"/>
                <w:lang w:eastAsia="zh-CN"/>
              </w:rPr>
              <w:t>1.0</w:t>
            </w:r>
            <w:r w:rsidR="00D210D8">
              <w:rPr>
                <w:sz w:val="20"/>
                <w:lang w:eastAsia="zh-CN"/>
              </w:rPr>
              <w:br/>
            </w:r>
            <w:r w:rsidR="00D210D8">
              <w:rPr>
                <w:sz w:val="20"/>
                <w:lang w:eastAsia="zh-CN"/>
              </w:rPr>
              <w:t>（</w:t>
            </w:r>
            <w:r w:rsidR="00CA5EAB">
              <w:rPr>
                <w:rFonts w:hint="eastAsia"/>
                <w:sz w:val="20"/>
                <w:lang w:eastAsia="zh-CN"/>
              </w:rPr>
              <w:t>短脉冲</w:t>
            </w:r>
            <w:r w:rsidR="00D210D8">
              <w:rPr>
                <w:sz w:val="20"/>
                <w:lang w:eastAsia="zh-CN"/>
              </w:rPr>
              <w:t>）</w:t>
            </w:r>
            <w:r w:rsidRPr="00A11D90">
              <w:rPr>
                <w:sz w:val="20"/>
                <w:lang w:eastAsia="zh-CN"/>
              </w:rPr>
              <w:br/>
            </w:r>
            <w:r w:rsidR="00D42253" w:rsidRPr="007A06AF">
              <w:rPr>
                <w:lang w:eastAsia="zh-CN"/>
              </w:rPr>
              <w:t>≤</w:t>
            </w:r>
            <w:r w:rsidR="00D210D8">
              <w:rPr>
                <w:rFonts w:hint="eastAsia"/>
                <w:sz w:val="20"/>
                <w:lang w:eastAsia="zh-CN"/>
              </w:rPr>
              <w:t xml:space="preserve"> 250.0</w:t>
            </w:r>
            <w:r w:rsidRPr="00A11D90">
              <w:rPr>
                <w:sz w:val="20"/>
                <w:lang w:eastAsia="zh-CN"/>
              </w:rPr>
              <w:br/>
            </w:r>
            <w:r w:rsidR="00D210D8">
              <w:rPr>
                <w:sz w:val="20"/>
                <w:lang w:eastAsia="zh-CN"/>
              </w:rPr>
              <w:t>（</w:t>
            </w:r>
            <w:r w:rsidR="00CA5EAB">
              <w:rPr>
                <w:rFonts w:hint="eastAsia"/>
                <w:sz w:val="20"/>
                <w:lang w:eastAsia="zh-CN"/>
              </w:rPr>
              <w:t>长脉冲</w:t>
            </w:r>
            <w:r w:rsidR="00D210D8">
              <w:rPr>
                <w:sz w:val="20"/>
                <w:lang w:eastAsia="zh-CN"/>
              </w:rPr>
              <w:t>）</w:t>
            </w:r>
          </w:p>
        </w:tc>
      </w:tr>
      <w:tr w:rsidR="00A11D90" w:rsidTr="00631310">
        <w:trPr>
          <w:trHeight w:val="145"/>
          <w:jc w:val="center"/>
        </w:trPr>
        <w:tc>
          <w:tcPr>
            <w:tcW w:w="2438" w:type="dxa"/>
          </w:tcPr>
          <w:p w:rsidR="00A11D90" w:rsidRDefault="00E85B89">
            <w:pPr>
              <w:pStyle w:val="Tabletext"/>
              <w:rPr>
                <w:sz w:val="20"/>
              </w:rPr>
            </w:pPr>
            <w:r w:rsidRPr="005126DA">
              <w:rPr>
                <w:rFonts w:hint="eastAsia"/>
                <w:sz w:val="20"/>
                <w:lang w:eastAsia="zh-CN"/>
              </w:rPr>
              <w:t>脉冲上升</w:t>
            </w:r>
            <w:r w:rsidRPr="005126DA">
              <w:rPr>
                <w:rFonts w:hint="eastAsia"/>
                <w:sz w:val="20"/>
                <w:lang w:eastAsia="zh-CN"/>
              </w:rPr>
              <w:t>/</w:t>
            </w:r>
            <w:r w:rsidRPr="005126DA">
              <w:rPr>
                <w:rFonts w:hint="eastAsia"/>
                <w:sz w:val="20"/>
                <w:lang w:eastAsia="zh-CN"/>
              </w:rPr>
              <w:t>下降时间</w:t>
            </w:r>
          </w:p>
        </w:tc>
        <w:tc>
          <w:tcPr>
            <w:tcW w:w="1521" w:type="dxa"/>
            <w:vAlign w:val="center"/>
          </w:tcPr>
          <w:p w:rsidR="00A11D90" w:rsidRDefault="00A11D90">
            <w:pPr>
              <w:pStyle w:val="Tabletext"/>
              <w:jc w:val="center"/>
              <w:rPr>
                <w:sz w:val="20"/>
              </w:rPr>
            </w:pPr>
            <w:r w:rsidRPr="00A11D90">
              <w:rPr>
                <w:sz w:val="20"/>
              </w:rPr>
              <w:t>µs</w:t>
            </w:r>
          </w:p>
        </w:tc>
        <w:tc>
          <w:tcPr>
            <w:tcW w:w="1521" w:type="dxa"/>
          </w:tcPr>
          <w:p w:rsidR="00A11D90" w:rsidRDefault="00CA5EAB">
            <w:pPr>
              <w:pStyle w:val="Tabletext"/>
              <w:jc w:val="center"/>
              <w:rPr>
                <w:sz w:val="20"/>
              </w:rPr>
            </w:pPr>
            <w:r>
              <w:rPr>
                <w:sz w:val="20"/>
              </w:rPr>
              <w:t>0.12</w:t>
            </w:r>
          </w:p>
        </w:tc>
        <w:tc>
          <w:tcPr>
            <w:tcW w:w="1389" w:type="dxa"/>
          </w:tcPr>
          <w:p w:rsidR="00A11D90" w:rsidRDefault="00A11D90">
            <w:pPr>
              <w:pStyle w:val="Tabletext"/>
              <w:jc w:val="center"/>
              <w:rPr>
                <w:sz w:val="20"/>
              </w:rPr>
            </w:pPr>
          </w:p>
        </w:tc>
        <w:tc>
          <w:tcPr>
            <w:tcW w:w="1389" w:type="dxa"/>
          </w:tcPr>
          <w:p w:rsidR="00A11D90" w:rsidRDefault="00A11D90" w:rsidP="00D210D8">
            <w:pPr>
              <w:pStyle w:val="Tabletext"/>
              <w:jc w:val="center"/>
              <w:rPr>
                <w:sz w:val="20"/>
              </w:rPr>
            </w:pPr>
            <w:r w:rsidRPr="00A11D90">
              <w:rPr>
                <w:sz w:val="20"/>
              </w:rPr>
              <w:t>0.2 (S</w:t>
            </w:r>
            <w:r w:rsidR="00D210D8">
              <w:rPr>
                <w:sz w:val="20"/>
              </w:rPr>
              <w:t xml:space="preserve">P), 3 </w:t>
            </w:r>
            <w:r w:rsidR="00D210D8">
              <w:rPr>
                <w:sz w:val="20"/>
              </w:rPr>
              <w:br/>
            </w:r>
            <w:r w:rsidR="00D210D8">
              <w:rPr>
                <w:rFonts w:hint="eastAsia"/>
                <w:sz w:val="20"/>
                <w:lang w:eastAsia="zh-CN"/>
              </w:rPr>
              <w:t>（</w:t>
            </w:r>
            <w:r w:rsidR="00CA5EAB">
              <w:rPr>
                <w:rFonts w:hint="eastAsia"/>
                <w:sz w:val="20"/>
                <w:lang w:eastAsia="zh-CN"/>
              </w:rPr>
              <w:t>长脉冲</w:t>
            </w:r>
            <w:r w:rsidR="00D210D8">
              <w:rPr>
                <w:rFonts w:hint="eastAsia"/>
                <w:sz w:val="20"/>
                <w:lang w:eastAsia="zh-CN"/>
              </w:rPr>
              <w:t>）</w:t>
            </w:r>
          </w:p>
        </w:tc>
        <w:tc>
          <w:tcPr>
            <w:tcW w:w="1389" w:type="dxa"/>
          </w:tcPr>
          <w:p w:rsidR="00A11D90" w:rsidRDefault="00A11D90">
            <w:pPr>
              <w:pStyle w:val="Tabletext"/>
              <w:jc w:val="center"/>
              <w:rPr>
                <w:sz w:val="20"/>
              </w:rPr>
            </w:pPr>
            <w:r w:rsidRPr="00A11D90">
              <w:rPr>
                <w:sz w:val="20"/>
              </w:rPr>
              <w:t xml:space="preserve">0.2 (SP), 3 </w:t>
            </w:r>
            <w:r w:rsidRPr="00A11D90">
              <w:rPr>
                <w:sz w:val="20"/>
              </w:rPr>
              <w:br/>
            </w:r>
            <w:r w:rsidR="00D210D8">
              <w:rPr>
                <w:rFonts w:hint="eastAsia"/>
                <w:sz w:val="20"/>
                <w:lang w:eastAsia="zh-CN"/>
              </w:rPr>
              <w:t>（</w:t>
            </w:r>
            <w:r w:rsidR="00CA5EAB">
              <w:rPr>
                <w:rFonts w:hint="eastAsia"/>
                <w:sz w:val="20"/>
                <w:lang w:eastAsia="zh-CN"/>
              </w:rPr>
              <w:t>长脉冲</w:t>
            </w:r>
            <w:r w:rsidR="00D210D8">
              <w:rPr>
                <w:rFonts w:hint="eastAsia"/>
                <w:sz w:val="20"/>
                <w:lang w:eastAsia="zh-CN"/>
              </w:rPr>
              <w:t>）</w:t>
            </w:r>
          </w:p>
        </w:tc>
      </w:tr>
      <w:tr w:rsidR="00A11D90" w:rsidTr="00631310">
        <w:trPr>
          <w:trHeight w:val="145"/>
          <w:jc w:val="center"/>
        </w:trPr>
        <w:tc>
          <w:tcPr>
            <w:tcW w:w="2438" w:type="dxa"/>
          </w:tcPr>
          <w:p w:rsidR="00A11D90" w:rsidRDefault="00CA5EAB" w:rsidP="00E47F8F">
            <w:pPr>
              <w:pStyle w:val="Tabletext"/>
              <w:rPr>
                <w:sz w:val="20"/>
                <w:lang w:eastAsia="zh-CN"/>
              </w:rPr>
            </w:pPr>
            <w:r>
              <w:rPr>
                <w:rFonts w:hint="eastAsia"/>
                <w:sz w:val="20"/>
                <w:lang w:eastAsia="zh-CN"/>
              </w:rPr>
              <w:t>脉冲重复频率</w:t>
            </w:r>
            <w:r w:rsidR="00E47F8F">
              <w:rPr>
                <w:rFonts w:hint="eastAsia"/>
                <w:sz w:val="20"/>
                <w:lang w:eastAsia="zh-CN"/>
              </w:rPr>
              <w:t>或每秒脉冲</w:t>
            </w:r>
          </w:p>
        </w:tc>
        <w:tc>
          <w:tcPr>
            <w:tcW w:w="1521" w:type="dxa"/>
            <w:vAlign w:val="center"/>
          </w:tcPr>
          <w:p w:rsidR="00A11D90" w:rsidRDefault="00A11D90">
            <w:pPr>
              <w:pStyle w:val="Tabletext"/>
              <w:jc w:val="center"/>
              <w:rPr>
                <w:sz w:val="20"/>
                <w:lang w:eastAsia="zh-CN"/>
              </w:rPr>
            </w:pPr>
            <w:r w:rsidRPr="00A11D90">
              <w:rPr>
                <w:sz w:val="20"/>
              </w:rPr>
              <w:t>Hz</w:t>
            </w:r>
            <w:r w:rsidR="00CA5EAB">
              <w:rPr>
                <w:rFonts w:hint="eastAsia"/>
                <w:sz w:val="20"/>
                <w:lang w:val="en-US" w:eastAsia="zh-CN"/>
              </w:rPr>
              <w:t>或</w:t>
            </w:r>
            <w:r w:rsidRPr="00A11D90">
              <w:rPr>
                <w:sz w:val="20"/>
              </w:rPr>
              <w:t>pps</w:t>
            </w:r>
          </w:p>
        </w:tc>
        <w:tc>
          <w:tcPr>
            <w:tcW w:w="1521" w:type="dxa"/>
          </w:tcPr>
          <w:p w:rsidR="00A11D90" w:rsidRDefault="00CA5EAB">
            <w:pPr>
              <w:pStyle w:val="Tabletext"/>
              <w:jc w:val="center"/>
              <w:rPr>
                <w:sz w:val="20"/>
                <w:lang w:eastAsia="zh-CN"/>
              </w:rPr>
            </w:pPr>
            <w:r>
              <w:rPr>
                <w:sz w:val="20"/>
                <w:lang w:eastAsia="zh-CN"/>
              </w:rPr>
              <w:t>318-1 304</w:t>
            </w:r>
            <w:r>
              <w:rPr>
                <w:sz w:val="20"/>
                <w:lang w:eastAsia="zh-CN"/>
              </w:rPr>
              <w:br/>
            </w:r>
            <w:r>
              <w:rPr>
                <w:rFonts w:hint="eastAsia"/>
                <w:sz w:val="20"/>
                <w:lang w:eastAsia="zh-CN"/>
              </w:rPr>
              <w:t>（短脉冲）</w:t>
            </w:r>
            <w:r>
              <w:rPr>
                <w:sz w:val="20"/>
                <w:lang w:eastAsia="zh-CN"/>
              </w:rPr>
              <w:br/>
              <w:t>318-452</w:t>
            </w:r>
            <w:r>
              <w:rPr>
                <w:sz w:val="20"/>
                <w:lang w:eastAsia="zh-CN"/>
              </w:rPr>
              <w:br/>
            </w:r>
            <w:r>
              <w:rPr>
                <w:rFonts w:hint="eastAsia"/>
                <w:sz w:val="20"/>
                <w:lang w:eastAsia="zh-CN"/>
              </w:rPr>
              <w:t>（长脉冲）</w:t>
            </w:r>
          </w:p>
        </w:tc>
        <w:tc>
          <w:tcPr>
            <w:tcW w:w="1389" w:type="dxa"/>
          </w:tcPr>
          <w:p w:rsidR="00A11D90" w:rsidRDefault="00CA5EAB" w:rsidP="00D210D8">
            <w:pPr>
              <w:pStyle w:val="Tabletext"/>
              <w:jc w:val="center"/>
              <w:rPr>
                <w:sz w:val="20"/>
                <w:lang w:eastAsia="zh-CN"/>
              </w:rPr>
            </w:pPr>
            <w:r>
              <w:rPr>
                <w:sz w:val="20"/>
                <w:lang w:eastAsia="zh-CN"/>
              </w:rPr>
              <w:t>539</w:t>
            </w:r>
            <w:r w:rsidR="00D210D8">
              <w:rPr>
                <w:sz w:val="20"/>
                <w:lang w:eastAsia="zh-CN"/>
              </w:rPr>
              <w:br/>
            </w:r>
            <w:r w:rsidR="00D210D8">
              <w:rPr>
                <w:rFonts w:hint="eastAsia"/>
                <w:sz w:val="20"/>
                <w:lang w:eastAsia="zh-CN"/>
              </w:rPr>
              <w:t>（</w:t>
            </w:r>
            <w:r w:rsidR="00D42253">
              <w:rPr>
                <w:rFonts w:hint="eastAsia"/>
                <w:sz w:val="20"/>
                <w:lang w:eastAsia="zh-CN"/>
              </w:rPr>
              <w:t>短脉冲</w:t>
            </w:r>
            <w:r w:rsidR="00D210D8">
              <w:rPr>
                <w:rFonts w:hint="eastAsia"/>
                <w:sz w:val="20"/>
                <w:lang w:eastAsia="zh-CN"/>
              </w:rPr>
              <w:t>）</w:t>
            </w:r>
            <w:r>
              <w:rPr>
                <w:sz w:val="20"/>
                <w:lang w:eastAsia="zh-CN"/>
              </w:rPr>
              <w:br/>
              <w:t>162</w:t>
            </w:r>
            <w:r w:rsidR="00D210D8">
              <w:rPr>
                <w:sz w:val="20"/>
                <w:lang w:eastAsia="zh-CN"/>
              </w:rPr>
              <w:br/>
            </w:r>
            <w:r w:rsidR="00D210D8">
              <w:rPr>
                <w:rFonts w:hint="eastAsia"/>
                <w:sz w:val="20"/>
                <w:lang w:eastAsia="zh-CN"/>
              </w:rPr>
              <w:t>（</w:t>
            </w:r>
            <w:r>
              <w:rPr>
                <w:rFonts w:hint="eastAsia"/>
                <w:sz w:val="20"/>
                <w:lang w:eastAsia="zh-CN"/>
              </w:rPr>
              <w:t>长脉冲</w:t>
            </w:r>
            <w:r w:rsidR="00D210D8">
              <w:rPr>
                <w:rFonts w:hint="eastAsia"/>
                <w:sz w:val="20"/>
                <w:lang w:eastAsia="zh-CN"/>
              </w:rPr>
              <w:t>）</w:t>
            </w:r>
          </w:p>
        </w:tc>
        <w:tc>
          <w:tcPr>
            <w:tcW w:w="1389" w:type="dxa"/>
          </w:tcPr>
          <w:p w:rsidR="00A11D90" w:rsidRPr="00A11D90" w:rsidRDefault="00A11D90">
            <w:pPr>
              <w:pStyle w:val="Tabletext"/>
              <w:spacing w:before="10" w:after="10"/>
              <w:jc w:val="center"/>
              <w:rPr>
                <w:sz w:val="20"/>
                <w:lang w:val="en-GB" w:eastAsia="zh-CN"/>
              </w:rPr>
            </w:pPr>
            <w:r w:rsidRPr="00A11D90">
              <w:rPr>
                <w:sz w:val="20"/>
                <w:lang w:val="en-GB" w:eastAsia="zh-CN"/>
              </w:rPr>
              <w:t xml:space="preserve">320-6 100 </w:t>
            </w:r>
            <w:r w:rsidRPr="00A11D90">
              <w:rPr>
                <w:sz w:val="20"/>
                <w:lang w:val="en-GB" w:eastAsia="zh-CN"/>
              </w:rPr>
              <w:br/>
            </w:r>
            <w:r w:rsidR="00D210D8">
              <w:rPr>
                <w:rFonts w:hint="eastAsia"/>
                <w:sz w:val="20"/>
                <w:lang w:eastAsia="zh-CN"/>
              </w:rPr>
              <w:t>（</w:t>
            </w:r>
            <w:r w:rsidR="00CA5EAB">
              <w:rPr>
                <w:rFonts w:hint="eastAsia"/>
                <w:sz w:val="20"/>
                <w:lang w:val="en-GB" w:eastAsia="zh-CN"/>
              </w:rPr>
              <w:t>短脉冲</w:t>
            </w:r>
            <w:r w:rsidR="00D210D8">
              <w:rPr>
                <w:rFonts w:hint="eastAsia"/>
                <w:sz w:val="20"/>
                <w:lang w:eastAsia="zh-CN"/>
              </w:rPr>
              <w:t>）</w:t>
            </w:r>
          </w:p>
          <w:p w:rsidR="00A11D90" w:rsidRPr="00A11D90" w:rsidRDefault="00A11D90">
            <w:pPr>
              <w:pStyle w:val="Tabletext"/>
              <w:spacing w:before="10" w:after="10"/>
              <w:jc w:val="center"/>
              <w:rPr>
                <w:sz w:val="20"/>
                <w:lang w:val="en-GB" w:eastAsia="zh-CN"/>
              </w:rPr>
            </w:pPr>
            <w:r w:rsidRPr="00A11D90">
              <w:rPr>
                <w:sz w:val="20"/>
                <w:lang w:val="en-GB" w:eastAsia="zh-CN"/>
              </w:rPr>
              <w:t xml:space="preserve">320-1 300 </w:t>
            </w:r>
            <w:r w:rsidRPr="00A11D90">
              <w:rPr>
                <w:sz w:val="20"/>
                <w:lang w:val="en-GB" w:eastAsia="zh-CN"/>
              </w:rPr>
              <w:br/>
            </w:r>
            <w:r w:rsidR="00D210D8">
              <w:rPr>
                <w:rFonts w:hint="eastAsia"/>
                <w:sz w:val="20"/>
                <w:lang w:eastAsia="zh-CN"/>
              </w:rPr>
              <w:t>（</w:t>
            </w:r>
            <w:r w:rsidR="00CA5EAB">
              <w:rPr>
                <w:rFonts w:hint="eastAsia"/>
                <w:sz w:val="20"/>
                <w:lang w:val="en-GB" w:eastAsia="zh-CN"/>
              </w:rPr>
              <w:t>长脉冲</w:t>
            </w:r>
            <w:r w:rsidR="00D210D8">
              <w:rPr>
                <w:rFonts w:hint="eastAsia"/>
                <w:sz w:val="20"/>
                <w:lang w:eastAsia="zh-CN"/>
              </w:rPr>
              <w:t>）</w:t>
            </w:r>
          </w:p>
          <w:p w:rsidR="00A11D90" w:rsidRPr="00A11D90" w:rsidRDefault="00CA5EAB" w:rsidP="00D210D8">
            <w:pPr>
              <w:pStyle w:val="Tabletext"/>
              <w:jc w:val="center"/>
              <w:rPr>
                <w:sz w:val="20"/>
                <w:lang w:val="en-GB" w:eastAsia="zh-CN"/>
              </w:rPr>
            </w:pPr>
            <w:r>
              <w:rPr>
                <w:rFonts w:hint="eastAsia"/>
                <w:sz w:val="20"/>
                <w:lang w:val="en-US" w:eastAsia="zh-CN"/>
              </w:rPr>
              <w:t>注释</w:t>
            </w:r>
            <w:r w:rsidR="00D210D8">
              <w:rPr>
                <w:rFonts w:hint="eastAsia"/>
                <w:sz w:val="20"/>
                <w:lang w:val="en-GB" w:eastAsia="zh-CN"/>
              </w:rPr>
              <w:t>（</w:t>
            </w:r>
            <w:r w:rsidR="00A11D90" w:rsidRPr="00A11D90">
              <w:rPr>
                <w:sz w:val="20"/>
                <w:lang w:val="en-GB" w:eastAsia="zh-CN"/>
              </w:rPr>
              <w:t>3</w:t>
            </w:r>
            <w:r w:rsidR="00D210D8">
              <w:rPr>
                <w:rFonts w:hint="eastAsia"/>
                <w:sz w:val="20"/>
                <w:lang w:val="en-GB" w:eastAsia="zh-CN"/>
              </w:rPr>
              <w:t>）</w:t>
            </w:r>
          </w:p>
        </w:tc>
        <w:tc>
          <w:tcPr>
            <w:tcW w:w="1389" w:type="dxa"/>
          </w:tcPr>
          <w:p w:rsidR="00A11D90" w:rsidRPr="00A11D90" w:rsidRDefault="00A11D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rPr>
                <w:sz w:val="20"/>
                <w:lang w:val="en-GB" w:eastAsia="zh-CN"/>
              </w:rPr>
            </w:pPr>
            <w:r w:rsidRPr="00A11D90">
              <w:rPr>
                <w:sz w:val="20"/>
                <w:lang w:val="en-GB" w:eastAsia="zh-CN"/>
              </w:rPr>
              <w:t xml:space="preserve">320-4 300 </w:t>
            </w:r>
            <w:r w:rsidRPr="00A11D90">
              <w:rPr>
                <w:sz w:val="20"/>
                <w:lang w:val="en-GB" w:eastAsia="zh-CN"/>
              </w:rPr>
              <w:br/>
            </w:r>
            <w:r w:rsidR="00D210D8">
              <w:rPr>
                <w:rFonts w:hint="eastAsia"/>
                <w:sz w:val="20"/>
                <w:lang w:eastAsia="zh-CN"/>
              </w:rPr>
              <w:t>（</w:t>
            </w:r>
            <w:r w:rsidR="00CA5EAB">
              <w:rPr>
                <w:rFonts w:hint="eastAsia"/>
                <w:sz w:val="20"/>
                <w:lang w:val="en-GB" w:eastAsia="zh-CN"/>
              </w:rPr>
              <w:t>短脉冲</w:t>
            </w:r>
            <w:r w:rsidR="00D210D8">
              <w:rPr>
                <w:rFonts w:hint="eastAsia"/>
                <w:sz w:val="20"/>
                <w:lang w:eastAsia="zh-CN"/>
              </w:rPr>
              <w:t>）</w:t>
            </w:r>
          </w:p>
          <w:p w:rsidR="00A11D90" w:rsidRPr="00A11D90" w:rsidRDefault="00A11D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rPr>
                <w:sz w:val="20"/>
                <w:lang w:val="en-GB" w:eastAsia="zh-CN"/>
              </w:rPr>
            </w:pPr>
            <w:r w:rsidRPr="00A11D90">
              <w:rPr>
                <w:sz w:val="20"/>
                <w:lang w:val="en-GB" w:eastAsia="zh-CN"/>
              </w:rPr>
              <w:t xml:space="preserve">320-1 500 </w:t>
            </w:r>
            <w:r w:rsidRPr="00A11D90">
              <w:rPr>
                <w:sz w:val="20"/>
                <w:lang w:val="en-GB" w:eastAsia="zh-CN"/>
              </w:rPr>
              <w:br/>
            </w:r>
            <w:r w:rsidR="00D210D8">
              <w:rPr>
                <w:rFonts w:hint="eastAsia"/>
                <w:sz w:val="20"/>
                <w:lang w:eastAsia="zh-CN"/>
              </w:rPr>
              <w:t>（</w:t>
            </w:r>
            <w:r w:rsidR="00CA5EAB">
              <w:rPr>
                <w:rFonts w:hint="eastAsia"/>
                <w:sz w:val="20"/>
                <w:lang w:val="en-GB" w:eastAsia="zh-CN"/>
              </w:rPr>
              <w:t>长脉冲</w:t>
            </w:r>
            <w:r w:rsidR="00D210D8">
              <w:rPr>
                <w:rFonts w:hint="eastAsia"/>
                <w:sz w:val="20"/>
                <w:lang w:eastAsia="zh-CN"/>
              </w:rPr>
              <w:t>）</w:t>
            </w:r>
          </w:p>
          <w:p w:rsidR="00A11D90" w:rsidRPr="00A11D90" w:rsidRDefault="00CA5EAB" w:rsidP="00D210D8">
            <w:pPr>
              <w:pStyle w:val="Tabletext"/>
              <w:jc w:val="center"/>
              <w:rPr>
                <w:sz w:val="20"/>
                <w:lang w:val="en-GB" w:eastAsia="zh-CN"/>
              </w:rPr>
            </w:pPr>
            <w:r>
              <w:rPr>
                <w:rFonts w:hint="eastAsia"/>
                <w:sz w:val="20"/>
                <w:lang w:val="en-US" w:eastAsia="zh-CN"/>
              </w:rPr>
              <w:t>注释</w:t>
            </w:r>
            <w:r w:rsidR="00D210D8">
              <w:rPr>
                <w:rFonts w:hint="eastAsia"/>
                <w:sz w:val="20"/>
                <w:lang w:val="en-GB" w:eastAsia="zh-CN"/>
              </w:rPr>
              <w:t>（</w:t>
            </w:r>
            <w:r w:rsidR="00A11D90" w:rsidRPr="00A11D90">
              <w:rPr>
                <w:sz w:val="20"/>
                <w:lang w:val="en-GB" w:eastAsia="zh-CN"/>
              </w:rPr>
              <w:t>3</w:t>
            </w:r>
            <w:r w:rsidR="00D210D8">
              <w:rPr>
                <w:rFonts w:hint="eastAsia"/>
                <w:sz w:val="20"/>
                <w:lang w:val="en-GB" w:eastAsia="zh-CN"/>
              </w:rPr>
              <w:t>）</w:t>
            </w:r>
          </w:p>
        </w:tc>
      </w:tr>
      <w:tr w:rsidR="00A11D90" w:rsidTr="00631310">
        <w:trPr>
          <w:trHeight w:val="145"/>
          <w:jc w:val="center"/>
        </w:trPr>
        <w:tc>
          <w:tcPr>
            <w:tcW w:w="2438" w:type="dxa"/>
          </w:tcPr>
          <w:p w:rsidR="00A11D90" w:rsidRDefault="00CA5EAB">
            <w:pPr>
              <w:pStyle w:val="Tabletext"/>
              <w:rPr>
                <w:sz w:val="20"/>
                <w:lang w:eastAsia="zh-CN"/>
              </w:rPr>
            </w:pPr>
            <w:r>
              <w:rPr>
                <w:rFonts w:hint="eastAsia"/>
                <w:sz w:val="20"/>
                <w:lang w:eastAsia="zh-CN"/>
              </w:rPr>
              <w:t>占空比</w:t>
            </w:r>
          </w:p>
        </w:tc>
        <w:tc>
          <w:tcPr>
            <w:tcW w:w="1521" w:type="dxa"/>
            <w:vAlign w:val="center"/>
          </w:tcPr>
          <w:p w:rsidR="00A11D90" w:rsidRDefault="00A11D90">
            <w:pPr>
              <w:pStyle w:val="Tabletext"/>
              <w:jc w:val="center"/>
              <w:rPr>
                <w:sz w:val="20"/>
                <w:lang w:eastAsia="zh-CN"/>
              </w:rPr>
            </w:pPr>
            <w:r w:rsidRPr="00A11D90">
              <w:rPr>
                <w:sz w:val="20"/>
                <w:lang w:eastAsia="zh-CN"/>
              </w:rPr>
              <w:t>%</w:t>
            </w:r>
          </w:p>
        </w:tc>
        <w:tc>
          <w:tcPr>
            <w:tcW w:w="1521" w:type="dxa"/>
          </w:tcPr>
          <w:p w:rsidR="00A11D90" w:rsidRDefault="00CA5EAB">
            <w:pPr>
              <w:pStyle w:val="Tabletext"/>
              <w:jc w:val="center"/>
              <w:rPr>
                <w:sz w:val="20"/>
                <w:lang w:eastAsia="zh-CN"/>
              </w:rPr>
            </w:pPr>
            <w:r>
              <w:rPr>
                <w:sz w:val="20"/>
                <w:lang w:eastAsia="zh-CN"/>
              </w:rPr>
              <w:t>0.21</w:t>
            </w:r>
            <w:r>
              <w:rPr>
                <w:rFonts w:hint="eastAsia"/>
                <w:sz w:val="20"/>
                <w:lang w:eastAsia="zh-CN"/>
              </w:rPr>
              <w:t>最大</w:t>
            </w:r>
          </w:p>
        </w:tc>
        <w:tc>
          <w:tcPr>
            <w:tcW w:w="1389" w:type="dxa"/>
          </w:tcPr>
          <w:p w:rsidR="00A11D90" w:rsidRDefault="00A11D90">
            <w:pPr>
              <w:pStyle w:val="Tabletext"/>
              <w:jc w:val="center"/>
              <w:rPr>
                <w:sz w:val="20"/>
                <w:lang w:eastAsia="zh-CN"/>
              </w:rPr>
            </w:pPr>
          </w:p>
        </w:tc>
        <w:tc>
          <w:tcPr>
            <w:tcW w:w="1389" w:type="dxa"/>
          </w:tcPr>
          <w:p w:rsidR="00A11D90" w:rsidRPr="00A11D90" w:rsidRDefault="00A11D90">
            <w:pPr>
              <w:pStyle w:val="Tabletext"/>
              <w:spacing w:before="10" w:after="10"/>
              <w:jc w:val="center"/>
              <w:rPr>
                <w:sz w:val="20"/>
                <w:lang w:eastAsia="zh-CN"/>
              </w:rPr>
            </w:pPr>
            <w:r w:rsidRPr="00A11D90">
              <w:rPr>
                <w:sz w:val="20"/>
                <w:lang w:eastAsia="zh-CN"/>
              </w:rPr>
              <w:t>0.2</w:t>
            </w:r>
            <w:r w:rsidRPr="00A11D90">
              <w:rPr>
                <w:sz w:val="20"/>
                <w:vertAlign w:val="superscript"/>
                <w:lang w:eastAsia="zh-CN"/>
              </w:rPr>
              <w:t>(4)</w:t>
            </w:r>
            <w:r w:rsidRPr="00A11D90">
              <w:rPr>
                <w:sz w:val="20"/>
                <w:lang w:eastAsia="zh-CN"/>
              </w:rPr>
              <w:t xml:space="preserve">-0.6 </w:t>
            </w:r>
            <w:r w:rsidRPr="00A11D90">
              <w:rPr>
                <w:sz w:val="20"/>
                <w:lang w:eastAsia="zh-CN"/>
              </w:rPr>
              <w:br/>
            </w:r>
            <w:r w:rsidR="00D210D8">
              <w:rPr>
                <w:rFonts w:hint="eastAsia"/>
                <w:sz w:val="20"/>
                <w:lang w:eastAsia="zh-CN"/>
              </w:rPr>
              <w:t>（</w:t>
            </w:r>
            <w:r w:rsidR="00CA5EAB">
              <w:rPr>
                <w:rFonts w:hint="eastAsia"/>
                <w:sz w:val="20"/>
                <w:lang w:eastAsia="zh-CN"/>
              </w:rPr>
              <w:t>短脉冲</w:t>
            </w:r>
            <w:r w:rsidR="00D210D8">
              <w:rPr>
                <w:rFonts w:hint="eastAsia"/>
                <w:sz w:val="20"/>
                <w:lang w:eastAsia="zh-CN"/>
              </w:rPr>
              <w:t>）</w:t>
            </w:r>
          </w:p>
          <w:p w:rsidR="00A11D90" w:rsidRDefault="00D42253">
            <w:pPr>
              <w:pStyle w:val="Tabletext"/>
              <w:jc w:val="center"/>
              <w:rPr>
                <w:sz w:val="20"/>
                <w:lang w:eastAsia="zh-CN"/>
              </w:rPr>
            </w:pPr>
            <w:r w:rsidRPr="007A06AF">
              <w:rPr>
                <w:lang w:eastAsia="zh-CN"/>
              </w:rPr>
              <w:t>≤</w:t>
            </w:r>
            <w:r w:rsidR="00A11D90" w:rsidRPr="00A11D90">
              <w:rPr>
                <w:sz w:val="20"/>
                <w:lang w:eastAsia="zh-CN"/>
              </w:rPr>
              <w:t xml:space="preserve"> 12.0</w:t>
            </w:r>
            <w:r w:rsidR="00A11D90" w:rsidRPr="00A11D90">
              <w:rPr>
                <w:sz w:val="20"/>
                <w:vertAlign w:val="superscript"/>
                <w:lang w:eastAsia="zh-CN"/>
              </w:rPr>
              <w:t>(5)</w:t>
            </w:r>
            <w:r w:rsidR="00A11D90" w:rsidRPr="00A11D90">
              <w:rPr>
                <w:sz w:val="20"/>
                <w:lang w:eastAsia="zh-CN"/>
              </w:rPr>
              <w:t xml:space="preserve"> </w:t>
            </w:r>
            <w:r w:rsidR="00A11D90" w:rsidRPr="00A11D90">
              <w:rPr>
                <w:sz w:val="20"/>
                <w:lang w:eastAsia="zh-CN"/>
              </w:rPr>
              <w:br/>
            </w:r>
            <w:r w:rsidR="00D210D8">
              <w:rPr>
                <w:rFonts w:hint="eastAsia"/>
                <w:sz w:val="20"/>
                <w:lang w:eastAsia="zh-CN"/>
              </w:rPr>
              <w:t>（</w:t>
            </w:r>
            <w:r w:rsidR="00CA5EAB">
              <w:rPr>
                <w:rFonts w:hint="eastAsia"/>
                <w:sz w:val="20"/>
                <w:lang w:eastAsia="zh-CN"/>
              </w:rPr>
              <w:t>长脉冲</w:t>
            </w:r>
            <w:r w:rsidR="00D210D8">
              <w:rPr>
                <w:rFonts w:hint="eastAsia"/>
                <w:sz w:val="20"/>
                <w:lang w:eastAsia="zh-CN"/>
              </w:rPr>
              <w:t>）</w:t>
            </w:r>
          </w:p>
        </w:tc>
        <w:tc>
          <w:tcPr>
            <w:tcW w:w="1389" w:type="dxa"/>
          </w:tcPr>
          <w:p w:rsidR="00A11D90" w:rsidRPr="00A11D90" w:rsidRDefault="00A11D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rPr>
                <w:sz w:val="20"/>
                <w:lang w:eastAsia="zh-CN"/>
              </w:rPr>
            </w:pPr>
            <w:r w:rsidRPr="00A11D90">
              <w:rPr>
                <w:sz w:val="20"/>
                <w:lang w:eastAsia="zh-CN"/>
              </w:rPr>
              <w:t>0.2</w:t>
            </w:r>
            <w:r w:rsidRPr="00A11D90">
              <w:rPr>
                <w:sz w:val="20"/>
                <w:vertAlign w:val="superscript"/>
                <w:lang w:eastAsia="zh-CN"/>
              </w:rPr>
              <w:t>(4)</w:t>
            </w:r>
            <w:r w:rsidRPr="00A11D90">
              <w:rPr>
                <w:sz w:val="20"/>
                <w:lang w:eastAsia="zh-CN"/>
              </w:rPr>
              <w:t xml:space="preserve"> -0.4 </w:t>
            </w:r>
            <w:r w:rsidRPr="00A11D90">
              <w:rPr>
                <w:sz w:val="20"/>
                <w:lang w:eastAsia="zh-CN"/>
              </w:rPr>
              <w:br/>
            </w:r>
            <w:r w:rsidR="00D210D8">
              <w:rPr>
                <w:rFonts w:hint="eastAsia"/>
                <w:sz w:val="20"/>
                <w:lang w:eastAsia="zh-CN"/>
              </w:rPr>
              <w:t>（</w:t>
            </w:r>
            <w:r w:rsidR="00CA5EAB">
              <w:rPr>
                <w:rFonts w:hint="eastAsia"/>
                <w:sz w:val="20"/>
                <w:lang w:eastAsia="zh-CN"/>
              </w:rPr>
              <w:t>短脉冲</w:t>
            </w:r>
            <w:r w:rsidR="00D210D8">
              <w:rPr>
                <w:rFonts w:hint="eastAsia"/>
                <w:sz w:val="20"/>
                <w:lang w:eastAsia="zh-CN"/>
              </w:rPr>
              <w:t>）</w:t>
            </w:r>
          </w:p>
          <w:p w:rsidR="00A11D90" w:rsidRDefault="00D42253">
            <w:pPr>
              <w:pStyle w:val="Tabletext"/>
              <w:jc w:val="center"/>
              <w:rPr>
                <w:sz w:val="20"/>
                <w:lang w:eastAsia="zh-CN"/>
              </w:rPr>
            </w:pPr>
            <w:r w:rsidRPr="007A06AF">
              <w:rPr>
                <w:lang w:eastAsia="zh-CN"/>
              </w:rPr>
              <w:t>≤</w:t>
            </w:r>
            <w:r w:rsidR="00A11D90" w:rsidRPr="00A11D90">
              <w:rPr>
                <w:sz w:val="20"/>
                <w:lang w:eastAsia="zh-CN"/>
              </w:rPr>
              <w:t xml:space="preserve"> 12.0</w:t>
            </w:r>
            <w:r w:rsidR="00A11D90" w:rsidRPr="00A11D90">
              <w:rPr>
                <w:sz w:val="20"/>
                <w:vertAlign w:val="superscript"/>
                <w:lang w:eastAsia="zh-CN"/>
              </w:rPr>
              <w:t>(5)</w:t>
            </w:r>
            <w:r w:rsidR="00A11D90" w:rsidRPr="00A11D90">
              <w:rPr>
                <w:sz w:val="20"/>
                <w:lang w:eastAsia="zh-CN"/>
              </w:rPr>
              <w:t xml:space="preserve"> </w:t>
            </w:r>
            <w:r w:rsidR="00A11D90" w:rsidRPr="00A11D90">
              <w:rPr>
                <w:sz w:val="20"/>
                <w:lang w:eastAsia="zh-CN"/>
              </w:rPr>
              <w:br/>
            </w:r>
            <w:r w:rsidR="00D210D8">
              <w:rPr>
                <w:rFonts w:hint="eastAsia"/>
                <w:sz w:val="20"/>
                <w:lang w:eastAsia="zh-CN"/>
              </w:rPr>
              <w:t>（</w:t>
            </w:r>
            <w:r w:rsidR="00CA5EAB">
              <w:rPr>
                <w:rFonts w:hint="eastAsia"/>
                <w:sz w:val="20"/>
                <w:lang w:eastAsia="zh-CN"/>
              </w:rPr>
              <w:t>长脉冲</w:t>
            </w:r>
            <w:r w:rsidR="00D210D8">
              <w:rPr>
                <w:rFonts w:hint="eastAsia"/>
                <w:sz w:val="20"/>
                <w:lang w:eastAsia="zh-CN"/>
              </w:rPr>
              <w:t>）</w:t>
            </w:r>
          </w:p>
        </w:tc>
      </w:tr>
      <w:tr w:rsidR="00A11D90" w:rsidTr="00631310">
        <w:trPr>
          <w:trHeight w:val="145"/>
          <w:jc w:val="center"/>
        </w:trPr>
        <w:tc>
          <w:tcPr>
            <w:tcW w:w="2438" w:type="dxa"/>
          </w:tcPr>
          <w:p w:rsidR="00A11D90" w:rsidRDefault="00CA5EAB">
            <w:pPr>
              <w:pStyle w:val="Tabletext"/>
              <w:rPr>
                <w:sz w:val="20"/>
              </w:rPr>
            </w:pPr>
            <w:r>
              <w:rPr>
                <w:rFonts w:hint="eastAsia"/>
                <w:sz w:val="20"/>
              </w:rPr>
              <w:t>线性调频带宽</w:t>
            </w:r>
          </w:p>
        </w:tc>
        <w:tc>
          <w:tcPr>
            <w:tcW w:w="1521" w:type="dxa"/>
            <w:vAlign w:val="center"/>
          </w:tcPr>
          <w:p w:rsidR="00A11D90" w:rsidRDefault="00A11D90">
            <w:pPr>
              <w:pStyle w:val="Tabletext"/>
              <w:jc w:val="center"/>
              <w:rPr>
                <w:sz w:val="20"/>
              </w:rPr>
            </w:pPr>
            <w:r w:rsidRPr="00A11D90">
              <w:rPr>
                <w:sz w:val="20"/>
              </w:rPr>
              <w:t>MHz</w:t>
            </w:r>
          </w:p>
        </w:tc>
        <w:tc>
          <w:tcPr>
            <w:tcW w:w="1521" w:type="dxa"/>
          </w:tcPr>
          <w:p w:rsidR="00A11D90" w:rsidRDefault="00CA5EAB">
            <w:pPr>
              <w:pStyle w:val="Tabletext"/>
              <w:jc w:val="center"/>
              <w:rPr>
                <w:sz w:val="20"/>
              </w:rPr>
            </w:pPr>
            <w:r>
              <w:rPr>
                <w:rFonts w:hint="eastAsia"/>
                <w:sz w:val="20"/>
              </w:rPr>
              <w:t>不可用</w:t>
            </w:r>
          </w:p>
        </w:tc>
        <w:tc>
          <w:tcPr>
            <w:tcW w:w="1389" w:type="dxa"/>
          </w:tcPr>
          <w:p w:rsidR="00A11D90" w:rsidRDefault="00CA5EAB">
            <w:pPr>
              <w:pStyle w:val="Tabletext"/>
              <w:jc w:val="center"/>
              <w:rPr>
                <w:sz w:val="20"/>
              </w:rPr>
            </w:pPr>
            <w:r>
              <w:rPr>
                <w:rFonts w:hint="eastAsia"/>
                <w:sz w:val="20"/>
              </w:rPr>
              <w:t>不可用</w:t>
            </w:r>
          </w:p>
        </w:tc>
        <w:tc>
          <w:tcPr>
            <w:tcW w:w="1389" w:type="dxa"/>
          </w:tcPr>
          <w:p w:rsidR="00A11D90" w:rsidRDefault="00A11D90">
            <w:pPr>
              <w:pStyle w:val="Tabletext"/>
              <w:jc w:val="center"/>
              <w:rPr>
                <w:sz w:val="20"/>
              </w:rPr>
            </w:pPr>
            <w:r w:rsidRPr="00A11D90">
              <w:rPr>
                <w:sz w:val="20"/>
              </w:rPr>
              <w:t>3</w:t>
            </w:r>
          </w:p>
        </w:tc>
        <w:tc>
          <w:tcPr>
            <w:tcW w:w="1389" w:type="dxa"/>
          </w:tcPr>
          <w:p w:rsidR="00A11D90" w:rsidRDefault="00A11D90">
            <w:pPr>
              <w:pStyle w:val="Tabletext"/>
              <w:jc w:val="center"/>
              <w:rPr>
                <w:sz w:val="20"/>
              </w:rPr>
            </w:pPr>
            <w:r w:rsidRPr="00A11D90">
              <w:rPr>
                <w:sz w:val="20"/>
              </w:rPr>
              <w:t>3</w:t>
            </w:r>
          </w:p>
        </w:tc>
      </w:tr>
      <w:tr w:rsidR="00A11D90" w:rsidTr="00631310">
        <w:trPr>
          <w:trHeight w:val="145"/>
          <w:jc w:val="center"/>
        </w:trPr>
        <w:tc>
          <w:tcPr>
            <w:tcW w:w="2438" w:type="dxa"/>
          </w:tcPr>
          <w:p w:rsidR="00A11D90" w:rsidRDefault="00CA5EAB">
            <w:pPr>
              <w:pStyle w:val="Tabletext"/>
              <w:rPr>
                <w:sz w:val="20"/>
              </w:rPr>
            </w:pPr>
            <w:r>
              <w:rPr>
                <w:rFonts w:hint="eastAsia"/>
                <w:sz w:val="20"/>
              </w:rPr>
              <w:t>相位编码子脉冲宽度</w:t>
            </w:r>
          </w:p>
        </w:tc>
        <w:tc>
          <w:tcPr>
            <w:tcW w:w="1521" w:type="dxa"/>
            <w:vAlign w:val="center"/>
          </w:tcPr>
          <w:p w:rsidR="00A11D90" w:rsidRDefault="00A11D90">
            <w:pPr>
              <w:pStyle w:val="Tabletext"/>
              <w:jc w:val="center"/>
              <w:rPr>
                <w:sz w:val="20"/>
              </w:rPr>
            </w:pPr>
          </w:p>
        </w:tc>
        <w:tc>
          <w:tcPr>
            <w:tcW w:w="1521" w:type="dxa"/>
          </w:tcPr>
          <w:p w:rsidR="00A11D90" w:rsidRDefault="00CA5EAB">
            <w:pPr>
              <w:pStyle w:val="Tabletext"/>
              <w:jc w:val="center"/>
              <w:rPr>
                <w:sz w:val="20"/>
              </w:rPr>
            </w:pPr>
            <w:r>
              <w:rPr>
                <w:rFonts w:hint="eastAsia"/>
                <w:sz w:val="20"/>
              </w:rPr>
              <w:t>不可用</w:t>
            </w:r>
          </w:p>
        </w:tc>
        <w:tc>
          <w:tcPr>
            <w:tcW w:w="1389" w:type="dxa"/>
          </w:tcPr>
          <w:p w:rsidR="00A11D90" w:rsidRDefault="00CA5EAB">
            <w:pPr>
              <w:pStyle w:val="Tabletext"/>
              <w:jc w:val="center"/>
              <w:rPr>
                <w:sz w:val="20"/>
              </w:rPr>
            </w:pPr>
            <w:r>
              <w:rPr>
                <w:rFonts w:hint="eastAsia"/>
                <w:sz w:val="20"/>
              </w:rPr>
              <w:t>不可用</w:t>
            </w:r>
          </w:p>
        </w:tc>
        <w:tc>
          <w:tcPr>
            <w:tcW w:w="1389" w:type="dxa"/>
          </w:tcPr>
          <w:p w:rsidR="00A11D90" w:rsidRDefault="00CA5EAB">
            <w:pPr>
              <w:pStyle w:val="Tabletext"/>
              <w:jc w:val="center"/>
              <w:rPr>
                <w:sz w:val="20"/>
              </w:rPr>
            </w:pPr>
            <w:r>
              <w:rPr>
                <w:rFonts w:hint="eastAsia"/>
                <w:sz w:val="20"/>
              </w:rPr>
              <w:t>不可用</w:t>
            </w:r>
          </w:p>
        </w:tc>
        <w:tc>
          <w:tcPr>
            <w:tcW w:w="1389" w:type="dxa"/>
          </w:tcPr>
          <w:p w:rsidR="00A11D90" w:rsidRDefault="00CA5EAB">
            <w:pPr>
              <w:pStyle w:val="Tabletext"/>
              <w:jc w:val="center"/>
              <w:rPr>
                <w:sz w:val="20"/>
              </w:rPr>
            </w:pPr>
            <w:r>
              <w:rPr>
                <w:rFonts w:hint="eastAsia"/>
                <w:sz w:val="20"/>
              </w:rPr>
              <w:t>不可用</w:t>
            </w:r>
          </w:p>
        </w:tc>
      </w:tr>
      <w:tr w:rsidR="00A11D90" w:rsidTr="00631310">
        <w:trPr>
          <w:trHeight w:val="145"/>
          <w:jc w:val="center"/>
        </w:trPr>
        <w:tc>
          <w:tcPr>
            <w:tcW w:w="2438" w:type="dxa"/>
          </w:tcPr>
          <w:p w:rsidR="00A11D90" w:rsidRDefault="00CA5EAB">
            <w:pPr>
              <w:pStyle w:val="Tabletext"/>
              <w:rPr>
                <w:sz w:val="20"/>
              </w:rPr>
            </w:pPr>
            <w:r>
              <w:rPr>
                <w:rFonts w:hint="eastAsia"/>
                <w:sz w:val="20"/>
              </w:rPr>
              <w:t>压缩比</w:t>
            </w:r>
          </w:p>
        </w:tc>
        <w:tc>
          <w:tcPr>
            <w:tcW w:w="1521" w:type="dxa"/>
            <w:vAlign w:val="center"/>
          </w:tcPr>
          <w:p w:rsidR="00A11D90" w:rsidRDefault="00A11D90">
            <w:pPr>
              <w:pStyle w:val="Tabletext"/>
              <w:jc w:val="center"/>
              <w:rPr>
                <w:sz w:val="20"/>
              </w:rPr>
            </w:pPr>
          </w:p>
        </w:tc>
        <w:tc>
          <w:tcPr>
            <w:tcW w:w="1521" w:type="dxa"/>
          </w:tcPr>
          <w:p w:rsidR="00A11D90" w:rsidRDefault="00CA5EAB">
            <w:pPr>
              <w:pStyle w:val="Tabletext"/>
              <w:jc w:val="center"/>
              <w:rPr>
                <w:sz w:val="20"/>
              </w:rPr>
            </w:pPr>
            <w:r>
              <w:rPr>
                <w:rFonts w:hint="eastAsia"/>
                <w:sz w:val="20"/>
              </w:rPr>
              <w:t>不可用</w:t>
            </w:r>
          </w:p>
        </w:tc>
        <w:tc>
          <w:tcPr>
            <w:tcW w:w="1389" w:type="dxa"/>
          </w:tcPr>
          <w:p w:rsidR="00A11D90" w:rsidRDefault="00CA5EAB">
            <w:pPr>
              <w:pStyle w:val="Tabletext"/>
              <w:jc w:val="center"/>
              <w:rPr>
                <w:sz w:val="20"/>
              </w:rPr>
            </w:pPr>
            <w:r>
              <w:rPr>
                <w:rFonts w:hint="eastAsia"/>
                <w:sz w:val="20"/>
              </w:rPr>
              <w:t>不可用</w:t>
            </w:r>
          </w:p>
        </w:tc>
        <w:tc>
          <w:tcPr>
            <w:tcW w:w="1389" w:type="dxa"/>
          </w:tcPr>
          <w:p w:rsidR="00A11D90" w:rsidRDefault="00A11D90">
            <w:pPr>
              <w:pStyle w:val="Tabletext"/>
              <w:jc w:val="center"/>
              <w:rPr>
                <w:sz w:val="20"/>
              </w:rPr>
            </w:pPr>
            <w:r w:rsidRPr="00A11D90">
              <w:rPr>
                <w:sz w:val="20"/>
              </w:rPr>
              <w:t>180</w:t>
            </w:r>
          </w:p>
        </w:tc>
        <w:tc>
          <w:tcPr>
            <w:tcW w:w="1389" w:type="dxa"/>
          </w:tcPr>
          <w:p w:rsidR="00A11D90" w:rsidRDefault="00D42253">
            <w:pPr>
              <w:pStyle w:val="Tabletext"/>
              <w:jc w:val="center"/>
              <w:rPr>
                <w:sz w:val="20"/>
              </w:rPr>
            </w:pPr>
            <w:r w:rsidRPr="007A06AF">
              <w:t>≤</w:t>
            </w:r>
            <w:r w:rsidR="00A11D90" w:rsidRPr="00A11D90">
              <w:rPr>
                <w:sz w:val="20"/>
              </w:rPr>
              <w:t xml:space="preserve"> 750</w:t>
            </w:r>
          </w:p>
        </w:tc>
      </w:tr>
      <w:tr w:rsidR="00E85B89" w:rsidTr="00F168BB">
        <w:trPr>
          <w:trHeight w:val="145"/>
          <w:jc w:val="center"/>
        </w:trPr>
        <w:tc>
          <w:tcPr>
            <w:tcW w:w="2438" w:type="dxa"/>
            <w:tcBorders>
              <w:bottom w:val="nil"/>
            </w:tcBorders>
          </w:tcPr>
          <w:p w:rsidR="00E85B89" w:rsidRDefault="00E85B89" w:rsidP="00E85B89">
            <w:pPr>
              <w:pStyle w:val="Tabletext"/>
              <w:jc w:val="left"/>
              <w:rPr>
                <w:sz w:val="20"/>
                <w:lang w:eastAsia="zh-CN"/>
              </w:rPr>
            </w:pPr>
            <w:r>
              <w:rPr>
                <w:sz w:val="20"/>
                <w:lang w:eastAsia="zh-CN"/>
              </w:rPr>
              <w:t>RF</w:t>
            </w:r>
            <w:r>
              <w:rPr>
                <w:rFonts w:hint="eastAsia"/>
                <w:sz w:val="20"/>
                <w:lang w:eastAsia="zh-CN"/>
              </w:rPr>
              <w:t>发射带宽：</w:t>
            </w:r>
          </w:p>
          <w:p w:rsidR="00E85B89" w:rsidRDefault="00E85B89" w:rsidP="00E85B89">
            <w:pPr>
              <w:pStyle w:val="Tabletext"/>
              <w:jc w:val="left"/>
              <w:rPr>
                <w:sz w:val="20"/>
                <w:lang w:eastAsia="zh-CN"/>
              </w:rPr>
            </w:pPr>
            <w:r w:rsidRPr="00A11D90">
              <w:rPr>
                <w:sz w:val="20"/>
              </w:rPr>
              <w:tab/>
              <w:t>–40 </w:t>
            </w:r>
            <w:r>
              <w:rPr>
                <w:sz w:val="20"/>
                <w:lang w:eastAsia="zh-CN"/>
              </w:rPr>
              <w:t>dB</w:t>
            </w:r>
          </w:p>
        </w:tc>
        <w:tc>
          <w:tcPr>
            <w:tcW w:w="1521" w:type="dxa"/>
            <w:vMerge w:val="restart"/>
            <w:vAlign w:val="center"/>
          </w:tcPr>
          <w:p w:rsidR="00E85B89" w:rsidRDefault="00E85B89">
            <w:pPr>
              <w:pStyle w:val="Tabletext"/>
              <w:jc w:val="center"/>
              <w:rPr>
                <w:sz w:val="20"/>
                <w:lang w:eastAsia="zh-CN"/>
              </w:rPr>
            </w:pPr>
            <w:r w:rsidRPr="00A11D90">
              <w:rPr>
                <w:sz w:val="20"/>
              </w:rPr>
              <w:t>MHz</w:t>
            </w:r>
          </w:p>
        </w:tc>
        <w:tc>
          <w:tcPr>
            <w:tcW w:w="1521" w:type="dxa"/>
            <w:tcBorders>
              <w:bottom w:val="nil"/>
            </w:tcBorders>
          </w:tcPr>
          <w:p w:rsidR="00E85B89" w:rsidRDefault="00E85B89" w:rsidP="00E85B89">
            <w:pPr>
              <w:pStyle w:val="Tabletext"/>
              <w:jc w:val="center"/>
              <w:rPr>
                <w:sz w:val="20"/>
                <w:lang w:eastAsia="zh-CN"/>
              </w:rPr>
            </w:pPr>
          </w:p>
        </w:tc>
        <w:tc>
          <w:tcPr>
            <w:tcW w:w="1389" w:type="dxa"/>
            <w:tcBorders>
              <w:bottom w:val="nil"/>
            </w:tcBorders>
          </w:tcPr>
          <w:p w:rsidR="00E85B89" w:rsidRDefault="00E85B89">
            <w:pPr>
              <w:pStyle w:val="Tabletext"/>
              <w:jc w:val="center"/>
              <w:rPr>
                <w:sz w:val="20"/>
              </w:rPr>
            </w:pPr>
          </w:p>
        </w:tc>
        <w:tc>
          <w:tcPr>
            <w:tcW w:w="1389" w:type="dxa"/>
            <w:tcBorders>
              <w:bottom w:val="nil"/>
            </w:tcBorders>
          </w:tcPr>
          <w:p w:rsidR="00E85B89" w:rsidRDefault="00E85B89" w:rsidP="00E85B89">
            <w:pPr>
              <w:pStyle w:val="Tabletext"/>
              <w:jc w:val="center"/>
              <w:rPr>
                <w:sz w:val="20"/>
                <w:lang w:eastAsia="zh-CN"/>
              </w:rPr>
            </w:pPr>
            <w:r w:rsidRPr="00A11D90">
              <w:rPr>
                <w:sz w:val="20"/>
                <w:lang w:eastAsia="zh-CN"/>
              </w:rPr>
              <w:t>10.4</w:t>
            </w:r>
            <w:r w:rsidR="002B2450">
              <w:rPr>
                <w:rFonts w:hint="eastAsia"/>
                <w:sz w:val="20"/>
                <w:lang w:eastAsia="zh-CN"/>
              </w:rPr>
              <w:t>（</w:t>
            </w:r>
            <w:r>
              <w:rPr>
                <w:rFonts w:hint="eastAsia"/>
                <w:sz w:val="20"/>
                <w:lang w:eastAsia="zh-CN"/>
              </w:rPr>
              <w:t>短脉冲</w:t>
            </w:r>
            <w:r w:rsidR="002B2450">
              <w:rPr>
                <w:rFonts w:hint="eastAsia"/>
                <w:sz w:val="20"/>
                <w:lang w:eastAsia="zh-CN"/>
              </w:rPr>
              <w:t>）</w:t>
            </w:r>
            <w:r w:rsidR="002B2450">
              <w:rPr>
                <w:sz w:val="20"/>
                <w:lang w:eastAsia="zh-CN"/>
              </w:rPr>
              <w:t>/6.2</w:t>
            </w:r>
            <w:r w:rsidRPr="00A11D90">
              <w:rPr>
                <w:sz w:val="20"/>
                <w:lang w:eastAsia="zh-CN"/>
              </w:rPr>
              <w:br/>
            </w:r>
            <w:r w:rsidR="002B2450">
              <w:rPr>
                <w:rFonts w:hint="eastAsia"/>
                <w:sz w:val="20"/>
                <w:lang w:eastAsia="zh-CN"/>
              </w:rPr>
              <w:t>（</w:t>
            </w:r>
            <w:r>
              <w:rPr>
                <w:rFonts w:hint="eastAsia"/>
                <w:sz w:val="20"/>
                <w:lang w:eastAsia="zh-CN"/>
              </w:rPr>
              <w:t>长脉冲</w:t>
            </w:r>
            <w:r w:rsidR="002B2450">
              <w:rPr>
                <w:rFonts w:hint="eastAsia"/>
                <w:sz w:val="20"/>
                <w:lang w:eastAsia="zh-CN"/>
              </w:rPr>
              <w:t>）</w:t>
            </w:r>
          </w:p>
        </w:tc>
        <w:tc>
          <w:tcPr>
            <w:tcW w:w="1389" w:type="dxa"/>
            <w:tcBorders>
              <w:bottom w:val="nil"/>
            </w:tcBorders>
          </w:tcPr>
          <w:p w:rsidR="00E85B89" w:rsidRDefault="00E85B89" w:rsidP="00E85B89">
            <w:pPr>
              <w:pStyle w:val="Tabletext"/>
              <w:jc w:val="center"/>
              <w:rPr>
                <w:sz w:val="20"/>
                <w:lang w:eastAsia="zh-CN"/>
              </w:rPr>
            </w:pPr>
            <w:r w:rsidRPr="00A11D90">
              <w:rPr>
                <w:sz w:val="20"/>
                <w:lang w:eastAsia="zh-CN"/>
              </w:rPr>
              <w:t>10.4</w:t>
            </w:r>
            <w:r w:rsidR="002B2450">
              <w:rPr>
                <w:rFonts w:hint="eastAsia"/>
                <w:sz w:val="20"/>
                <w:lang w:eastAsia="zh-CN"/>
              </w:rPr>
              <w:t>（</w:t>
            </w:r>
            <w:r>
              <w:rPr>
                <w:rFonts w:hint="eastAsia"/>
                <w:sz w:val="20"/>
                <w:lang w:eastAsia="zh-CN"/>
              </w:rPr>
              <w:t>短脉冲</w:t>
            </w:r>
            <w:r w:rsidR="002B2450">
              <w:rPr>
                <w:rFonts w:hint="eastAsia"/>
                <w:sz w:val="20"/>
                <w:lang w:eastAsia="zh-CN"/>
              </w:rPr>
              <w:t>）</w:t>
            </w:r>
            <w:r w:rsidR="002B2450">
              <w:rPr>
                <w:sz w:val="20"/>
                <w:lang w:eastAsia="zh-CN"/>
              </w:rPr>
              <w:t>/6.2</w:t>
            </w:r>
            <w:r w:rsidRPr="00A11D90">
              <w:rPr>
                <w:sz w:val="20"/>
                <w:lang w:eastAsia="zh-CN"/>
              </w:rPr>
              <w:br/>
            </w:r>
            <w:r w:rsidR="002B2450">
              <w:rPr>
                <w:rFonts w:hint="eastAsia"/>
                <w:sz w:val="20"/>
                <w:lang w:eastAsia="zh-CN"/>
              </w:rPr>
              <w:t>（</w:t>
            </w:r>
            <w:r>
              <w:rPr>
                <w:rFonts w:hint="eastAsia"/>
                <w:sz w:val="20"/>
                <w:lang w:eastAsia="zh-CN"/>
              </w:rPr>
              <w:t>长脉冲</w:t>
            </w:r>
            <w:r w:rsidR="002B2450">
              <w:rPr>
                <w:rFonts w:hint="eastAsia"/>
                <w:sz w:val="20"/>
                <w:lang w:eastAsia="zh-CN"/>
              </w:rPr>
              <w:t>）</w:t>
            </w:r>
          </w:p>
        </w:tc>
      </w:tr>
      <w:tr w:rsidR="00E85B89" w:rsidTr="00F168BB">
        <w:trPr>
          <w:trHeight w:val="145"/>
          <w:jc w:val="center"/>
        </w:trPr>
        <w:tc>
          <w:tcPr>
            <w:tcW w:w="2438" w:type="dxa"/>
            <w:tcBorders>
              <w:top w:val="nil"/>
              <w:bottom w:val="nil"/>
            </w:tcBorders>
          </w:tcPr>
          <w:p w:rsidR="00E85B89" w:rsidRDefault="00E85B89">
            <w:pPr>
              <w:pStyle w:val="Tabletext"/>
              <w:jc w:val="left"/>
              <w:rPr>
                <w:sz w:val="20"/>
                <w:lang w:eastAsia="zh-CN"/>
              </w:rPr>
            </w:pPr>
            <w:r w:rsidRPr="00A11D90">
              <w:rPr>
                <w:sz w:val="20"/>
                <w:lang w:eastAsia="zh-CN"/>
              </w:rPr>
              <w:tab/>
            </w:r>
            <w:r w:rsidRPr="00A11D90">
              <w:rPr>
                <w:sz w:val="20"/>
              </w:rPr>
              <w:t>–20 dB</w:t>
            </w:r>
          </w:p>
        </w:tc>
        <w:tc>
          <w:tcPr>
            <w:tcW w:w="1521" w:type="dxa"/>
            <w:vMerge/>
            <w:vAlign w:val="center"/>
          </w:tcPr>
          <w:p w:rsidR="00E85B89" w:rsidRDefault="00E85B89">
            <w:pPr>
              <w:pStyle w:val="Tabletext"/>
              <w:jc w:val="center"/>
              <w:rPr>
                <w:sz w:val="20"/>
                <w:lang w:val="en-US" w:eastAsia="zh-CN"/>
              </w:rPr>
            </w:pPr>
          </w:p>
        </w:tc>
        <w:tc>
          <w:tcPr>
            <w:tcW w:w="1521" w:type="dxa"/>
            <w:tcBorders>
              <w:top w:val="nil"/>
              <w:bottom w:val="nil"/>
            </w:tcBorders>
          </w:tcPr>
          <w:p w:rsidR="00E85B89" w:rsidRDefault="00E85B89">
            <w:pPr>
              <w:pStyle w:val="Tabletext"/>
              <w:jc w:val="center"/>
              <w:rPr>
                <w:sz w:val="20"/>
                <w:lang w:eastAsia="zh-CN"/>
              </w:rPr>
            </w:pPr>
            <w:r w:rsidRPr="00A11D90">
              <w:rPr>
                <w:sz w:val="20"/>
              </w:rPr>
              <w:t>4.6</w:t>
            </w:r>
          </w:p>
        </w:tc>
        <w:tc>
          <w:tcPr>
            <w:tcW w:w="1389" w:type="dxa"/>
            <w:tcBorders>
              <w:top w:val="nil"/>
              <w:bottom w:val="nil"/>
            </w:tcBorders>
          </w:tcPr>
          <w:p w:rsidR="00E85B89" w:rsidRDefault="00E85B89">
            <w:pPr>
              <w:pStyle w:val="Tabletext"/>
              <w:jc w:val="center"/>
              <w:rPr>
                <w:sz w:val="20"/>
              </w:rPr>
            </w:pPr>
          </w:p>
        </w:tc>
        <w:tc>
          <w:tcPr>
            <w:tcW w:w="1389" w:type="dxa"/>
            <w:tcBorders>
              <w:top w:val="nil"/>
              <w:bottom w:val="nil"/>
            </w:tcBorders>
          </w:tcPr>
          <w:p w:rsidR="00E85B89" w:rsidRPr="00A11D90" w:rsidRDefault="00E85B89">
            <w:pPr>
              <w:pStyle w:val="Tabletext"/>
              <w:jc w:val="center"/>
              <w:rPr>
                <w:sz w:val="20"/>
                <w:lang w:eastAsia="zh-CN"/>
              </w:rPr>
            </w:pPr>
          </w:p>
        </w:tc>
        <w:tc>
          <w:tcPr>
            <w:tcW w:w="1389" w:type="dxa"/>
            <w:tcBorders>
              <w:top w:val="nil"/>
              <w:bottom w:val="nil"/>
            </w:tcBorders>
          </w:tcPr>
          <w:p w:rsidR="00E85B89" w:rsidRPr="00A11D90" w:rsidRDefault="00E85B89">
            <w:pPr>
              <w:pStyle w:val="Tabletext"/>
              <w:jc w:val="center"/>
              <w:rPr>
                <w:sz w:val="20"/>
                <w:lang w:eastAsia="zh-CN"/>
              </w:rPr>
            </w:pPr>
          </w:p>
        </w:tc>
      </w:tr>
      <w:tr w:rsidR="00E85B89" w:rsidTr="00F168BB">
        <w:trPr>
          <w:trHeight w:val="145"/>
          <w:jc w:val="center"/>
        </w:trPr>
        <w:tc>
          <w:tcPr>
            <w:tcW w:w="2438" w:type="dxa"/>
            <w:tcBorders>
              <w:top w:val="nil"/>
              <w:bottom w:val="nil"/>
            </w:tcBorders>
          </w:tcPr>
          <w:p w:rsidR="00E85B89" w:rsidRDefault="00E85B89">
            <w:pPr>
              <w:pStyle w:val="Tabletext"/>
              <w:jc w:val="left"/>
              <w:rPr>
                <w:sz w:val="20"/>
                <w:lang w:eastAsia="zh-CN"/>
              </w:rPr>
            </w:pPr>
            <w:r w:rsidRPr="00A11D90">
              <w:rPr>
                <w:sz w:val="20"/>
              </w:rPr>
              <w:lastRenderedPageBreak/>
              <w:tab/>
              <w:t>–6 dB</w:t>
            </w:r>
          </w:p>
        </w:tc>
        <w:tc>
          <w:tcPr>
            <w:tcW w:w="1521" w:type="dxa"/>
            <w:vMerge/>
            <w:vAlign w:val="center"/>
          </w:tcPr>
          <w:p w:rsidR="00E85B89" w:rsidRDefault="00E85B89">
            <w:pPr>
              <w:pStyle w:val="Tabletext"/>
              <w:jc w:val="center"/>
              <w:rPr>
                <w:sz w:val="20"/>
                <w:lang w:val="en-US" w:eastAsia="zh-CN"/>
              </w:rPr>
            </w:pPr>
          </w:p>
        </w:tc>
        <w:tc>
          <w:tcPr>
            <w:tcW w:w="1521" w:type="dxa"/>
            <w:tcBorders>
              <w:top w:val="nil"/>
              <w:bottom w:val="nil"/>
            </w:tcBorders>
          </w:tcPr>
          <w:p w:rsidR="00E85B89" w:rsidRDefault="00E85B89">
            <w:pPr>
              <w:pStyle w:val="Tabletext"/>
              <w:jc w:val="center"/>
              <w:rPr>
                <w:sz w:val="20"/>
                <w:lang w:eastAsia="zh-CN"/>
              </w:rPr>
            </w:pPr>
          </w:p>
        </w:tc>
        <w:tc>
          <w:tcPr>
            <w:tcW w:w="1389" w:type="dxa"/>
            <w:tcBorders>
              <w:top w:val="nil"/>
              <w:bottom w:val="nil"/>
            </w:tcBorders>
          </w:tcPr>
          <w:p w:rsidR="00E85B89" w:rsidRDefault="00E85B89">
            <w:pPr>
              <w:pStyle w:val="Tabletext"/>
              <w:jc w:val="center"/>
              <w:rPr>
                <w:sz w:val="20"/>
              </w:rPr>
            </w:pPr>
          </w:p>
        </w:tc>
        <w:tc>
          <w:tcPr>
            <w:tcW w:w="1389" w:type="dxa"/>
            <w:tcBorders>
              <w:top w:val="nil"/>
              <w:bottom w:val="nil"/>
            </w:tcBorders>
          </w:tcPr>
          <w:p w:rsidR="00E85B89" w:rsidRPr="00A11D90" w:rsidRDefault="002B2450">
            <w:pPr>
              <w:pStyle w:val="Tabletext"/>
              <w:jc w:val="center"/>
              <w:rPr>
                <w:sz w:val="20"/>
                <w:lang w:eastAsia="zh-CN"/>
              </w:rPr>
            </w:pPr>
            <w:r>
              <w:rPr>
                <w:sz w:val="20"/>
                <w:lang w:eastAsia="zh-CN"/>
              </w:rPr>
              <w:t>1.3</w:t>
            </w:r>
            <w:r>
              <w:rPr>
                <w:rFonts w:hint="eastAsia"/>
                <w:sz w:val="20"/>
                <w:lang w:eastAsia="zh-CN"/>
              </w:rPr>
              <w:t>（</w:t>
            </w:r>
            <w:r w:rsidR="00E85B89">
              <w:rPr>
                <w:rFonts w:hint="eastAsia"/>
                <w:sz w:val="20"/>
                <w:lang w:eastAsia="zh-CN"/>
              </w:rPr>
              <w:t>短脉冲</w:t>
            </w:r>
            <w:r>
              <w:rPr>
                <w:rFonts w:hint="eastAsia"/>
                <w:sz w:val="20"/>
                <w:lang w:eastAsia="zh-CN"/>
              </w:rPr>
              <w:t>）</w:t>
            </w:r>
            <w:r w:rsidR="00E85B89" w:rsidRPr="00A11D90">
              <w:rPr>
                <w:sz w:val="20"/>
                <w:lang w:eastAsia="zh-CN"/>
              </w:rPr>
              <w:t>/2.0</w:t>
            </w:r>
            <w:r w:rsidR="00E85B89" w:rsidRPr="00A11D90">
              <w:rPr>
                <w:sz w:val="20"/>
                <w:lang w:eastAsia="zh-CN"/>
              </w:rPr>
              <w:br/>
            </w:r>
            <w:r>
              <w:rPr>
                <w:rFonts w:hint="eastAsia"/>
                <w:sz w:val="20"/>
                <w:lang w:eastAsia="zh-CN"/>
              </w:rPr>
              <w:t>（</w:t>
            </w:r>
            <w:r w:rsidR="00E85B89">
              <w:rPr>
                <w:rFonts w:hint="eastAsia"/>
                <w:sz w:val="20"/>
                <w:lang w:eastAsia="zh-CN"/>
              </w:rPr>
              <w:t>长脉冲</w:t>
            </w:r>
            <w:r>
              <w:rPr>
                <w:rFonts w:hint="eastAsia"/>
                <w:sz w:val="20"/>
                <w:lang w:eastAsia="zh-CN"/>
              </w:rPr>
              <w:t>）</w:t>
            </w:r>
          </w:p>
        </w:tc>
        <w:tc>
          <w:tcPr>
            <w:tcW w:w="1389" w:type="dxa"/>
            <w:tcBorders>
              <w:top w:val="nil"/>
              <w:bottom w:val="nil"/>
            </w:tcBorders>
          </w:tcPr>
          <w:p w:rsidR="00E85B89" w:rsidRPr="00A11D90" w:rsidRDefault="002B2450">
            <w:pPr>
              <w:pStyle w:val="Tabletext"/>
              <w:jc w:val="center"/>
              <w:rPr>
                <w:sz w:val="20"/>
                <w:lang w:eastAsia="zh-CN"/>
              </w:rPr>
            </w:pPr>
            <w:r>
              <w:rPr>
                <w:sz w:val="20"/>
                <w:lang w:eastAsia="zh-CN"/>
              </w:rPr>
              <w:t>1.3</w:t>
            </w:r>
            <w:r>
              <w:rPr>
                <w:rFonts w:hint="eastAsia"/>
                <w:sz w:val="20"/>
                <w:lang w:eastAsia="zh-CN"/>
              </w:rPr>
              <w:t>（</w:t>
            </w:r>
            <w:r w:rsidR="00E85B89">
              <w:rPr>
                <w:rFonts w:hint="eastAsia"/>
                <w:sz w:val="20"/>
                <w:lang w:eastAsia="zh-CN"/>
              </w:rPr>
              <w:t>短脉冲</w:t>
            </w:r>
            <w:r>
              <w:rPr>
                <w:rFonts w:hint="eastAsia"/>
                <w:sz w:val="20"/>
                <w:lang w:eastAsia="zh-CN"/>
              </w:rPr>
              <w:t>）</w:t>
            </w:r>
            <w:r>
              <w:rPr>
                <w:sz w:val="20"/>
                <w:lang w:eastAsia="zh-CN"/>
              </w:rPr>
              <w:t>/2.0</w:t>
            </w:r>
            <w:r>
              <w:rPr>
                <w:sz w:val="20"/>
                <w:lang w:eastAsia="zh-CN"/>
              </w:rPr>
              <w:br/>
            </w:r>
            <w:r>
              <w:rPr>
                <w:rFonts w:hint="eastAsia"/>
                <w:sz w:val="20"/>
                <w:lang w:eastAsia="zh-CN"/>
              </w:rPr>
              <w:t>（</w:t>
            </w:r>
            <w:r w:rsidR="00E85B89">
              <w:rPr>
                <w:rFonts w:hint="eastAsia"/>
                <w:sz w:val="20"/>
                <w:lang w:eastAsia="zh-CN"/>
              </w:rPr>
              <w:t>长脉冲</w:t>
            </w:r>
            <w:r>
              <w:rPr>
                <w:rFonts w:hint="eastAsia"/>
                <w:sz w:val="20"/>
                <w:lang w:eastAsia="zh-CN"/>
              </w:rPr>
              <w:t>）</w:t>
            </w:r>
          </w:p>
        </w:tc>
      </w:tr>
      <w:tr w:rsidR="00E85B89" w:rsidTr="00F168BB">
        <w:trPr>
          <w:trHeight w:val="145"/>
          <w:jc w:val="center"/>
        </w:trPr>
        <w:tc>
          <w:tcPr>
            <w:tcW w:w="2438" w:type="dxa"/>
            <w:tcBorders>
              <w:top w:val="nil"/>
            </w:tcBorders>
          </w:tcPr>
          <w:p w:rsidR="00E85B89" w:rsidRDefault="00E85B89">
            <w:pPr>
              <w:pStyle w:val="Tabletext"/>
              <w:jc w:val="left"/>
              <w:rPr>
                <w:sz w:val="20"/>
                <w:lang w:eastAsia="zh-CN"/>
              </w:rPr>
            </w:pPr>
            <w:r w:rsidRPr="00A11D90">
              <w:rPr>
                <w:sz w:val="20"/>
                <w:lang w:eastAsia="zh-CN"/>
              </w:rPr>
              <w:tab/>
            </w:r>
            <w:r w:rsidRPr="00A11D90">
              <w:rPr>
                <w:sz w:val="20"/>
              </w:rPr>
              <w:t>–3 dB</w:t>
            </w:r>
          </w:p>
        </w:tc>
        <w:tc>
          <w:tcPr>
            <w:tcW w:w="1521" w:type="dxa"/>
            <w:vMerge/>
            <w:vAlign w:val="center"/>
          </w:tcPr>
          <w:p w:rsidR="00E85B89" w:rsidRDefault="00E85B89">
            <w:pPr>
              <w:pStyle w:val="Tabletext"/>
              <w:jc w:val="center"/>
              <w:rPr>
                <w:sz w:val="20"/>
                <w:lang w:val="en-US" w:eastAsia="zh-CN"/>
              </w:rPr>
            </w:pPr>
          </w:p>
        </w:tc>
        <w:tc>
          <w:tcPr>
            <w:tcW w:w="1521" w:type="dxa"/>
            <w:tcBorders>
              <w:top w:val="nil"/>
            </w:tcBorders>
          </w:tcPr>
          <w:p w:rsidR="00E85B89" w:rsidRDefault="00E85B89">
            <w:pPr>
              <w:pStyle w:val="Tabletext"/>
              <w:jc w:val="center"/>
              <w:rPr>
                <w:sz w:val="20"/>
                <w:lang w:eastAsia="zh-CN"/>
              </w:rPr>
            </w:pPr>
            <w:r w:rsidRPr="00A11D90">
              <w:rPr>
                <w:sz w:val="20"/>
              </w:rPr>
              <w:t>0.6</w:t>
            </w:r>
          </w:p>
        </w:tc>
        <w:tc>
          <w:tcPr>
            <w:tcW w:w="1389" w:type="dxa"/>
            <w:tcBorders>
              <w:top w:val="nil"/>
            </w:tcBorders>
          </w:tcPr>
          <w:p w:rsidR="00E85B89" w:rsidRDefault="00E85B89">
            <w:pPr>
              <w:pStyle w:val="Tabletext"/>
              <w:jc w:val="center"/>
              <w:rPr>
                <w:sz w:val="20"/>
              </w:rPr>
            </w:pPr>
          </w:p>
        </w:tc>
        <w:tc>
          <w:tcPr>
            <w:tcW w:w="1389" w:type="dxa"/>
            <w:tcBorders>
              <w:top w:val="nil"/>
            </w:tcBorders>
          </w:tcPr>
          <w:p w:rsidR="00E85B89" w:rsidRPr="00A11D90" w:rsidRDefault="00E85B89">
            <w:pPr>
              <w:pStyle w:val="Tabletext"/>
              <w:jc w:val="center"/>
              <w:rPr>
                <w:sz w:val="20"/>
                <w:lang w:eastAsia="zh-CN"/>
              </w:rPr>
            </w:pPr>
          </w:p>
        </w:tc>
        <w:tc>
          <w:tcPr>
            <w:tcW w:w="1389" w:type="dxa"/>
            <w:tcBorders>
              <w:top w:val="nil"/>
            </w:tcBorders>
          </w:tcPr>
          <w:p w:rsidR="00E85B89" w:rsidRPr="00A11D90" w:rsidRDefault="00E85B89">
            <w:pPr>
              <w:pStyle w:val="Tabletext"/>
              <w:jc w:val="center"/>
              <w:rPr>
                <w:sz w:val="20"/>
                <w:lang w:eastAsia="zh-CN"/>
              </w:rPr>
            </w:pPr>
          </w:p>
        </w:tc>
      </w:tr>
      <w:tr w:rsidR="00A11D90" w:rsidTr="00631310">
        <w:trPr>
          <w:trHeight w:val="145"/>
          <w:jc w:val="center"/>
        </w:trPr>
        <w:tc>
          <w:tcPr>
            <w:tcW w:w="2438" w:type="dxa"/>
          </w:tcPr>
          <w:p w:rsidR="00A11D90" w:rsidRDefault="00CA5EAB">
            <w:pPr>
              <w:pStyle w:val="Tabletext"/>
              <w:rPr>
                <w:sz w:val="20"/>
              </w:rPr>
            </w:pPr>
            <w:r>
              <w:rPr>
                <w:rFonts w:hint="eastAsia"/>
                <w:sz w:val="20"/>
              </w:rPr>
              <w:t>输出器件</w:t>
            </w:r>
          </w:p>
        </w:tc>
        <w:tc>
          <w:tcPr>
            <w:tcW w:w="1521" w:type="dxa"/>
            <w:vAlign w:val="center"/>
          </w:tcPr>
          <w:p w:rsidR="00A11D90" w:rsidRDefault="00A11D90">
            <w:pPr>
              <w:pStyle w:val="Tabletext"/>
              <w:jc w:val="center"/>
              <w:rPr>
                <w:sz w:val="20"/>
              </w:rPr>
            </w:pPr>
          </w:p>
        </w:tc>
        <w:tc>
          <w:tcPr>
            <w:tcW w:w="1521" w:type="dxa"/>
          </w:tcPr>
          <w:p w:rsidR="00A11D90" w:rsidRDefault="00CA5EAB">
            <w:pPr>
              <w:pStyle w:val="Tabletext"/>
              <w:jc w:val="center"/>
              <w:rPr>
                <w:sz w:val="20"/>
              </w:rPr>
            </w:pPr>
            <w:r>
              <w:rPr>
                <w:rFonts w:hint="eastAsia"/>
                <w:sz w:val="20"/>
              </w:rPr>
              <w:t>速调管</w:t>
            </w:r>
          </w:p>
        </w:tc>
        <w:tc>
          <w:tcPr>
            <w:tcW w:w="1389" w:type="dxa"/>
          </w:tcPr>
          <w:p w:rsidR="00A11D90" w:rsidRDefault="00CA5EAB">
            <w:pPr>
              <w:pStyle w:val="Tabletext"/>
              <w:jc w:val="center"/>
              <w:rPr>
                <w:sz w:val="20"/>
              </w:rPr>
            </w:pPr>
            <w:r>
              <w:rPr>
                <w:rFonts w:hint="eastAsia"/>
                <w:sz w:val="20"/>
              </w:rPr>
              <w:t>同轴磁控管</w:t>
            </w:r>
          </w:p>
        </w:tc>
        <w:tc>
          <w:tcPr>
            <w:tcW w:w="1389" w:type="dxa"/>
          </w:tcPr>
          <w:p w:rsidR="00A11D90" w:rsidRDefault="00CA5EAB">
            <w:pPr>
              <w:pStyle w:val="Tabletext"/>
              <w:jc w:val="center"/>
              <w:rPr>
                <w:sz w:val="20"/>
                <w:lang w:eastAsia="zh-CN"/>
              </w:rPr>
            </w:pPr>
            <w:r>
              <w:rPr>
                <w:rFonts w:hint="eastAsia"/>
                <w:sz w:val="20"/>
                <w:lang w:val="en-US" w:eastAsia="zh-CN"/>
              </w:rPr>
              <w:t>固态</w:t>
            </w:r>
          </w:p>
        </w:tc>
        <w:tc>
          <w:tcPr>
            <w:tcW w:w="1389" w:type="dxa"/>
          </w:tcPr>
          <w:p w:rsidR="00A11D90" w:rsidRDefault="00CA5EAB">
            <w:pPr>
              <w:pStyle w:val="Tabletext"/>
              <w:jc w:val="center"/>
              <w:rPr>
                <w:sz w:val="20"/>
                <w:lang w:eastAsia="zh-CN"/>
              </w:rPr>
            </w:pPr>
            <w:r>
              <w:rPr>
                <w:rFonts w:hint="eastAsia"/>
                <w:sz w:val="20"/>
                <w:lang w:val="en-US" w:eastAsia="zh-CN"/>
              </w:rPr>
              <w:t>固态</w:t>
            </w:r>
          </w:p>
        </w:tc>
      </w:tr>
      <w:tr w:rsidR="00A11D90" w:rsidTr="00631310">
        <w:trPr>
          <w:trHeight w:val="145"/>
          <w:jc w:val="center"/>
        </w:trPr>
        <w:tc>
          <w:tcPr>
            <w:tcW w:w="2438" w:type="dxa"/>
          </w:tcPr>
          <w:p w:rsidR="00A11D90" w:rsidRDefault="00CA5EAB" w:rsidP="009061DC">
            <w:pPr>
              <w:pStyle w:val="Tabletext"/>
              <w:pageBreakBefore/>
              <w:rPr>
                <w:sz w:val="20"/>
                <w:lang w:eastAsia="zh-CN"/>
              </w:rPr>
            </w:pPr>
            <w:r>
              <w:rPr>
                <w:rFonts w:hint="eastAsia"/>
                <w:sz w:val="20"/>
                <w:lang w:eastAsia="zh-CN"/>
              </w:rPr>
              <w:lastRenderedPageBreak/>
              <w:t>天线辐射图类型（笔形、扇形、余割平方等）</w:t>
            </w:r>
          </w:p>
        </w:tc>
        <w:tc>
          <w:tcPr>
            <w:tcW w:w="1521" w:type="dxa"/>
            <w:vAlign w:val="center"/>
          </w:tcPr>
          <w:p w:rsidR="00A11D90" w:rsidRDefault="00A11D90">
            <w:pPr>
              <w:pStyle w:val="Tabletext"/>
              <w:jc w:val="center"/>
              <w:rPr>
                <w:sz w:val="20"/>
                <w:lang w:eastAsia="zh-CN"/>
              </w:rPr>
            </w:pPr>
          </w:p>
        </w:tc>
        <w:tc>
          <w:tcPr>
            <w:tcW w:w="1521" w:type="dxa"/>
          </w:tcPr>
          <w:p w:rsidR="00A11D90" w:rsidRDefault="00CA5EAB">
            <w:pPr>
              <w:pStyle w:val="Tabletext"/>
              <w:jc w:val="center"/>
              <w:rPr>
                <w:sz w:val="20"/>
              </w:rPr>
            </w:pPr>
            <w:r>
              <w:rPr>
                <w:rFonts w:hint="eastAsia"/>
                <w:sz w:val="20"/>
              </w:rPr>
              <w:t>笔形</w:t>
            </w:r>
          </w:p>
        </w:tc>
        <w:tc>
          <w:tcPr>
            <w:tcW w:w="1389" w:type="dxa"/>
          </w:tcPr>
          <w:p w:rsidR="00A11D90" w:rsidRDefault="00CA5EAB">
            <w:pPr>
              <w:pStyle w:val="Tabletext"/>
              <w:jc w:val="center"/>
              <w:rPr>
                <w:sz w:val="20"/>
              </w:rPr>
            </w:pPr>
            <w:r>
              <w:rPr>
                <w:rFonts w:hint="eastAsia"/>
                <w:sz w:val="20"/>
              </w:rPr>
              <w:t>笔形</w:t>
            </w:r>
          </w:p>
        </w:tc>
        <w:tc>
          <w:tcPr>
            <w:tcW w:w="1389" w:type="dxa"/>
          </w:tcPr>
          <w:p w:rsidR="00A11D90" w:rsidRPr="00A11D90" w:rsidRDefault="00CA5EAB">
            <w:pPr>
              <w:pStyle w:val="Tabletext"/>
              <w:jc w:val="center"/>
              <w:rPr>
                <w:sz w:val="20"/>
                <w:lang w:val="en-GB" w:eastAsia="zh-CN"/>
              </w:rPr>
            </w:pPr>
            <w:r>
              <w:rPr>
                <w:rFonts w:hint="eastAsia"/>
                <w:sz w:val="20"/>
                <w:lang w:val="en-US" w:eastAsia="zh-CN"/>
              </w:rPr>
              <w:t>笔形波束覆盖达</w:t>
            </w:r>
            <w:r>
              <w:rPr>
                <w:rFonts w:hint="eastAsia"/>
                <w:sz w:val="20"/>
                <w:lang w:val="en-US" w:eastAsia="zh-CN"/>
              </w:rPr>
              <w:t>70</w:t>
            </w:r>
            <w:r w:rsidR="000756CF">
              <w:rPr>
                <w:sz w:val="20"/>
                <w:lang w:val="en-US" w:eastAsia="zh-CN"/>
              </w:rPr>
              <w:t xml:space="preserve"> </w:t>
            </w:r>
            <w:r>
              <w:rPr>
                <w:rFonts w:hint="eastAsia"/>
                <w:sz w:val="20"/>
                <w:lang w:val="en-US" w:eastAsia="zh-CN"/>
              </w:rPr>
              <w:t>000</w:t>
            </w:r>
            <w:r>
              <w:rPr>
                <w:rFonts w:hint="eastAsia"/>
                <w:sz w:val="20"/>
                <w:lang w:val="en-US" w:eastAsia="zh-CN"/>
              </w:rPr>
              <w:t>英尺</w:t>
            </w:r>
          </w:p>
        </w:tc>
        <w:tc>
          <w:tcPr>
            <w:tcW w:w="1389" w:type="dxa"/>
          </w:tcPr>
          <w:p w:rsidR="00A11D90" w:rsidRPr="00A11D90" w:rsidRDefault="00CA5EAB">
            <w:pPr>
              <w:pStyle w:val="Tabletext"/>
              <w:jc w:val="center"/>
              <w:rPr>
                <w:sz w:val="20"/>
                <w:lang w:val="en-GB"/>
              </w:rPr>
            </w:pPr>
            <w:r>
              <w:rPr>
                <w:rFonts w:hint="eastAsia"/>
                <w:sz w:val="20"/>
                <w:lang w:val="en-US" w:eastAsia="zh-CN"/>
              </w:rPr>
              <w:t>笔形波束覆盖达</w:t>
            </w:r>
            <w:r>
              <w:rPr>
                <w:rFonts w:hint="eastAsia"/>
                <w:sz w:val="20"/>
                <w:lang w:val="en-US" w:eastAsia="zh-CN"/>
              </w:rPr>
              <w:t>100</w:t>
            </w:r>
            <w:r w:rsidR="000756CF">
              <w:rPr>
                <w:sz w:val="20"/>
                <w:lang w:val="en-US" w:eastAsia="zh-CN"/>
              </w:rPr>
              <w:t xml:space="preserve"> </w:t>
            </w:r>
            <w:r>
              <w:rPr>
                <w:rFonts w:hint="eastAsia"/>
                <w:sz w:val="20"/>
                <w:lang w:val="en-US" w:eastAsia="zh-CN"/>
              </w:rPr>
              <w:t>000</w:t>
            </w:r>
            <w:r>
              <w:rPr>
                <w:rFonts w:hint="eastAsia"/>
                <w:sz w:val="20"/>
                <w:lang w:val="en-US" w:eastAsia="zh-CN"/>
              </w:rPr>
              <w:t>英尺</w:t>
            </w:r>
          </w:p>
        </w:tc>
      </w:tr>
      <w:tr w:rsidR="00A11D90" w:rsidRPr="003646B7" w:rsidTr="00631310">
        <w:trPr>
          <w:trHeight w:val="70"/>
          <w:jc w:val="center"/>
        </w:trPr>
        <w:tc>
          <w:tcPr>
            <w:tcW w:w="2438" w:type="dxa"/>
          </w:tcPr>
          <w:p w:rsidR="00A11D90" w:rsidRDefault="00CA5EAB">
            <w:pPr>
              <w:pStyle w:val="Tabletext"/>
              <w:rPr>
                <w:sz w:val="20"/>
                <w:lang w:eastAsia="zh-CN"/>
              </w:rPr>
            </w:pPr>
            <w:r>
              <w:rPr>
                <w:rFonts w:hint="eastAsia"/>
                <w:sz w:val="20"/>
                <w:lang w:eastAsia="zh-CN"/>
              </w:rPr>
              <w:t>天线类型（抛物面、相控阵、缝隙天线阵）</w:t>
            </w:r>
          </w:p>
        </w:tc>
        <w:tc>
          <w:tcPr>
            <w:tcW w:w="1521" w:type="dxa"/>
            <w:vAlign w:val="center"/>
          </w:tcPr>
          <w:p w:rsidR="00A11D90" w:rsidRDefault="00A11D90">
            <w:pPr>
              <w:pStyle w:val="Tabletext"/>
              <w:jc w:val="center"/>
              <w:rPr>
                <w:sz w:val="20"/>
                <w:lang w:eastAsia="zh-CN"/>
              </w:rPr>
            </w:pPr>
          </w:p>
        </w:tc>
        <w:tc>
          <w:tcPr>
            <w:tcW w:w="1521" w:type="dxa"/>
          </w:tcPr>
          <w:p w:rsidR="00A11D90" w:rsidRDefault="00CA5EAB">
            <w:pPr>
              <w:pStyle w:val="Tabletext"/>
              <w:jc w:val="center"/>
              <w:rPr>
                <w:sz w:val="20"/>
              </w:rPr>
            </w:pPr>
            <w:r>
              <w:rPr>
                <w:rFonts w:hint="eastAsia"/>
                <w:sz w:val="20"/>
              </w:rPr>
              <w:t>抛物反射器</w:t>
            </w:r>
          </w:p>
        </w:tc>
        <w:tc>
          <w:tcPr>
            <w:tcW w:w="1389" w:type="dxa"/>
          </w:tcPr>
          <w:p w:rsidR="00A11D90" w:rsidRDefault="00CA5EAB">
            <w:pPr>
              <w:pStyle w:val="Tabletext"/>
              <w:jc w:val="center"/>
              <w:rPr>
                <w:sz w:val="20"/>
              </w:rPr>
            </w:pPr>
            <w:r>
              <w:rPr>
                <w:rFonts w:hint="eastAsia"/>
                <w:sz w:val="20"/>
              </w:rPr>
              <w:t>抛物反射器</w:t>
            </w:r>
          </w:p>
        </w:tc>
        <w:tc>
          <w:tcPr>
            <w:tcW w:w="1389" w:type="dxa"/>
          </w:tcPr>
          <w:p w:rsidR="00A11D90" w:rsidRPr="000756CF" w:rsidRDefault="00CA5EAB" w:rsidP="000756CF">
            <w:pPr>
              <w:pStyle w:val="Tabletext"/>
              <w:jc w:val="center"/>
              <w:rPr>
                <w:sz w:val="20"/>
                <w:lang w:eastAsia="zh-CN"/>
              </w:rPr>
            </w:pPr>
            <w:r w:rsidRPr="000756CF">
              <w:rPr>
                <w:rFonts w:hint="eastAsia"/>
                <w:sz w:val="20"/>
                <w:lang w:eastAsia="zh-CN"/>
              </w:rPr>
              <w:t>相控阵</w:t>
            </w:r>
            <w:r w:rsidR="000756CF" w:rsidRPr="000756CF">
              <w:rPr>
                <w:rFonts w:hint="eastAsia"/>
                <w:sz w:val="20"/>
                <w:lang w:eastAsia="zh-CN"/>
              </w:rPr>
              <w:t>，</w:t>
            </w:r>
            <w:r w:rsidR="00A11D90" w:rsidRPr="000756CF">
              <w:rPr>
                <w:sz w:val="20"/>
                <w:lang w:eastAsia="zh-CN"/>
              </w:rPr>
              <w:br/>
            </w:r>
            <w:r w:rsidRPr="000756CF">
              <w:rPr>
                <w:rFonts w:hint="eastAsia"/>
                <w:sz w:val="20"/>
                <w:lang w:eastAsia="zh-CN"/>
              </w:rPr>
              <w:t>4</w:t>
            </w:r>
            <w:r w:rsidRPr="000756CF">
              <w:rPr>
                <w:rFonts w:hint="eastAsia"/>
                <w:sz w:val="20"/>
                <w:lang w:eastAsia="zh-CN"/>
              </w:rPr>
              <w:t>面</w:t>
            </w:r>
            <w:r w:rsidR="000756CF">
              <w:rPr>
                <w:rFonts w:hint="eastAsia"/>
                <w:sz w:val="20"/>
                <w:lang w:eastAsia="zh-CN"/>
              </w:rPr>
              <w:t>（</w:t>
            </w:r>
            <w:r w:rsidR="003646B7" w:rsidRPr="000756CF">
              <w:rPr>
                <w:rFonts w:hint="eastAsia"/>
                <w:sz w:val="20"/>
                <w:lang w:eastAsia="zh-CN"/>
              </w:rPr>
              <w:t>每面相控阵的</w:t>
            </w:r>
            <w:r w:rsidRPr="000756CF">
              <w:rPr>
                <w:rFonts w:hint="eastAsia"/>
                <w:sz w:val="20"/>
                <w:lang w:eastAsia="zh-CN"/>
              </w:rPr>
              <w:t>直</w:t>
            </w:r>
            <w:r w:rsidR="003646B7" w:rsidRPr="000756CF">
              <w:rPr>
                <w:rFonts w:hint="eastAsia"/>
                <w:sz w:val="20"/>
                <w:lang w:eastAsia="zh-CN"/>
              </w:rPr>
              <w:t>径为</w:t>
            </w:r>
            <w:r w:rsidR="003646B7" w:rsidRPr="000756CF">
              <w:rPr>
                <w:rFonts w:hint="eastAsia"/>
                <w:sz w:val="20"/>
                <w:lang w:eastAsia="zh-CN"/>
              </w:rPr>
              <w:t>4</w:t>
            </w:r>
            <w:r w:rsidR="003646B7" w:rsidRPr="000756CF">
              <w:rPr>
                <w:rFonts w:hint="eastAsia"/>
                <w:sz w:val="20"/>
                <w:lang w:eastAsia="zh-CN"/>
              </w:rPr>
              <w:t>米</w:t>
            </w:r>
            <w:r w:rsidR="000756CF">
              <w:rPr>
                <w:rFonts w:hint="eastAsia"/>
                <w:sz w:val="20"/>
                <w:lang w:eastAsia="zh-CN"/>
              </w:rPr>
              <w:t>）</w:t>
            </w:r>
          </w:p>
        </w:tc>
        <w:tc>
          <w:tcPr>
            <w:tcW w:w="1389" w:type="dxa"/>
          </w:tcPr>
          <w:p w:rsidR="003646B7" w:rsidRPr="000756CF" w:rsidRDefault="00CA5EAB" w:rsidP="000756CF">
            <w:pPr>
              <w:pStyle w:val="Tabletext"/>
              <w:jc w:val="left"/>
              <w:rPr>
                <w:sz w:val="20"/>
                <w:lang w:eastAsia="zh-CN"/>
              </w:rPr>
            </w:pPr>
            <w:r w:rsidRPr="000756CF">
              <w:rPr>
                <w:rFonts w:hint="eastAsia"/>
                <w:sz w:val="20"/>
                <w:lang w:eastAsia="zh-CN"/>
              </w:rPr>
              <w:t>相控阵</w:t>
            </w:r>
            <w:r w:rsidR="000756CF" w:rsidRPr="000756CF">
              <w:rPr>
                <w:rFonts w:hint="eastAsia"/>
                <w:sz w:val="20"/>
                <w:lang w:eastAsia="zh-CN"/>
              </w:rPr>
              <w:t>，</w:t>
            </w:r>
            <w:r w:rsidR="00A11D90" w:rsidRPr="000756CF">
              <w:rPr>
                <w:sz w:val="20"/>
                <w:lang w:eastAsia="zh-CN"/>
              </w:rPr>
              <w:br/>
            </w:r>
            <w:r w:rsidRPr="000756CF">
              <w:rPr>
                <w:rFonts w:hint="eastAsia"/>
                <w:sz w:val="20"/>
                <w:lang w:eastAsia="zh-CN"/>
              </w:rPr>
              <w:t>4</w:t>
            </w:r>
            <w:r w:rsidRPr="000756CF">
              <w:rPr>
                <w:rFonts w:hint="eastAsia"/>
                <w:sz w:val="20"/>
                <w:lang w:eastAsia="zh-CN"/>
              </w:rPr>
              <w:t>面</w:t>
            </w:r>
            <w:r w:rsidR="000756CF">
              <w:rPr>
                <w:rFonts w:hint="eastAsia"/>
                <w:sz w:val="20"/>
                <w:lang w:eastAsia="zh-CN"/>
              </w:rPr>
              <w:t>（</w:t>
            </w:r>
            <w:r w:rsidRPr="000756CF">
              <w:rPr>
                <w:rFonts w:hint="eastAsia"/>
                <w:sz w:val="20"/>
                <w:lang w:eastAsia="zh-CN"/>
              </w:rPr>
              <w:t>每面相控阵的直径为</w:t>
            </w:r>
            <w:r w:rsidR="003646B7" w:rsidRPr="000756CF">
              <w:rPr>
                <w:rFonts w:hint="eastAsia"/>
                <w:sz w:val="20"/>
                <w:lang w:eastAsia="zh-CN"/>
              </w:rPr>
              <w:t>8</w:t>
            </w:r>
            <w:r w:rsidR="003646B7" w:rsidRPr="000756CF">
              <w:rPr>
                <w:rFonts w:hint="eastAsia"/>
                <w:sz w:val="20"/>
                <w:lang w:eastAsia="zh-CN"/>
              </w:rPr>
              <w:t>米</w:t>
            </w:r>
            <w:r w:rsidR="000756CF">
              <w:rPr>
                <w:rFonts w:hint="eastAsia"/>
                <w:sz w:val="20"/>
                <w:lang w:eastAsia="zh-CN"/>
              </w:rPr>
              <w:t>）</w:t>
            </w:r>
          </w:p>
        </w:tc>
      </w:tr>
      <w:tr w:rsidR="00A11D90" w:rsidTr="00631310">
        <w:trPr>
          <w:trHeight w:val="861"/>
          <w:jc w:val="center"/>
        </w:trPr>
        <w:tc>
          <w:tcPr>
            <w:tcW w:w="2438" w:type="dxa"/>
          </w:tcPr>
          <w:p w:rsidR="00A11D90" w:rsidRDefault="00CA5EAB">
            <w:pPr>
              <w:pStyle w:val="Tabletext"/>
              <w:rPr>
                <w:sz w:val="20"/>
              </w:rPr>
            </w:pPr>
            <w:r>
              <w:rPr>
                <w:rFonts w:hint="eastAsia"/>
                <w:sz w:val="20"/>
              </w:rPr>
              <w:t>天线极化</w:t>
            </w:r>
          </w:p>
        </w:tc>
        <w:tc>
          <w:tcPr>
            <w:tcW w:w="1521" w:type="dxa"/>
            <w:vAlign w:val="center"/>
          </w:tcPr>
          <w:p w:rsidR="00A11D90" w:rsidRDefault="00A11D90">
            <w:pPr>
              <w:pStyle w:val="Tabletext"/>
              <w:jc w:val="center"/>
              <w:rPr>
                <w:sz w:val="20"/>
              </w:rPr>
            </w:pPr>
          </w:p>
        </w:tc>
        <w:tc>
          <w:tcPr>
            <w:tcW w:w="1521" w:type="dxa"/>
          </w:tcPr>
          <w:p w:rsidR="00A11D90" w:rsidRDefault="00CA5EAB">
            <w:pPr>
              <w:pStyle w:val="Tabletext"/>
              <w:jc w:val="center"/>
              <w:rPr>
                <w:sz w:val="20"/>
                <w:lang w:eastAsia="zh-CN"/>
              </w:rPr>
            </w:pPr>
            <w:r>
              <w:rPr>
                <w:rFonts w:hint="eastAsia"/>
                <w:sz w:val="20"/>
                <w:lang w:eastAsia="zh-CN"/>
              </w:rPr>
              <w:t>线极化：</w:t>
            </w:r>
            <w:r w:rsidR="000756CF">
              <w:rPr>
                <w:sz w:val="20"/>
                <w:lang w:eastAsia="zh-CN"/>
              </w:rPr>
              <w:br/>
            </w:r>
            <w:r>
              <w:rPr>
                <w:rFonts w:hint="eastAsia"/>
                <w:sz w:val="20"/>
                <w:lang w:eastAsia="zh-CN"/>
              </w:rPr>
              <w:t>水平和垂直</w:t>
            </w:r>
          </w:p>
        </w:tc>
        <w:tc>
          <w:tcPr>
            <w:tcW w:w="1389" w:type="dxa"/>
          </w:tcPr>
          <w:p w:rsidR="00A11D90" w:rsidRDefault="00CA5EAB">
            <w:pPr>
              <w:pStyle w:val="Tabletext"/>
              <w:jc w:val="center"/>
              <w:rPr>
                <w:sz w:val="20"/>
                <w:lang w:eastAsia="zh-CN"/>
              </w:rPr>
            </w:pPr>
            <w:r>
              <w:rPr>
                <w:rFonts w:hint="eastAsia"/>
                <w:sz w:val="20"/>
                <w:lang w:eastAsia="zh-CN"/>
              </w:rPr>
              <w:t>线极化：</w:t>
            </w:r>
            <w:r w:rsidR="000756CF">
              <w:rPr>
                <w:sz w:val="20"/>
                <w:lang w:eastAsia="zh-CN"/>
              </w:rPr>
              <w:br/>
            </w:r>
            <w:r>
              <w:rPr>
                <w:rFonts w:hint="eastAsia"/>
                <w:sz w:val="20"/>
                <w:lang w:eastAsia="zh-CN"/>
              </w:rPr>
              <w:t>水平</w:t>
            </w:r>
          </w:p>
        </w:tc>
        <w:tc>
          <w:tcPr>
            <w:tcW w:w="1389" w:type="dxa"/>
          </w:tcPr>
          <w:p w:rsidR="00A11D90" w:rsidRPr="00A11D90" w:rsidRDefault="00CA5EAB">
            <w:pPr>
              <w:pStyle w:val="Tabletext"/>
              <w:jc w:val="center"/>
              <w:rPr>
                <w:sz w:val="20"/>
                <w:lang w:val="en-GB" w:eastAsia="zh-CN"/>
              </w:rPr>
            </w:pPr>
            <w:r>
              <w:rPr>
                <w:rFonts w:hint="eastAsia"/>
                <w:sz w:val="20"/>
                <w:lang w:val="en-US" w:eastAsia="zh-CN"/>
              </w:rPr>
              <w:t>水平和垂直的线性极化；圆极化</w:t>
            </w:r>
          </w:p>
        </w:tc>
        <w:tc>
          <w:tcPr>
            <w:tcW w:w="1389" w:type="dxa"/>
          </w:tcPr>
          <w:p w:rsidR="00A11D90" w:rsidRPr="00A11D90" w:rsidRDefault="00CA5EAB">
            <w:pPr>
              <w:pStyle w:val="Tabletext"/>
              <w:jc w:val="center"/>
              <w:rPr>
                <w:sz w:val="20"/>
                <w:lang w:val="en-GB" w:eastAsia="zh-CN"/>
              </w:rPr>
            </w:pPr>
            <w:r>
              <w:rPr>
                <w:rFonts w:hint="eastAsia"/>
                <w:sz w:val="20"/>
                <w:lang w:val="en-US" w:eastAsia="zh-CN"/>
              </w:rPr>
              <w:t>水平和垂直的线性极化；圆极化</w:t>
            </w:r>
          </w:p>
        </w:tc>
      </w:tr>
      <w:tr w:rsidR="00960888" w:rsidTr="00631310">
        <w:trPr>
          <w:trHeight w:val="342"/>
          <w:jc w:val="center"/>
        </w:trPr>
        <w:tc>
          <w:tcPr>
            <w:tcW w:w="2438" w:type="dxa"/>
          </w:tcPr>
          <w:p w:rsidR="00960888" w:rsidRDefault="00960888">
            <w:pPr>
              <w:pStyle w:val="Tabletext"/>
              <w:rPr>
                <w:sz w:val="20"/>
                <w:lang w:eastAsia="zh-CN"/>
              </w:rPr>
            </w:pPr>
            <w:r>
              <w:rPr>
                <w:rFonts w:hint="eastAsia"/>
                <w:sz w:val="20"/>
                <w:lang w:eastAsia="zh-CN"/>
              </w:rPr>
              <w:t>天线主射束增益</w:t>
            </w:r>
          </w:p>
        </w:tc>
        <w:tc>
          <w:tcPr>
            <w:tcW w:w="1521" w:type="dxa"/>
            <w:vAlign w:val="center"/>
          </w:tcPr>
          <w:p w:rsidR="00960888" w:rsidRPr="007A06AF" w:rsidRDefault="00960888" w:rsidP="00F168BB">
            <w:pPr>
              <w:pStyle w:val="Tabletext"/>
              <w:spacing w:before="10" w:after="10"/>
              <w:jc w:val="center"/>
              <w:rPr>
                <w:lang w:eastAsia="zh-CN"/>
              </w:rPr>
            </w:pPr>
            <w:r w:rsidRPr="007A06AF">
              <w:rPr>
                <w:lang w:eastAsia="zh-CN"/>
              </w:rPr>
              <w:t>dBi</w:t>
            </w:r>
          </w:p>
        </w:tc>
        <w:tc>
          <w:tcPr>
            <w:tcW w:w="1521" w:type="dxa"/>
          </w:tcPr>
          <w:p w:rsidR="00960888" w:rsidRPr="007A06AF" w:rsidRDefault="00960888" w:rsidP="00F168BB">
            <w:pPr>
              <w:pStyle w:val="Tabletext"/>
              <w:spacing w:before="10" w:after="10"/>
              <w:jc w:val="center"/>
              <w:rPr>
                <w:lang w:eastAsia="zh-CN"/>
              </w:rPr>
            </w:pPr>
            <w:r w:rsidRPr="007A06AF">
              <w:rPr>
                <w:lang w:eastAsia="zh-CN"/>
              </w:rPr>
              <w:t>45.7</w:t>
            </w:r>
          </w:p>
        </w:tc>
        <w:tc>
          <w:tcPr>
            <w:tcW w:w="1389" w:type="dxa"/>
          </w:tcPr>
          <w:p w:rsidR="00960888" w:rsidRPr="007A06AF" w:rsidRDefault="00960888" w:rsidP="00F168BB">
            <w:pPr>
              <w:pStyle w:val="Tabletext"/>
              <w:spacing w:before="10" w:after="10"/>
              <w:jc w:val="center"/>
              <w:rPr>
                <w:lang w:eastAsia="zh-CN"/>
              </w:rPr>
            </w:pPr>
            <w:r w:rsidRPr="007A06AF">
              <w:rPr>
                <w:lang w:eastAsia="zh-CN"/>
              </w:rPr>
              <w:t>38.0</w:t>
            </w:r>
          </w:p>
        </w:tc>
        <w:tc>
          <w:tcPr>
            <w:tcW w:w="1389" w:type="dxa"/>
          </w:tcPr>
          <w:p w:rsidR="00960888" w:rsidRPr="007A06AF" w:rsidRDefault="00960888" w:rsidP="00F168BB">
            <w:pPr>
              <w:pStyle w:val="Tabletext"/>
              <w:spacing w:before="10" w:after="10"/>
              <w:jc w:val="center"/>
              <w:rPr>
                <w:lang w:eastAsia="zh-CN"/>
              </w:rPr>
            </w:pPr>
            <w:r w:rsidRPr="007A06AF">
              <w:rPr>
                <w:caps/>
                <w:lang w:eastAsia="zh-CN"/>
              </w:rPr>
              <w:t>41</w:t>
            </w:r>
          </w:p>
        </w:tc>
        <w:tc>
          <w:tcPr>
            <w:tcW w:w="1389" w:type="dxa"/>
          </w:tcPr>
          <w:p w:rsidR="00960888" w:rsidRPr="007A06AF" w:rsidRDefault="00960888" w:rsidP="00F168BB">
            <w:pPr>
              <w:pStyle w:val="Tabletext"/>
              <w:spacing w:before="10" w:after="10"/>
              <w:jc w:val="center"/>
              <w:rPr>
                <w:lang w:eastAsia="zh-CN"/>
              </w:rPr>
            </w:pPr>
            <w:r w:rsidRPr="007A06AF">
              <w:rPr>
                <w:caps/>
                <w:lang w:eastAsia="zh-CN"/>
              </w:rPr>
              <w:t>46</w:t>
            </w:r>
          </w:p>
        </w:tc>
      </w:tr>
      <w:tr w:rsidR="00A11D90" w:rsidTr="00631310">
        <w:trPr>
          <w:trHeight w:val="342"/>
          <w:jc w:val="center"/>
        </w:trPr>
        <w:tc>
          <w:tcPr>
            <w:tcW w:w="2438" w:type="dxa"/>
          </w:tcPr>
          <w:p w:rsidR="00A11D90" w:rsidRDefault="00CA5EAB">
            <w:pPr>
              <w:pStyle w:val="Tabletext"/>
              <w:rPr>
                <w:sz w:val="20"/>
                <w:lang w:eastAsia="zh-CN"/>
              </w:rPr>
            </w:pPr>
            <w:r>
              <w:rPr>
                <w:rFonts w:hint="eastAsia"/>
                <w:sz w:val="20"/>
                <w:lang w:eastAsia="zh-CN"/>
              </w:rPr>
              <w:t>天线俯仰射束宽度</w:t>
            </w:r>
          </w:p>
        </w:tc>
        <w:tc>
          <w:tcPr>
            <w:tcW w:w="1521" w:type="dxa"/>
            <w:vAlign w:val="center"/>
          </w:tcPr>
          <w:p w:rsidR="00A11D90" w:rsidRDefault="00CA5EAB">
            <w:pPr>
              <w:pStyle w:val="Tabletext"/>
              <w:jc w:val="center"/>
              <w:rPr>
                <w:sz w:val="20"/>
                <w:lang w:val="en-US" w:eastAsia="zh-CN"/>
              </w:rPr>
            </w:pPr>
            <w:r>
              <w:rPr>
                <w:rFonts w:hint="eastAsia"/>
                <w:sz w:val="20"/>
                <w:lang w:val="en-US" w:eastAsia="zh-CN"/>
              </w:rPr>
              <w:t>度</w:t>
            </w:r>
          </w:p>
        </w:tc>
        <w:tc>
          <w:tcPr>
            <w:tcW w:w="1521" w:type="dxa"/>
          </w:tcPr>
          <w:p w:rsidR="00A11D90" w:rsidRDefault="00CA5EAB">
            <w:pPr>
              <w:pStyle w:val="Tabletext"/>
              <w:jc w:val="center"/>
              <w:rPr>
                <w:sz w:val="20"/>
                <w:lang w:eastAsia="zh-CN"/>
              </w:rPr>
            </w:pPr>
            <w:r>
              <w:rPr>
                <w:sz w:val="20"/>
                <w:lang w:eastAsia="zh-CN"/>
              </w:rPr>
              <w:t>0.92</w:t>
            </w:r>
          </w:p>
        </w:tc>
        <w:tc>
          <w:tcPr>
            <w:tcW w:w="1389" w:type="dxa"/>
          </w:tcPr>
          <w:p w:rsidR="00A11D90" w:rsidRDefault="00CA5EAB">
            <w:pPr>
              <w:pStyle w:val="Tabletext"/>
              <w:jc w:val="center"/>
              <w:rPr>
                <w:sz w:val="20"/>
                <w:lang w:eastAsia="zh-CN"/>
              </w:rPr>
            </w:pPr>
            <w:r>
              <w:rPr>
                <w:sz w:val="20"/>
                <w:lang w:eastAsia="zh-CN"/>
              </w:rPr>
              <w:t>2.0</w:t>
            </w:r>
          </w:p>
        </w:tc>
        <w:tc>
          <w:tcPr>
            <w:tcW w:w="1389" w:type="dxa"/>
          </w:tcPr>
          <w:p w:rsidR="00A11D90" w:rsidRPr="00A11D90" w:rsidRDefault="00A11D90">
            <w:pPr>
              <w:pStyle w:val="Tabletext"/>
              <w:jc w:val="center"/>
              <w:rPr>
                <w:sz w:val="20"/>
                <w:lang w:val="en-GB" w:eastAsia="zh-CN"/>
              </w:rPr>
            </w:pPr>
            <w:r w:rsidRPr="00A11D90">
              <w:rPr>
                <w:sz w:val="20"/>
                <w:lang w:eastAsia="zh-CN"/>
              </w:rPr>
              <w:t>1.6-2.7</w:t>
            </w:r>
          </w:p>
        </w:tc>
        <w:tc>
          <w:tcPr>
            <w:tcW w:w="1389" w:type="dxa"/>
          </w:tcPr>
          <w:p w:rsidR="00A11D90" w:rsidRPr="00A11D90" w:rsidRDefault="00A11D90">
            <w:pPr>
              <w:pStyle w:val="Tabletext"/>
              <w:jc w:val="center"/>
              <w:rPr>
                <w:sz w:val="20"/>
                <w:lang w:val="en-GB" w:eastAsia="zh-CN"/>
              </w:rPr>
            </w:pPr>
            <w:r w:rsidRPr="00A11D90">
              <w:rPr>
                <w:sz w:val="20"/>
                <w:lang w:eastAsia="zh-CN"/>
              </w:rPr>
              <w:t>0.9-1.5</w:t>
            </w:r>
          </w:p>
        </w:tc>
      </w:tr>
      <w:tr w:rsidR="00A11D90" w:rsidTr="00631310">
        <w:trPr>
          <w:trHeight w:val="342"/>
          <w:jc w:val="center"/>
        </w:trPr>
        <w:tc>
          <w:tcPr>
            <w:tcW w:w="2438" w:type="dxa"/>
          </w:tcPr>
          <w:p w:rsidR="00A11D90" w:rsidRDefault="00CA5EAB">
            <w:pPr>
              <w:pStyle w:val="Tabletext"/>
              <w:rPr>
                <w:sz w:val="20"/>
                <w:lang w:eastAsia="zh-CN"/>
              </w:rPr>
            </w:pPr>
            <w:r>
              <w:rPr>
                <w:rFonts w:hint="eastAsia"/>
                <w:sz w:val="20"/>
                <w:lang w:eastAsia="zh-CN"/>
              </w:rPr>
              <w:t>天线方位射束宽度</w:t>
            </w:r>
          </w:p>
        </w:tc>
        <w:tc>
          <w:tcPr>
            <w:tcW w:w="1521" w:type="dxa"/>
            <w:vAlign w:val="center"/>
          </w:tcPr>
          <w:p w:rsidR="00A11D90" w:rsidRDefault="00CA5EAB">
            <w:pPr>
              <w:pStyle w:val="Tabletext"/>
              <w:jc w:val="center"/>
              <w:rPr>
                <w:sz w:val="20"/>
                <w:lang w:eastAsia="zh-CN"/>
              </w:rPr>
            </w:pPr>
            <w:r>
              <w:rPr>
                <w:rFonts w:hint="eastAsia"/>
                <w:sz w:val="20"/>
                <w:lang w:val="en-US" w:eastAsia="zh-CN"/>
              </w:rPr>
              <w:t>度</w:t>
            </w:r>
          </w:p>
        </w:tc>
        <w:tc>
          <w:tcPr>
            <w:tcW w:w="1521" w:type="dxa"/>
          </w:tcPr>
          <w:p w:rsidR="00A11D90" w:rsidRDefault="00CA5EAB">
            <w:pPr>
              <w:pStyle w:val="Tabletext"/>
              <w:jc w:val="center"/>
              <w:rPr>
                <w:sz w:val="20"/>
                <w:lang w:eastAsia="zh-CN"/>
              </w:rPr>
            </w:pPr>
            <w:r>
              <w:rPr>
                <w:sz w:val="20"/>
                <w:lang w:eastAsia="zh-CN"/>
              </w:rPr>
              <w:t>0.92</w:t>
            </w:r>
          </w:p>
        </w:tc>
        <w:tc>
          <w:tcPr>
            <w:tcW w:w="1389" w:type="dxa"/>
          </w:tcPr>
          <w:p w:rsidR="00A11D90" w:rsidRDefault="00CA5EAB">
            <w:pPr>
              <w:pStyle w:val="Tabletext"/>
              <w:jc w:val="center"/>
              <w:rPr>
                <w:sz w:val="20"/>
                <w:lang w:eastAsia="zh-CN"/>
              </w:rPr>
            </w:pPr>
            <w:r>
              <w:rPr>
                <w:sz w:val="20"/>
                <w:lang w:eastAsia="zh-CN"/>
              </w:rPr>
              <w:t>2.0</w:t>
            </w:r>
          </w:p>
        </w:tc>
        <w:tc>
          <w:tcPr>
            <w:tcW w:w="1389" w:type="dxa"/>
          </w:tcPr>
          <w:p w:rsidR="00A11D90" w:rsidRPr="00A11D90" w:rsidRDefault="00A11D90">
            <w:pPr>
              <w:pStyle w:val="Tabletext"/>
              <w:jc w:val="center"/>
              <w:rPr>
                <w:sz w:val="20"/>
                <w:lang w:val="en-GB"/>
              </w:rPr>
            </w:pPr>
            <w:r w:rsidRPr="00A11D90">
              <w:rPr>
                <w:caps/>
                <w:sz w:val="20"/>
                <w:lang w:eastAsia="zh-CN"/>
              </w:rPr>
              <w:t>1.6</w:t>
            </w:r>
            <w:r w:rsidRPr="00A11D90">
              <w:rPr>
                <w:caps/>
                <w:sz w:val="20"/>
              </w:rPr>
              <w:t>-2.7</w:t>
            </w:r>
          </w:p>
        </w:tc>
        <w:tc>
          <w:tcPr>
            <w:tcW w:w="1389" w:type="dxa"/>
          </w:tcPr>
          <w:p w:rsidR="00A11D90" w:rsidRPr="00A11D90" w:rsidRDefault="00A11D90">
            <w:pPr>
              <w:pStyle w:val="Tabletext"/>
              <w:jc w:val="center"/>
              <w:rPr>
                <w:sz w:val="20"/>
                <w:lang w:val="en-GB"/>
              </w:rPr>
            </w:pPr>
            <w:r w:rsidRPr="00A11D90">
              <w:rPr>
                <w:caps/>
                <w:sz w:val="20"/>
              </w:rPr>
              <w:t>0.9-1.4</w:t>
            </w:r>
          </w:p>
        </w:tc>
      </w:tr>
      <w:tr w:rsidR="00A11D90" w:rsidTr="00631310">
        <w:trPr>
          <w:trHeight w:val="601"/>
          <w:jc w:val="center"/>
        </w:trPr>
        <w:tc>
          <w:tcPr>
            <w:tcW w:w="2438" w:type="dxa"/>
          </w:tcPr>
          <w:p w:rsidR="00A11D90" w:rsidRDefault="00CA5EAB">
            <w:pPr>
              <w:pStyle w:val="Tabletext"/>
              <w:rPr>
                <w:sz w:val="20"/>
                <w:lang w:eastAsia="zh-CN"/>
              </w:rPr>
            </w:pPr>
            <w:r>
              <w:rPr>
                <w:rFonts w:hint="eastAsia"/>
                <w:sz w:val="20"/>
                <w:lang w:eastAsia="zh-CN"/>
              </w:rPr>
              <w:t>天线水平扫描速度</w:t>
            </w:r>
          </w:p>
        </w:tc>
        <w:tc>
          <w:tcPr>
            <w:tcW w:w="1521" w:type="dxa"/>
            <w:vAlign w:val="center"/>
          </w:tcPr>
          <w:p w:rsidR="00A11D90" w:rsidRDefault="00CA5EAB">
            <w:pPr>
              <w:pStyle w:val="Tabletext"/>
              <w:jc w:val="center"/>
              <w:rPr>
                <w:sz w:val="20"/>
              </w:rPr>
            </w:pPr>
            <w:r>
              <w:rPr>
                <w:rFonts w:hint="eastAsia"/>
                <w:sz w:val="20"/>
                <w:lang w:val="en-US" w:eastAsia="zh-CN"/>
              </w:rPr>
              <w:t>度</w:t>
            </w:r>
            <w:r w:rsidR="00A11D90" w:rsidRPr="00A11D90">
              <w:rPr>
                <w:sz w:val="20"/>
              </w:rPr>
              <w:t>/</w:t>
            </w:r>
            <w:r>
              <w:rPr>
                <w:rFonts w:hint="eastAsia"/>
                <w:sz w:val="20"/>
                <w:lang w:val="en-US" w:eastAsia="zh-CN"/>
              </w:rPr>
              <w:t>秒</w:t>
            </w:r>
          </w:p>
        </w:tc>
        <w:tc>
          <w:tcPr>
            <w:tcW w:w="1521" w:type="dxa"/>
          </w:tcPr>
          <w:p w:rsidR="00A11D90" w:rsidRDefault="00CA5EAB">
            <w:pPr>
              <w:pStyle w:val="Tabletext"/>
              <w:jc w:val="center"/>
              <w:rPr>
                <w:sz w:val="20"/>
              </w:rPr>
            </w:pPr>
            <w:r>
              <w:rPr>
                <w:sz w:val="20"/>
              </w:rPr>
              <w:t>18</w:t>
            </w:r>
          </w:p>
        </w:tc>
        <w:tc>
          <w:tcPr>
            <w:tcW w:w="1389" w:type="dxa"/>
          </w:tcPr>
          <w:p w:rsidR="00A11D90" w:rsidRDefault="00CA5EAB">
            <w:pPr>
              <w:pStyle w:val="Tabletext"/>
              <w:jc w:val="center"/>
              <w:rPr>
                <w:sz w:val="20"/>
              </w:rPr>
            </w:pPr>
            <w:r>
              <w:rPr>
                <w:sz w:val="20"/>
              </w:rPr>
              <w:t>18</w:t>
            </w:r>
            <w:r>
              <w:rPr>
                <w:rFonts w:hint="eastAsia"/>
                <w:sz w:val="20"/>
              </w:rPr>
              <w:t>和全人工旋转</w:t>
            </w:r>
          </w:p>
        </w:tc>
        <w:tc>
          <w:tcPr>
            <w:tcW w:w="1389" w:type="dxa"/>
          </w:tcPr>
          <w:p w:rsidR="00A11D90" w:rsidRDefault="00CA5EAB">
            <w:pPr>
              <w:pStyle w:val="Tabletext"/>
              <w:jc w:val="center"/>
              <w:rPr>
                <w:sz w:val="20"/>
                <w:lang w:eastAsia="zh-CN"/>
              </w:rPr>
            </w:pPr>
            <w:r>
              <w:rPr>
                <w:rFonts w:hint="eastAsia"/>
                <w:sz w:val="20"/>
                <w:lang w:val="en-US" w:eastAsia="zh-CN"/>
              </w:rPr>
              <w:t>不可用</w:t>
            </w:r>
          </w:p>
        </w:tc>
        <w:tc>
          <w:tcPr>
            <w:tcW w:w="1389" w:type="dxa"/>
          </w:tcPr>
          <w:p w:rsidR="00A11D90" w:rsidRDefault="00CA5EAB">
            <w:pPr>
              <w:pStyle w:val="Tabletext"/>
              <w:jc w:val="center"/>
              <w:rPr>
                <w:sz w:val="20"/>
                <w:lang w:eastAsia="zh-CN"/>
              </w:rPr>
            </w:pPr>
            <w:r>
              <w:rPr>
                <w:rFonts w:hint="eastAsia"/>
                <w:sz w:val="20"/>
                <w:lang w:val="en-US" w:eastAsia="zh-CN"/>
              </w:rPr>
              <w:t>不可用</w:t>
            </w:r>
          </w:p>
        </w:tc>
      </w:tr>
      <w:tr w:rsidR="00A11D90" w:rsidTr="00631310">
        <w:trPr>
          <w:trHeight w:val="861"/>
          <w:jc w:val="center"/>
        </w:trPr>
        <w:tc>
          <w:tcPr>
            <w:tcW w:w="2438" w:type="dxa"/>
          </w:tcPr>
          <w:p w:rsidR="00A11D90" w:rsidRDefault="00CA5EAB">
            <w:pPr>
              <w:pStyle w:val="Tabletext"/>
              <w:jc w:val="left"/>
              <w:rPr>
                <w:sz w:val="20"/>
                <w:lang w:eastAsia="zh-CN"/>
              </w:rPr>
            </w:pPr>
            <w:r>
              <w:rPr>
                <w:rFonts w:hint="eastAsia"/>
                <w:sz w:val="20"/>
                <w:lang w:eastAsia="zh-CN"/>
              </w:rPr>
              <w:t>天线水平扫描类型（连续、随机、</w:t>
            </w:r>
            <w:r>
              <w:rPr>
                <w:sz w:val="20"/>
                <w:lang w:eastAsia="zh-CN"/>
              </w:rPr>
              <w:t>360</w:t>
            </w:r>
            <w:r>
              <w:rPr>
                <w:sz w:val="20"/>
                <w:lang w:val="en-US" w:eastAsia="zh-CN"/>
              </w:rPr>
              <w:t>°</w:t>
            </w:r>
            <w:r>
              <w:rPr>
                <w:rFonts w:hint="eastAsia"/>
                <w:sz w:val="20"/>
                <w:lang w:eastAsia="zh-CN"/>
              </w:rPr>
              <w:t>、</w:t>
            </w:r>
            <w:r>
              <w:rPr>
                <w:sz w:val="20"/>
                <w:lang w:eastAsia="zh-CN"/>
              </w:rPr>
              <w:br/>
            </w:r>
            <w:r>
              <w:rPr>
                <w:rFonts w:hint="eastAsia"/>
                <w:sz w:val="20"/>
                <w:lang w:eastAsia="zh-CN"/>
              </w:rPr>
              <w:t>扇区等）</w:t>
            </w:r>
          </w:p>
        </w:tc>
        <w:tc>
          <w:tcPr>
            <w:tcW w:w="1521" w:type="dxa"/>
            <w:vAlign w:val="center"/>
          </w:tcPr>
          <w:p w:rsidR="00A11D90" w:rsidRDefault="00A11D90">
            <w:pPr>
              <w:pStyle w:val="Tabletext"/>
              <w:jc w:val="center"/>
              <w:rPr>
                <w:sz w:val="20"/>
                <w:lang w:eastAsia="zh-CN"/>
              </w:rPr>
            </w:pPr>
          </w:p>
        </w:tc>
        <w:tc>
          <w:tcPr>
            <w:tcW w:w="1521" w:type="dxa"/>
          </w:tcPr>
          <w:p w:rsidR="00A11D90" w:rsidRDefault="00CA5EAB">
            <w:pPr>
              <w:pStyle w:val="Tabletext"/>
              <w:jc w:val="center"/>
              <w:rPr>
                <w:sz w:val="20"/>
                <w:lang w:eastAsia="zh-CN"/>
              </w:rPr>
            </w:pPr>
            <w:r>
              <w:rPr>
                <w:sz w:val="20"/>
                <w:lang w:eastAsia="zh-CN"/>
              </w:rPr>
              <w:t>360</w:t>
            </w:r>
            <w:r>
              <w:rPr>
                <w:rFonts w:hint="eastAsia"/>
                <w:sz w:val="20"/>
                <w:lang w:eastAsia="zh-CN"/>
              </w:rPr>
              <w:t>°和扇区</w:t>
            </w:r>
          </w:p>
        </w:tc>
        <w:tc>
          <w:tcPr>
            <w:tcW w:w="1389" w:type="dxa"/>
          </w:tcPr>
          <w:p w:rsidR="00A11D90" w:rsidRDefault="00CA5EAB">
            <w:pPr>
              <w:pStyle w:val="Tabletext"/>
              <w:jc w:val="center"/>
              <w:rPr>
                <w:sz w:val="20"/>
                <w:lang w:eastAsia="zh-CN"/>
              </w:rPr>
            </w:pPr>
            <w:r>
              <w:rPr>
                <w:sz w:val="20"/>
                <w:lang w:eastAsia="zh-CN"/>
              </w:rPr>
              <w:t>360</w:t>
            </w:r>
            <w:r>
              <w:rPr>
                <w:rFonts w:hint="eastAsia"/>
                <w:sz w:val="20"/>
                <w:lang w:eastAsia="zh-CN"/>
              </w:rPr>
              <w:t>°和扇区</w:t>
            </w:r>
          </w:p>
        </w:tc>
        <w:tc>
          <w:tcPr>
            <w:tcW w:w="1389" w:type="dxa"/>
          </w:tcPr>
          <w:p w:rsidR="00A11D90" w:rsidRDefault="00CA5EAB">
            <w:pPr>
              <w:pStyle w:val="Tabletext"/>
              <w:jc w:val="center"/>
              <w:rPr>
                <w:sz w:val="20"/>
                <w:lang w:eastAsia="zh-CN"/>
              </w:rPr>
            </w:pPr>
            <w:r>
              <w:rPr>
                <w:rFonts w:hint="eastAsia"/>
                <w:sz w:val="20"/>
                <w:lang w:val="en-US" w:eastAsia="zh-CN"/>
              </w:rPr>
              <w:t>不规则覆盖</w:t>
            </w:r>
            <w:r w:rsidR="00A11D90" w:rsidRPr="00A11D90">
              <w:rPr>
                <w:sz w:val="20"/>
              </w:rPr>
              <w:t>360</w:t>
            </w:r>
            <w:r w:rsidR="00A11D90" w:rsidRPr="00A11D90">
              <w:rPr>
                <w:sz w:val="20"/>
                <w:vertAlign w:val="superscript"/>
              </w:rPr>
              <w:t>o</w:t>
            </w:r>
          </w:p>
        </w:tc>
        <w:tc>
          <w:tcPr>
            <w:tcW w:w="1389" w:type="dxa"/>
          </w:tcPr>
          <w:p w:rsidR="00A11D90" w:rsidRDefault="00CA5EAB">
            <w:pPr>
              <w:pStyle w:val="Tabletext"/>
              <w:jc w:val="center"/>
              <w:rPr>
                <w:sz w:val="20"/>
                <w:lang w:eastAsia="zh-CN"/>
              </w:rPr>
            </w:pPr>
            <w:r>
              <w:rPr>
                <w:rFonts w:hint="eastAsia"/>
                <w:sz w:val="20"/>
                <w:lang w:val="en-US" w:eastAsia="zh-CN"/>
              </w:rPr>
              <w:t>不规则覆盖</w:t>
            </w:r>
            <w:r w:rsidR="00A11D90" w:rsidRPr="00A11D90">
              <w:rPr>
                <w:sz w:val="20"/>
              </w:rPr>
              <w:t>360</w:t>
            </w:r>
            <w:r w:rsidR="00A11D90" w:rsidRPr="00A11D90">
              <w:rPr>
                <w:sz w:val="20"/>
                <w:vertAlign w:val="superscript"/>
              </w:rPr>
              <w:t>o</w:t>
            </w:r>
          </w:p>
        </w:tc>
      </w:tr>
      <w:tr w:rsidR="00A11D90" w:rsidTr="00631310">
        <w:trPr>
          <w:trHeight w:val="601"/>
          <w:jc w:val="center"/>
        </w:trPr>
        <w:tc>
          <w:tcPr>
            <w:tcW w:w="2438" w:type="dxa"/>
          </w:tcPr>
          <w:p w:rsidR="00A11D90" w:rsidRDefault="00CA5EAB">
            <w:pPr>
              <w:pStyle w:val="Tabletext"/>
              <w:rPr>
                <w:sz w:val="20"/>
                <w:lang w:eastAsia="zh-CN"/>
              </w:rPr>
            </w:pPr>
            <w:r>
              <w:rPr>
                <w:rFonts w:hint="eastAsia"/>
                <w:sz w:val="20"/>
                <w:lang w:eastAsia="zh-CN"/>
              </w:rPr>
              <w:t>天线垂直扫描速度</w:t>
            </w:r>
          </w:p>
        </w:tc>
        <w:tc>
          <w:tcPr>
            <w:tcW w:w="1521" w:type="dxa"/>
            <w:vAlign w:val="center"/>
          </w:tcPr>
          <w:p w:rsidR="00A11D90" w:rsidRPr="00A11D90" w:rsidRDefault="00CA5EAB">
            <w:pPr>
              <w:pStyle w:val="Tabletext"/>
              <w:spacing w:before="20" w:after="20"/>
              <w:jc w:val="center"/>
              <w:rPr>
                <w:sz w:val="20"/>
              </w:rPr>
            </w:pPr>
            <w:r>
              <w:rPr>
                <w:rFonts w:hint="eastAsia"/>
                <w:sz w:val="20"/>
                <w:lang w:val="en-US" w:eastAsia="zh-CN"/>
              </w:rPr>
              <w:t>度</w:t>
            </w:r>
            <w:r w:rsidR="00A11D90" w:rsidRPr="00A11D90">
              <w:rPr>
                <w:sz w:val="20"/>
              </w:rPr>
              <w:t>/</w:t>
            </w:r>
            <w:r>
              <w:rPr>
                <w:rFonts w:hint="eastAsia"/>
                <w:sz w:val="20"/>
                <w:lang w:val="en-US" w:eastAsia="zh-CN"/>
              </w:rPr>
              <w:t>秒</w:t>
            </w:r>
          </w:p>
        </w:tc>
        <w:tc>
          <w:tcPr>
            <w:tcW w:w="1521" w:type="dxa"/>
          </w:tcPr>
          <w:p w:rsidR="00A11D90" w:rsidRDefault="00CA5EAB">
            <w:pPr>
              <w:pStyle w:val="Tabletext"/>
              <w:jc w:val="center"/>
              <w:rPr>
                <w:sz w:val="20"/>
                <w:lang w:eastAsia="zh-CN"/>
              </w:rPr>
            </w:pPr>
            <w:r>
              <w:rPr>
                <w:sz w:val="20"/>
                <w:lang w:eastAsia="zh-CN"/>
              </w:rPr>
              <w:t>14</w:t>
            </w:r>
            <w:r>
              <w:rPr>
                <w:rFonts w:hint="eastAsia"/>
                <w:sz w:val="20"/>
                <w:lang w:eastAsia="zh-CN"/>
              </w:rPr>
              <w:t>步，在</w:t>
            </w:r>
            <w:r>
              <w:rPr>
                <w:rFonts w:hint="eastAsia"/>
                <w:sz w:val="20"/>
                <w:lang w:eastAsia="zh-CN"/>
              </w:rPr>
              <w:t>5</w:t>
            </w:r>
            <w:r>
              <w:rPr>
                <w:rFonts w:hint="eastAsia"/>
                <w:sz w:val="20"/>
                <w:lang w:eastAsia="zh-CN"/>
              </w:rPr>
              <w:t>分钟内</w:t>
            </w:r>
          </w:p>
        </w:tc>
        <w:tc>
          <w:tcPr>
            <w:tcW w:w="1389" w:type="dxa"/>
          </w:tcPr>
          <w:p w:rsidR="00A11D90" w:rsidRDefault="00A11D90">
            <w:pPr>
              <w:pStyle w:val="Tabletext"/>
              <w:jc w:val="center"/>
              <w:rPr>
                <w:sz w:val="20"/>
                <w:lang w:eastAsia="zh-CN"/>
              </w:rPr>
            </w:pPr>
          </w:p>
        </w:tc>
        <w:tc>
          <w:tcPr>
            <w:tcW w:w="1389" w:type="dxa"/>
          </w:tcPr>
          <w:p w:rsidR="00A11D90" w:rsidRDefault="00CA5EAB">
            <w:pPr>
              <w:pStyle w:val="Tabletext"/>
              <w:jc w:val="center"/>
              <w:rPr>
                <w:sz w:val="20"/>
                <w:lang w:eastAsia="zh-CN"/>
              </w:rPr>
            </w:pPr>
            <w:r>
              <w:rPr>
                <w:rFonts w:hint="eastAsia"/>
                <w:sz w:val="20"/>
                <w:szCs w:val="21"/>
                <w:lang w:val="en-US" w:eastAsia="zh-CN"/>
              </w:rPr>
              <w:t>不可用</w:t>
            </w:r>
          </w:p>
        </w:tc>
        <w:tc>
          <w:tcPr>
            <w:tcW w:w="1389" w:type="dxa"/>
          </w:tcPr>
          <w:p w:rsidR="00A11D90" w:rsidRDefault="00CA5EAB">
            <w:pPr>
              <w:pStyle w:val="Tabletext"/>
              <w:jc w:val="center"/>
              <w:rPr>
                <w:sz w:val="20"/>
                <w:lang w:eastAsia="zh-CN"/>
              </w:rPr>
            </w:pPr>
            <w:r>
              <w:rPr>
                <w:rFonts w:hint="eastAsia"/>
                <w:sz w:val="20"/>
                <w:szCs w:val="21"/>
                <w:lang w:val="en-US" w:eastAsia="zh-CN"/>
              </w:rPr>
              <w:t>不可用</w:t>
            </w:r>
          </w:p>
        </w:tc>
      </w:tr>
      <w:tr w:rsidR="00A11D90" w:rsidTr="00631310">
        <w:trPr>
          <w:trHeight w:val="861"/>
          <w:jc w:val="center"/>
        </w:trPr>
        <w:tc>
          <w:tcPr>
            <w:tcW w:w="2438" w:type="dxa"/>
          </w:tcPr>
          <w:p w:rsidR="00A11D90" w:rsidRDefault="00CA5EAB">
            <w:pPr>
              <w:pStyle w:val="Tabletext"/>
              <w:rPr>
                <w:sz w:val="20"/>
                <w:lang w:eastAsia="zh-CN"/>
              </w:rPr>
            </w:pPr>
            <w:r>
              <w:rPr>
                <w:rFonts w:hint="eastAsia"/>
                <w:sz w:val="20"/>
                <w:lang w:eastAsia="zh-CN"/>
              </w:rPr>
              <w:t>天线垂直扫描类型（连续、随机、</w:t>
            </w:r>
            <w:r>
              <w:rPr>
                <w:sz w:val="20"/>
                <w:lang w:eastAsia="zh-CN"/>
              </w:rPr>
              <w:t>360</w:t>
            </w:r>
            <w:r>
              <w:rPr>
                <w:sz w:val="20"/>
                <w:lang w:val="en-US" w:eastAsia="zh-CN"/>
              </w:rPr>
              <w:t>°</w:t>
            </w:r>
            <w:r>
              <w:rPr>
                <w:rFonts w:hint="eastAsia"/>
                <w:sz w:val="20"/>
                <w:lang w:eastAsia="zh-CN"/>
              </w:rPr>
              <w:t>、扇区等）</w:t>
            </w:r>
          </w:p>
        </w:tc>
        <w:tc>
          <w:tcPr>
            <w:tcW w:w="1521" w:type="dxa"/>
            <w:vAlign w:val="center"/>
          </w:tcPr>
          <w:p w:rsidR="00A11D90" w:rsidRPr="00A11D90" w:rsidRDefault="00CA5EAB">
            <w:pPr>
              <w:pStyle w:val="Tabletext"/>
              <w:spacing w:before="20" w:after="20"/>
              <w:jc w:val="center"/>
              <w:rPr>
                <w:sz w:val="20"/>
                <w:lang w:eastAsia="zh-CN"/>
              </w:rPr>
            </w:pPr>
            <w:r>
              <w:rPr>
                <w:rFonts w:hint="eastAsia"/>
                <w:sz w:val="20"/>
                <w:lang w:val="en-US" w:eastAsia="zh-CN"/>
              </w:rPr>
              <w:t>度</w:t>
            </w:r>
          </w:p>
        </w:tc>
        <w:tc>
          <w:tcPr>
            <w:tcW w:w="1521" w:type="dxa"/>
          </w:tcPr>
          <w:p w:rsidR="00A11D90" w:rsidRDefault="00CA5EAB">
            <w:pPr>
              <w:pStyle w:val="Tabletext"/>
              <w:jc w:val="center"/>
              <w:rPr>
                <w:sz w:val="20"/>
                <w:lang w:eastAsia="zh-CN"/>
              </w:rPr>
            </w:pPr>
            <w:r>
              <w:rPr>
                <w:rFonts w:hint="eastAsia"/>
                <w:sz w:val="20"/>
                <w:lang w:eastAsia="zh-CN"/>
              </w:rPr>
              <w:t>固定分步</w:t>
            </w:r>
            <w:r>
              <w:rPr>
                <w:sz w:val="20"/>
                <w:lang w:eastAsia="zh-CN"/>
              </w:rPr>
              <w:br/>
              <w:t>0.5-20</w:t>
            </w:r>
          </w:p>
        </w:tc>
        <w:tc>
          <w:tcPr>
            <w:tcW w:w="1389" w:type="dxa"/>
          </w:tcPr>
          <w:p w:rsidR="00A11D90" w:rsidRDefault="00CA5EAB">
            <w:pPr>
              <w:pStyle w:val="Tabletext"/>
              <w:jc w:val="center"/>
              <w:rPr>
                <w:sz w:val="20"/>
                <w:lang w:eastAsia="zh-CN"/>
              </w:rPr>
            </w:pPr>
            <w:r>
              <w:rPr>
                <w:sz w:val="20"/>
              </w:rPr>
              <w:sym w:font="Symbol" w:char="F02D"/>
            </w:r>
            <w:r>
              <w:rPr>
                <w:sz w:val="20"/>
                <w:lang w:eastAsia="zh-CN"/>
              </w:rPr>
              <w:t>2.0</w:t>
            </w:r>
            <w:r>
              <w:rPr>
                <w:rFonts w:hint="eastAsia"/>
                <w:sz w:val="20"/>
                <w:lang w:eastAsia="zh-CN"/>
              </w:rPr>
              <w:t>到</w:t>
            </w:r>
            <w:r>
              <w:rPr>
                <w:sz w:val="20"/>
                <w:lang w:eastAsia="zh-CN"/>
              </w:rPr>
              <w:t>+60</w:t>
            </w:r>
          </w:p>
        </w:tc>
        <w:tc>
          <w:tcPr>
            <w:tcW w:w="1389" w:type="dxa"/>
          </w:tcPr>
          <w:p w:rsidR="00A11D90" w:rsidRPr="00A11D90" w:rsidRDefault="00CA5EAB">
            <w:pPr>
              <w:pStyle w:val="Tabletext"/>
              <w:jc w:val="center"/>
              <w:rPr>
                <w:sz w:val="20"/>
                <w:lang w:val="en-GB"/>
              </w:rPr>
            </w:pPr>
            <w:r>
              <w:rPr>
                <w:rFonts w:hint="eastAsia"/>
                <w:sz w:val="20"/>
                <w:szCs w:val="21"/>
                <w:lang w:val="en-US" w:eastAsia="zh-CN"/>
              </w:rPr>
              <w:t>不规则覆盖所需体积</w:t>
            </w:r>
          </w:p>
        </w:tc>
        <w:tc>
          <w:tcPr>
            <w:tcW w:w="1389" w:type="dxa"/>
          </w:tcPr>
          <w:p w:rsidR="00A11D90" w:rsidRPr="00A11D90" w:rsidRDefault="00CA5EAB">
            <w:pPr>
              <w:pStyle w:val="Tabletext"/>
              <w:jc w:val="center"/>
              <w:rPr>
                <w:sz w:val="20"/>
                <w:lang w:val="en-GB"/>
              </w:rPr>
            </w:pPr>
            <w:r>
              <w:rPr>
                <w:rFonts w:hint="eastAsia"/>
                <w:sz w:val="20"/>
                <w:szCs w:val="21"/>
                <w:lang w:val="en-US" w:eastAsia="zh-CN"/>
              </w:rPr>
              <w:t>不规则覆盖所需体积</w:t>
            </w:r>
          </w:p>
        </w:tc>
      </w:tr>
      <w:tr w:rsidR="00A11D90" w:rsidTr="00631310">
        <w:trPr>
          <w:trHeight w:val="601"/>
          <w:jc w:val="center"/>
        </w:trPr>
        <w:tc>
          <w:tcPr>
            <w:tcW w:w="2438" w:type="dxa"/>
          </w:tcPr>
          <w:p w:rsidR="00A11D90" w:rsidRDefault="00CA5EAB">
            <w:pPr>
              <w:pStyle w:val="Tabletext"/>
              <w:rPr>
                <w:sz w:val="20"/>
                <w:lang w:eastAsia="zh-CN"/>
              </w:rPr>
            </w:pPr>
            <w:r>
              <w:rPr>
                <w:rFonts w:hint="eastAsia"/>
                <w:sz w:val="20"/>
                <w:lang w:eastAsia="zh-CN"/>
              </w:rPr>
              <w:t>天线旁瓣</w:t>
            </w:r>
            <w:r>
              <w:rPr>
                <w:rFonts w:hint="eastAsia"/>
                <w:sz w:val="20"/>
                <w:lang w:eastAsia="zh-CN"/>
              </w:rPr>
              <w:t>(</w:t>
            </w:r>
            <w:r>
              <w:rPr>
                <w:sz w:val="20"/>
                <w:lang w:eastAsia="zh-CN"/>
              </w:rPr>
              <w:t>SL</w:t>
            </w:r>
            <w:r>
              <w:rPr>
                <w:rFonts w:hint="eastAsia"/>
                <w:sz w:val="20"/>
                <w:lang w:eastAsia="zh-CN"/>
              </w:rPr>
              <w:t>)</w:t>
            </w:r>
            <w:r>
              <w:rPr>
                <w:rFonts w:hint="eastAsia"/>
                <w:sz w:val="20"/>
                <w:lang w:eastAsia="zh-CN"/>
              </w:rPr>
              <w:t>电平（第</w:t>
            </w:r>
            <w:r>
              <w:rPr>
                <w:rFonts w:hint="eastAsia"/>
                <w:sz w:val="20"/>
                <w:lang w:eastAsia="zh-CN"/>
              </w:rPr>
              <w:t>1</w:t>
            </w:r>
            <w:r>
              <w:rPr>
                <w:rFonts w:hint="eastAsia"/>
                <w:sz w:val="20"/>
                <w:lang w:eastAsia="zh-CN"/>
              </w:rPr>
              <w:t>个</w:t>
            </w:r>
            <w:r>
              <w:rPr>
                <w:sz w:val="20"/>
                <w:lang w:eastAsia="zh-CN"/>
              </w:rPr>
              <w:t>SL</w:t>
            </w:r>
            <w:r>
              <w:rPr>
                <w:rFonts w:hint="eastAsia"/>
                <w:sz w:val="20"/>
                <w:lang w:eastAsia="zh-CN"/>
              </w:rPr>
              <w:t>和远端</w:t>
            </w:r>
            <w:r>
              <w:rPr>
                <w:sz w:val="20"/>
                <w:lang w:eastAsia="zh-CN"/>
              </w:rPr>
              <w:t>SL</w:t>
            </w:r>
            <w:r>
              <w:rPr>
                <w:rFonts w:hint="eastAsia"/>
                <w:sz w:val="20"/>
                <w:lang w:eastAsia="zh-CN"/>
              </w:rPr>
              <w:t>）</w:t>
            </w:r>
          </w:p>
        </w:tc>
        <w:tc>
          <w:tcPr>
            <w:tcW w:w="1521" w:type="dxa"/>
            <w:vAlign w:val="center"/>
          </w:tcPr>
          <w:p w:rsidR="00A11D90" w:rsidRDefault="00A11D90">
            <w:pPr>
              <w:pStyle w:val="Tabletext"/>
              <w:jc w:val="center"/>
              <w:rPr>
                <w:sz w:val="20"/>
                <w:lang w:eastAsia="zh-CN"/>
              </w:rPr>
            </w:pPr>
            <w:r w:rsidRPr="00A11D90">
              <w:rPr>
                <w:sz w:val="20"/>
                <w:lang w:eastAsia="zh-CN"/>
              </w:rPr>
              <w:t>dB</w:t>
            </w:r>
          </w:p>
        </w:tc>
        <w:tc>
          <w:tcPr>
            <w:tcW w:w="1521" w:type="dxa"/>
          </w:tcPr>
          <w:p w:rsidR="00A11D90" w:rsidRDefault="00CA5EAB">
            <w:pPr>
              <w:pStyle w:val="Tabletext"/>
              <w:jc w:val="center"/>
              <w:rPr>
                <w:sz w:val="20"/>
                <w:lang w:eastAsia="zh-CN"/>
              </w:rPr>
            </w:pPr>
            <w:r>
              <w:rPr>
                <w:sz w:val="20"/>
                <w:lang w:eastAsia="zh-CN"/>
              </w:rPr>
              <w:t>20</w:t>
            </w:r>
          </w:p>
        </w:tc>
        <w:tc>
          <w:tcPr>
            <w:tcW w:w="1389" w:type="dxa"/>
          </w:tcPr>
          <w:p w:rsidR="00A11D90" w:rsidRDefault="00CA5EAB">
            <w:pPr>
              <w:pStyle w:val="Tabletext"/>
              <w:jc w:val="center"/>
              <w:rPr>
                <w:sz w:val="20"/>
                <w:lang w:eastAsia="zh-CN"/>
              </w:rPr>
            </w:pPr>
            <w:r>
              <w:rPr>
                <w:sz w:val="20"/>
                <w:lang w:eastAsia="zh-CN"/>
              </w:rPr>
              <w:t>+15</w:t>
            </w:r>
            <w:r>
              <w:rPr>
                <w:rFonts w:hint="eastAsia"/>
                <w:sz w:val="20"/>
                <w:lang w:eastAsia="zh-CN"/>
              </w:rPr>
              <w:t>（估计）</w:t>
            </w:r>
          </w:p>
        </w:tc>
        <w:tc>
          <w:tcPr>
            <w:tcW w:w="1389" w:type="dxa"/>
          </w:tcPr>
          <w:p w:rsidR="00A11D90" w:rsidRDefault="00CA5EAB">
            <w:pPr>
              <w:pStyle w:val="Tabletext"/>
              <w:jc w:val="center"/>
              <w:rPr>
                <w:sz w:val="20"/>
                <w:lang w:eastAsia="zh-CN"/>
              </w:rPr>
            </w:pPr>
            <w:r>
              <w:rPr>
                <w:rFonts w:hint="eastAsia"/>
                <w:sz w:val="20"/>
                <w:szCs w:val="21"/>
                <w:lang w:val="en-US" w:eastAsia="zh-CN"/>
              </w:rPr>
              <w:t>传输量：</w:t>
            </w:r>
            <w:r w:rsidR="00A11D90" w:rsidRPr="00A11D90">
              <w:rPr>
                <w:sz w:val="20"/>
                <w:szCs w:val="21"/>
                <w:lang w:eastAsia="zh-CN"/>
              </w:rPr>
              <w:t>17,</w:t>
            </w:r>
            <w:r w:rsidR="00A11D90" w:rsidRPr="00A11D90">
              <w:rPr>
                <w:sz w:val="20"/>
                <w:szCs w:val="21"/>
                <w:lang w:eastAsia="zh-CN"/>
              </w:rPr>
              <w:br/>
            </w:r>
            <w:r>
              <w:rPr>
                <w:rFonts w:hint="eastAsia"/>
                <w:sz w:val="20"/>
                <w:szCs w:val="21"/>
                <w:lang w:val="en-US" w:eastAsia="zh-CN"/>
              </w:rPr>
              <w:t>接收量：</w:t>
            </w:r>
            <w:r w:rsidR="00A11D90" w:rsidRPr="00A11D90">
              <w:rPr>
                <w:sz w:val="20"/>
                <w:szCs w:val="21"/>
                <w:lang w:eastAsia="zh-CN"/>
              </w:rPr>
              <w:t>25</w:t>
            </w:r>
          </w:p>
        </w:tc>
        <w:tc>
          <w:tcPr>
            <w:tcW w:w="1389" w:type="dxa"/>
          </w:tcPr>
          <w:p w:rsidR="00A11D90" w:rsidRDefault="00CA5EAB">
            <w:pPr>
              <w:pStyle w:val="Tabletext"/>
              <w:jc w:val="center"/>
              <w:rPr>
                <w:sz w:val="20"/>
                <w:lang w:eastAsia="zh-CN"/>
              </w:rPr>
            </w:pPr>
            <w:r>
              <w:rPr>
                <w:rFonts w:hint="eastAsia"/>
                <w:sz w:val="20"/>
                <w:szCs w:val="21"/>
                <w:lang w:val="en-US" w:eastAsia="zh-CN"/>
              </w:rPr>
              <w:t>传输量：</w:t>
            </w:r>
            <w:r w:rsidR="00A11D90" w:rsidRPr="00A11D90">
              <w:rPr>
                <w:sz w:val="20"/>
                <w:szCs w:val="21"/>
                <w:lang w:eastAsia="zh-CN"/>
              </w:rPr>
              <w:t>17,</w:t>
            </w:r>
            <w:r w:rsidR="00A11D90" w:rsidRPr="00A11D90">
              <w:rPr>
                <w:sz w:val="20"/>
                <w:szCs w:val="21"/>
                <w:lang w:eastAsia="zh-CN"/>
              </w:rPr>
              <w:br/>
            </w:r>
            <w:r>
              <w:rPr>
                <w:rFonts w:hint="eastAsia"/>
                <w:sz w:val="20"/>
                <w:szCs w:val="21"/>
                <w:lang w:val="en-US" w:eastAsia="zh-CN"/>
              </w:rPr>
              <w:t>接收量：</w:t>
            </w:r>
            <w:r w:rsidR="00A11D90" w:rsidRPr="00A11D90">
              <w:rPr>
                <w:sz w:val="20"/>
                <w:szCs w:val="21"/>
                <w:lang w:eastAsia="zh-CN"/>
              </w:rPr>
              <w:t>25</w:t>
            </w:r>
          </w:p>
        </w:tc>
      </w:tr>
      <w:tr w:rsidR="00A11D90" w:rsidTr="00631310">
        <w:trPr>
          <w:trHeight w:val="342"/>
          <w:jc w:val="center"/>
        </w:trPr>
        <w:tc>
          <w:tcPr>
            <w:tcW w:w="2438" w:type="dxa"/>
          </w:tcPr>
          <w:p w:rsidR="00A11D90" w:rsidRDefault="00CA5EAB">
            <w:pPr>
              <w:pStyle w:val="Tabletext"/>
              <w:rPr>
                <w:sz w:val="20"/>
                <w:lang w:eastAsia="zh-CN"/>
              </w:rPr>
            </w:pPr>
            <w:r>
              <w:rPr>
                <w:rFonts w:hint="eastAsia"/>
                <w:sz w:val="20"/>
                <w:lang w:eastAsia="zh-CN"/>
              </w:rPr>
              <w:t>天线高度</w:t>
            </w:r>
          </w:p>
        </w:tc>
        <w:tc>
          <w:tcPr>
            <w:tcW w:w="1521" w:type="dxa"/>
            <w:vAlign w:val="center"/>
          </w:tcPr>
          <w:p w:rsidR="00A11D90" w:rsidRDefault="00A11D90">
            <w:pPr>
              <w:pStyle w:val="Tabletext"/>
              <w:jc w:val="center"/>
              <w:rPr>
                <w:sz w:val="20"/>
                <w:lang w:eastAsia="zh-CN"/>
              </w:rPr>
            </w:pPr>
            <w:r w:rsidRPr="00A11D90">
              <w:rPr>
                <w:sz w:val="20"/>
                <w:lang w:eastAsia="zh-CN"/>
              </w:rPr>
              <w:t>m</w:t>
            </w:r>
          </w:p>
        </w:tc>
        <w:tc>
          <w:tcPr>
            <w:tcW w:w="1521" w:type="dxa"/>
          </w:tcPr>
          <w:p w:rsidR="00A11D90" w:rsidRDefault="00CA5EAB">
            <w:pPr>
              <w:pStyle w:val="Tabletext"/>
              <w:jc w:val="center"/>
              <w:rPr>
                <w:sz w:val="20"/>
                <w:lang w:eastAsia="zh-CN"/>
              </w:rPr>
            </w:pPr>
            <w:r>
              <w:rPr>
                <w:sz w:val="20"/>
                <w:lang w:eastAsia="zh-CN"/>
              </w:rPr>
              <w:t>30</w:t>
            </w:r>
          </w:p>
        </w:tc>
        <w:tc>
          <w:tcPr>
            <w:tcW w:w="1389" w:type="dxa"/>
          </w:tcPr>
          <w:p w:rsidR="00A11D90" w:rsidRDefault="00CA5EAB">
            <w:pPr>
              <w:pStyle w:val="Tabletext"/>
              <w:jc w:val="center"/>
              <w:rPr>
                <w:sz w:val="20"/>
                <w:lang w:eastAsia="zh-CN"/>
              </w:rPr>
            </w:pPr>
            <w:r>
              <w:rPr>
                <w:sz w:val="20"/>
                <w:lang w:eastAsia="zh-CN"/>
              </w:rPr>
              <w:t>30</w:t>
            </w:r>
          </w:p>
        </w:tc>
        <w:tc>
          <w:tcPr>
            <w:tcW w:w="1389" w:type="dxa"/>
          </w:tcPr>
          <w:p w:rsidR="00A11D90" w:rsidRDefault="00CA5EAB">
            <w:pPr>
              <w:pStyle w:val="Tabletext"/>
              <w:jc w:val="center"/>
              <w:rPr>
                <w:sz w:val="20"/>
                <w:lang w:eastAsia="zh-CN"/>
              </w:rPr>
            </w:pPr>
            <w:r>
              <w:rPr>
                <w:rFonts w:hint="eastAsia"/>
                <w:sz w:val="20"/>
                <w:szCs w:val="21"/>
                <w:lang w:val="en-US" w:eastAsia="zh-CN"/>
              </w:rPr>
              <w:t>可变量</w:t>
            </w:r>
          </w:p>
        </w:tc>
        <w:tc>
          <w:tcPr>
            <w:tcW w:w="1389" w:type="dxa"/>
          </w:tcPr>
          <w:p w:rsidR="00A11D90" w:rsidRDefault="00CA5EAB">
            <w:pPr>
              <w:pStyle w:val="Tabletext"/>
              <w:jc w:val="center"/>
              <w:rPr>
                <w:sz w:val="20"/>
                <w:lang w:eastAsia="zh-CN"/>
              </w:rPr>
            </w:pPr>
            <w:r>
              <w:rPr>
                <w:rFonts w:hint="eastAsia"/>
                <w:sz w:val="20"/>
                <w:szCs w:val="21"/>
                <w:lang w:val="en-US" w:eastAsia="zh-CN"/>
              </w:rPr>
              <w:t>可变量</w:t>
            </w:r>
          </w:p>
        </w:tc>
      </w:tr>
      <w:tr w:rsidR="00A11D90" w:rsidTr="00631310">
        <w:trPr>
          <w:trHeight w:val="1121"/>
          <w:jc w:val="center"/>
        </w:trPr>
        <w:tc>
          <w:tcPr>
            <w:tcW w:w="2438" w:type="dxa"/>
          </w:tcPr>
          <w:p w:rsidR="00A11D90" w:rsidRPr="00A11D90" w:rsidRDefault="00A11D90">
            <w:pPr>
              <w:pStyle w:val="Tabletext"/>
              <w:rPr>
                <w:sz w:val="20"/>
                <w:lang w:val="en-GB" w:eastAsia="zh-CN"/>
              </w:rPr>
            </w:pPr>
            <w:r w:rsidRPr="00A11D90">
              <w:rPr>
                <w:rFonts w:hint="eastAsia"/>
                <w:sz w:val="20"/>
                <w:lang w:eastAsia="zh-CN"/>
              </w:rPr>
              <w:t>接收机</w:t>
            </w:r>
            <w:r w:rsidRPr="00A11D90">
              <w:rPr>
                <w:sz w:val="20"/>
                <w:lang w:eastAsia="zh-CN"/>
              </w:rPr>
              <w:t>IF</w:t>
            </w:r>
            <w:r w:rsidRPr="00A11D90">
              <w:rPr>
                <w:rFonts w:hint="eastAsia"/>
                <w:sz w:val="20"/>
                <w:lang w:eastAsia="zh-CN"/>
              </w:rPr>
              <w:t>带宽</w:t>
            </w:r>
          </w:p>
        </w:tc>
        <w:tc>
          <w:tcPr>
            <w:tcW w:w="1521" w:type="dxa"/>
          </w:tcPr>
          <w:p w:rsidR="00A11D90" w:rsidRPr="00A11D90" w:rsidRDefault="00A11D90">
            <w:pPr>
              <w:pStyle w:val="Tabletext"/>
              <w:jc w:val="center"/>
              <w:rPr>
                <w:sz w:val="20"/>
                <w:lang w:eastAsia="zh-CN"/>
              </w:rPr>
            </w:pPr>
            <w:r w:rsidRPr="00A11D90">
              <w:rPr>
                <w:sz w:val="20"/>
                <w:lang w:eastAsia="zh-CN"/>
              </w:rPr>
              <w:t>MHz</w:t>
            </w:r>
          </w:p>
        </w:tc>
        <w:tc>
          <w:tcPr>
            <w:tcW w:w="1521" w:type="dxa"/>
          </w:tcPr>
          <w:p w:rsidR="00A11D90" w:rsidRDefault="00A11D90">
            <w:pPr>
              <w:pStyle w:val="Tabletext"/>
              <w:jc w:val="center"/>
              <w:rPr>
                <w:sz w:val="20"/>
                <w:lang w:eastAsia="zh-CN"/>
              </w:rPr>
            </w:pPr>
            <w:r w:rsidRPr="00A11D90">
              <w:rPr>
                <w:sz w:val="20"/>
                <w:lang w:eastAsia="zh-CN"/>
              </w:rPr>
              <w:t>0.63</w:t>
            </w:r>
            <w:r w:rsidR="00CA5EAB">
              <w:rPr>
                <w:rFonts w:hint="eastAsia"/>
                <w:sz w:val="20"/>
                <w:lang w:val="en-US" w:eastAsia="zh-CN"/>
              </w:rPr>
              <w:t>在</w:t>
            </w:r>
            <w:r w:rsidRPr="00A11D90">
              <w:rPr>
                <w:sz w:val="20"/>
                <w:lang w:eastAsia="zh-CN"/>
              </w:rPr>
              <w:t>–3 dB</w:t>
            </w:r>
          </w:p>
        </w:tc>
        <w:tc>
          <w:tcPr>
            <w:tcW w:w="1389" w:type="dxa"/>
          </w:tcPr>
          <w:p w:rsidR="00A11D90" w:rsidRPr="00A11D90" w:rsidRDefault="00A11D90" w:rsidP="00BF0C23">
            <w:pPr>
              <w:pStyle w:val="Tabletext"/>
              <w:jc w:val="center"/>
              <w:rPr>
                <w:sz w:val="20"/>
                <w:lang w:val="en-GB" w:eastAsia="zh-CN"/>
              </w:rPr>
            </w:pPr>
            <w:r w:rsidRPr="00A11D90">
              <w:rPr>
                <w:sz w:val="20"/>
                <w:lang w:val="en-GB" w:eastAsia="zh-CN"/>
              </w:rPr>
              <w:t>0.25</w:t>
            </w:r>
            <w:r w:rsidR="00CA5EAB">
              <w:rPr>
                <w:rFonts w:hint="eastAsia"/>
                <w:sz w:val="20"/>
                <w:lang w:val="en-US" w:eastAsia="zh-CN"/>
              </w:rPr>
              <w:t>在</w:t>
            </w:r>
            <w:r w:rsidR="00D01D70">
              <w:rPr>
                <w:sz w:val="20"/>
                <w:lang w:val="en-GB" w:eastAsia="zh-CN"/>
              </w:rPr>
              <w:t>–3 dB</w:t>
            </w:r>
            <w:r w:rsidR="00BF0C23">
              <w:rPr>
                <w:sz w:val="20"/>
                <w:lang w:val="en-GB" w:eastAsia="zh-CN"/>
              </w:rPr>
              <w:br/>
            </w:r>
            <w:r w:rsidR="00BF0C23">
              <w:rPr>
                <w:rFonts w:hint="eastAsia"/>
                <w:sz w:val="20"/>
                <w:lang w:val="en-GB" w:eastAsia="zh-CN"/>
              </w:rPr>
              <w:t>（</w:t>
            </w:r>
            <w:r w:rsidR="00CA5EAB">
              <w:rPr>
                <w:rFonts w:hint="eastAsia"/>
                <w:sz w:val="20"/>
                <w:lang w:val="en-GB" w:eastAsia="zh-CN"/>
              </w:rPr>
              <w:t>长脉冲</w:t>
            </w:r>
            <w:r w:rsidR="00BF0C23">
              <w:rPr>
                <w:rFonts w:hint="eastAsia"/>
                <w:sz w:val="20"/>
                <w:lang w:val="en-GB" w:eastAsia="zh-CN"/>
              </w:rPr>
              <w:t>）</w:t>
            </w:r>
            <w:r w:rsidRPr="00A11D90">
              <w:rPr>
                <w:sz w:val="20"/>
                <w:lang w:val="en-GB" w:eastAsia="zh-CN"/>
              </w:rPr>
              <w:br/>
              <w:t>0.5</w:t>
            </w:r>
            <w:r w:rsidR="00CA5EAB">
              <w:rPr>
                <w:rFonts w:hint="eastAsia"/>
                <w:sz w:val="20"/>
                <w:lang w:val="en-US" w:eastAsia="zh-CN"/>
              </w:rPr>
              <w:t>在</w:t>
            </w:r>
            <w:r w:rsidR="00BF0C23">
              <w:rPr>
                <w:sz w:val="20"/>
                <w:lang w:val="en-GB" w:eastAsia="zh-CN"/>
              </w:rPr>
              <w:t>–3 dB</w:t>
            </w:r>
            <w:r w:rsidR="00BF0C23">
              <w:rPr>
                <w:sz w:val="20"/>
                <w:lang w:val="en-GB" w:eastAsia="zh-CN"/>
              </w:rPr>
              <w:br/>
            </w:r>
            <w:r w:rsidR="00BF0C23">
              <w:rPr>
                <w:rFonts w:hint="eastAsia"/>
                <w:sz w:val="20"/>
                <w:lang w:val="en-GB" w:eastAsia="zh-CN"/>
              </w:rPr>
              <w:t>（</w:t>
            </w:r>
            <w:r w:rsidR="00CA5EAB">
              <w:rPr>
                <w:rFonts w:hint="eastAsia"/>
                <w:sz w:val="20"/>
                <w:lang w:val="en-GB" w:eastAsia="zh-CN"/>
              </w:rPr>
              <w:t>短脉冲</w:t>
            </w:r>
            <w:r w:rsidR="00BF0C23">
              <w:rPr>
                <w:rFonts w:hint="eastAsia"/>
                <w:sz w:val="20"/>
                <w:lang w:val="en-GB" w:eastAsia="zh-CN"/>
              </w:rPr>
              <w:t>）</w:t>
            </w:r>
          </w:p>
        </w:tc>
        <w:tc>
          <w:tcPr>
            <w:tcW w:w="1389" w:type="dxa"/>
          </w:tcPr>
          <w:p w:rsidR="00A11D90" w:rsidRPr="00A11D90" w:rsidRDefault="00A11D90">
            <w:pPr>
              <w:pStyle w:val="Tabletext"/>
              <w:jc w:val="center"/>
              <w:rPr>
                <w:sz w:val="20"/>
                <w:lang w:val="en-GB" w:eastAsia="zh-CN"/>
              </w:rPr>
            </w:pPr>
            <w:r w:rsidRPr="00A11D90">
              <w:rPr>
                <w:sz w:val="20"/>
                <w:szCs w:val="21"/>
                <w:lang w:val="en-GB" w:eastAsia="zh-CN"/>
              </w:rPr>
              <w:t>1.2</w:t>
            </w:r>
            <w:r w:rsidR="00CA5EAB">
              <w:rPr>
                <w:rFonts w:hint="eastAsia"/>
                <w:sz w:val="20"/>
                <w:szCs w:val="21"/>
                <w:lang w:val="en-US" w:eastAsia="zh-CN"/>
              </w:rPr>
              <w:t>在</w:t>
            </w:r>
            <w:r w:rsidR="00F15E53">
              <w:rPr>
                <w:sz w:val="20"/>
                <w:szCs w:val="21"/>
                <w:lang w:val="en-GB" w:eastAsia="zh-CN"/>
              </w:rPr>
              <w:t>–6 dB</w:t>
            </w:r>
            <w:r w:rsidR="00BF0C23">
              <w:rPr>
                <w:sz w:val="20"/>
                <w:szCs w:val="21"/>
                <w:lang w:val="en-GB" w:eastAsia="zh-CN"/>
              </w:rPr>
              <w:br/>
            </w:r>
            <w:r w:rsidR="00BF0C23">
              <w:rPr>
                <w:rFonts w:hint="eastAsia"/>
                <w:sz w:val="20"/>
                <w:lang w:val="en-GB" w:eastAsia="zh-CN"/>
              </w:rPr>
              <w:t>（</w:t>
            </w:r>
            <w:r w:rsidR="00CA5EAB">
              <w:rPr>
                <w:rFonts w:hint="eastAsia"/>
                <w:sz w:val="20"/>
                <w:szCs w:val="21"/>
                <w:lang w:val="en-GB" w:eastAsia="zh-CN"/>
              </w:rPr>
              <w:t>短脉冲</w:t>
            </w:r>
            <w:r w:rsidR="00BF0C23">
              <w:rPr>
                <w:rFonts w:hint="eastAsia"/>
                <w:sz w:val="20"/>
                <w:lang w:val="en-GB" w:eastAsia="zh-CN"/>
              </w:rPr>
              <w:t>）</w:t>
            </w:r>
            <w:r w:rsidRPr="00A11D90">
              <w:rPr>
                <w:sz w:val="20"/>
                <w:szCs w:val="21"/>
                <w:lang w:val="en-GB" w:eastAsia="zh-CN"/>
              </w:rPr>
              <w:br/>
              <w:t>1.8</w:t>
            </w:r>
            <w:r w:rsidR="00CA5EAB">
              <w:rPr>
                <w:rFonts w:hint="eastAsia"/>
                <w:sz w:val="20"/>
                <w:szCs w:val="21"/>
                <w:lang w:val="en-US" w:eastAsia="zh-CN"/>
              </w:rPr>
              <w:t>在</w:t>
            </w:r>
            <w:r w:rsidR="00BF0C23">
              <w:rPr>
                <w:sz w:val="20"/>
                <w:szCs w:val="21"/>
                <w:lang w:val="en-GB" w:eastAsia="zh-CN"/>
              </w:rPr>
              <w:t xml:space="preserve">–6 dB </w:t>
            </w:r>
            <w:r w:rsidR="00BF0C23">
              <w:rPr>
                <w:sz w:val="20"/>
                <w:szCs w:val="21"/>
                <w:lang w:val="en-GB" w:eastAsia="zh-CN"/>
              </w:rPr>
              <w:br/>
            </w:r>
            <w:r w:rsidR="00BF0C23">
              <w:rPr>
                <w:rFonts w:hint="eastAsia"/>
                <w:sz w:val="20"/>
                <w:lang w:val="en-GB" w:eastAsia="zh-CN"/>
              </w:rPr>
              <w:t>（</w:t>
            </w:r>
            <w:r w:rsidR="00CA5EAB">
              <w:rPr>
                <w:rFonts w:hint="eastAsia"/>
                <w:sz w:val="20"/>
                <w:szCs w:val="21"/>
                <w:lang w:val="en-GB" w:eastAsia="zh-CN"/>
              </w:rPr>
              <w:t>长脉冲</w:t>
            </w:r>
            <w:r w:rsidR="00BF0C23">
              <w:rPr>
                <w:rFonts w:hint="eastAsia"/>
                <w:sz w:val="20"/>
                <w:lang w:val="en-GB" w:eastAsia="zh-CN"/>
              </w:rPr>
              <w:t>）</w:t>
            </w:r>
          </w:p>
        </w:tc>
        <w:tc>
          <w:tcPr>
            <w:tcW w:w="1389" w:type="dxa"/>
          </w:tcPr>
          <w:p w:rsidR="00A11D90" w:rsidRPr="00A11D90" w:rsidRDefault="00A11D90">
            <w:pPr>
              <w:pStyle w:val="Tabletext"/>
              <w:jc w:val="center"/>
              <w:rPr>
                <w:sz w:val="20"/>
                <w:lang w:val="en-GB" w:eastAsia="zh-CN"/>
              </w:rPr>
            </w:pPr>
            <w:r w:rsidRPr="00A11D90">
              <w:rPr>
                <w:sz w:val="20"/>
                <w:szCs w:val="21"/>
                <w:lang w:val="en-GB" w:eastAsia="zh-CN"/>
              </w:rPr>
              <w:t>1.2</w:t>
            </w:r>
            <w:r w:rsidR="00CA5EAB">
              <w:rPr>
                <w:rFonts w:hint="eastAsia"/>
                <w:sz w:val="20"/>
                <w:szCs w:val="21"/>
                <w:lang w:val="en-US" w:eastAsia="zh-CN"/>
              </w:rPr>
              <w:t>在</w:t>
            </w:r>
            <w:r w:rsidR="00F15E53">
              <w:rPr>
                <w:sz w:val="20"/>
                <w:szCs w:val="21"/>
                <w:lang w:val="en-GB" w:eastAsia="zh-CN"/>
              </w:rPr>
              <w:t>–6 dB</w:t>
            </w:r>
            <w:r w:rsidR="00BF0C23">
              <w:rPr>
                <w:sz w:val="20"/>
                <w:szCs w:val="21"/>
                <w:lang w:val="en-GB" w:eastAsia="zh-CN"/>
              </w:rPr>
              <w:br/>
            </w:r>
            <w:r w:rsidR="00BF0C23">
              <w:rPr>
                <w:rFonts w:hint="eastAsia"/>
                <w:sz w:val="20"/>
                <w:lang w:val="en-GB" w:eastAsia="zh-CN"/>
              </w:rPr>
              <w:t>（</w:t>
            </w:r>
            <w:r w:rsidR="00CA5EAB">
              <w:rPr>
                <w:rFonts w:hint="eastAsia"/>
                <w:sz w:val="20"/>
                <w:szCs w:val="21"/>
                <w:lang w:val="en-GB" w:eastAsia="zh-CN"/>
              </w:rPr>
              <w:t>短脉冲</w:t>
            </w:r>
            <w:r w:rsidR="00BF0C23">
              <w:rPr>
                <w:rFonts w:hint="eastAsia"/>
                <w:sz w:val="20"/>
                <w:lang w:val="en-GB" w:eastAsia="zh-CN"/>
              </w:rPr>
              <w:t>）</w:t>
            </w:r>
            <w:r w:rsidRPr="00A11D90">
              <w:rPr>
                <w:sz w:val="20"/>
                <w:szCs w:val="21"/>
                <w:lang w:val="en-GB" w:eastAsia="zh-CN"/>
              </w:rPr>
              <w:br/>
              <w:t>1.6</w:t>
            </w:r>
            <w:r w:rsidR="00CA5EAB">
              <w:rPr>
                <w:rFonts w:hint="eastAsia"/>
                <w:sz w:val="20"/>
                <w:szCs w:val="21"/>
                <w:lang w:val="en-US" w:eastAsia="zh-CN"/>
              </w:rPr>
              <w:t>在</w:t>
            </w:r>
            <w:r w:rsidR="00BF0C23">
              <w:rPr>
                <w:sz w:val="20"/>
                <w:szCs w:val="21"/>
                <w:lang w:val="en-GB" w:eastAsia="zh-CN"/>
              </w:rPr>
              <w:t xml:space="preserve">–6 dB </w:t>
            </w:r>
            <w:r w:rsidR="00BF0C23">
              <w:rPr>
                <w:sz w:val="20"/>
                <w:szCs w:val="21"/>
                <w:lang w:val="en-GB" w:eastAsia="zh-CN"/>
              </w:rPr>
              <w:br/>
            </w:r>
            <w:r w:rsidR="00BF0C23">
              <w:rPr>
                <w:rFonts w:hint="eastAsia"/>
                <w:sz w:val="20"/>
                <w:lang w:val="en-GB" w:eastAsia="zh-CN"/>
              </w:rPr>
              <w:t>（</w:t>
            </w:r>
            <w:r w:rsidR="00CA5EAB">
              <w:rPr>
                <w:rFonts w:hint="eastAsia"/>
                <w:sz w:val="20"/>
                <w:szCs w:val="21"/>
                <w:lang w:val="en-GB" w:eastAsia="zh-CN"/>
              </w:rPr>
              <w:t>长脉冲</w:t>
            </w:r>
            <w:r w:rsidR="00BF0C23">
              <w:rPr>
                <w:rFonts w:hint="eastAsia"/>
                <w:sz w:val="20"/>
                <w:lang w:val="en-GB" w:eastAsia="zh-CN"/>
              </w:rPr>
              <w:t>）</w:t>
            </w:r>
          </w:p>
        </w:tc>
      </w:tr>
      <w:tr w:rsidR="00A11D90" w:rsidTr="00631310">
        <w:trPr>
          <w:trHeight w:val="342"/>
          <w:jc w:val="center"/>
        </w:trPr>
        <w:tc>
          <w:tcPr>
            <w:tcW w:w="2438" w:type="dxa"/>
          </w:tcPr>
          <w:p w:rsidR="00A11D90" w:rsidRPr="00A11D90" w:rsidRDefault="00A11D90">
            <w:pPr>
              <w:pStyle w:val="Tabletext"/>
              <w:rPr>
                <w:sz w:val="20"/>
                <w:lang w:val="en-GB"/>
              </w:rPr>
            </w:pPr>
            <w:r w:rsidRPr="00A11D90">
              <w:rPr>
                <w:rFonts w:hint="eastAsia"/>
                <w:sz w:val="20"/>
              </w:rPr>
              <w:t>接收机噪声系数</w:t>
            </w:r>
          </w:p>
        </w:tc>
        <w:tc>
          <w:tcPr>
            <w:tcW w:w="1521" w:type="dxa"/>
            <w:vAlign w:val="center"/>
          </w:tcPr>
          <w:p w:rsidR="00A11D90" w:rsidRPr="00A11D90" w:rsidRDefault="00A11D90">
            <w:pPr>
              <w:pStyle w:val="Tabletext"/>
              <w:jc w:val="center"/>
              <w:rPr>
                <w:sz w:val="20"/>
              </w:rPr>
            </w:pPr>
            <w:r w:rsidRPr="00A11D90">
              <w:rPr>
                <w:sz w:val="20"/>
              </w:rPr>
              <w:t>dB</w:t>
            </w:r>
          </w:p>
        </w:tc>
        <w:tc>
          <w:tcPr>
            <w:tcW w:w="1521" w:type="dxa"/>
          </w:tcPr>
          <w:p w:rsidR="00A11D90" w:rsidRDefault="00A11D90">
            <w:pPr>
              <w:pStyle w:val="Tabletext"/>
              <w:jc w:val="center"/>
              <w:rPr>
                <w:sz w:val="20"/>
              </w:rPr>
            </w:pPr>
            <w:r w:rsidRPr="00A11D90">
              <w:rPr>
                <w:sz w:val="20"/>
              </w:rPr>
              <w:t>2.1</w:t>
            </w:r>
          </w:p>
        </w:tc>
        <w:tc>
          <w:tcPr>
            <w:tcW w:w="1389" w:type="dxa"/>
          </w:tcPr>
          <w:p w:rsidR="00A11D90" w:rsidRDefault="00A11D90">
            <w:pPr>
              <w:pStyle w:val="Tabletext"/>
              <w:jc w:val="center"/>
              <w:rPr>
                <w:sz w:val="20"/>
              </w:rPr>
            </w:pPr>
            <w:r w:rsidRPr="00A11D90">
              <w:rPr>
                <w:sz w:val="20"/>
              </w:rPr>
              <w:t>9.0</w:t>
            </w:r>
          </w:p>
        </w:tc>
        <w:tc>
          <w:tcPr>
            <w:tcW w:w="1389" w:type="dxa"/>
          </w:tcPr>
          <w:p w:rsidR="00A11D90" w:rsidRDefault="00A11D90">
            <w:pPr>
              <w:pStyle w:val="Tabletext"/>
              <w:jc w:val="center"/>
              <w:rPr>
                <w:sz w:val="20"/>
              </w:rPr>
            </w:pPr>
            <w:r w:rsidRPr="00A11D90">
              <w:rPr>
                <w:sz w:val="20"/>
                <w:szCs w:val="21"/>
              </w:rPr>
              <w:t>&lt; 6</w:t>
            </w:r>
          </w:p>
        </w:tc>
        <w:tc>
          <w:tcPr>
            <w:tcW w:w="1389" w:type="dxa"/>
          </w:tcPr>
          <w:p w:rsidR="00A11D90" w:rsidRDefault="00A11D90">
            <w:pPr>
              <w:pStyle w:val="Tabletext"/>
              <w:jc w:val="center"/>
              <w:rPr>
                <w:sz w:val="20"/>
              </w:rPr>
            </w:pPr>
            <w:r w:rsidRPr="00A11D90">
              <w:rPr>
                <w:sz w:val="20"/>
                <w:szCs w:val="21"/>
              </w:rPr>
              <w:t>&lt; 6</w:t>
            </w:r>
          </w:p>
        </w:tc>
      </w:tr>
      <w:tr w:rsidR="00A11D90" w:rsidTr="00631310">
        <w:trPr>
          <w:trHeight w:val="546"/>
          <w:jc w:val="center"/>
        </w:trPr>
        <w:tc>
          <w:tcPr>
            <w:tcW w:w="2438" w:type="dxa"/>
          </w:tcPr>
          <w:p w:rsidR="00A11D90" w:rsidRDefault="00A11D90">
            <w:pPr>
              <w:pStyle w:val="Tabletext"/>
              <w:rPr>
                <w:sz w:val="20"/>
              </w:rPr>
            </w:pPr>
            <w:r w:rsidRPr="00A11D90">
              <w:rPr>
                <w:rFonts w:hint="eastAsia"/>
                <w:sz w:val="20"/>
                <w:lang w:val="fr-CH"/>
              </w:rPr>
              <w:t>最小可识别信号</w:t>
            </w:r>
          </w:p>
        </w:tc>
        <w:tc>
          <w:tcPr>
            <w:tcW w:w="1521" w:type="dxa"/>
          </w:tcPr>
          <w:p w:rsidR="00A11D90" w:rsidRPr="00A11D90" w:rsidRDefault="00A11D90">
            <w:pPr>
              <w:pStyle w:val="Tabletext"/>
              <w:jc w:val="center"/>
              <w:rPr>
                <w:sz w:val="20"/>
              </w:rPr>
            </w:pPr>
            <w:r w:rsidRPr="00A11D90">
              <w:rPr>
                <w:sz w:val="20"/>
              </w:rPr>
              <w:t>dBm</w:t>
            </w:r>
            <w:r w:rsidRPr="00A11D90">
              <w:rPr>
                <w:sz w:val="20"/>
              </w:rPr>
              <w:br/>
              <w:t>dBm/MHz</w:t>
            </w:r>
          </w:p>
        </w:tc>
        <w:tc>
          <w:tcPr>
            <w:tcW w:w="1521" w:type="dxa"/>
          </w:tcPr>
          <w:p w:rsidR="00A11D90" w:rsidRDefault="00A11D90">
            <w:pPr>
              <w:pStyle w:val="Tabletext"/>
              <w:jc w:val="center"/>
              <w:rPr>
                <w:sz w:val="20"/>
              </w:rPr>
            </w:pPr>
            <w:r w:rsidRPr="00A11D90">
              <w:rPr>
                <w:sz w:val="20"/>
              </w:rPr>
              <w:t>–115</w:t>
            </w:r>
          </w:p>
        </w:tc>
        <w:tc>
          <w:tcPr>
            <w:tcW w:w="1389" w:type="dxa"/>
          </w:tcPr>
          <w:p w:rsidR="00A11D90" w:rsidRDefault="00A11D90">
            <w:pPr>
              <w:pStyle w:val="Tabletext"/>
              <w:jc w:val="center"/>
              <w:rPr>
                <w:sz w:val="20"/>
              </w:rPr>
            </w:pPr>
            <w:r w:rsidRPr="00A11D90">
              <w:rPr>
                <w:sz w:val="20"/>
              </w:rPr>
              <w:sym w:font="Symbol" w:char="F02D"/>
            </w:r>
            <w:r w:rsidRPr="00A11D90">
              <w:rPr>
                <w:sz w:val="20"/>
              </w:rPr>
              <w:t>110</w:t>
            </w:r>
          </w:p>
        </w:tc>
        <w:tc>
          <w:tcPr>
            <w:tcW w:w="1389" w:type="dxa"/>
          </w:tcPr>
          <w:p w:rsidR="00A11D90" w:rsidRDefault="00A11D90">
            <w:pPr>
              <w:pStyle w:val="Tabletext"/>
              <w:jc w:val="center"/>
              <w:rPr>
                <w:sz w:val="20"/>
              </w:rPr>
            </w:pPr>
            <w:r w:rsidRPr="00A11D90">
              <w:rPr>
                <w:sz w:val="20"/>
                <w:szCs w:val="21"/>
              </w:rPr>
              <w:br/>
              <w:t>–110</w:t>
            </w:r>
          </w:p>
        </w:tc>
        <w:tc>
          <w:tcPr>
            <w:tcW w:w="1389" w:type="dxa"/>
          </w:tcPr>
          <w:p w:rsidR="00A11D90" w:rsidRDefault="00A11D90">
            <w:pPr>
              <w:pStyle w:val="Tabletext"/>
              <w:jc w:val="center"/>
              <w:rPr>
                <w:sz w:val="20"/>
              </w:rPr>
            </w:pPr>
            <w:r w:rsidRPr="00A11D90">
              <w:rPr>
                <w:sz w:val="20"/>
                <w:szCs w:val="21"/>
              </w:rPr>
              <w:br/>
              <w:t>–110</w:t>
            </w:r>
          </w:p>
        </w:tc>
      </w:tr>
      <w:tr w:rsidR="00A11D90" w:rsidTr="00631310">
        <w:trPr>
          <w:trHeight w:val="601"/>
          <w:jc w:val="center"/>
        </w:trPr>
        <w:tc>
          <w:tcPr>
            <w:tcW w:w="2438" w:type="dxa"/>
            <w:tcBorders>
              <w:bottom w:val="single" w:sz="4" w:space="0" w:color="auto"/>
            </w:tcBorders>
          </w:tcPr>
          <w:p w:rsidR="00A11D90" w:rsidRPr="00A11D90" w:rsidRDefault="00CA5EAB">
            <w:pPr>
              <w:pStyle w:val="Tabletext"/>
              <w:rPr>
                <w:sz w:val="20"/>
                <w:lang w:val="en-GB" w:eastAsia="zh-CN"/>
              </w:rPr>
            </w:pPr>
            <w:r>
              <w:rPr>
                <w:rFonts w:hint="eastAsia"/>
                <w:sz w:val="20"/>
                <w:lang w:eastAsia="zh-CN"/>
              </w:rPr>
              <w:t>接收机前端</w:t>
            </w:r>
            <w:r>
              <w:rPr>
                <w:sz w:val="20"/>
                <w:lang w:eastAsia="zh-CN"/>
              </w:rPr>
              <w:t>1 dB</w:t>
            </w:r>
            <w:r>
              <w:rPr>
                <w:rFonts w:hint="eastAsia"/>
                <w:sz w:val="20"/>
                <w:lang w:eastAsia="zh-CN"/>
              </w:rPr>
              <w:t>增益压缩点</w:t>
            </w:r>
          </w:p>
        </w:tc>
        <w:tc>
          <w:tcPr>
            <w:tcW w:w="1521" w:type="dxa"/>
            <w:tcBorders>
              <w:bottom w:val="single" w:sz="4" w:space="0" w:color="auto"/>
            </w:tcBorders>
            <w:vAlign w:val="center"/>
          </w:tcPr>
          <w:p w:rsidR="00A11D90" w:rsidRPr="00A11D90" w:rsidRDefault="00A11D90">
            <w:pPr>
              <w:pStyle w:val="Tabletext"/>
              <w:jc w:val="center"/>
              <w:rPr>
                <w:sz w:val="20"/>
              </w:rPr>
            </w:pPr>
            <w:r w:rsidRPr="00A11D90">
              <w:rPr>
                <w:sz w:val="20"/>
              </w:rPr>
              <w:t>dBm</w:t>
            </w:r>
          </w:p>
        </w:tc>
        <w:tc>
          <w:tcPr>
            <w:tcW w:w="1521" w:type="dxa"/>
            <w:tcBorders>
              <w:bottom w:val="single" w:sz="4" w:space="0" w:color="auto"/>
            </w:tcBorders>
            <w:vAlign w:val="center"/>
          </w:tcPr>
          <w:p w:rsidR="00A11D90" w:rsidRDefault="00A11D90">
            <w:pPr>
              <w:pStyle w:val="Tabletext"/>
              <w:jc w:val="center"/>
              <w:rPr>
                <w:sz w:val="20"/>
              </w:rPr>
            </w:pPr>
            <w:r w:rsidRPr="00A11D90">
              <w:rPr>
                <w:sz w:val="20"/>
              </w:rPr>
              <w:t>–17</w:t>
            </w:r>
          </w:p>
        </w:tc>
        <w:tc>
          <w:tcPr>
            <w:tcW w:w="1389" w:type="dxa"/>
            <w:tcBorders>
              <w:bottom w:val="single" w:sz="4" w:space="0" w:color="auto"/>
            </w:tcBorders>
            <w:vAlign w:val="center"/>
          </w:tcPr>
          <w:p w:rsidR="00A11D90" w:rsidRDefault="00A11D90">
            <w:pPr>
              <w:pStyle w:val="Tabletext"/>
              <w:jc w:val="center"/>
              <w:rPr>
                <w:sz w:val="20"/>
              </w:rPr>
            </w:pPr>
            <w:r w:rsidRPr="00A11D90">
              <w:rPr>
                <w:sz w:val="20"/>
              </w:rPr>
              <w:sym w:font="Symbol" w:char="F02D"/>
            </w:r>
            <w:r w:rsidRPr="00A11D90">
              <w:rPr>
                <w:sz w:val="20"/>
              </w:rPr>
              <w:t>32</w:t>
            </w:r>
          </w:p>
        </w:tc>
        <w:tc>
          <w:tcPr>
            <w:tcW w:w="1389" w:type="dxa"/>
            <w:tcBorders>
              <w:bottom w:val="single" w:sz="4" w:space="0" w:color="auto"/>
            </w:tcBorders>
            <w:vAlign w:val="center"/>
          </w:tcPr>
          <w:p w:rsidR="00A11D90" w:rsidRPr="00A11D90" w:rsidRDefault="00A11D90">
            <w:pPr>
              <w:pStyle w:val="Tabletext"/>
              <w:jc w:val="center"/>
              <w:rPr>
                <w:sz w:val="20"/>
                <w:lang w:val="en-GB"/>
              </w:rPr>
            </w:pPr>
            <w:r w:rsidRPr="00A11D90">
              <w:rPr>
                <w:sz w:val="20"/>
                <w:szCs w:val="21"/>
              </w:rPr>
              <w:t>10</w:t>
            </w:r>
          </w:p>
        </w:tc>
        <w:tc>
          <w:tcPr>
            <w:tcW w:w="1389" w:type="dxa"/>
            <w:tcBorders>
              <w:bottom w:val="single" w:sz="4" w:space="0" w:color="auto"/>
            </w:tcBorders>
            <w:vAlign w:val="center"/>
          </w:tcPr>
          <w:p w:rsidR="00A11D90" w:rsidRPr="00A11D90" w:rsidRDefault="00A11D90">
            <w:pPr>
              <w:pStyle w:val="Tabletext"/>
              <w:jc w:val="center"/>
              <w:rPr>
                <w:sz w:val="20"/>
                <w:lang w:val="en-GB"/>
              </w:rPr>
            </w:pPr>
            <w:r w:rsidRPr="00A11D90">
              <w:rPr>
                <w:sz w:val="20"/>
                <w:szCs w:val="21"/>
              </w:rPr>
              <w:t>10</w:t>
            </w:r>
          </w:p>
        </w:tc>
      </w:tr>
      <w:tr w:rsidR="00A11D90" w:rsidTr="00631310">
        <w:trPr>
          <w:trHeight w:val="342"/>
          <w:jc w:val="center"/>
        </w:trPr>
        <w:tc>
          <w:tcPr>
            <w:tcW w:w="2438" w:type="dxa"/>
            <w:tcBorders>
              <w:bottom w:val="single" w:sz="4" w:space="0" w:color="auto"/>
            </w:tcBorders>
          </w:tcPr>
          <w:p w:rsidR="00A11D90" w:rsidRPr="00A11D90" w:rsidRDefault="00CA5EAB">
            <w:pPr>
              <w:pStyle w:val="Tabletext"/>
              <w:rPr>
                <w:sz w:val="20"/>
                <w:lang w:val="en-GB"/>
              </w:rPr>
            </w:pPr>
            <w:r>
              <w:rPr>
                <w:rFonts w:hint="eastAsia"/>
                <w:sz w:val="20"/>
                <w:lang w:eastAsia="zh-CN"/>
              </w:rPr>
              <w:t>接收机调谐饱和电平</w:t>
            </w:r>
          </w:p>
        </w:tc>
        <w:tc>
          <w:tcPr>
            <w:tcW w:w="1521" w:type="dxa"/>
            <w:tcBorders>
              <w:bottom w:val="single" w:sz="4" w:space="0" w:color="auto"/>
            </w:tcBorders>
            <w:vAlign w:val="center"/>
          </w:tcPr>
          <w:p w:rsidR="00A11D90" w:rsidRPr="00A11D90" w:rsidRDefault="00A11D90">
            <w:pPr>
              <w:pStyle w:val="Tabletext"/>
              <w:jc w:val="center"/>
              <w:rPr>
                <w:sz w:val="20"/>
              </w:rPr>
            </w:pPr>
            <w:r w:rsidRPr="00A11D90">
              <w:rPr>
                <w:sz w:val="20"/>
              </w:rPr>
              <w:t>dBm</w:t>
            </w:r>
          </w:p>
        </w:tc>
        <w:tc>
          <w:tcPr>
            <w:tcW w:w="1521" w:type="dxa"/>
            <w:tcBorders>
              <w:bottom w:val="single" w:sz="4" w:space="0" w:color="auto"/>
            </w:tcBorders>
            <w:vAlign w:val="center"/>
          </w:tcPr>
          <w:p w:rsidR="00A11D90" w:rsidRDefault="00A11D90">
            <w:pPr>
              <w:pStyle w:val="Tabletext"/>
              <w:jc w:val="center"/>
              <w:rPr>
                <w:sz w:val="20"/>
              </w:rPr>
            </w:pPr>
            <w:r w:rsidRPr="00A11D90">
              <w:rPr>
                <w:sz w:val="20"/>
              </w:rPr>
              <w:t>–10</w:t>
            </w:r>
          </w:p>
        </w:tc>
        <w:tc>
          <w:tcPr>
            <w:tcW w:w="1389" w:type="dxa"/>
            <w:tcBorders>
              <w:bottom w:val="single" w:sz="4" w:space="0" w:color="auto"/>
            </w:tcBorders>
            <w:vAlign w:val="center"/>
          </w:tcPr>
          <w:p w:rsidR="00A11D90" w:rsidRDefault="00A11D90">
            <w:pPr>
              <w:pStyle w:val="Tabletext"/>
              <w:jc w:val="center"/>
              <w:rPr>
                <w:sz w:val="20"/>
              </w:rPr>
            </w:pPr>
          </w:p>
        </w:tc>
        <w:tc>
          <w:tcPr>
            <w:tcW w:w="1389" w:type="dxa"/>
            <w:tcBorders>
              <w:bottom w:val="single" w:sz="4" w:space="0" w:color="auto"/>
            </w:tcBorders>
            <w:vAlign w:val="center"/>
          </w:tcPr>
          <w:p w:rsidR="00A11D90" w:rsidRDefault="00A11D90">
            <w:pPr>
              <w:pStyle w:val="Tabletext"/>
              <w:jc w:val="center"/>
              <w:rPr>
                <w:sz w:val="20"/>
              </w:rPr>
            </w:pPr>
            <w:r w:rsidRPr="00A11D90">
              <w:rPr>
                <w:sz w:val="20"/>
                <w:szCs w:val="21"/>
              </w:rPr>
              <w:t>N/A</w:t>
            </w:r>
          </w:p>
        </w:tc>
        <w:tc>
          <w:tcPr>
            <w:tcW w:w="1389" w:type="dxa"/>
            <w:tcBorders>
              <w:bottom w:val="single" w:sz="4" w:space="0" w:color="auto"/>
            </w:tcBorders>
            <w:vAlign w:val="center"/>
          </w:tcPr>
          <w:p w:rsidR="00A11D90" w:rsidRDefault="00A11D90">
            <w:pPr>
              <w:pStyle w:val="Tabletext"/>
              <w:jc w:val="center"/>
              <w:rPr>
                <w:sz w:val="20"/>
              </w:rPr>
            </w:pPr>
            <w:r w:rsidRPr="00A11D90">
              <w:rPr>
                <w:sz w:val="20"/>
                <w:szCs w:val="21"/>
              </w:rPr>
              <w:t>N/A</w:t>
            </w:r>
          </w:p>
        </w:tc>
      </w:tr>
    </w:tbl>
    <w:p w:rsidR="009061DC" w:rsidRDefault="009061DC">
      <w:pPr>
        <w:tabs>
          <w:tab w:val="clear" w:pos="794"/>
          <w:tab w:val="clear" w:pos="1191"/>
          <w:tab w:val="clear" w:pos="1588"/>
          <w:tab w:val="clear" w:pos="1985"/>
        </w:tabs>
        <w:overflowPunct/>
        <w:autoSpaceDE/>
        <w:autoSpaceDN/>
        <w:adjustRightInd/>
        <w:spacing w:before="0"/>
        <w:jc w:val="left"/>
        <w:textAlignment w:val="auto"/>
      </w:pPr>
    </w:p>
    <w:p w:rsidR="009061DC" w:rsidRDefault="009061DC">
      <w:pPr>
        <w:tabs>
          <w:tab w:val="clear" w:pos="794"/>
          <w:tab w:val="clear" w:pos="1191"/>
          <w:tab w:val="clear" w:pos="1588"/>
          <w:tab w:val="clear" w:pos="1985"/>
        </w:tabs>
        <w:overflowPunct/>
        <w:autoSpaceDE/>
        <w:autoSpaceDN/>
        <w:adjustRightInd/>
        <w:spacing w:before="0"/>
        <w:jc w:val="left"/>
        <w:textAlignment w:val="auto"/>
      </w:pPr>
      <w:r>
        <w:lastRenderedPageBreak/>
        <w:br w:type="page"/>
      </w:r>
    </w:p>
    <w:p w:rsidR="00A11D90" w:rsidRDefault="00CA5EAB">
      <w:pPr>
        <w:pStyle w:val="TableNo"/>
      </w:pPr>
      <w:r>
        <w:rPr>
          <w:rFonts w:hint="eastAsia"/>
        </w:rPr>
        <w:lastRenderedPageBreak/>
        <w:t>表</w:t>
      </w:r>
      <w:r w:rsidR="004916A8">
        <w:rPr>
          <w:rFonts w:hint="eastAsia"/>
          <w:lang w:eastAsia="zh-CN"/>
        </w:rPr>
        <w:t>7</w:t>
      </w:r>
      <w:r>
        <w:rPr>
          <w:rFonts w:hint="eastAsia"/>
        </w:rPr>
        <w:t>（</w:t>
      </w:r>
      <w:r>
        <w:rPr>
          <w:rFonts w:eastAsia="STKaiti" w:hint="eastAsia"/>
          <w:lang w:eastAsia="zh-CN"/>
        </w:rPr>
        <w:t>完</w:t>
      </w:r>
      <w:r>
        <w:rPr>
          <w:rFonts w:hint="eastAsia"/>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1512"/>
        <w:gridCol w:w="1526"/>
        <w:gridCol w:w="1385"/>
        <w:gridCol w:w="1386"/>
        <w:gridCol w:w="1389"/>
      </w:tblGrid>
      <w:tr w:rsidR="00A11D90" w:rsidTr="00A11D90">
        <w:trPr>
          <w:jc w:val="center"/>
        </w:trPr>
        <w:tc>
          <w:tcPr>
            <w:tcW w:w="2431" w:type="dxa"/>
          </w:tcPr>
          <w:p w:rsidR="00A11D90" w:rsidRDefault="00CA5EAB">
            <w:pPr>
              <w:pStyle w:val="Tablehead"/>
              <w:rPr>
                <w:sz w:val="20"/>
              </w:rPr>
            </w:pPr>
            <w:r>
              <w:rPr>
                <w:rFonts w:hint="eastAsia"/>
                <w:sz w:val="20"/>
              </w:rPr>
              <w:t>特性</w:t>
            </w:r>
          </w:p>
        </w:tc>
        <w:tc>
          <w:tcPr>
            <w:tcW w:w="1512" w:type="dxa"/>
          </w:tcPr>
          <w:p w:rsidR="00A11D90" w:rsidRDefault="00CA5EAB">
            <w:pPr>
              <w:pStyle w:val="Tablehead"/>
              <w:rPr>
                <w:sz w:val="20"/>
              </w:rPr>
            </w:pPr>
            <w:r>
              <w:rPr>
                <w:sz w:val="20"/>
              </w:rPr>
              <w:t>Units</w:t>
            </w:r>
          </w:p>
        </w:tc>
        <w:tc>
          <w:tcPr>
            <w:tcW w:w="1526" w:type="dxa"/>
          </w:tcPr>
          <w:p w:rsidR="00A11D90" w:rsidRDefault="00CA5EAB">
            <w:pPr>
              <w:pStyle w:val="Tablehead"/>
              <w:rPr>
                <w:sz w:val="20"/>
              </w:rPr>
            </w:pPr>
            <w:r>
              <w:rPr>
                <w:rFonts w:hint="eastAsia"/>
                <w:sz w:val="20"/>
              </w:rPr>
              <w:t>雷达</w:t>
            </w:r>
            <w:r>
              <w:rPr>
                <w:rFonts w:hint="eastAsia"/>
                <w:sz w:val="20"/>
              </w:rPr>
              <w:t>1*</w:t>
            </w:r>
          </w:p>
        </w:tc>
        <w:tc>
          <w:tcPr>
            <w:tcW w:w="1385" w:type="dxa"/>
          </w:tcPr>
          <w:p w:rsidR="00A11D90" w:rsidRDefault="00CA5EAB">
            <w:pPr>
              <w:pStyle w:val="Tablehead"/>
              <w:rPr>
                <w:sz w:val="20"/>
              </w:rPr>
            </w:pPr>
            <w:r>
              <w:rPr>
                <w:rFonts w:hint="eastAsia"/>
                <w:sz w:val="20"/>
              </w:rPr>
              <w:t>雷达</w:t>
            </w:r>
            <w:r>
              <w:rPr>
                <w:rFonts w:hint="eastAsia"/>
                <w:sz w:val="20"/>
              </w:rPr>
              <w:t>2*</w:t>
            </w:r>
          </w:p>
        </w:tc>
        <w:tc>
          <w:tcPr>
            <w:tcW w:w="1386" w:type="dxa"/>
          </w:tcPr>
          <w:p w:rsidR="00A11D90" w:rsidRDefault="00CA5EAB">
            <w:pPr>
              <w:pStyle w:val="Tablehead"/>
              <w:rPr>
                <w:sz w:val="20"/>
              </w:rPr>
            </w:pPr>
            <w:r>
              <w:rPr>
                <w:rFonts w:hint="eastAsia"/>
                <w:sz w:val="20"/>
              </w:rPr>
              <w:t>雷达</w:t>
            </w:r>
            <w:r>
              <w:rPr>
                <w:sz w:val="20"/>
              </w:rPr>
              <w:t>3</w:t>
            </w:r>
          </w:p>
        </w:tc>
        <w:tc>
          <w:tcPr>
            <w:tcW w:w="1389" w:type="dxa"/>
          </w:tcPr>
          <w:p w:rsidR="00A11D90" w:rsidRDefault="00CA5EAB">
            <w:pPr>
              <w:pStyle w:val="Tablehead"/>
              <w:rPr>
                <w:sz w:val="20"/>
              </w:rPr>
            </w:pPr>
            <w:r>
              <w:rPr>
                <w:rFonts w:hint="eastAsia"/>
                <w:sz w:val="20"/>
              </w:rPr>
              <w:t>雷达</w:t>
            </w:r>
            <w:r>
              <w:rPr>
                <w:sz w:val="20"/>
              </w:rPr>
              <w:t>4</w:t>
            </w:r>
          </w:p>
        </w:tc>
      </w:tr>
      <w:tr w:rsidR="00A11D90" w:rsidTr="00A11D90">
        <w:trPr>
          <w:jc w:val="center"/>
        </w:trPr>
        <w:tc>
          <w:tcPr>
            <w:tcW w:w="2431" w:type="dxa"/>
          </w:tcPr>
          <w:p w:rsidR="00A11D90" w:rsidRDefault="00CA5EAB">
            <w:pPr>
              <w:pStyle w:val="Tabletext"/>
              <w:rPr>
                <w:sz w:val="20"/>
                <w:lang w:eastAsia="zh-CN"/>
              </w:rPr>
            </w:pPr>
            <w:r>
              <w:rPr>
                <w:rFonts w:hint="eastAsia"/>
                <w:sz w:val="20"/>
                <w:lang w:eastAsia="zh-CN"/>
              </w:rPr>
              <w:t>接收机</w:t>
            </w:r>
            <w:r>
              <w:rPr>
                <w:sz w:val="20"/>
                <w:lang w:eastAsia="zh-CN"/>
              </w:rPr>
              <w:t>RF 3 dB</w:t>
            </w:r>
            <w:r>
              <w:rPr>
                <w:rFonts w:hint="eastAsia"/>
                <w:sz w:val="20"/>
                <w:lang w:eastAsia="zh-CN"/>
              </w:rPr>
              <w:t>带宽</w:t>
            </w:r>
          </w:p>
        </w:tc>
        <w:tc>
          <w:tcPr>
            <w:tcW w:w="1512" w:type="dxa"/>
            <w:vAlign w:val="center"/>
          </w:tcPr>
          <w:p w:rsidR="00A11D90" w:rsidRDefault="00CA5EAB">
            <w:pPr>
              <w:pStyle w:val="Tabletext"/>
              <w:jc w:val="center"/>
              <w:rPr>
                <w:sz w:val="20"/>
              </w:rPr>
            </w:pPr>
            <w:r>
              <w:t>MHz</w:t>
            </w:r>
          </w:p>
        </w:tc>
        <w:tc>
          <w:tcPr>
            <w:tcW w:w="1526" w:type="dxa"/>
          </w:tcPr>
          <w:p w:rsidR="00A11D90" w:rsidRDefault="00CA5EAB">
            <w:pPr>
              <w:pStyle w:val="Tabletext"/>
              <w:jc w:val="center"/>
              <w:rPr>
                <w:sz w:val="20"/>
              </w:rPr>
            </w:pPr>
            <w:r>
              <w:rPr>
                <w:sz w:val="20"/>
              </w:rPr>
              <w:t>1.6</w:t>
            </w:r>
          </w:p>
        </w:tc>
        <w:tc>
          <w:tcPr>
            <w:tcW w:w="1385" w:type="dxa"/>
          </w:tcPr>
          <w:p w:rsidR="00A11D90" w:rsidRDefault="00CA5EAB">
            <w:pPr>
              <w:pStyle w:val="Tabletext"/>
              <w:jc w:val="center"/>
              <w:rPr>
                <w:sz w:val="20"/>
                <w:lang w:eastAsia="zh-CN"/>
              </w:rPr>
            </w:pPr>
            <w:r>
              <w:rPr>
                <w:sz w:val="20"/>
                <w:lang w:eastAsia="zh-CN"/>
              </w:rPr>
              <w:t>0.5</w:t>
            </w:r>
            <w:r>
              <w:rPr>
                <w:sz w:val="20"/>
                <w:lang w:eastAsia="zh-CN"/>
              </w:rPr>
              <w:br/>
            </w:r>
            <w:r>
              <w:rPr>
                <w:rFonts w:hint="eastAsia"/>
                <w:sz w:val="20"/>
                <w:lang w:eastAsia="zh-CN"/>
              </w:rPr>
              <w:t>（长脉冲）</w:t>
            </w:r>
            <w:r>
              <w:rPr>
                <w:sz w:val="20"/>
                <w:lang w:eastAsia="zh-CN"/>
              </w:rPr>
              <w:br/>
              <w:t>1.5</w:t>
            </w:r>
            <w:r>
              <w:rPr>
                <w:sz w:val="20"/>
                <w:lang w:eastAsia="zh-CN"/>
              </w:rPr>
              <w:br/>
            </w:r>
            <w:r>
              <w:rPr>
                <w:rFonts w:hint="eastAsia"/>
                <w:sz w:val="20"/>
                <w:lang w:eastAsia="zh-CN"/>
              </w:rPr>
              <w:t>（短脉冲）</w:t>
            </w:r>
          </w:p>
        </w:tc>
        <w:tc>
          <w:tcPr>
            <w:tcW w:w="1386" w:type="dxa"/>
            <w:vAlign w:val="center"/>
          </w:tcPr>
          <w:p w:rsidR="00A11D90" w:rsidRDefault="00CA5EAB">
            <w:pPr>
              <w:pStyle w:val="Tabletext"/>
              <w:jc w:val="center"/>
              <w:rPr>
                <w:sz w:val="20"/>
                <w:lang w:eastAsia="zh-CN"/>
              </w:rPr>
            </w:pPr>
            <w:r>
              <w:rPr>
                <w:szCs w:val="22"/>
              </w:rPr>
              <w:t>200</w:t>
            </w:r>
          </w:p>
        </w:tc>
        <w:tc>
          <w:tcPr>
            <w:tcW w:w="1389" w:type="dxa"/>
            <w:vAlign w:val="center"/>
          </w:tcPr>
          <w:p w:rsidR="00A11D90" w:rsidRDefault="00CA5EAB">
            <w:pPr>
              <w:pStyle w:val="Tabletext"/>
              <w:jc w:val="center"/>
              <w:rPr>
                <w:sz w:val="20"/>
                <w:lang w:eastAsia="zh-CN"/>
              </w:rPr>
            </w:pPr>
            <w:r>
              <w:rPr>
                <w:szCs w:val="22"/>
              </w:rPr>
              <w:t>300</w:t>
            </w:r>
          </w:p>
        </w:tc>
      </w:tr>
      <w:tr w:rsidR="00A11D90" w:rsidTr="00A11D90">
        <w:trPr>
          <w:jc w:val="center"/>
        </w:trPr>
        <w:tc>
          <w:tcPr>
            <w:tcW w:w="2431" w:type="dxa"/>
          </w:tcPr>
          <w:p w:rsidR="00A11D90" w:rsidRDefault="00CA5EAB">
            <w:pPr>
              <w:pStyle w:val="Tabletext"/>
              <w:rPr>
                <w:sz w:val="20"/>
                <w:lang w:eastAsia="zh-CN"/>
              </w:rPr>
            </w:pPr>
            <w:r>
              <w:rPr>
                <w:rFonts w:hint="eastAsia"/>
                <w:sz w:val="20"/>
                <w:lang w:eastAsia="zh-CN"/>
              </w:rPr>
              <w:t>接收机</w:t>
            </w:r>
            <w:r>
              <w:rPr>
                <w:sz w:val="20"/>
                <w:lang w:eastAsia="zh-CN"/>
              </w:rPr>
              <w:t>RF</w:t>
            </w:r>
            <w:r>
              <w:rPr>
                <w:rFonts w:hint="eastAsia"/>
                <w:sz w:val="20"/>
                <w:lang w:eastAsia="zh-CN"/>
              </w:rPr>
              <w:t>和</w:t>
            </w:r>
            <w:r>
              <w:rPr>
                <w:sz w:val="20"/>
                <w:lang w:eastAsia="zh-CN"/>
              </w:rPr>
              <w:t>IF</w:t>
            </w:r>
            <w:r>
              <w:rPr>
                <w:rFonts w:hint="eastAsia"/>
                <w:sz w:val="20"/>
                <w:lang w:eastAsia="zh-CN"/>
              </w:rPr>
              <w:t>饱和电平和恢复时间</w:t>
            </w:r>
          </w:p>
        </w:tc>
        <w:tc>
          <w:tcPr>
            <w:tcW w:w="1512" w:type="dxa"/>
          </w:tcPr>
          <w:p w:rsidR="00A11D90" w:rsidRDefault="00CA5EAB">
            <w:pPr>
              <w:pStyle w:val="Tabletext"/>
              <w:spacing w:before="120" w:after="20"/>
              <w:jc w:val="center"/>
            </w:pPr>
            <w:r>
              <w:t>dBm</w:t>
            </w:r>
          </w:p>
          <w:p w:rsidR="00A11D90" w:rsidRDefault="00CA5EAB">
            <w:pPr>
              <w:pStyle w:val="Tabletext"/>
              <w:jc w:val="center"/>
              <w:rPr>
                <w:sz w:val="20"/>
                <w:lang w:eastAsia="zh-CN"/>
              </w:rPr>
            </w:pPr>
            <w:r>
              <w:t>µs</w:t>
            </w:r>
          </w:p>
        </w:tc>
        <w:tc>
          <w:tcPr>
            <w:tcW w:w="1526" w:type="dxa"/>
          </w:tcPr>
          <w:p w:rsidR="00A11D90" w:rsidRDefault="00CA5EAB">
            <w:pPr>
              <w:pStyle w:val="Tabletext"/>
              <w:jc w:val="center"/>
              <w:rPr>
                <w:sz w:val="20"/>
              </w:rPr>
            </w:pPr>
            <w:r>
              <w:rPr>
                <w:sz w:val="20"/>
              </w:rPr>
              <w:t>–10,</w:t>
            </w:r>
            <w:r>
              <w:rPr>
                <w:sz w:val="20"/>
              </w:rPr>
              <w:br/>
              <w:t>1</w:t>
            </w:r>
          </w:p>
        </w:tc>
        <w:tc>
          <w:tcPr>
            <w:tcW w:w="1385" w:type="dxa"/>
          </w:tcPr>
          <w:p w:rsidR="00A11D90" w:rsidRDefault="00A11D90">
            <w:pPr>
              <w:pStyle w:val="Tabletext"/>
              <w:jc w:val="center"/>
              <w:rPr>
                <w:sz w:val="20"/>
              </w:rPr>
            </w:pPr>
          </w:p>
        </w:tc>
        <w:tc>
          <w:tcPr>
            <w:tcW w:w="1386" w:type="dxa"/>
          </w:tcPr>
          <w:p w:rsidR="00A11D90" w:rsidRDefault="00CA5EAB">
            <w:pPr>
              <w:pStyle w:val="Tabletext"/>
              <w:keepNext/>
              <w:keepLines/>
              <w:spacing w:before="120" w:after="20"/>
              <w:jc w:val="center"/>
            </w:pPr>
            <w:r>
              <w:t>13</w:t>
            </w:r>
          </w:p>
          <w:p w:rsidR="00A11D90" w:rsidRDefault="00CA5EAB">
            <w:pPr>
              <w:pStyle w:val="Tabletext"/>
              <w:jc w:val="center"/>
              <w:rPr>
                <w:sz w:val="20"/>
              </w:rPr>
            </w:pPr>
            <w:r>
              <w:t>&lt; 0.5</w:t>
            </w:r>
          </w:p>
        </w:tc>
        <w:tc>
          <w:tcPr>
            <w:tcW w:w="1389" w:type="dxa"/>
          </w:tcPr>
          <w:p w:rsidR="00A11D90" w:rsidRDefault="00CA5EAB">
            <w:pPr>
              <w:pStyle w:val="Tabletext"/>
              <w:spacing w:before="120" w:after="20"/>
              <w:jc w:val="center"/>
            </w:pPr>
            <w:r>
              <w:t>13</w:t>
            </w:r>
          </w:p>
          <w:p w:rsidR="00A11D90" w:rsidRDefault="00CA5EAB">
            <w:pPr>
              <w:pStyle w:val="Tabletext"/>
              <w:jc w:val="center"/>
              <w:rPr>
                <w:sz w:val="20"/>
              </w:rPr>
            </w:pPr>
            <w:r>
              <w:t xml:space="preserve"> &lt; 0.5</w:t>
            </w:r>
          </w:p>
        </w:tc>
      </w:tr>
      <w:tr w:rsidR="00A11D90" w:rsidTr="00A11D90">
        <w:trPr>
          <w:jc w:val="center"/>
        </w:trPr>
        <w:tc>
          <w:tcPr>
            <w:tcW w:w="2431" w:type="dxa"/>
          </w:tcPr>
          <w:p w:rsidR="00A11D90" w:rsidRDefault="00CA5EAB">
            <w:pPr>
              <w:pStyle w:val="Tabletext"/>
              <w:rPr>
                <w:sz w:val="20"/>
                <w:lang w:eastAsia="zh-CN"/>
              </w:rPr>
            </w:pPr>
            <w:r>
              <w:rPr>
                <w:rFonts w:hint="eastAsia"/>
                <w:sz w:val="20"/>
                <w:lang w:eastAsia="zh-CN"/>
              </w:rPr>
              <w:t>多普勒滤波带宽</w:t>
            </w:r>
          </w:p>
        </w:tc>
        <w:tc>
          <w:tcPr>
            <w:tcW w:w="1512" w:type="dxa"/>
            <w:vAlign w:val="center"/>
          </w:tcPr>
          <w:p w:rsidR="00A11D90" w:rsidRDefault="00CA5EAB">
            <w:pPr>
              <w:pStyle w:val="Tabletext"/>
              <w:jc w:val="center"/>
              <w:rPr>
                <w:sz w:val="20"/>
                <w:lang w:eastAsia="zh-CN"/>
              </w:rPr>
            </w:pPr>
            <w:r>
              <w:t>Hz</w:t>
            </w:r>
          </w:p>
        </w:tc>
        <w:tc>
          <w:tcPr>
            <w:tcW w:w="1526" w:type="dxa"/>
          </w:tcPr>
          <w:p w:rsidR="00A11D90" w:rsidRDefault="00CA5EAB">
            <w:pPr>
              <w:pStyle w:val="Tabletext"/>
              <w:jc w:val="center"/>
              <w:rPr>
                <w:sz w:val="20"/>
                <w:lang w:eastAsia="zh-CN"/>
              </w:rPr>
            </w:pPr>
            <w:r>
              <w:rPr>
                <w:sz w:val="20"/>
              </w:rPr>
              <w:t>95</w:t>
            </w:r>
            <w:r>
              <w:rPr>
                <w:sz w:val="20"/>
                <w:vertAlign w:val="superscript"/>
              </w:rPr>
              <w:t>(1)</w:t>
            </w:r>
            <w:r w:rsidR="00A11D90" w:rsidRPr="00A11D90">
              <w:rPr>
                <w:rFonts w:hint="eastAsia"/>
                <w:sz w:val="20"/>
                <w:lang w:eastAsia="zh-CN"/>
              </w:rPr>
              <w:t>（</w:t>
            </w:r>
            <w:r>
              <w:rPr>
                <w:rFonts w:hint="eastAsia"/>
                <w:sz w:val="20"/>
                <w:lang w:eastAsia="zh-CN"/>
              </w:rPr>
              <w:t>估计</w:t>
            </w:r>
            <w:r w:rsidR="00A11D90" w:rsidRPr="00A11D90">
              <w:rPr>
                <w:rFonts w:hint="eastAsia"/>
                <w:sz w:val="20"/>
                <w:lang w:eastAsia="zh-CN"/>
              </w:rPr>
              <w:t>）</w:t>
            </w:r>
          </w:p>
        </w:tc>
        <w:tc>
          <w:tcPr>
            <w:tcW w:w="1385" w:type="dxa"/>
          </w:tcPr>
          <w:p w:rsidR="00A11D90" w:rsidRDefault="00A11D90">
            <w:pPr>
              <w:pStyle w:val="Tabletext"/>
              <w:jc w:val="center"/>
              <w:rPr>
                <w:sz w:val="20"/>
              </w:rPr>
            </w:pPr>
          </w:p>
        </w:tc>
        <w:tc>
          <w:tcPr>
            <w:tcW w:w="1386" w:type="dxa"/>
          </w:tcPr>
          <w:p w:rsidR="00A11D90" w:rsidRDefault="00A11D90">
            <w:pPr>
              <w:pStyle w:val="Tabletext"/>
              <w:jc w:val="center"/>
              <w:rPr>
                <w:sz w:val="20"/>
              </w:rPr>
            </w:pPr>
          </w:p>
        </w:tc>
        <w:tc>
          <w:tcPr>
            <w:tcW w:w="1389" w:type="dxa"/>
          </w:tcPr>
          <w:p w:rsidR="00A11D90" w:rsidRDefault="00A11D90">
            <w:pPr>
              <w:pStyle w:val="Tabletext"/>
              <w:jc w:val="center"/>
              <w:rPr>
                <w:sz w:val="20"/>
              </w:rPr>
            </w:pPr>
          </w:p>
        </w:tc>
      </w:tr>
      <w:tr w:rsidR="00A11D90" w:rsidTr="00A11D90">
        <w:trPr>
          <w:jc w:val="center"/>
        </w:trPr>
        <w:tc>
          <w:tcPr>
            <w:tcW w:w="2431" w:type="dxa"/>
          </w:tcPr>
          <w:p w:rsidR="00A11D90" w:rsidRDefault="00CA5EAB">
            <w:pPr>
              <w:pStyle w:val="Tabletext"/>
              <w:rPr>
                <w:sz w:val="20"/>
              </w:rPr>
            </w:pPr>
            <w:r>
              <w:rPr>
                <w:rFonts w:hint="eastAsia"/>
                <w:sz w:val="20"/>
              </w:rPr>
              <w:t>干扰抑制性能</w:t>
            </w:r>
          </w:p>
        </w:tc>
        <w:tc>
          <w:tcPr>
            <w:tcW w:w="1512" w:type="dxa"/>
            <w:vAlign w:val="center"/>
          </w:tcPr>
          <w:p w:rsidR="00A11D90" w:rsidRDefault="00A11D90">
            <w:pPr>
              <w:pStyle w:val="Tabletext"/>
              <w:jc w:val="center"/>
              <w:rPr>
                <w:sz w:val="20"/>
              </w:rPr>
            </w:pPr>
          </w:p>
        </w:tc>
        <w:tc>
          <w:tcPr>
            <w:tcW w:w="1526" w:type="dxa"/>
          </w:tcPr>
          <w:p w:rsidR="00A11D90" w:rsidRDefault="00A11D90">
            <w:pPr>
              <w:pStyle w:val="Tabletext"/>
              <w:jc w:val="center"/>
              <w:rPr>
                <w:sz w:val="20"/>
              </w:rPr>
            </w:pPr>
          </w:p>
        </w:tc>
        <w:tc>
          <w:tcPr>
            <w:tcW w:w="1385" w:type="dxa"/>
          </w:tcPr>
          <w:p w:rsidR="00A11D90" w:rsidRDefault="00A11D90">
            <w:pPr>
              <w:pStyle w:val="Tabletext"/>
              <w:jc w:val="center"/>
              <w:rPr>
                <w:sz w:val="20"/>
              </w:rPr>
            </w:pPr>
          </w:p>
        </w:tc>
        <w:tc>
          <w:tcPr>
            <w:tcW w:w="1386" w:type="dxa"/>
          </w:tcPr>
          <w:p w:rsidR="00A11D90" w:rsidRDefault="00A11D90">
            <w:pPr>
              <w:pStyle w:val="Tabletext"/>
              <w:jc w:val="center"/>
              <w:rPr>
                <w:sz w:val="20"/>
              </w:rPr>
            </w:pPr>
          </w:p>
        </w:tc>
        <w:tc>
          <w:tcPr>
            <w:tcW w:w="1389" w:type="dxa"/>
          </w:tcPr>
          <w:p w:rsidR="00A11D90" w:rsidRDefault="00A11D90">
            <w:pPr>
              <w:pStyle w:val="Tabletext"/>
              <w:jc w:val="center"/>
              <w:rPr>
                <w:sz w:val="20"/>
              </w:rPr>
            </w:pPr>
          </w:p>
        </w:tc>
      </w:tr>
      <w:tr w:rsidR="00A11D90" w:rsidTr="00A11D90">
        <w:trPr>
          <w:jc w:val="center"/>
        </w:trPr>
        <w:tc>
          <w:tcPr>
            <w:tcW w:w="2431" w:type="dxa"/>
          </w:tcPr>
          <w:p w:rsidR="00A11D90" w:rsidRDefault="00CA5EAB">
            <w:pPr>
              <w:pStyle w:val="Tabletext"/>
              <w:rPr>
                <w:sz w:val="20"/>
              </w:rPr>
            </w:pPr>
            <w:r>
              <w:rPr>
                <w:rFonts w:hint="eastAsia"/>
                <w:sz w:val="20"/>
              </w:rPr>
              <w:t>地理分布</w:t>
            </w:r>
          </w:p>
        </w:tc>
        <w:tc>
          <w:tcPr>
            <w:tcW w:w="1512" w:type="dxa"/>
            <w:vAlign w:val="center"/>
          </w:tcPr>
          <w:p w:rsidR="00A11D90" w:rsidRDefault="00A11D90">
            <w:pPr>
              <w:pStyle w:val="Tabletext"/>
              <w:jc w:val="center"/>
              <w:rPr>
                <w:sz w:val="20"/>
              </w:rPr>
            </w:pPr>
          </w:p>
        </w:tc>
        <w:tc>
          <w:tcPr>
            <w:tcW w:w="2911" w:type="dxa"/>
            <w:gridSpan w:val="2"/>
          </w:tcPr>
          <w:p w:rsidR="00A11D90" w:rsidRDefault="00CA5EAB">
            <w:pPr>
              <w:pStyle w:val="Tabletext"/>
              <w:jc w:val="center"/>
              <w:rPr>
                <w:sz w:val="20"/>
              </w:rPr>
            </w:pPr>
            <w:r>
              <w:rPr>
                <w:rFonts w:hint="eastAsia"/>
                <w:sz w:val="20"/>
              </w:rPr>
              <w:t>全世界</w:t>
            </w:r>
          </w:p>
        </w:tc>
        <w:tc>
          <w:tcPr>
            <w:tcW w:w="1386" w:type="dxa"/>
          </w:tcPr>
          <w:p w:rsidR="00A11D90" w:rsidRDefault="00A11D90">
            <w:pPr>
              <w:pStyle w:val="Tabletext"/>
              <w:jc w:val="center"/>
              <w:rPr>
                <w:sz w:val="20"/>
              </w:rPr>
            </w:pPr>
          </w:p>
        </w:tc>
        <w:tc>
          <w:tcPr>
            <w:tcW w:w="1389" w:type="dxa"/>
          </w:tcPr>
          <w:p w:rsidR="00A11D90" w:rsidRDefault="00A11D90">
            <w:pPr>
              <w:pStyle w:val="Tabletext"/>
              <w:jc w:val="center"/>
              <w:rPr>
                <w:sz w:val="20"/>
              </w:rPr>
            </w:pPr>
          </w:p>
        </w:tc>
      </w:tr>
      <w:tr w:rsidR="00A11D90" w:rsidTr="009061DC">
        <w:trPr>
          <w:jc w:val="center"/>
        </w:trPr>
        <w:tc>
          <w:tcPr>
            <w:tcW w:w="2431" w:type="dxa"/>
            <w:tcBorders>
              <w:bottom w:val="single" w:sz="4" w:space="0" w:color="auto"/>
            </w:tcBorders>
          </w:tcPr>
          <w:p w:rsidR="00A11D90" w:rsidRDefault="00CA5EAB">
            <w:pPr>
              <w:pStyle w:val="Tabletext"/>
              <w:rPr>
                <w:sz w:val="20"/>
              </w:rPr>
            </w:pPr>
            <w:r>
              <w:rPr>
                <w:rFonts w:hint="eastAsia"/>
                <w:sz w:val="20"/>
              </w:rPr>
              <w:t>使用时间比例</w:t>
            </w:r>
          </w:p>
        </w:tc>
        <w:tc>
          <w:tcPr>
            <w:tcW w:w="1512" w:type="dxa"/>
            <w:tcBorders>
              <w:bottom w:val="single" w:sz="4" w:space="0" w:color="auto"/>
            </w:tcBorders>
            <w:vAlign w:val="center"/>
          </w:tcPr>
          <w:p w:rsidR="00A11D90" w:rsidRDefault="00CA5EAB">
            <w:pPr>
              <w:pStyle w:val="Tabletext"/>
              <w:jc w:val="center"/>
              <w:rPr>
                <w:sz w:val="20"/>
              </w:rPr>
            </w:pPr>
            <w:r>
              <w:t>%</w:t>
            </w:r>
          </w:p>
        </w:tc>
        <w:tc>
          <w:tcPr>
            <w:tcW w:w="2911" w:type="dxa"/>
            <w:gridSpan w:val="2"/>
            <w:tcBorders>
              <w:bottom w:val="single" w:sz="4" w:space="0" w:color="auto"/>
            </w:tcBorders>
          </w:tcPr>
          <w:p w:rsidR="00A11D90" w:rsidRDefault="00CA5EAB">
            <w:pPr>
              <w:pStyle w:val="Tabletext"/>
              <w:jc w:val="center"/>
              <w:rPr>
                <w:sz w:val="20"/>
              </w:rPr>
            </w:pPr>
            <w:r>
              <w:rPr>
                <w:sz w:val="20"/>
              </w:rPr>
              <w:t>100</w:t>
            </w:r>
          </w:p>
        </w:tc>
        <w:tc>
          <w:tcPr>
            <w:tcW w:w="1386" w:type="dxa"/>
            <w:tcBorders>
              <w:bottom w:val="single" w:sz="4" w:space="0" w:color="auto"/>
            </w:tcBorders>
          </w:tcPr>
          <w:p w:rsidR="00A11D90" w:rsidRDefault="00A11D90">
            <w:pPr>
              <w:pStyle w:val="Tabletext"/>
              <w:jc w:val="center"/>
              <w:rPr>
                <w:sz w:val="20"/>
              </w:rPr>
            </w:pPr>
          </w:p>
        </w:tc>
        <w:tc>
          <w:tcPr>
            <w:tcW w:w="1389" w:type="dxa"/>
            <w:tcBorders>
              <w:bottom w:val="single" w:sz="4" w:space="0" w:color="auto"/>
            </w:tcBorders>
          </w:tcPr>
          <w:p w:rsidR="00A11D90" w:rsidRDefault="00A11D90">
            <w:pPr>
              <w:pStyle w:val="Tabletext"/>
              <w:jc w:val="center"/>
              <w:rPr>
                <w:sz w:val="20"/>
              </w:rPr>
            </w:pPr>
          </w:p>
        </w:tc>
      </w:tr>
      <w:tr w:rsidR="009061DC" w:rsidTr="009061DC">
        <w:trPr>
          <w:jc w:val="center"/>
        </w:trPr>
        <w:tc>
          <w:tcPr>
            <w:tcW w:w="9629" w:type="dxa"/>
            <w:gridSpan w:val="6"/>
            <w:tcBorders>
              <w:left w:val="nil"/>
              <w:bottom w:val="nil"/>
              <w:right w:val="nil"/>
            </w:tcBorders>
          </w:tcPr>
          <w:p w:rsidR="009061DC" w:rsidRDefault="009061DC" w:rsidP="009061DC">
            <w:pPr>
              <w:pStyle w:val="a1"/>
              <w:tabs>
                <w:tab w:val="left" w:pos="360"/>
              </w:tabs>
              <w:spacing w:before="120"/>
              <w:rPr>
                <w:sz w:val="20"/>
              </w:rPr>
            </w:pPr>
            <w:r>
              <w:rPr>
                <w:rFonts w:asciiTheme="majorBidi" w:hAnsiTheme="majorBidi" w:cstheme="majorBidi" w:hint="eastAsia"/>
                <w:sz w:val="20"/>
                <w:vertAlign w:val="superscript"/>
              </w:rPr>
              <w:t>(</w:t>
            </w:r>
            <w:r w:rsidRPr="00A11D90">
              <w:rPr>
                <w:rFonts w:asciiTheme="majorBidi" w:hAnsiTheme="majorBidi" w:cstheme="majorBidi"/>
                <w:sz w:val="20"/>
                <w:vertAlign w:val="superscript"/>
              </w:rPr>
              <w:t>1</w:t>
            </w:r>
            <w:r>
              <w:rPr>
                <w:rFonts w:asciiTheme="majorBidi" w:hAnsiTheme="majorBidi" w:cstheme="majorBidi"/>
                <w:sz w:val="20"/>
                <w:vertAlign w:val="superscript"/>
              </w:rPr>
              <w:t>)</w:t>
            </w:r>
            <w:r>
              <w:rPr>
                <w:rFonts w:hint="eastAsia"/>
                <w:sz w:val="20"/>
              </w:rPr>
              <w:tab/>
            </w:r>
            <w:r>
              <w:rPr>
                <w:rFonts w:hint="eastAsia"/>
                <w:sz w:val="20"/>
              </w:rPr>
              <w:t>多普勒滤波和饱和脉冲去除。</w:t>
            </w:r>
          </w:p>
          <w:p w:rsidR="009061DC" w:rsidRPr="00A11D90" w:rsidRDefault="009061DC" w:rsidP="009061DC">
            <w:pPr>
              <w:tabs>
                <w:tab w:val="left" w:pos="360"/>
              </w:tabs>
              <w:spacing w:before="0"/>
              <w:rPr>
                <w:kern w:val="2"/>
                <w:sz w:val="20"/>
                <w:lang w:val="en-US" w:eastAsia="zh-CN"/>
              </w:rPr>
            </w:pPr>
            <w:r w:rsidRPr="00A11D90">
              <w:rPr>
                <w:sz w:val="20"/>
                <w:vertAlign w:val="superscript"/>
                <w:lang w:val="en-GB" w:eastAsia="zh-CN"/>
              </w:rPr>
              <w:t>(2)</w:t>
            </w:r>
            <w:r w:rsidRPr="00A11D90">
              <w:rPr>
                <w:sz w:val="20"/>
                <w:lang w:val="en-GB" w:eastAsia="zh-CN"/>
              </w:rPr>
              <w:tab/>
            </w:r>
            <w:r>
              <w:rPr>
                <w:rFonts w:hint="eastAsia"/>
                <w:kern w:val="2"/>
                <w:sz w:val="20"/>
                <w:lang w:val="en-US" w:eastAsia="zh-CN"/>
              </w:rPr>
              <w:t>使用航空无线电导航功能时调谐范围为</w:t>
            </w:r>
            <w:r>
              <w:rPr>
                <w:sz w:val="20"/>
                <w:lang w:val="en-GB" w:eastAsia="zh-CN"/>
              </w:rPr>
              <w:t>2.7-2.9 GHz</w:t>
            </w:r>
            <w:r>
              <w:rPr>
                <w:rFonts w:hint="eastAsia"/>
                <w:kern w:val="2"/>
                <w:sz w:val="20"/>
                <w:lang w:val="en-US" w:eastAsia="zh-CN"/>
              </w:rPr>
              <w:t>。</w:t>
            </w:r>
          </w:p>
          <w:p w:rsidR="009061DC" w:rsidRPr="00A11D90" w:rsidRDefault="009061DC" w:rsidP="009061DC">
            <w:pPr>
              <w:tabs>
                <w:tab w:val="left" w:pos="360"/>
              </w:tabs>
              <w:spacing w:before="0"/>
              <w:rPr>
                <w:rFonts w:ascii="Calibri" w:hAnsi="Calibri"/>
                <w:b/>
                <w:color w:val="800000"/>
                <w:kern w:val="2"/>
                <w:sz w:val="20"/>
                <w:vertAlign w:val="superscript"/>
                <w:lang w:val="en-US" w:eastAsia="zh-CN"/>
              </w:rPr>
            </w:pPr>
            <w:r w:rsidRPr="00A11D90">
              <w:rPr>
                <w:kern w:val="2"/>
                <w:sz w:val="20"/>
                <w:vertAlign w:val="superscript"/>
                <w:lang w:val="en-US" w:eastAsia="zh-CN"/>
              </w:rPr>
              <w:t>(3)</w:t>
            </w:r>
            <w:r w:rsidRPr="00A11D90">
              <w:rPr>
                <w:kern w:val="2"/>
                <w:sz w:val="20"/>
                <w:lang w:val="en-US" w:eastAsia="zh-CN"/>
              </w:rPr>
              <w:tab/>
            </w:r>
            <w:r>
              <w:rPr>
                <w:rFonts w:hint="eastAsia"/>
                <w:kern w:val="2"/>
                <w:sz w:val="20"/>
                <w:lang w:val="en-US" w:eastAsia="zh-CN"/>
              </w:rPr>
              <w:t>仅在高仰角时使用极高</w:t>
            </w:r>
            <w:r>
              <w:rPr>
                <w:rFonts w:hint="eastAsia"/>
                <w:kern w:val="2"/>
                <w:sz w:val="20"/>
                <w:lang w:val="en-US" w:eastAsia="zh-CN"/>
              </w:rPr>
              <w:t>PRF</w:t>
            </w:r>
            <w:r>
              <w:rPr>
                <w:rFonts w:hint="eastAsia"/>
                <w:kern w:val="2"/>
                <w:sz w:val="20"/>
                <w:lang w:val="en-US" w:eastAsia="zh-CN"/>
              </w:rPr>
              <w:t>。</w:t>
            </w:r>
          </w:p>
          <w:p w:rsidR="009061DC" w:rsidRPr="00A11D90" w:rsidRDefault="009061DC" w:rsidP="009061DC">
            <w:pPr>
              <w:tabs>
                <w:tab w:val="left" w:pos="360"/>
              </w:tabs>
              <w:spacing w:before="0"/>
              <w:rPr>
                <w:kern w:val="2"/>
                <w:sz w:val="20"/>
                <w:vertAlign w:val="superscript"/>
                <w:lang w:val="en-US" w:eastAsia="zh-CN"/>
              </w:rPr>
            </w:pPr>
            <w:r w:rsidRPr="00A11D90">
              <w:rPr>
                <w:kern w:val="2"/>
                <w:sz w:val="20"/>
                <w:vertAlign w:val="superscript"/>
                <w:lang w:val="en-US" w:eastAsia="zh-CN"/>
              </w:rPr>
              <w:t>(4)</w:t>
            </w:r>
            <w:r w:rsidRPr="00A11D90">
              <w:rPr>
                <w:kern w:val="2"/>
                <w:sz w:val="20"/>
                <w:lang w:val="en-US" w:eastAsia="zh-CN"/>
              </w:rPr>
              <w:tab/>
            </w:r>
            <w:r>
              <w:rPr>
                <w:rFonts w:hint="eastAsia"/>
                <w:kern w:val="2"/>
                <w:sz w:val="20"/>
                <w:lang w:val="en-US" w:eastAsia="zh-CN"/>
              </w:rPr>
              <w:t>最低仰角（水平）扫描时的短脉冲占空比为</w:t>
            </w:r>
            <w:r>
              <w:rPr>
                <w:rFonts w:hint="eastAsia"/>
                <w:kern w:val="2"/>
                <w:sz w:val="20"/>
                <w:lang w:val="en-US" w:eastAsia="zh-CN"/>
              </w:rPr>
              <w:t>0.2%</w:t>
            </w:r>
            <w:r>
              <w:rPr>
                <w:rFonts w:hint="eastAsia"/>
                <w:kern w:val="2"/>
                <w:sz w:val="20"/>
                <w:lang w:val="en-US" w:eastAsia="zh-CN"/>
              </w:rPr>
              <w:t>。</w:t>
            </w:r>
          </w:p>
          <w:p w:rsidR="009061DC" w:rsidRDefault="009061DC" w:rsidP="009061DC">
            <w:pPr>
              <w:pStyle w:val="a1"/>
              <w:tabs>
                <w:tab w:val="left" w:pos="360"/>
              </w:tabs>
              <w:rPr>
                <w:sz w:val="20"/>
              </w:rPr>
            </w:pPr>
            <w:r w:rsidRPr="00A11D90">
              <w:rPr>
                <w:sz w:val="20"/>
                <w:vertAlign w:val="superscript"/>
              </w:rPr>
              <w:t>(5)</w:t>
            </w:r>
            <w:r w:rsidRPr="00A11D90">
              <w:rPr>
                <w:sz w:val="20"/>
              </w:rPr>
              <w:tab/>
            </w:r>
            <w:r>
              <w:rPr>
                <w:rFonts w:hint="eastAsia"/>
                <w:sz w:val="20"/>
              </w:rPr>
              <w:t>脉冲宽度与</w:t>
            </w:r>
            <w:r>
              <w:rPr>
                <w:rFonts w:hint="eastAsia"/>
                <w:sz w:val="20"/>
              </w:rPr>
              <w:t>PRF</w:t>
            </w:r>
            <w:r>
              <w:rPr>
                <w:rFonts w:hint="eastAsia"/>
                <w:sz w:val="20"/>
              </w:rPr>
              <w:t>结合将得到匹配，以便将占空比保持在</w:t>
            </w:r>
            <w:r>
              <w:rPr>
                <w:rFonts w:hint="eastAsia"/>
                <w:sz w:val="20"/>
              </w:rPr>
              <w:t>12%</w:t>
            </w:r>
            <w:r>
              <w:rPr>
                <w:rFonts w:hint="eastAsia"/>
                <w:sz w:val="20"/>
              </w:rPr>
              <w:t>以下。</w:t>
            </w:r>
          </w:p>
        </w:tc>
      </w:tr>
    </w:tbl>
    <w:p w:rsidR="00A11D90" w:rsidRDefault="00A11D90" w:rsidP="00164DFB">
      <w:pPr>
        <w:rPr>
          <w:lang w:eastAsia="zh-CN"/>
        </w:rPr>
      </w:pPr>
    </w:p>
    <w:p w:rsidR="00A11D90" w:rsidRDefault="00CA5EAB">
      <w:pPr>
        <w:pStyle w:val="Heading1"/>
        <w:rPr>
          <w:lang w:eastAsia="zh-CN"/>
        </w:rPr>
      </w:pPr>
      <w:r>
        <w:rPr>
          <w:rFonts w:hint="eastAsia"/>
          <w:lang w:eastAsia="zh-CN"/>
        </w:rPr>
        <w:t>2</w:t>
      </w:r>
      <w:r>
        <w:rPr>
          <w:rFonts w:hint="eastAsia"/>
          <w:lang w:eastAsia="zh-CN"/>
        </w:rPr>
        <w:tab/>
      </w:r>
      <w:r>
        <w:rPr>
          <w:rFonts w:hint="eastAsia"/>
          <w:lang w:eastAsia="zh-CN"/>
        </w:rPr>
        <w:t>在</w:t>
      </w:r>
      <w:r>
        <w:rPr>
          <w:rFonts w:hint="eastAsia"/>
          <w:lang w:eastAsia="zh-CN"/>
        </w:rPr>
        <w:t>5</w:t>
      </w:r>
      <w:r>
        <w:rPr>
          <w:lang w:eastAsia="zh-CN"/>
        </w:rPr>
        <w:t> </w:t>
      </w:r>
      <w:r>
        <w:rPr>
          <w:rFonts w:hint="eastAsia"/>
          <w:lang w:eastAsia="zh-CN"/>
        </w:rPr>
        <w:t>250-5</w:t>
      </w:r>
      <w:r>
        <w:rPr>
          <w:lang w:eastAsia="zh-CN"/>
        </w:rPr>
        <w:t> </w:t>
      </w:r>
      <w:r>
        <w:rPr>
          <w:rFonts w:hint="eastAsia"/>
          <w:lang w:eastAsia="zh-CN"/>
        </w:rPr>
        <w:t>725</w:t>
      </w:r>
      <w:r>
        <w:rPr>
          <w:lang w:eastAsia="zh-CN"/>
        </w:rPr>
        <w:t> </w:t>
      </w:r>
      <w:r>
        <w:rPr>
          <w:rFonts w:hint="eastAsia"/>
          <w:lang w:eastAsia="zh-CN"/>
        </w:rPr>
        <w:t>MHz</w:t>
      </w:r>
      <w:r>
        <w:rPr>
          <w:rFonts w:hint="eastAsia"/>
          <w:lang w:eastAsia="zh-CN"/>
        </w:rPr>
        <w:t>频带中的气象雷达</w:t>
      </w:r>
    </w:p>
    <w:p w:rsidR="00A11D90" w:rsidRDefault="00CA5EAB">
      <w:pPr>
        <w:ind w:firstLine="490"/>
        <w:rPr>
          <w:iCs/>
          <w:lang w:eastAsia="zh-CN"/>
        </w:rPr>
      </w:pPr>
      <w:r>
        <w:rPr>
          <w:rFonts w:hint="eastAsia"/>
          <w:iCs/>
          <w:lang w:eastAsia="zh-CN"/>
        </w:rPr>
        <w:t>机载和地面气象雷达都工作于频率范围</w:t>
      </w:r>
      <w:r>
        <w:rPr>
          <w:rFonts w:hint="eastAsia"/>
          <w:iCs/>
          <w:lang w:eastAsia="zh-CN"/>
        </w:rPr>
        <w:t>5</w:t>
      </w:r>
      <w:r>
        <w:rPr>
          <w:iCs/>
          <w:lang w:eastAsia="zh-CN"/>
        </w:rPr>
        <w:t> </w:t>
      </w:r>
      <w:r>
        <w:rPr>
          <w:rFonts w:hint="eastAsia"/>
          <w:iCs/>
          <w:lang w:eastAsia="zh-CN"/>
        </w:rPr>
        <w:t>250-5</w:t>
      </w:r>
      <w:r>
        <w:rPr>
          <w:iCs/>
          <w:lang w:eastAsia="zh-CN"/>
        </w:rPr>
        <w:t> </w:t>
      </w:r>
      <w:r>
        <w:rPr>
          <w:rFonts w:hint="eastAsia"/>
          <w:iCs/>
          <w:lang w:eastAsia="zh-CN"/>
        </w:rPr>
        <w:t>850</w:t>
      </w:r>
      <w:r>
        <w:rPr>
          <w:iCs/>
          <w:lang w:eastAsia="zh-CN"/>
        </w:rPr>
        <w:t> </w:t>
      </w:r>
      <w:r>
        <w:rPr>
          <w:rFonts w:hint="eastAsia"/>
          <w:iCs/>
          <w:lang w:eastAsia="zh-CN"/>
        </w:rPr>
        <w:t>MHz</w:t>
      </w:r>
      <w:r>
        <w:rPr>
          <w:rFonts w:hint="eastAsia"/>
          <w:iCs/>
          <w:lang w:eastAsia="zh-CN"/>
        </w:rPr>
        <w:t>。表</w:t>
      </w:r>
      <w:r>
        <w:rPr>
          <w:rFonts w:hint="eastAsia"/>
          <w:iCs/>
          <w:lang w:eastAsia="zh-CN"/>
        </w:rPr>
        <w:t>8</w:t>
      </w:r>
      <w:r>
        <w:rPr>
          <w:rFonts w:hint="eastAsia"/>
          <w:iCs/>
          <w:lang w:eastAsia="zh-CN"/>
        </w:rPr>
        <w:t>给出了地面雷达的技术特性。</w:t>
      </w:r>
    </w:p>
    <w:p w:rsidR="00A11D90" w:rsidRDefault="00CA5EAB">
      <w:pPr>
        <w:ind w:firstLine="490"/>
        <w:rPr>
          <w:iCs/>
          <w:lang w:eastAsia="zh-CN"/>
        </w:rPr>
      </w:pPr>
      <w:r>
        <w:rPr>
          <w:rFonts w:hint="eastAsia"/>
          <w:iCs/>
          <w:lang w:eastAsia="zh-CN"/>
        </w:rPr>
        <w:t>我们还可能注意到，某些气象业务运用这一频带中的非旋转雷达，用来跟踪和确定没有实现无线电导航性能无线电探空仪。这些雷达与气象雷达的差别主要在于它们使用比较窄的脉冲宽度（小于</w:t>
      </w:r>
      <w:r>
        <w:rPr>
          <w:rFonts w:hint="eastAsia"/>
          <w:iCs/>
          <w:lang w:eastAsia="zh-CN"/>
        </w:rPr>
        <w:t>0.2</w:t>
      </w:r>
      <w:r>
        <w:rPr>
          <w:iCs/>
          <w:lang w:eastAsia="zh-CN"/>
        </w:rPr>
        <w:t> </w:t>
      </w:r>
      <w:r>
        <w:sym w:font="Symbol" w:char="F06D"/>
      </w:r>
      <w:r>
        <w:rPr>
          <w:rFonts w:hint="eastAsia"/>
          <w:iCs/>
          <w:lang w:eastAsia="zh-CN"/>
        </w:rPr>
        <w:t>s</w:t>
      </w:r>
      <w:r>
        <w:rPr>
          <w:rFonts w:hint="eastAsia"/>
          <w:iCs/>
          <w:lang w:eastAsia="zh-CN"/>
        </w:rPr>
        <w:t>），并且它们一锁定无线电测空仪，将跟随它的弹道，直到发射结束为止。本建议书没有纳入这些雷达的内容。</w:t>
      </w:r>
    </w:p>
    <w:p w:rsidR="00A11D90" w:rsidRDefault="00CA5EAB">
      <w:pPr>
        <w:ind w:firstLine="490"/>
        <w:rPr>
          <w:iCs/>
          <w:lang w:eastAsia="zh-CN"/>
        </w:rPr>
      </w:pPr>
      <w:r>
        <w:rPr>
          <w:rFonts w:hint="eastAsia"/>
          <w:iCs/>
          <w:lang w:eastAsia="zh-CN"/>
        </w:rPr>
        <w:t>此外，机载气象雷达用于飓风的研究和探测。飞机在高达</w:t>
      </w:r>
      <w:r>
        <w:rPr>
          <w:rFonts w:hint="eastAsia"/>
          <w:iCs/>
          <w:lang w:eastAsia="zh-CN"/>
        </w:rPr>
        <w:t>20</w:t>
      </w:r>
      <w:r>
        <w:rPr>
          <w:iCs/>
          <w:lang w:eastAsia="zh-CN"/>
        </w:rPr>
        <w:t> </w:t>
      </w:r>
      <w:r>
        <w:rPr>
          <w:rFonts w:hint="eastAsia"/>
          <w:iCs/>
          <w:lang w:eastAsia="zh-CN"/>
        </w:rPr>
        <w:t>000</w:t>
      </w:r>
      <w:r>
        <w:rPr>
          <w:rFonts w:hint="eastAsia"/>
          <w:iCs/>
          <w:lang w:eastAsia="zh-CN"/>
        </w:rPr>
        <w:t>英尺（</w:t>
      </w:r>
      <w:r>
        <w:rPr>
          <w:rFonts w:hint="eastAsia"/>
          <w:iCs/>
          <w:lang w:eastAsia="zh-CN"/>
        </w:rPr>
        <w:t>6</w:t>
      </w:r>
      <w:r>
        <w:rPr>
          <w:iCs/>
          <w:lang w:eastAsia="zh-CN"/>
        </w:rPr>
        <w:t> </w:t>
      </w:r>
      <w:r>
        <w:rPr>
          <w:rFonts w:hint="eastAsia"/>
          <w:iCs/>
          <w:lang w:eastAsia="zh-CN"/>
        </w:rPr>
        <w:t>096</w:t>
      </w:r>
      <w:r>
        <w:rPr>
          <w:iCs/>
          <w:lang w:eastAsia="zh-CN"/>
        </w:rPr>
        <w:t> </w:t>
      </w:r>
      <w:r>
        <w:rPr>
          <w:rFonts w:hint="eastAsia"/>
          <w:iCs/>
          <w:lang w:eastAsia="zh-CN"/>
        </w:rPr>
        <w:t>m</w:t>
      </w:r>
      <w:r>
        <w:rPr>
          <w:rFonts w:hint="eastAsia"/>
          <w:iCs/>
          <w:lang w:eastAsia="zh-CN"/>
        </w:rPr>
        <w:t>）和低到</w:t>
      </w:r>
      <w:r>
        <w:rPr>
          <w:rFonts w:hint="eastAsia"/>
          <w:iCs/>
          <w:lang w:eastAsia="zh-CN"/>
        </w:rPr>
        <w:t>1</w:t>
      </w:r>
      <w:r>
        <w:rPr>
          <w:iCs/>
          <w:lang w:eastAsia="zh-CN"/>
        </w:rPr>
        <w:t> </w:t>
      </w:r>
      <w:r>
        <w:rPr>
          <w:rFonts w:hint="eastAsia"/>
          <w:iCs/>
          <w:lang w:eastAsia="zh-CN"/>
        </w:rPr>
        <w:t>500</w:t>
      </w:r>
      <w:r>
        <w:rPr>
          <w:rFonts w:hint="eastAsia"/>
          <w:iCs/>
          <w:lang w:eastAsia="zh-CN"/>
        </w:rPr>
        <w:t>英尺（</w:t>
      </w:r>
      <w:r>
        <w:rPr>
          <w:rFonts w:hint="eastAsia"/>
          <w:iCs/>
          <w:lang w:eastAsia="zh-CN"/>
        </w:rPr>
        <w:t>457</w:t>
      </w:r>
      <w:r>
        <w:rPr>
          <w:iCs/>
          <w:lang w:eastAsia="zh-CN"/>
        </w:rPr>
        <w:t> </w:t>
      </w:r>
      <w:r>
        <w:rPr>
          <w:rFonts w:hint="eastAsia"/>
          <w:iCs/>
          <w:lang w:eastAsia="zh-CN"/>
        </w:rPr>
        <w:t>m</w:t>
      </w:r>
      <w:r>
        <w:rPr>
          <w:rFonts w:hint="eastAsia"/>
          <w:iCs/>
          <w:lang w:eastAsia="zh-CN"/>
        </w:rPr>
        <w:t>）的高度上反复穿越眼壁。飞机收集对预测飓风强度和着陆的计算机模型很重要的研究使命数据。其它飞行器在更高的湍流较小的高度上（</w:t>
      </w:r>
      <w:r>
        <w:rPr>
          <w:rFonts w:hint="eastAsia"/>
          <w:iCs/>
          <w:lang w:eastAsia="zh-CN"/>
        </w:rPr>
        <w:t>30</w:t>
      </w:r>
      <w:r>
        <w:rPr>
          <w:iCs/>
          <w:lang w:eastAsia="zh-CN"/>
        </w:rPr>
        <w:t> </w:t>
      </w:r>
      <w:r>
        <w:rPr>
          <w:rFonts w:hint="eastAsia"/>
          <w:iCs/>
          <w:lang w:eastAsia="zh-CN"/>
        </w:rPr>
        <w:t>000-45</w:t>
      </w:r>
      <w:r>
        <w:rPr>
          <w:iCs/>
          <w:lang w:eastAsia="zh-CN"/>
        </w:rPr>
        <w:t> </w:t>
      </w:r>
      <w:r>
        <w:rPr>
          <w:rFonts w:hint="eastAsia"/>
          <w:iCs/>
          <w:lang w:eastAsia="zh-CN"/>
        </w:rPr>
        <w:t>000</w:t>
      </w:r>
      <w:r>
        <w:rPr>
          <w:rFonts w:hint="eastAsia"/>
          <w:iCs/>
          <w:lang w:eastAsia="zh-CN"/>
        </w:rPr>
        <w:t>英尺或</w:t>
      </w:r>
      <w:r>
        <w:rPr>
          <w:rFonts w:hint="eastAsia"/>
          <w:iCs/>
          <w:lang w:eastAsia="zh-CN"/>
        </w:rPr>
        <w:t>9</w:t>
      </w:r>
      <w:r>
        <w:rPr>
          <w:iCs/>
          <w:lang w:eastAsia="zh-CN"/>
        </w:rPr>
        <w:t> </w:t>
      </w:r>
      <w:r>
        <w:rPr>
          <w:rFonts w:hint="eastAsia"/>
          <w:iCs/>
          <w:lang w:eastAsia="zh-CN"/>
        </w:rPr>
        <w:t>144-13</w:t>
      </w:r>
      <w:r>
        <w:rPr>
          <w:iCs/>
          <w:lang w:eastAsia="zh-CN"/>
        </w:rPr>
        <w:t> </w:t>
      </w:r>
      <w:r>
        <w:rPr>
          <w:rFonts w:hint="eastAsia"/>
          <w:iCs/>
          <w:lang w:eastAsia="zh-CN"/>
        </w:rPr>
        <w:t>716</w:t>
      </w:r>
      <w:r>
        <w:rPr>
          <w:iCs/>
          <w:lang w:eastAsia="zh-CN"/>
        </w:rPr>
        <w:t> </w:t>
      </w:r>
      <w:r>
        <w:rPr>
          <w:rFonts w:hint="eastAsia"/>
          <w:iCs/>
          <w:lang w:eastAsia="zh-CN"/>
        </w:rPr>
        <w:t>m</w:t>
      </w:r>
      <w:r>
        <w:rPr>
          <w:rFonts w:hint="eastAsia"/>
          <w:iCs/>
          <w:lang w:eastAsia="zh-CN"/>
        </w:rPr>
        <w:t>）穿越飓风，以便确定飓风眼的位置。本建议书中没有包含这些雷达的内容。</w:t>
      </w:r>
    </w:p>
    <w:p w:rsidR="00A11D90" w:rsidRDefault="00CA5EAB">
      <w:pPr>
        <w:ind w:firstLine="490"/>
        <w:rPr>
          <w:iCs/>
          <w:lang w:eastAsia="zh-CN"/>
        </w:rPr>
      </w:pPr>
      <w:r>
        <w:rPr>
          <w:rFonts w:hint="eastAsia"/>
          <w:iCs/>
          <w:lang w:eastAsia="zh-CN"/>
        </w:rPr>
        <w:t>应该指出的是，理论上地面气象雷达可以在整个</w:t>
      </w:r>
      <w:r>
        <w:rPr>
          <w:rFonts w:hint="eastAsia"/>
          <w:iCs/>
          <w:lang w:eastAsia="zh-CN"/>
        </w:rPr>
        <w:t>5</w:t>
      </w:r>
      <w:r>
        <w:rPr>
          <w:iCs/>
          <w:lang w:eastAsia="zh-CN"/>
        </w:rPr>
        <w:t> </w:t>
      </w:r>
      <w:r>
        <w:rPr>
          <w:rFonts w:hint="eastAsia"/>
          <w:iCs/>
          <w:lang w:eastAsia="zh-CN"/>
        </w:rPr>
        <w:t>250-5</w:t>
      </w:r>
      <w:r>
        <w:rPr>
          <w:iCs/>
          <w:lang w:eastAsia="zh-CN"/>
        </w:rPr>
        <w:t> </w:t>
      </w:r>
      <w:r>
        <w:rPr>
          <w:rFonts w:hint="eastAsia"/>
          <w:iCs/>
          <w:lang w:eastAsia="zh-CN"/>
        </w:rPr>
        <w:t>850</w:t>
      </w:r>
      <w:r>
        <w:rPr>
          <w:iCs/>
          <w:lang w:eastAsia="zh-CN"/>
        </w:rPr>
        <w:t> </w:t>
      </w:r>
      <w:r>
        <w:rPr>
          <w:rFonts w:hint="eastAsia"/>
          <w:iCs/>
          <w:lang w:eastAsia="zh-CN"/>
        </w:rPr>
        <w:t>MHz</w:t>
      </w:r>
      <w:r>
        <w:rPr>
          <w:rFonts w:hint="eastAsia"/>
          <w:iCs/>
          <w:lang w:eastAsia="zh-CN"/>
        </w:rPr>
        <w:t>频带内工作，但是，通常它们工作频率范围限于</w:t>
      </w:r>
      <w:r>
        <w:rPr>
          <w:rFonts w:hint="eastAsia"/>
          <w:iCs/>
          <w:lang w:eastAsia="zh-CN"/>
        </w:rPr>
        <w:t>5</w:t>
      </w:r>
      <w:r>
        <w:rPr>
          <w:iCs/>
          <w:lang w:eastAsia="zh-CN"/>
        </w:rPr>
        <w:t> 430</w:t>
      </w:r>
      <w:r>
        <w:rPr>
          <w:rFonts w:hint="eastAsia"/>
          <w:iCs/>
          <w:lang w:eastAsia="zh-CN"/>
        </w:rPr>
        <w:t>-5</w:t>
      </w:r>
      <w:r>
        <w:rPr>
          <w:iCs/>
          <w:lang w:eastAsia="zh-CN"/>
        </w:rPr>
        <w:t> </w:t>
      </w:r>
      <w:r>
        <w:rPr>
          <w:rFonts w:hint="eastAsia"/>
          <w:iCs/>
          <w:lang w:eastAsia="zh-CN"/>
        </w:rPr>
        <w:t>725</w:t>
      </w:r>
      <w:r>
        <w:rPr>
          <w:iCs/>
          <w:lang w:eastAsia="zh-CN"/>
        </w:rPr>
        <w:t> </w:t>
      </w:r>
      <w:r>
        <w:rPr>
          <w:rFonts w:hint="eastAsia"/>
          <w:iCs/>
          <w:lang w:eastAsia="zh-CN"/>
        </w:rPr>
        <w:t>MHz</w:t>
      </w:r>
      <w:r>
        <w:rPr>
          <w:rFonts w:hint="eastAsia"/>
          <w:iCs/>
          <w:lang w:eastAsia="zh-CN"/>
        </w:rPr>
        <w:t>频带。这些雷达的大多数在</w:t>
      </w:r>
      <w:r>
        <w:rPr>
          <w:rFonts w:hint="eastAsia"/>
          <w:iCs/>
          <w:lang w:eastAsia="zh-CN"/>
        </w:rPr>
        <w:t>5</w:t>
      </w:r>
      <w:r>
        <w:rPr>
          <w:iCs/>
          <w:lang w:eastAsia="zh-CN"/>
        </w:rPr>
        <w:t> </w:t>
      </w:r>
      <w:r>
        <w:rPr>
          <w:rFonts w:hint="eastAsia"/>
          <w:iCs/>
          <w:lang w:eastAsia="zh-CN"/>
        </w:rPr>
        <w:t>600-5</w:t>
      </w:r>
      <w:r>
        <w:rPr>
          <w:iCs/>
          <w:lang w:eastAsia="zh-CN"/>
        </w:rPr>
        <w:t> </w:t>
      </w:r>
      <w:r>
        <w:rPr>
          <w:rFonts w:hint="eastAsia"/>
          <w:iCs/>
          <w:lang w:eastAsia="zh-CN"/>
        </w:rPr>
        <w:t>650</w:t>
      </w:r>
      <w:r>
        <w:rPr>
          <w:iCs/>
          <w:lang w:eastAsia="zh-CN"/>
        </w:rPr>
        <w:t> </w:t>
      </w:r>
      <w:r>
        <w:rPr>
          <w:rFonts w:hint="eastAsia"/>
          <w:iCs/>
          <w:lang w:eastAsia="zh-CN"/>
        </w:rPr>
        <w:t>MHz</w:t>
      </w:r>
      <w:r>
        <w:rPr>
          <w:rFonts w:hint="eastAsia"/>
          <w:iCs/>
          <w:lang w:eastAsia="zh-CN"/>
        </w:rPr>
        <w:t>频带内进行工作。</w:t>
      </w:r>
    </w:p>
    <w:p w:rsidR="009061DC" w:rsidRDefault="009061D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11D90" w:rsidRDefault="00CA5EAB">
      <w:pPr>
        <w:pStyle w:val="TableNo"/>
        <w:rPr>
          <w:lang w:eastAsia="zh-CN"/>
        </w:rPr>
      </w:pPr>
      <w:r>
        <w:rPr>
          <w:rFonts w:hint="eastAsia"/>
          <w:lang w:eastAsia="zh-CN"/>
        </w:rPr>
        <w:lastRenderedPageBreak/>
        <w:t>表</w:t>
      </w:r>
      <w:r>
        <w:rPr>
          <w:rFonts w:hint="eastAsia"/>
          <w:lang w:eastAsia="zh-CN"/>
        </w:rPr>
        <w:t>8</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76"/>
        <w:gridCol w:w="1306"/>
        <w:gridCol w:w="1306"/>
        <w:gridCol w:w="1305"/>
        <w:gridCol w:w="1305"/>
        <w:gridCol w:w="1305"/>
        <w:gridCol w:w="1126"/>
      </w:tblGrid>
      <w:tr w:rsidR="00A11D90" w:rsidTr="00BA024E">
        <w:trPr>
          <w:trHeight w:val="20"/>
          <w:tblHeader/>
          <w:jc w:val="center"/>
        </w:trPr>
        <w:tc>
          <w:tcPr>
            <w:tcW w:w="1976" w:type="dxa"/>
          </w:tcPr>
          <w:p w:rsidR="00A11D90" w:rsidRDefault="00CA5EAB">
            <w:pPr>
              <w:pStyle w:val="Tablehead"/>
              <w:rPr>
                <w:sz w:val="20"/>
              </w:rPr>
            </w:pPr>
            <w:r>
              <w:rPr>
                <w:rFonts w:hint="eastAsia"/>
                <w:sz w:val="20"/>
              </w:rPr>
              <w:t>特性</w:t>
            </w:r>
          </w:p>
        </w:tc>
        <w:tc>
          <w:tcPr>
            <w:tcW w:w="1306" w:type="dxa"/>
          </w:tcPr>
          <w:p w:rsidR="00A11D90" w:rsidRDefault="00CA5EAB">
            <w:pPr>
              <w:pStyle w:val="Tablehead"/>
              <w:rPr>
                <w:caps/>
                <w:sz w:val="20"/>
                <w:lang w:eastAsia="zh-CN"/>
              </w:rPr>
            </w:pPr>
            <w:r>
              <w:rPr>
                <w:rFonts w:hint="eastAsia"/>
                <w:lang w:val="en-US" w:eastAsia="zh-CN"/>
              </w:rPr>
              <w:t>单位</w:t>
            </w:r>
          </w:p>
        </w:tc>
        <w:tc>
          <w:tcPr>
            <w:tcW w:w="1306" w:type="dxa"/>
          </w:tcPr>
          <w:p w:rsidR="00A11D90" w:rsidRDefault="00CA5EAB">
            <w:pPr>
              <w:pStyle w:val="Tablehead"/>
              <w:rPr>
                <w:caps/>
                <w:sz w:val="20"/>
              </w:rPr>
            </w:pPr>
            <w:r>
              <w:rPr>
                <w:rFonts w:hint="eastAsia"/>
                <w:caps/>
                <w:sz w:val="20"/>
              </w:rPr>
              <w:t>雷达</w:t>
            </w:r>
            <w:r>
              <w:rPr>
                <w:caps/>
                <w:sz w:val="20"/>
              </w:rPr>
              <w:t>1</w:t>
            </w:r>
          </w:p>
        </w:tc>
        <w:tc>
          <w:tcPr>
            <w:tcW w:w="1305" w:type="dxa"/>
          </w:tcPr>
          <w:p w:rsidR="00A11D90" w:rsidRDefault="00CA5EAB">
            <w:pPr>
              <w:pStyle w:val="Tablehead"/>
              <w:rPr>
                <w:sz w:val="20"/>
              </w:rPr>
            </w:pPr>
            <w:r>
              <w:rPr>
                <w:rFonts w:hint="eastAsia"/>
                <w:caps/>
                <w:sz w:val="20"/>
              </w:rPr>
              <w:t>雷达</w:t>
            </w:r>
            <w:r>
              <w:rPr>
                <w:sz w:val="20"/>
              </w:rPr>
              <w:t>2</w:t>
            </w:r>
          </w:p>
        </w:tc>
        <w:tc>
          <w:tcPr>
            <w:tcW w:w="1305" w:type="dxa"/>
          </w:tcPr>
          <w:p w:rsidR="00A11D90" w:rsidRDefault="00CA5EAB">
            <w:pPr>
              <w:pStyle w:val="Tablehead"/>
              <w:rPr>
                <w:sz w:val="20"/>
              </w:rPr>
            </w:pPr>
            <w:r>
              <w:rPr>
                <w:rFonts w:hint="eastAsia"/>
                <w:caps/>
                <w:sz w:val="20"/>
              </w:rPr>
              <w:t>雷达</w:t>
            </w:r>
            <w:r>
              <w:rPr>
                <w:sz w:val="20"/>
              </w:rPr>
              <w:t>3</w:t>
            </w:r>
          </w:p>
        </w:tc>
        <w:tc>
          <w:tcPr>
            <w:tcW w:w="1305" w:type="dxa"/>
          </w:tcPr>
          <w:p w:rsidR="00A11D90" w:rsidRDefault="00CA5EAB">
            <w:pPr>
              <w:pStyle w:val="Tablehead"/>
              <w:rPr>
                <w:sz w:val="20"/>
              </w:rPr>
            </w:pPr>
            <w:r>
              <w:rPr>
                <w:rFonts w:hint="eastAsia"/>
                <w:sz w:val="20"/>
              </w:rPr>
              <w:t>雷达</w:t>
            </w:r>
            <w:r>
              <w:rPr>
                <w:sz w:val="20"/>
              </w:rPr>
              <w:t>4</w:t>
            </w:r>
          </w:p>
        </w:tc>
        <w:tc>
          <w:tcPr>
            <w:tcW w:w="1126" w:type="dxa"/>
          </w:tcPr>
          <w:p w:rsidR="00A11D90" w:rsidRDefault="00CA5EAB">
            <w:pPr>
              <w:pStyle w:val="Tablehead"/>
              <w:rPr>
                <w:sz w:val="20"/>
              </w:rPr>
            </w:pPr>
            <w:r>
              <w:rPr>
                <w:rFonts w:hint="eastAsia"/>
                <w:sz w:val="20"/>
              </w:rPr>
              <w:t>雷达</w:t>
            </w:r>
            <w:r>
              <w:rPr>
                <w:caps/>
                <w:sz w:val="20"/>
              </w:rPr>
              <w:t>5</w:t>
            </w:r>
          </w:p>
        </w:tc>
      </w:tr>
      <w:tr w:rsidR="00A11D90">
        <w:trPr>
          <w:trHeight w:val="20"/>
          <w:jc w:val="center"/>
        </w:trPr>
        <w:tc>
          <w:tcPr>
            <w:tcW w:w="1976" w:type="dxa"/>
          </w:tcPr>
          <w:p w:rsidR="00A11D90" w:rsidRDefault="00A11D90">
            <w:pPr>
              <w:pStyle w:val="Tabletext"/>
              <w:jc w:val="left"/>
              <w:rPr>
                <w:sz w:val="20"/>
              </w:rPr>
            </w:pPr>
          </w:p>
        </w:tc>
        <w:tc>
          <w:tcPr>
            <w:tcW w:w="1306" w:type="dxa"/>
          </w:tcPr>
          <w:p w:rsidR="00A11D90" w:rsidRDefault="00A11D90">
            <w:pPr>
              <w:pStyle w:val="Tabletext"/>
              <w:jc w:val="center"/>
              <w:rPr>
                <w:sz w:val="20"/>
              </w:rPr>
            </w:pPr>
          </w:p>
        </w:tc>
        <w:tc>
          <w:tcPr>
            <w:tcW w:w="1306" w:type="dxa"/>
          </w:tcPr>
          <w:p w:rsidR="00A11D90" w:rsidRDefault="00A11D90">
            <w:pPr>
              <w:pStyle w:val="Tabletext"/>
              <w:jc w:val="center"/>
              <w:rPr>
                <w:caps/>
                <w:sz w:val="20"/>
              </w:rPr>
            </w:pPr>
          </w:p>
        </w:tc>
        <w:tc>
          <w:tcPr>
            <w:tcW w:w="1305" w:type="dxa"/>
          </w:tcPr>
          <w:p w:rsidR="00A11D90" w:rsidRDefault="00A11D90">
            <w:pPr>
              <w:pStyle w:val="Tabletext"/>
              <w:jc w:val="center"/>
              <w:rPr>
                <w:sz w:val="20"/>
              </w:rPr>
            </w:pPr>
          </w:p>
        </w:tc>
        <w:tc>
          <w:tcPr>
            <w:tcW w:w="1305" w:type="dxa"/>
          </w:tcPr>
          <w:p w:rsidR="00A11D90" w:rsidRDefault="00A11D90">
            <w:pPr>
              <w:pStyle w:val="Tabletext"/>
              <w:jc w:val="center"/>
              <w:rPr>
                <w:sz w:val="20"/>
              </w:rPr>
            </w:pPr>
          </w:p>
        </w:tc>
        <w:tc>
          <w:tcPr>
            <w:tcW w:w="1305" w:type="dxa"/>
          </w:tcPr>
          <w:p w:rsidR="00A11D90" w:rsidRDefault="00A11D90">
            <w:pPr>
              <w:pStyle w:val="Tabletext"/>
              <w:jc w:val="center"/>
              <w:rPr>
                <w:sz w:val="20"/>
              </w:rPr>
            </w:pPr>
          </w:p>
        </w:tc>
        <w:tc>
          <w:tcPr>
            <w:tcW w:w="1126" w:type="dxa"/>
          </w:tcPr>
          <w:p w:rsidR="00A11D90" w:rsidRDefault="00A11D90">
            <w:pPr>
              <w:pStyle w:val="Tabletext"/>
              <w:jc w:val="center"/>
              <w:rPr>
                <w:sz w:val="20"/>
              </w:rPr>
            </w:pPr>
          </w:p>
        </w:tc>
      </w:tr>
      <w:tr w:rsidR="00A11D90">
        <w:trPr>
          <w:trHeight w:val="20"/>
          <w:jc w:val="center"/>
        </w:trPr>
        <w:tc>
          <w:tcPr>
            <w:tcW w:w="1976" w:type="dxa"/>
          </w:tcPr>
          <w:p w:rsidR="00A11D90" w:rsidRDefault="00A11D90">
            <w:pPr>
              <w:pStyle w:val="Tabletext"/>
              <w:jc w:val="left"/>
              <w:rPr>
                <w:sz w:val="20"/>
                <w:lang w:eastAsia="zh-CN"/>
              </w:rPr>
            </w:pPr>
          </w:p>
        </w:tc>
        <w:tc>
          <w:tcPr>
            <w:tcW w:w="1306" w:type="dxa"/>
            <w:vAlign w:val="center"/>
          </w:tcPr>
          <w:p w:rsidR="00A11D90" w:rsidRDefault="00A11D90">
            <w:pPr>
              <w:pStyle w:val="Tabletext"/>
              <w:jc w:val="center"/>
              <w:rPr>
                <w:sz w:val="20"/>
                <w:lang w:eastAsia="zh-CN"/>
              </w:rPr>
            </w:pPr>
          </w:p>
        </w:tc>
        <w:tc>
          <w:tcPr>
            <w:tcW w:w="1306" w:type="dxa"/>
          </w:tcPr>
          <w:p w:rsidR="00A11D90" w:rsidRDefault="00A11D90">
            <w:pPr>
              <w:pStyle w:val="Tabletext"/>
              <w:jc w:val="center"/>
              <w:rPr>
                <w:sz w:val="20"/>
              </w:rPr>
            </w:pPr>
          </w:p>
        </w:tc>
        <w:tc>
          <w:tcPr>
            <w:tcW w:w="1305" w:type="dxa"/>
          </w:tcPr>
          <w:p w:rsidR="00A11D90" w:rsidRDefault="00A11D90">
            <w:pPr>
              <w:pStyle w:val="Tabletext"/>
              <w:jc w:val="center"/>
              <w:rPr>
                <w:sz w:val="20"/>
              </w:rPr>
            </w:pPr>
          </w:p>
        </w:tc>
        <w:tc>
          <w:tcPr>
            <w:tcW w:w="1305" w:type="dxa"/>
          </w:tcPr>
          <w:p w:rsidR="00A11D90" w:rsidRDefault="00A11D90">
            <w:pPr>
              <w:pStyle w:val="Tabletext"/>
              <w:jc w:val="center"/>
              <w:rPr>
                <w:sz w:val="20"/>
              </w:rPr>
            </w:pPr>
          </w:p>
        </w:tc>
        <w:tc>
          <w:tcPr>
            <w:tcW w:w="1305" w:type="dxa"/>
          </w:tcPr>
          <w:p w:rsidR="00A11D90" w:rsidRDefault="00A11D90">
            <w:pPr>
              <w:pStyle w:val="Tabletext"/>
              <w:jc w:val="center"/>
              <w:rPr>
                <w:sz w:val="20"/>
              </w:rPr>
            </w:pPr>
          </w:p>
        </w:tc>
        <w:tc>
          <w:tcPr>
            <w:tcW w:w="1126" w:type="dxa"/>
          </w:tcPr>
          <w:p w:rsidR="00A11D90" w:rsidRDefault="00A11D90">
            <w:pPr>
              <w:pStyle w:val="Tabletext"/>
              <w:jc w:val="center"/>
              <w:rPr>
                <w:sz w:val="20"/>
              </w:rPr>
            </w:pPr>
          </w:p>
        </w:tc>
      </w:tr>
      <w:tr w:rsidR="00A11D90">
        <w:trPr>
          <w:trHeight w:val="20"/>
          <w:jc w:val="center"/>
        </w:trPr>
        <w:tc>
          <w:tcPr>
            <w:tcW w:w="1976" w:type="dxa"/>
          </w:tcPr>
          <w:p w:rsidR="00A11D90" w:rsidRDefault="00CA5EAB">
            <w:pPr>
              <w:pStyle w:val="Tabletext"/>
              <w:jc w:val="left"/>
              <w:rPr>
                <w:sz w:val="20"/>
              </w:rPr>
            </w:pPr>
            <w:r>
              <w:rPr>
                <w:rFonts w:hint="eastAsia"/>
                <w:sz w:val="20"/>
              </w:rPr>
              <w:t>调谐范围</w:t>
            </w:r>
          </w:p>
        </w:tc>
        <w:tc>
          <w:tcPr>
            <w:tcW w:w="1306" w:type="dxa"/>
            <w:vAlign w:val="center"/>
          </w:tcPr>
          <w:p w:rsidR="00A11D90" w:rsidRDefault="00CA5EAB">
            <w:pPr>
              <w:pStyle w:val="Tabletext"/>
              <w:jc w:val="center"/>
              <w:rPr>
                <w:sz w:val="20"/>
              </w:rPr>
            </w:pPr>
            <w:r>
              <w:t>MHz</w:t>
            </w:r>
          </w:p>
        </w:tc>
        <w:tc>
          <w:tcPr>
            <w:tcW w:w="1306" w:type="dxa"/>
          </w:tcPr>
          <w:p w:rsidR="00A11D90" w:rsidRDefault="00CA5EAB">
            <w:pPr>
              <w:pStyle w:val="Tabletext"/>
              <w:jc w:val="center"/>
              <w:rPr>
                <w:sz w:val="20"/>
              </w:rPr>
            </w:pPr>
            <w:r>
              <w:rPr>
                <w:sz w:val="20"/>
              </w:rPr>
              <w:t>5 300-5 700</w:t>
            </w:r>
          </w:p>
        </w:tc>
        <w:tc>
          <w:tcPr>
            <w:tcW w:w="1305" w:type="dxa"/>
          </w:tcPr>
          <w:p w:rsidR="00A11D90" w:rsidRDefault="00CA5EAB">
            <w:pPr>
              <w:pStyle w:val="Tabletext"/>
              <w:jc w:val="center"/>
              <w:rPr>
                <w:sz w:val="20"/>
              </w:rPr>
            </w:pPr>
            <w:r>
              <w:rPr>
                <w:sz w:val="20"/>
              </w:rPr>
              <w:t>5 600-5 650</w:t>
            </w:r>
          </w:p>
        </w:tc>
        <w:tc>
          <w:tcPr>
            <w:tcW w:w="1305" w:type="dxa"/>
          </w:tcPr>
          <w:p w:rsidR="00A11D90" w:rsidRDefault="00CA5EAB">
            <w:pPr>
              <w:pStyle w:val="Tabletext"/>
              <w:jc w:val="center"/>
              <w:rPr>
                <w:sz w:val="20"/>
              </w:rPr>
            </w:pPr>
            <w:r>
              <w:rPr>
                <w:sz w:val="20"/>
              </w:rPr>
              <w:t>5 600-5 650</w:t>
            </w:r>
          </w:p>
        </w:tc>
        <w:tc>
          <w:tcPr>
            <w:tcW w:w="1305" w:type="dxa"/>
          </w:tcPr>
          <w:p w:rsidR="00A11D90" w:rsidRDefault="00CA5EAB">
            <w:pPr>
              <w:pStyle w:val="Tabletext"/>
              <w:jc w:val="center"/>
              <w:rPr>
                <w:sz w:val="20"/>
              </w:rPr>
            </w:pPr>
            <w:r>
              <w:rPr>
                <w:sz w:val="20"/>
              </w:rPr>
              <w:t>5 300-5 700</w:t>
            </w:r>
          </w:p>
        </w:tc>
        <w:tc>
          <w:tcPr>
            <w:tcW w:w="1126" w:type="dxa"/>
          </w:tcPr>
          <w:p w:rsidR="00A11D90" w:rsidRDefault="00CA5EAB">
            <w:pPr>
              <w:pStyle w:val="Tabletext"/>
              <w:jc w:val="center"/>
              <w:rPr>
                <w:sz w:val="20"/>
              </w:rPr>
            </w:pPr>
            <w:r>
              <w:rPr>
                <w:sz w:val="20"/>
              </w:rPr>
              <w:t>5 600-5 650</w:t>
            </w:r>
          </w:p>
        </w:tc>
      </w:tr>
      <w:tr w:rsidR="00A11D90">
        <w:trPr>
          <w:trHeight w:val="20"/>
          <w:jc w:val="center"/>
        </w:trPr>
        <w:tc>
          <w:tcPr>
            <w:tcW w:w="1976" w:type="dxa"/>
          </w:tcPr>
          <w:p w:rsidR="00A11D90" w:rsidRDefault="00A11D90">
            <w:pPr>
              <w:pStyle w:val="Tabletext"/>
              <w:jc w:val="left"/>
              <w:rPr>
                <w:sz w:val="20"/>
              </w:rPr>
            </w:pPr>
          </w:p>
        </w:tc>
        <w:tc>
          <w:tcPr>
            <w:tcW w:w="1306" w:type="dxa"/>
            <w:vAlign w:val="center"/>
          </w:tcPr>
          <w:p w:rsidR="00A11D90" w:rsidRDefault="00A11D90">
            <w:pPr>
              <w:pStyle w:val="Tabletext"/>
              <w:jc w:val="center"/>
              <w:rPr>
                <w:sz w:val="20"/>
              </w:rPr>
            </w:pPr>
          </w:p>
        </w:tc>
        <w:tc>
          <w:tcPr>
            <w:tcW w:w="1306" w:type="dxa"/>
          </w:tcPr>
          <w:p w:rsidR="00A11D90" w:rsidRDefault="00A11D90">
            <w:pPr>
              <w:pStyle w:val="Tabletext"/>
              <w:jc w:val="center"/>
              <w:rPr>
                <w:sz w:val="20"/>
              </w:rPr>
            </w:pPr>
          </w:p>
        </w:tc>
        <w:tc>
          <w:tcPr>
            <w:tcW w:w="1305" w:type="dxa"/>
          </w:tcPr>
          <w:p w:rsidR="00A11D90" w:rsidRDefault="00A11D90">
            <w:pPr>
              <w:pStyle w:val="Tabletext"/>
              <w:jc w:val="center"/>
              <w:rPr>
                <w:sz w:val="20"/>
              </w:rPr>
            </w:pPr>
          </w:p>
        </w:tc>
        <w:tc>
          <w:tcPr>
            <w:tcW w:w="1305" w:type="dxa"/>
          </w:tcPr>
          <w:p w:rsidR="00A11D90" w:rsidRDefault="00A11D90">
            <w:pPr>
              <w:pStyle w:val="Tabletext"/>
              <w:jc w:val="center"/>
              <w:rPr>
                <w:sz w:val="20"/>
              </w:rPr>
            </w:pPr>
          </w:p>
        </w:tc>
        <w:tc>
          <w:tcPr>
            <w:tcW w:w="1305" w:type="dxa"/>
          </w:tcPr>
          <w:p w:rsidR="00A11D90" w:rsidRDefault="00A11D90">
            <w:pPr>
              <w:pStyle w:val="Tabletext"/>
              <w:jc w:val="center"/>
              <w:rPr>
                <w:sz w:val="20"/>
              </w:rPr>
            </w:pPr>
          </w:p>
        </w:tc>
        <w:tc>
          <w:tcPr>
            <w:tcW w:w="1126" w:type="dxa"/>
          </w:tcPr>
          <w:p w:rsidR="00A11D90" w:rsidRDefault="00A11D90">
            <w:pPr>
              <w:pStyle w:val="Tabletext"/>
              <w:jc w:val="center"/>
              <w:rPr>
                <w:sz w:val="20"/>
              </w:rPr>
            </w:pPr>
          </w:p>
        </w:tc>
      </w:tr>
      <w:tr w:rsidR="00A11D90">
        <w:trPr>
          <w:trHeight w:val="20"/>
          <w:jc w:val="center"/>
        </w:trPr>
        <w:tc>
          <w:tcPr>
            <w:tcW w:w="1976" w:type="dxa"/>
          </w:tcPr>
          <w:p w:rsidR="00A11D90" w:rsidRDefault="00CA5EAB">
            <w:pPr>
              <w:pStyle w:val="Tabletext"/>
              <w:jc w:val="left"/>
              <w:rPr>
                <w:sz w:val="20"/>
              </w:rPr>
            </w:pPr>
            <w:r>
              <w:rPr>
                <w:rFonts w:hint="eastAsia"/>
                <w:sz w:val="20"/>
              </w:rPr>
              <w:t>进入天线的发射功率</w:t>
            </w:r>
          </w:p>
        </w:tc>
        <w:tc>
          <w:tcPr>
            <w:tcW w:w="1306" w:type="dxa"/>
            <w:vAlign w:val="center"/>
          </w:tcPr>
          <w:p w:rsidR="00A11D90" w:rsidRDefault="00CA5EAB">
            <w:pPr>
              <w:pStyle w:val="Tabletext"/>
              <w:spacing w:before="0" w:after="0"/>
              <w:jc w:val="center"/>
            </w:pPr>
            <w:r>
              <w:t xml:space="preserve">kW </w:t>
            </w:r>
            <w:r>
              <w:rPr>
                <w:rFonts w:hint="eastAsia"/>
                <w:sz w:val="20"/>
              </w:rPr>
              <w:t>峰值</w:t>
            </w:r>
            <w:r>
              <w:rPr>
                <w:sz w:val="20"/>
              </w:rPr>
              <w:br/>
              <w:t>W</w:t>
            </w:r>
            <w:r>
              <w:rPr>
                <w:rFonts w:hint="eastAsia"/>
                <w:sz w:val="20"/>
              </w:rPr>
              <w:t>平均</w:t>
            </w:r>
          </w:p>
        </w:tc>
        <w:tc>
          <w:tcPr>
            <w:tcW w:w="1306" w:type="dxa"/>
          </w:tcPr>
          <w:p w:rsidR="00A11D90" w:rsidRDefault="00CA5EAB">
            <w:pPr>
              <w:pStyle w:val="Tabletext"/>
              <w:jc w:val="center"/>
              <w:rPr>
                <w:sz w:val="20"/>
              </w:rPr>
            </w:pPr>
            <w:r>
              <w:rPr>
                <w:sz w:val="20"/>
              </w:rPr>
              <w:t>250</w:t>
            </w:r>
            <w:r>
              <w:rPr>
                <w:sz w:val="20"/>
              </w:rPr>
              <w:br/>
              <w:t>125</w:t>
            </w:r>
            <w:r w:rsidR="00E85B89">
              <w:rPr>
                <w:sz w:val="20"/>
              </w:rPr>
              <w:t>.</w:t>
            </w:r>
          </w:p>
        </w:tc>
        <w:tc>
          <w:tcPr>
            <w:tcW w:w="1305" w:type="dxa"/>
          </w:tcPr>
          <w:p w:rsidR="00A11D90" w:rsidRDefault="00CA5EAB">
            <w:pPr>
              <w:pStyle w:val="Tabletext"/>
              <w:jc w:val="center"/>
              <w:rPr>
                <w:sz w:val="20"/>
              </w:rPr>
            </w:pPr>
            <w:r>
              <w:rPr>
                <w:sz w:val="20"/>
              </w:rPr>
              <w:t>250</w:t>
            </w:r>
            <w:r>
              <w:rPr>
                <w:sz w:val="20"/>
              </w:rPr>
              <w:br/>
              <w:t>1 500</w:t>
            </w:r>
            <w:r w:rsidR="00E85B89">
              <w:rPr>
                <w:sz w:val="20"/>
              </w:rPr>
              <w:t>.</w:t>
            </w:r>
          </w:p>
        </w:tc>
        <w:tc>
          <w:tcPr>
            <w:tcW w:w="1305" w:type="dxa"/>
          </w:tcPr>
          <w:p w:rsidR="00A11D90" w:rsidRDefault="00CA5EAB">
            <w:pPr>
              <w:pStyle w:val="Tabletext"/>
              <w:jc w:val="center"/>
              <w:rPr>
                <w:sz w:val="20"/>
              </w:rPr>
            </w:pPr>
            <w:r>
              <w:rPr>
                <w:sz w:val="20"/>
              </w:rPr>
              <w:t>250</w:t>
            </w:r>
          </w:p>
        </w:tc>
        <w:tc>
          <w:tcPr>
            <w:tcW w:w="1305" w:type="dxa"/>
          </w:tcPr>
          <w:p w:rsidR="00A11D90" w:rsidRDefault="00CA5EAB">
            <w:pPr>
              <w:pStyle w:val="Tabletext"/>
              <w:jc w:val="center"/>
              <w:rPr>
                <w:sz w:val="20"/>
              </w:rPr>
            </w:pPr>
            <w:r>
              <w:rPr>
                <w:sz w:val="20"/>
              </w:rPr>
              <w:t>250</w:t>
            </w:r>
          </w:p>
        </w:tc>
        <w:tc>
          <w:tcPr>
            <w:tcW w:w="1126" w:type="dxa"/>
          </w:tcPr>
          <w:p w:rsidR="00A11D90" w:rsidRDefault="00CA5EAB">
            <w:pPr>
              <w:pStyle w:val="Tabletext"/>
              <w:jc w:val="center"/>
              <w:rPr>
                <w:sz w:val="20"/>
              </w:rPr>
            </w:pPr>
            <w:r>
              <w:rPr>
                <w:sz w:val="20"/>
              </w:rPr>
              <w:t>250</w:t>
            </w:r>
          </w:p>
        </w:tc>
      </w:tr>
      <w:tr w:rsidR="00A11D90">
        <w:trPr>
          <w:trHeight w:val="20"/>
          <w:jc w:val="center"/>
        </w:trPr>
        <w:tc>
          <w:tcPr>
            <w:tcW w:w="1976" w:type="dxa"/>
          </w:tcPr>
          <w:p w:rsidR="00A11D90" w:rsidRDefault="00CA5EAB">
            <w:pPr>
              <w:pStyle w:val="Tabletext"/>
              <w:jc w:val="left"/>
              <w:rPr>
                <w:sz w:val="20"/>
              </w:rPr>
            </w:pPr>
            <w:r>
              <w:rPr>
                <w:rFonts w:hint="eastAsia"/>
                <w:sz w:val="20"/>
              </w:rPr>
              <w:t>脉冲宽度</w:t>
            </w:r>
          </w:p>
        </w:tc>
        <w:tc>
          <w:tcPr>
            <w:tcW w:w="1306" w:type="dxa"/>
            <w:vAlign w:val="center"/>
          </w:tcPr>
          <w:p w:rsidR="00A11D90" w:rsidRDefault="00CA5EAB">
            <w:pPr>
              <w:pStyle w:val="Tabletext"/>
              <w:jc w:val="center"/>
              <w:rPr>
                <w:sz w:val="20"/>
              </w:rPr>
            </w:pPr>
            <w:r>
              <w:t>µs</w:t>
            </w:r>
          </w:p>
        </w:tc>
        <w:tc>
          <w:tcPr>
            <w:tcW w:w="1306" w:type="dxa"/>
          </w:tcPr>
          <w:p w:rsidR="00A11D90" w:rsidRDefault="00CA5EAB">
            <w:pPr>
              <w:pStyle w:val="Tabletext"/>
              <w:jc w:val="center"/>
              <w:rPr>
                <w:sz w:val="20"/>
              </w:rPr>
            </w:pPr>
            <w:r>
              <w:rPr>
                <w:sz w:val="20"/>
              </w:rPr>
              <w:t>2.0</w:t>
            </w:r>
          </w:p>
        </w:tc>
        <w:tc>
          <w:tcPr>
            <w:tcW w:w="1305" w:type="dxa"/>
          </w:tcPr>
          <w:p w:rsidR="00A11D90" w:rsidRDefault="00CA5EAB">
            <w:pPr>
              <w:pStyle w:val="Tabletext"/>
              <w:jc w:val="center"/>
              <w:rPr>
                <w:sz w:val="20"/>
              </w:rPr>
            </w:pPr>
            <w:r>
              <w:rPr>
                <w:sz w:val="20"/>
              </w:rPr>
              <w:t>0.05-18</w:t>
            </w:r>
          </w:p>
        </w:tc>
        <w:tc>
          <w:tcPr>
            <w:tcW w:w="1305" w:type="dxa"/>
          </w:tcPr>
          <w:p w:rsidR="00A11D90" w:rsidRDefault="00CA5EAB">
            <w:pPr>
              <w:pStyle w:val="Tabletext"/>
              <w:jc w:val="center"/>
              <w:rPr>
                <w:sz w:val="20"/>
              </w:rPr>
            </w:pPr>
            <w:r>
              <w:rPr>
                <w:sz w:val="20"/>
              </w:rPr>
              <w:t>1.1</w:t>
            </w:r>
          </w:p>
        </w:tc>
        <w:tc>
          <w:tcPr>
            <w:tcW w:w="1305" w:type="dxa"/>
          </w:tcPr>
          <w:p w:rsidR="00A11D90" w:rsidRDefault="00CA5EAB">
            <w:pPr>
              <w:pStyle w:val="Tabletext"/>
              <w:jc w:val="center"/>
              <w:rPr>
                <w:sz w:val="20"/>
              </w:rPr>
            </w:pPr>
            <w:r>
              <w:rPr>
                <w:sz w:val="20"/>
              </w:rPr>
              <w:t>0.8-2.0</w:t>
            </w:r>
          </w:p>
        </w:tc>
        <w:tc>
          <w:tcPr>
            <w:tcW w:w="1126" w:type="dxa"/>
          </w:tcPr>
          <w:p w:rsidR="00A11D90" w:rsidRDefault="00CA5EAB">
            <w:pPr>
              <w:pStyle w:val="Tabletext"/>
              <w:jc w:val="center"/>
              <w:rPr>
                <w:sz w:val="20"/>
              </w:rPr>
            </w:pPr>
            <w:r>
              <w:rPr>
                <w:sz w:val="20"/>
              </w:rPr>
              <w:t>3.0</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脉冲上升</w:t>
            </w:r>
            <w:r>
              <w:rPr>
                <w:rFonts w:hint="eastAsia"/>
                <w:sz w:val="20"/>
                <w:lang w:eastAsia="zh-CN"/>
              </w:rPr>
              <w:t>/</w:t>
            </w:r>
            <w:r>
              <w:rPr>
                <w:rFonts w:hint="eastAsia"/>
                <w:sz w:val="20"/>
                <w:lang w:eastAsia="zh-CN"/>
              </w:rPr>
              <w:t>下降时间</w:t>
            </w:r>
          </w:p>
        </w:tc>
        <w:tc>
          <w:tcPr>
            <w:tcW w:w="1306" w:type="dxa"/>
            <w:vAlign w:val="center"/>
          </w:tcPr>
          <w:p w:rsidR="00A11D90" w:rsidRDefault="00CA5EAB">
            <w:pPr>
              <w:pStyle w:val="Tabletext"/>
              <w:jc w:val="center"/>
              <w:rPr>
                <w:sz w:val="20"/>
                <w:lang w:eastAsia="zh-CN"/>
              </w:rPr>
            </w:pPr>
            <w:r>
              <w:t>µs</w:t>
            </w:r>
          </w:p>
        </w:tc>
        <w:tc>
          <w:tcPr>
            <w:tcW w:w="1306" w:type="dxa"/>
          </w:tcPr>
          <w:p w:rsidR="00A11D90" w:rsidRDefault="00CA5EAB">
            <w:pPr>
              <w:pStyle w:val="Tabletext"/>
              <w:jc w:val="center"/>
              <w:rPr>
                <w:sz w:val="20"/>
              </w:rPr>
            </w:pPr>
            <w:r>
              <w:rPr>
                <w:sz w:val="20"/>
              </w:rPr>
              <w:t>0.2</w:t>
            </w:r>
          </w:p>
        </w:tc>
        <w:tc>
          <w:tcPr>
            <w:tcW w:w="1305" w:type="dxa"/>
          </w:tcPr>
          <w:p w:rsidR="00A11D90" w:rsidRDefault="00CA5EAB">
            <w:pPr>
              <w:pStyle w:val="Tabletext"/>
              <w:jc w:val="center"/>
              <w:rPr>
                <w:sz w:val="20"/>
              </w:rPr>
            </w:pPr>
            <w:r>
              <w:rPr>
                <w:sz w:val="20"/>
              </w:rPr>
              <w:t>0.005</w:t>
            </w:r>
          </w:p>
        </w:tc>
        <w:tc>
          <w:tcPr>
            <w:tcW w:w="1305" w:type="dxa"/>
          </w:tcPr>
          <w:p w:rsidR="00A11D90" w:rsidRDefault="00CA5EAB">
            <w:pPr>
              <w:pStyle w:val="Tabletext"/>
              <w:jc w:val="center"/>
              <w:rPr>
                <w:sz w:val="20"/>
              </w:rPr>
            </w:pPr>
            <w:r>
              <w:rPr>
                <w:sz w:val="20"/>
              </w:rPr>
              <w:t>0.11</w:t>
            </w:r>
          </w:p>
        </w:tc>
        <w:tc>
          <w:tcPr>
            <w:tcW w:w="1305" w:type="dxa"/>
          </w:tcPr>
          <w:p w:rsidR="00A11D90" w:rsidRDefault="00CA5EAB">
            <w:pPr>
              <w:pStyle w:val="Tabletext"/>
              <w:jc w:val="center"/>
              <w:rPr>
                <w:sz w:val="20"/>
              </w:rPr>
            </w:pPr>
            <w:r>
              <w:rPr>
                <w:sz w:val="20"/>
              </w:rPr>
              <w:t>0.08</w:t>
            </w:r>
          </w:p>
        </w:tc>
        <w:tc>
          <w:tcPr>
            <w:tcW w:w="1126" w:type="dxa"/>
          </w:tcPr>
          <w:p w:rsidR="00A11D90" w:rsidRDefault="00CA5EAB">
            <w:pPr>
              <w:pStyle w:val="Tabletext"/>
              <w:jc w:val="center"/>
              <w:rPr>
                <w:sz w:val="20"/>
              </w:rPr>
            </w:pPr>
            <w:r>
              <w:rPr>
                <w:sz w:val="20"/>
              </w:rPr>
              <w:t>0.3</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脉冲重复频率</w:t>
            </w:r>
          </w:p>
        </w:tc>
        <w:tc>
          <w:tcPr>
            <w:tcW w:w="1306" w:type="dxa"/>
            <w:vAlign w:val="center"/>
          </w:tcPr>
          <w:p w:rsidR="00A11D90" w:rsidRDefault="00CA5EAB">
            <w:pPr>
              <w:pStyle w:val="Tabletext"/>
              <w:jc w:val="center"/>
              <w:rPr>
                <w:sz w:val="20"/>
                <w:lang w:eastAsia="zh-CN"/>
              </w:rPr>
            </w:pPr>
            <w:r>
              <w:t>pps</w:t>
            </w:r>
          </w:p>
        </w:tc>
        <w:tc>
          <w:tcPr>
            <w:tcW w:w="1306" w:type="dxa"/>
          </w:tcPr>
          <w:p w:rsidR="00A11D90" w:rsidRDefault="00CA5EAB">
            <w:pPr>
              <w:pStyle w:val="Tabletext"/>
              <w:jc w:val="center"/>
              <w:rPr>
                <w:sz w:val="20"/>
              </w:rPr>
            </w:pPr>
            <w:r>
              <w:rPr>
                <w:sz w:val="20"/>
              </w:rPr>
              <w:t>50, 250</w:t>
            </w:r>
            <w:r>
              <w:rPr>
                <w:rFonts w:hint="eastAsia"/>
                <w:sz w:val="20"/>
              </w:rPr>
              <w:t>和</w:t>
            </w:r>
            <w:r>
              <w:rPr>
                <w:sz w:val="20"/>
              </w:rPr>
              <w:t>1 200</w:t>
            </w:r>
          </w:p>
        </w:tc>
        <w:tc>
          <w:tcPr>
            <w:tcW w:w="1305" w:type="dxa"/>
          </w:tcPr>
          <w:p w:rsidR="00A11D90" w:rsidRDefault="00CA5EAB">
            <w:pPr>
              <w:pStyle w:val="Tabletext"/>
              <w:jc w:val="center"/>
              <w:rPr>
                <w:sz w:val="20"/>
              </w:rPr>
            </w:pPr>
            <w:r>
              <w:rPr>
                <w:sz w:val="20"/>
              </w:rPr>
              <w:t>0-4 000</w:t>
            </w:r>
          </w:p>
        </w:tc>
        <w:tc>
          <w:tcPr>
            <w:tcW w:w="1305" w:type="dxa"/>
          </w:tcPr>
          <w:p w:rsidR="00A11D90" w:rsidRDefault="00CA5EAB">
            <w:pPr>
              <w:pStyle w:val="Tabletext"/>
              <w:jc w:val="center"/>
              <w:rPr>
                <w:sz w:val="20"/>
              </w:rPr>
            </w:pPr>
            <w:r>
              <w:rPr>
                <w:sz w:val="20"/>
              </w:rPr>
              <w:t>2 000</w:t>
            </w:r>
          </w:p>
        </w:tc>
        <w:tc>
          <w:tcPr>
            <w:tcW w:w="1305" w:type="dxa"/>
          </w:tcPr>
          <w:p w:rsidR="00A11D90" w:rsidRDefault="00CA5EAB">
            <w:pPr>
              <w:pStyle w:val="Tabletext"/>
              <w:jc w:val="center"/>
              <w:rPr>
                <w:sz w:val="20"/>
              </w:rPr>
            </w:pPr>
            <w:r>
              <w:rPr>
                <w:sz w:val="20"/>
              </w:rPr>
              <w:t>250-1 180</w:t>
            </w:r>
          </w:p>
        </w:tc>
        <w:tc>
          <w:tcPr>
            <w:tcW w:w="1126" w:type="dxa"/>
          </w:tcPr>
          <w:p w:rsidR="00A11D90" w:rsidRDefault="00CA5EAB">
            <w:pPr>
              <w:pStyle w:val="Tabletext"/>
              <w:jc w:val="center"/>
              <w:rPr>
                <w:sz w:val="20"/>
              </w:rPr>
            </w:pPr>
            <w:r>
              <w:rPr>
                <w:sz w:val="20"/>
              </w:rPr>
              <w:t>259</w:t>
            </w:r>
          </w:p>
        </w:tc>
      </w:tr>
      <w:tr w:rsidR="00A11D90">
        <w:trPr>
          <w:trHeight w:val="20"/>
          <w:jc w:val="center"/>
        </w:trPr>
        <w:tc>
          <w:tcPr>
            <w:tcW w:w="1976" w:type="dxa"/>
          </w:tcPr>
          <w:p w:rsidR="00A11D90" w:rsidRDefault="00CA5EAB">
            <w:pPr>
              <w:pStyle w:val="Tabletext"/>
              <w:jc w:val="left"/>
              <w:rPr>
                <w:sz w:val="20"/>
              </w:rPr>
            </w:pPr>
            <w:r>
              <w:rPr>
                <w:rFonts w:hint="eastAsia"/>
                <w:sz w:val="20"/>
              </w:rPr>
              <w:t>输出器件</w:t>
            </w:r>
          </w:p>
        </w:tc>
        <w:tc>
          <w:tcPr>
            <w:tcW w:w="1306" w:type="dxa"/>
            <w:vAlign w:val="center"/>
          </w:tcPr>
          <w:p w:rsidR="00A11D90" w:rsidRDefault="00A11D90">
            <w:pPr>
              <w:pStyle w:val="Tabletext"/>
              <w:jc w:val="center"/>
              <w:rPr>
                <w:sz w:val="20"/>
              </w:rPr>
            </w:pPr>
          </w:p>
        </w:tc>
        <w:tc>
          <w:tcPr>
            <w:tcW w:w="1306" w:type="dxa"/>
          </w:tcPr>
          <w:p w:rsidR="00A11D90" w:rsidRDefault="00CA5EAB">
            <w:pPr>
              <w:pStyle w:val="Tabletext"/>
              <w:jc w:val="center"/>
              <w:rPr>
                <w:sz w:val="20"/>
              </w:rPr>
            </w:pPr>
            <w:r>
              <w:rPr>
                <w:rFonts w:hint="eastAsia"/>
                <w:sz w:val="20"/>
              </w:rPr>
              <w:t>同轴磁控管</w:t>
            </w:r>
          </w:p>
        </w:tc>
        <w:tc>
          <w:tcPr>
            <w:tcW w:w="1305" w:type="dxa"/>
          </w:tcPr>
          <w:p w:rsidR="00A11D90" w:rsidRDefault="00CA5EAB">
            <w:pPr>
              <w:pStyle w:val="Tabletext"/>
              <w:jc w:val="center"/>
              <w:rPr>
                <w:sz w:val="20"/>
              </w:rPr>
            </w:pPr>
            <w:r>
              <w:rPr>
                <w:rFonts w:hint="eastAsia"/>
                <w:sz w:val="20"/>
              </w:rPr>
              <w:t>速调管</w:t>
            </w:r>
          </w:p>
        </w:tc>
        <w:tc>
          <w:tcPr>
            <w:tcW w:w="1305" w:type="dxa"/>
          </w:tcPr>
          <w:p w:rsidR="00A11D90" w:rsidRDefault="00CA5EAB">
            <w:pPr>
              <w:pStyle w:val="Tabletext"/>
              <w:jc w:val="center"/>
              <w:rPr>
                <w:sz w:val="20"/>
              </w:rPr>
            </w:pPr>
            <w:r>
              <w:rPr>
                <w:rFonts w:hint="eastAsia"/>
                <w:sz w:val="20"/>
              </w:rPr>
              <w:t>速调管</w:t>
            </w:r>
          </w:p>
        </w:tc>
        <w:tc>
          <w:tcPr>
            <w:tcW w:w="1305" w:type="dxa"/>
          </w:tcPr>
          <w:p w:rsidR="00A11D90" w:rsidRDefault="00CA5EAB">
            <w:pPr>
              <w:pStyle w:val="Tabletext"/>
              <w:jc w:val="center"/>
              <w:rPr>
                <w:sz w:val="20"/>
              </w:rPr>
            </w:pPr>
            <w:r>
              <w:rPr>
                <w:rFonts w:hint="eastAsia"/>
                <w:sz w:val="20"/>
              </w:rPr>
              <w:t>可调谐磁控管</w:t>
            </w:r>
          </w:p>
        </w:tc>
        <w:tc>
          <w:tcPr>
            <w:tcW w:w="1126" w:type="dxa"/>
          </w:tcPr>
          <w:p w:rsidR="00A11D90" w:rsidRDefault="00CA5EAB">
            <w:pPr>
              <w:pStyle w:val="Tabletext"/>
              <w:jc w:val="center"/>
              <w:rPr>
                <w:sz w:val="20"/>
              </w:rPr>
            </w:pPr>
            <w:r>
              <w:rPr>
                <w:rFonts w:hint="eastAsia"/>
                <w:sz w:val="20"/>
              </w:rPr>
              <w:t>同轴磁控管</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天线辐射图类型（笔形、扇形、余弦平方等）</w:t>
            </w:r>
          </w:p>
        </w:tc>
        <w:tc>
          <w:tcPr>
            <w:tcW w:w="1306" w:type="dxa"/>
            <w:vAlign w:val="center"/>
          </w:tcPr>
          <w:p w:rsidR="00A11D90" w:rsidRDefault="00A11D90">
            <w:pPr>
              <w:pStyle w:val="Tabletext"/>
              <w:jc w:val="center"/>
              <w:rPr>
                <w:sz w:val="20"/>
                <w:lang w:eastAsia="zh-CN"/>
              </w:rPr>
            </w:pPr>
          </w:p>
        </w:tc>
        <w:tc>
          <w:tcPr>
            <w:tcW w:w="1306" w:type="dxa"/>
          </w:tcPr>
          <w:p w:rsidR="00A11D90" w:rsidRDefault="00CA5EAB">
            <w:pPr>
              <w:pStyle w:val="Tabletext"/>
              <w:jc w:val="center"/>
              <w:rPr>
                <w:sz w:val="20"/>
              </w:rPr>
            </w:pPr>
            <w:r>
              <w:rPr>
                <w:rFonts w:hint="eastAsia"/>
                <w:sz w:val="20"/>
              </w:rPr>
              <w:t>圆锥形</w:t>
            </w:r>
          </w:p>
        </w:tc>
        <w:tc>
          <w:tcPr>
            <w:tcW w:w="1305" w:type="dxa"/>
          </w:tcPr>
          <w:p w:rsidR="00A11D90" w:rsidRDefault="00CA5EAB">
            <w:pPr>
              <w:pStyle w:val="Tabletext"/>
              <w:jc w:val="center"/>
              <w:rPr>
                <w:sz w:val="20"/>
              </w:rPr>
            </w:pPr>
            <w:r>
              <w:rPr>
                <w:rFonts w:hint="eastAsia"/>
                <w:sz w:val="20"/>
              </w:rPr>
              <w:t>笔形</w:t>
            </w:r>
          </w:p>
        </w:tc>
        <w:tc>
          <w:tcPr>
            <w:tcW w:w="1305" w:type="dxa"/>
          </w:tcPr>
          <w:p w:rsidR="00A11D90" w:rsidRDefault="00CA5EAB">
            <w:pPr>
              <w:pStyle w:val="Tabletext"/>
              <w:jc w:val="center"/>
              <w:rPr>
                <w:sz w:val="20"/>
              </w:rPr>
            </w:pPr>
            <w:r>
              <w:rPr>
                <w:rFonts w:hint="eastAsia"/>
                <w:sz w:val="20"/>
              </w:rPr>
              <w:t>笔形</w:t>
            </w:r>
          </w:p>
        </w:tc>
        <w:tc>
          <w:tcPr>
            <w:tcW w:w="1305" w:type="dxa"/>
          </w:tcPr>
          <w:p w:rsidR="00A11D90" w:rsidRDefault="00CA5EAB">
            <w:pPr>
              <w:pStyle w:val="Tabletext"/>
              <w:jc w:val="center"/>
              <w:rPr>
                <w:sz w:val="20"/>
              </w:rPr>
            </w:pPr>
            <w:r>
              <w:rPr>
                <w:rFonts w:hint="eastAsia"/>
                <w:sz w:val="20"/>
              </w:rPr>
              <w:t>笔形</w:t>
            </w:r>
          </w:p>
        </w:tc>
        <w:tc>
          <w:tcPr>
            <w:tcW w:w="1126" w:type="dxa"/>
          </w:tcPr>
          <w:p w:rsidR="00A11D90" w:rsidRDefault="00CA5EAB">
            <w:pPr>
              <w:pStyle w:val="Tabletext"/>
              <w:jc w:val="center"/>
              <w:rPr>
                <w:sz w:val="20"/>
              </w:rPr>
            </w:pPr>
            <w:r>
              <w:rPr>
                <w:rFonts w:hint="eastAsia"/>
                <w:sz w:val="20"/>
              </w:rPr>
              <w:t>笔形</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天线类型（反射器、相控阵、隙缝天线阵等）</w:t>
            </w:r>
          </w:p>
        </w:tc>
        <w:tc>
          <w:tcPr>
            <w:tcW w:w="1306" w:type="dxa"/>
            <w:vAlign w:val="center"/>
          </w:tcPr>
          <w:p w:rsidR="00A11D90" w:rsidRDefault="00A11D90">
            <w:pPr>
              <w:pStyle w:val="Tabletext"/>
              <w:jc w:val="center"/>
              <w:rPr>
                <w:sz w:val="20"/>
                <w:lang w:eastAsia="zh-CN"/>
              </w:rPr>
            </w:pPr>
          </w:p>
        </w:tc>
        <w:tc>
          <w:tcPr>
            <w:tcW w:w="1306" w:type="dxa"/>
          </w:tcPr>
          <w:p w:rsidR="00A11D90" w:rsidRDefault="00CA5EAB">
            <w:pPr>
              <w:pStyle w:val="Tabletext"/>
              <w:jc w:val="center"/>
              <w:rPr>
                <w:sz w:val="20"/>
                <w:lang w:eastAsia="zh-CN"/>
              </w:rPr>
            </w:pPr>
            <w:r>
              <w:rPr>
                <w:rFonts w:hint="eastAsia"/>
                <w:sz w:val="20"/>
                <w:lang w:eastAsia="zh-CN"/>
              </w:rPr>
              <w:t>硬金属</w:t>
            </w:r>
            <w:r w:rsidR="00F15E53">
              <w:rPr>
                <w:sz w:val="20"/>
                <w:lang w:eastAsia="zh-CN"/>
              </w:rPr>
              <w:br/>
            </w:r>
            <w:r>
              <w:rPr>
                <w:rFonts w:hint="eastAsia"/>
                <w:sz w:val="20"/>
                <w:lang w:eastAsia="zh-CN"/>
              </w:rPr>
              <w:t>抛物面</w:t>
            </w:r>
          </w:p>
        </w:tc>
        <w:tc>
          <w:tcPr>
            <w:tcW w:w="1305" w:type="dxa"/>
          </w:tcPr>
          <w:p w:rsidR="00A11D90" w:rsidRDefault="00CA5EAB">
            <w:pPr>
              <w:pStyle w:val="Tabletext"/>
              <w:jc w:val="center"/>
              <w:rPr>
                <w:sz w:val="20"/>
                <w:lang w:eastAsia="zh-CN"/>
              </w:rPr>
            </w:pPr>
            <w:r>
              <w:rPr>
                <w:rFonts w:hint="eastAsia"/>
                <w:sz w:val="20"/>
                <w:lang w:eastAsia="zh-CN"/>
              </w:rPr>
              <w:t>抛物面</w:t>
            </w:r>
          </w:p>
        </w:tc>
        <w:tc>
          <w:tcPr>
            <w:tcW w:w="1305" w:type="dxa"/>
          </w:tcPr>
          <w:p w:rsidR="00A11D90" w:rsidRDefault="00CA5EAB">
            <w:pPr>
              <w:pStyle w:val="Tabletext"/>
              <w:jc w:val="center"/>
              <w:rPr>
                <w:sz w:val="20"/>
                <w:lang w:eastAsia="zh-CN"/>
              </w:rPr>
            </w:pPr>
            <w:r>
              <w:rPr>
                <w:rFonts w:hint="eastAsia"/>
                <w:sz w:val="20"/>
                <w:lang w:eastAsia="zh-CN"/>
              </w:rPr>
              <w:t>抛物面</w:t>
            </w:r>
          </w:p>
        </w:tc>
        <w:tc>
          <w:tcPr>
            <w:tcW w:w="1305" w:type="dxa"/>
          </w:tcPr>
          <w:p w:rsidR="00A11D90" w:rsidRDefault="00CA5EAB">
            <w:pPr>
              <w:pStyle w:val="Tabletext"/>
              <w:jc w:val="center"/>
              <w:rPr>
                <w:sz w:val="20"/>
                <w:lang w:eastAsia="zh-CN"/>
              </w:rPr>
            </w:pPr>
            <w:r>
              <w:rPr>
                <w:rFonts w:hint="eastAsia"/>
                <w:sz w:val="20"/>
                <w:lang w:eastAsia="zh-CN"/>
              </w:rPr>
              <w:t>抛物面</w:t>
            </w:r>
          </w:p>
        </w:tc>
        <w:tc>
          <w:tcPr>
            <w:tcW w:w="1126" w:type="dxa"/>
          </w:tcPr>
          <w:p w:rsidR="00A11D90" w:rsidRDefault="00CA5EAB">
            <w:pPr>
              <w:pStyle w:val="Tabletext"/>
              <w:jc w:val="center"/>
              <w:rPr>
                <w:sz w:val="20"/>
                <w:lang w:eastAsia="zh-CN"/>
              </w:rPr>
            </w:pPr>
            <w:r>
              <w:rPr>
                <w:rFonts w:hint="eastAsia"/>
                <w:sz w:val="20"/>
                <w:lang w:eastAsia="zh-CN"/>
              </w:rPr>
              <w:t>硬抛物面</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天线极化</w:t>
            </w:r>
          </w:p>
        </w:tc>
        <w:tc>
          <w:tcPr>
            <w:tcW w:w="1306" w:type="dxa"/>
            <w:vAlign w:val="center"/>
          </w:tcPr>
          <w:p w:rsidR="00A11D90" w:rsidRDefault="00A11D90">
            <w:pPr>
              <w:pStyle w:val="Tabletext"/>
              <w:jc w:val="center"/>
              <w:rPr>
                <w:sz w:val="20"/>
                <w:lang w:eastAsia="zh-CN"/>
              </w:rPr>
            </w:pPr>
          </w:p>
        </w:tc>
        <w:tc>
          <w:tcPr>
            <w:tcW w:w="1306" w:type="dxa"/>
          </w:tcPr>
          <w:p w:rsidR="00A11D90" w:rsidRDefault="00CA5EAB">
            <w:pPr>
              <w:pStyle w:val="Tabletext"/>
              <w:jc w:val="center"/>
              <w:rPr>
                <w:sz w:val="20"/>
                <w:lang w:eastAsia="zh-CN"/>
              </w:rPr>
            </w:pPr>
            <w:r>
              <w:rPr>
                <w:rFonts w:hint="eastAsia"/>
                <w:sz w:val="20"/>
                <w:lang w:eastAsia="zh-CN"/>
              </w:rPr>
              <w:t>垂直</w:t>
            </w:r>
          </w:p>
        </w:tc>
        <w:tc>
          <w:tcPr>
            <w:tcW w:w="1305" w:type="dxa"/>
          </w:tcPr>
          <w:p w:rsidR="00A11D90" w:rsidRDefault="00CA5EAB">
            <w:pPr>
              <w:pStyle w:val="Tabletext"/>
              <w:jc w:val="center"/>
              <w:rPr>
                <w:sz w:val="20"/>
                <w:lang w:eastAsia="zh-CN"/>
              </w:rPr>
            </w:pPr>
            <w:r>
              <w:rPr>
                <w:rFonts w:hint="eastAsia"/>
                <w:sz w:val="20"/>
                <w:lang w:eastAsia="zh-CN"/>
              </w:rPr>
              <w:t>水平</w:t>
            </w:r>
          </w:p>
        </w:tc>
        <w:tc>
          <w:tcPr>
            <w:tcW w:w="1305" w:type="dxa"/>
          </w:tcPr>
          <w:p w:rsidR="00A11D90" w:rsidRDefault="00CA5EAB">
            <w:pPr>
              <w:pStyle w:val="Tabletext"/>
              <w:jc w:val="center"/>
              <w:rPr>
                <w:sz w:val="20"/>
                <w:lang w:eastAsia="zh-CN"/>
              </w:rPr>
            </w:pPr>
            <w:r>
              <w:rPr>
                <w:rFonts w:hint="eastAsia"/>
                <w:sz w:val="20"/>
                <w:lang w:eastAsia="zh-CN"/>
              </w:rPr>
              <w:t>水平</w:t>
            </w:r>
          </w:p>
        </w:tc>
        <w:tc>
          <w:tcPr>
            <w:tcW w:w="1305" w:type="dxa"/>
          </w:tcPr>
          <w:p w:rsidR="00A11D90" w:rsidRDefault="00CA5EAB">
            <w:pPr>
              <w:pStyle w:val="Tabletext"/>
              <w:jc w:val="center"/>
              <w:rPr>
                <w:sz w:val="20"/>
                <w:lang w:eastAsia="zh-CN"/>
              </w:rPr>
            </w:pPr>
            <w:r>
              <w:rPr>
                <w:rFonts w:hint="eastAsia"/>
                <w:sz w:val="20"/>
                <w:lang w:eastAsia="zh-CN"/>
              </w:rPr>
              <w:t>水平</w:t>
            </w:r>
          </w:p>
        </w:tc>
        <w:tc>
          <w:tcPr>
            <w:tcW w:w="1126" w:type="dxa"/>
          </w:tcPr>
          <w:p w:rsidR="00A11D90" w:rsidRDefault="00CA5EAB">
            <w:pPr>
              <w:pStyle w:val="Tabletext"/>
              <w:jc w:val="center"/>
              <w:rPr>
                <w:sz w:val="20"/>
                <w:lang w:eastAsia="zh-CN"/>
              </w:rPr>
            </w:pPr>
            <w:r>
              <w:rPr>
                <w:rFonts w:hint="eastAsia"/>
                <w:sz w:val="20"/>
                <w:lang w:eastAsia="zh-CN"/>
              </w:rPr>
              <w:t>水平</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天线主射束增益</w:t>
            </w:r>
          </w:p>
        </w:tc>
        <w:tc>
          <w:tcPr>
            <w:tcW w:w="1306" w:type="dxa"/>
            <w:vAlign w:val="center"/>
          </w:tcPr>
          <w:p w:rsidR="00A11D90" w:rsidRDefault="00CA5EAB">
            <w:pPr>
              <w:pStyle w:val="Tabletext"/>
              <w:jc w:val="center"/>
              <w:rPr>
                <w:sz w:val="20"/>
                <w:lang w:eastAsia="zh-CN"/>
              </w:rPr>
            </w:pPr>
            <w:r>
              <w:rPr>
                <w:lang w:eastAsia="zh-CN"/>
              </w:rPr>
              <w:t>dBi</w:t>
            </w:r>
          </w:p>
        </w:tc>
        <w:tc>
          <w:tcPr>
            <w:tcW w:w="1306" w:type="dxa"/>
          </w:tcPr>
          <w:p w:rsidR="00A11D90" w:rsidRDefault="00CA5EAB">
            <w:pPr>
              <w:pStyle w:val="Tabletext"/>
              <w:jc w:val="center"/>
              <w:rPr>
                <w:sz w:val="20"/>
                <w:lang w:eastAsia="zh-CN"/>
              </w:rPr>
            </w:pPr>
            <w:r>
              <w:rPr>
                <w:sz w:val="20"/>
                <w:lang w:eastAsia="zh-CN"/>
              </w:rPr>
              <w:t>39</w:t>
            </w:r>
          </w:p>
        </w:tc>
        <w:tc>
          <w:tcPr>
            <w:tcW w:w="1305" w:type="dxa"/>
          </w:tcPr>
          <w:p w:rsidR="00A11D90" w:rsidRDefault="00CA5EAB">
            <w:pPr>
              <w:pStyle w:val="Tabletext"/>
              <w:jc w:val="center"/>
              <w:rPr>
                <w:sz w:val="20"/>
                <w:lang w:eastAsia="zh-CN"/>
              </w:rPr>
            </w:pPr>
            <w:r>
              <w:rPr>
                <w:sz w:val="20"/>
                <w:lang w:eastAsia="zh-CN"/>
              </w:rPr>
              <w:t>44</w:t>
            </w:r>
          </w:p>
        </w:tc>
        <w:tc>
          <w:tcPr>
            <w:tcW w:w="1305" w:type="dxa"/>
          </w:tcPr>
          <w:p w:rsidR="00A11D90" w:rsidRDefault="00CA5EAB">
            <w:pPr>
              <w:pStyle w:val="Tabletext"/>
              <w:jc w:val="center"/>
              <w:rPr>
                <w:sz w:val="20"/>
                <w:lang w:eastAsia="zh-CN"/>
              </w:rPr>
            </w:pPr>
            <w:r>
              <w:rPr>
                <w:sz w:val="20"/>
                <w:lang w:eastAsia="zh-CN"/>
              </w:rPr>
              <w:t>50</w:t>
            </w:r>
          </w:p>
        </w:tc>
        <w:tc>
          <w:tcPr>
            <w:tcW w:w="1305" w:type="dxa"/>
          </w:tcPr>
          <w:p w:rsidR="00A11D90" w:rsidRDefault="00CA5EAB">
            <w:pPr>
              <w:pStyle w:val="Tabletext"/>
              <w:jc w:val="center"/>
              <w:rPr>
                <w:sz w:val="20"/>
                <w:lang w:eastAsia="zh-CN"/>
              </w:rPr>
            </w:pPr>
            <w:r>
              <w:rPr>
                <w:sz w:val="20"/>
                <w:lang w:eastAsia="zh-CN"/>
              </w:rPr>
              <w:t>40</w:t>
            </w:r>
          </w:p>
        </w:tc>
        <w:tc>
          <w:tcPr>
            <w:tcW w:w="1126" w:type="dxa"/>
          </w:tcPr>
          <w:p w:rsidR="00A11D90" w:rsidRDefault="00CA5EAB">
            <w:pPr>
              <w:pStyle w:val="Tabletext"/>
              <w:jc w:val="center"/>
              <w:rPr>
                <w:sz w:val="20"/>
                <w:lang w:eastAsia="zh-CN"/>
              </w:rPr>
            </w:pPr>
            <w:r>
              <w:rPr>
                <w:sz w:val="20"/>
                <w:lang w:eastAsia="zh-CN"/>
              </w:rPr>
              <w:t>40</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天线俯仰射束宽度</w:t>
            </w:r>
          </w:p>
        </w:tc>
        <w:tc>
          <w:tcPr>
            <w:tcW w:w="1306" w:type="dxa"/>
            <w:vAlign w:val="center"/>
          </w:tcPr>
          <w:p w:rsidR="00A11D90" w:rsidRDefault="00CA5EAB">
            <w:pPr>
              <w:pStyle w:val="Tabletext"/>
              <w:jc w:val="center"/>
              <w:rPr>
                <w:sz w:val="20"/>
                <w:lang w:eastAsia="zh-CN"/>
              </w:rPr>
            </w:pPr>
            <w:r>
              <w:rPr>
                <w:rFonts w:hint="eastAsia"/>
                <w:sz w:val="20"/>
                <w:lang w:eastAsia="zh-CN"/>
              </w:rPr>
              <w:t>度</w:t>
            </w:r>
          </w:p>
        </w:tc>
        <w:tc>
          <w:tcPr>
            <w:tcW w:w="1306" w:type="dxa"/>
          </w:tcPr>
          <w:p w:rsidR="00A11D90" w:rsidRDefault="00CA5EAB">
            <w:pPr>
              <w:pStyle w:val="Tabletext"/>
              <w:jc w:val="center"/>
              <w:rPr>
                <w:sz w:val="20"/>
                <w:lang w:eastAsia="zh-CN"/>
              </w:rPr>
            </w:pPr>
            <w:r>
              <w:rPr>
                <w:sz w:val="20"/>
                <w:lang w:eastAsia="zh-CN"/>
              </w:rPr>
              <w:t>4.8</w:t>
            </w:r>
          </w:p>
        </w:tc>
        <w:tc>
          <w:tcPr>
            <w:tcW w:w="1305" w:type="dxa"/>
          </w:tcPr>
          <w:p w:rsidR="00A11D90" w:rsidRDefault="00CA5EAB">
            <w:pPr>
              <w:pStyle w:val="Tabletext"/>
              <w:jc w:val="center"/>
              <w:rPr>
                <w:sz w:val="20"/>
                <w:lang w:eastAsia="zh-CN"/>
              </w:rPr>
            </w:pPr>
            <w:r>
              <w:rPr>
                <w:sz w:val="20"/>
                <w:lang w:eastAsia="zh-CN"/>
              </w:rPr>
              <w:t>0.95</w:t>
            </w:r>
          </w:p>
        </w:tc>
        <w:tc>
          <w:tcPr>
            <w:tcW w:w="1305" w:type="dxa"/>
          </w:tcPr>
          <w:p w:rsidR="00A11D90" w:rsidRDefault="00CA5EAB">
            <w:pPr>
              <w:pStyle w:val="Tabletext"/>
              <w:jc w:val="center"/>
              <w:rPr>
                <w:sz w:val="20"/>
                <w:lang w:eastAsia="zh-CN"/>
              </w:rPr>
            </w:pPr>
            <w:r>
              <w:rPr>
                <w:sz w:val="20"/>
                <w:lang w:eastAsia="zh-CN"/>
              </w:rPr>
              <w:t>&lt; 0.55</w:t>
            </w:r>
          </w:p>
        </w:tc>
        <w:tc>
          <w:tcPr>
            <w:tcW w:w="1305" w:type="dxa"/>
          </w:tcPr>
          <w:p w:rsidR="00A11D90" w:rsidRDefault="00CA5EAB">
            <w:pPr>
              <w:pStyle w:val="Tabletext"/>
              <w:jc w:val="center"/>
              <w:rPr>
                <w:sz w:val="20"/>
              </w:rPr>
            </w:pPr>
            <w:r>
              <w:rPr>
                <w:sz w:val="20"/>
              </w:rPr>
              <w:t>&lt; 1.0</w:t>
            </w:r>
          </w:p>
        </w:tc>
        <w:tc>
          <w:tcPr>
            <w:tcW w:w="1126" w:type="dxa"/>
          </w:tcPr>
          <w:p w:rsidR="00A11D90" w:rsidRDefault="00CA5EAB">
            <w:pPr>
              <w:pStyle w:val="Tabletext"/>
              <w:jc w:val="center"/>
              <w:rPr>
                <w:sz w:val="20"/>
              </w:rPr>
            </w:pPr>
            <w:r>
              <w:rPr>
                <w:sz w:val="20"/>
              </w:rPr>
              <w:t>1.65</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天线方位射束宽度</w:t>
            </w:r>
          </w:p>
        </w:tc>
        <w:tc>
          <w:tcPr>
            <w:tcW w:w="1306" w:type="dxa"/>
            <w:vAlign w:val="center"/>
          </w:tcPr>
          <w:p w:rsidR="00A11D90" w:rsidRDefault="00CA5EAB">
            <w:pPr>
              <w:pStyle w:val="Tabletext"/>
              <w:jc w:val="center"/>
              <w:rPr>
                <w:sz w:val="20"/>
                <w:lang w:eastAsia="zh-CN"/>
              </w:rPr>
            </w:pPr>
            <w:r>
              <w:rPr>
                <w:rFonts w:hint="eastAsia"/>
                <w:sz w:val="20"/>
                <w:lang w:eastAsia="zh-CN"/>
              </w:rPr>
              <w:t>度</w:t>
            </w:r>
          </w:p>
        </w:tc>
        <w:tc>
          <w:tcPr>
            <w:tcW w:w="1306" w:type="dxa"/>
          </w:tcPr>
          <w:p w:rsidR="00A11D90" w:rsidRDefault="00CA5EAB">
            <w:pPr>
              <w:pStyle w:val="Tabletext"/>
              <w:jc w:val="center"/>
              <w:rPr>
                <w:sz w:val="20"/>
              </w:rPr>
            </w:pPr>
            <w:r>
              <w:rPr>
                <w:sz w:val="20"/>
              </w:rPr>
              <w:t>0.65</w:t>
            </w:r>
          </w:p>
        </w:tc>
        <w:tc>
          <w:tcPr>
            <w:tcW w:w="1305" w:type="dxa"/>
          </w:tcPr>
          <w:p w:rsidR="00A11D90" w:rsidRDefault="00CA5EAB">
            <w:pPr>
              <w:pStyle w:val="Tabletext"/>
              <w:jc w:val="center"/>
              <w:rPr>
                <w:sz w:val="20"/>
              </w:rPr>
            </w:pPr>
            <w:r>
              <w:rPr>
                <w:sz w:val="20"/>
              </w:rPr>
              <w:t>0.95</w:t>
            </w:r>
          </w:p>
        </w:tc>
        <w:tc>
          <w:tcPr>
            <w:tcW w:w="1305" w:type="dxa"/>
          </w:tcPr>
          <w:p w:rsidR="00A11D90" w:rsidRDefault="00CA5EAB">
            <w:pPr>
              <w:pStyle w:val="Tabletext"/>
              <w:jc w:val="center"/>
              <w:rPr>
                <w:sz w:val="20"/>
              </w:rPr>
            </w:pPr>
            <w:r>
              <w:rPr>
                <w:sz w:val="20"/>
              </w:rPr>
              <w:t>&lt; 0.55</w:t>
            </w:r>
          </w:p>
        </w:tc>
        <w:tc>
          <w:tcPr>
            <w:tcW w:w="1305" w:type="dxa"/>
          </w:tcPr>
          <w:p w:rsidR="00A11D90" w:rsidRDefault="00CA5EAB">
            <w:pPr>
              <w:pStyle w:val="Tabletext"/>
              <w:jc w:val="center"/>
              <w:rPr>
                <w:sz w:val="20"/>
              </w:rPr>
            </w:pPr>
            <w:r>
              <w:rPr>
                <w:sz w:val="20"/>
              </w:rPr>
              <w:t>&lt; 1.0</w:t>
            </w:r>
          </w:p>
        </w:tc>
        <w:tc>
          <w:tcPr>
            <w:tcW w:w="1126" w:type="dxa"/>
          </w:tcPr>
          <w:p w:rsidR="00A11D90" w:rsidRDefault="00CA5EAB">
            <w:pPr>
              <w:pStyle w:val="Tabletext"/>
              <w:jc w:val="center"/>
              <w:rPr>
                <w:sz w:val="20"/>
              </w:rPr>
            </w:pPr>
            <w:r>
              <w:rPr>
                <w:sz w:val="20"/>
              </w:rPr>
              <w:t>1.65</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天线水平扫描速度</w:t>
            </w:r>
            <w:r>
              <w:rPr>
                <w:sz w:val="20"/>
                <w:lang w:eastAsia="zh-CN"/>
              </w:rPr>
              <w:br/>
            </w:r>
          </w:p>
        </w:tc>
        <w:tc>
          <w:tcPr>
            <w:tcW w:w="1306" w:type="dxa"/>
            <w:vAlign w:val="center"/>
          </w:tcPr>
          <w:p w:rsidR="00A11D90" w:rsidRDefault="00CA5EAB">
            <w:pPr>
              <w:pStyle w:val="Tabletext"/>
              <w:jc w:val="center"/>
              <w:rPr>
                <w:sz w:val="20"/>
                <w:lang w:eastAsia="zh-CN"/>
              </w:rPr>
            </w:pPr>
            <w:r>
              <w:rPr>
                <w:rFonts w:hint="eastAsia"/>
                <w:sz w:val="20"/>
                <w:lang w:eastAsia="zh-CN"/>
              </w:rPr>
              <w:t>度</w:t>
            </w:r>
            <w:r>
              <w:rPr>
                <w:rFonts w:hint="eastAsia"/>
                <w:sz w:val="20"/>
                <w:lang w:eastAsia="zh-CN"/>
              </w:rPr>
              <w:t>/</w:t>
            </w:r>
            <w:r>
              <w:rPr>
                <w:rFonts w:hint="eastAsia"/>
                <w:sz w:val="20"/>
                <w:lang w:eastAsia="zh-CN"/>
              </w:rPr>
              <w:t>秒</w:t>
            </w:r>
          </w:p>
        </w:tc>
        <w:tc>
          <w:tcPr>
            <w:tcW w:w="1306" w:type="dxa"/>
          </w:tcPr>
          <w:p w:rsidR="00A11D90" w:rsidRDefault="00CA5EAB">
            <w:pPr>
              <w:pStyle w:val="Tabletext"/>
              <w:jc w:val="center"/>
              <w:rPr>
                <w:sz w:val="20"/>
              </w:rPr>
            </w:pPr>
            <w:r>
              <w:rPr>
                <w:sz w:val="20"/>
              </w:rPr>
              <w:t>0.65</w:t>
            </w:r>
          </w:p>
        </w:tc>
        <w:tc>
          <w:tcPr>
            <w:tcW w:w="1305" w:type="dxa"/>
          </w:tcPr>
          <w:p w:rsidR="00A11D90" w:rsidRDefault="00CA5EAB">
            <w:pPr>
              <w:pStyle w:val="Tabletext"/>
              <w:jc w:val="center"/>
              <w:rPr>
                <w:sz w:val="20"/>
              </w:rPr>
            </w:pPr>
            <w:r>
              <w:rPr>
                <w:sz w:val="20"/>
              </w:rPr>
              <w:t>0-36</w:t>
            </w:r>
            <w:r>
              <w:rPr>
                <w:sz w:val="20"/>
              </w:rPr>
              <w:br/>
            </w:r>
            <w:r>
              <w:rPr>
                <w:rFonts w:hint="eastAsia"/>
                <w:sz w:val="20"/>
                <w:lang w:val="en-GB"/>
              </w:rPr>
              <w:t>（</w:t>
            </w:r>
            <w:r>
              <w:rPr>
                <w:sz w:val="20"/>
              </w:rPr>
              <w:t>0-6 rpm</w:t>
            </w:r>
            <w:r>
              <w:rPr>
                <w:rFonts w:hint="eastAsia"/>
                <w:sz w:val="20"/>
                <w:lang w:val="en-GB"/>
              </w:rPr>
              <w:t>）</w:t>
            </w:r>
          </w:p>
        </w:tc>
        <w:tc>
          <w:tcPr>
            <w:tcW w:w="1305" w:type="dxa"/>
          </w:tcPr>
          <w:p w:rsidR="00A11D90" w:rsidRDefault="00CA5EAB">
            <w:pPr>
              <w:pStyle w:val="Tabletext"/>
              <w:jc w:val="center"/>
              <w:rPr>
                <w:sz w:val="20"/>
              </w:rPr>
            </w:pPr>
            <w:r>
              <w:rPr>
                <w:sz w:val="20"/>
              </w:rPr>
              <w:t>21-24</w:t>
            </w:r>
          </w:p>
        </w:tc>
        <w:tc>
          <w:tcPr>
            <w:tcW w:w="1305" w:type="dxa"/>
          </w:tcPr>
          <w:p w:rsidR="00A11D90" w:rsidRDefault="00CA5EAB">
            <w:pPr>
              <w:pStyle w:val="Tabletext"/>
              <w:jc w:val="center"/>
              <w:rPr>
                <w:sz w:val="20"/>
              </w:rPr>
            </w:pPr>
            <w:r>
              <w:rPr>
                <w:sz w:val="20"/>
              </w:rPr>
              <w:t>30-48</w:t>
            </w:r>
          </w:p>
        </w:tc>
        <w:tc>
          <w:tcPr>
            <w:tcW w:w="1126" w:type="dxa"/>
          </w:tcPr>
          <w:p w:rsidR="00A11D90" w:rsidRDefault="00CA5EAB">
            <w:pPr>
              <w:pStyle w:val="Tabletext"/>
              <w:jc w:val="center"/>
              <w:rPr>
                <w:sz w:val="20"/>
              </w:rPr>
            </w:pPr>
            <w:r>
              <w:rPr>
                <w:sz w:val="20"/>
              </w:rPr>
              <w:t>30-48</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天线</w:t>
            </w:r>
            <w:r w:rsidR="00E85B89">
              <w:rPr>
                <w:rFonts w:hint="eastAsia"/>
                <w:sz w:val="20"/>
                <w:lang w:eastAsia="zh-CN"/>
              </w:rPr>
              <w:t>水平</w:t>
            </w:r>
            <w:r>
              <w:rPr>
                <w:rFonts w:hint="eastAsia"/>
                <w:sz w:val="20"/>
                <w:lang w:eastAsia="zh-CN"/>
              </w:rPr>
              <w:t>扫描类型（连续、随机、</w:t>
            </w:r>
            <w:r>
              <w:rPr>
                <w:rFonts w:hint="eastAsia"/>
                <w:sz w:val="20"/>
                <w:lang w:eastAsia="zh-CN"/>
              </w:rPr>
              <w:t>360</w:t>
            </w:r>
            <w:r>
              <w:rPr>
                <w:rFonts w:hint="eastAsia"/>
                <w:sz w:val="20"/>
                <w:lang w:eastAsia="zh-CN"/>
              </w:rPr>
              <w:t>°、扇区等）</w:t>
            </w:r>
          </w:p>
        </w:tc>
        <w:tc>
          <w:tcPr>
            <w:tcW w:w="1306" w:type="dxa"/>
            <w:vAlign w:val="center"/>
          </w:tcPr>
          <w:p w:rsidR="00A11D90" w:rsidRDefault="00CA5EAB">
            <w:pPr>
              <w:pStyle w:val="Tabletext"/>
              <w:jc w:val="center"/>
              <w:rPr>
                <w:sz w:val="20"/>
                <w:lang w:eastAsia="zh-CN"/>
              </w:rPr>
            </w:pPr>
            <w:r>
              <w:rPr>
                <w:rFonts w:hint="eastAsia"/>
                <w:sz w:val="20"/>
                <w:lang w:eastAsia="zh-CN"/>
              </w:rPr>
              <w:t>度</w:t>
            </w:r>
          </w:p>
        </w:tc>
        <w:tc>
          <w:tcPr>
            <w:tcW w:w="1306" w:type="dxa"/>
          </w:tcPr>
          <w:p w:rsidR="00A11D90" w:rsidRDefault="00CA5EAB">
            <w:pPr>
              <w:pStyle w:val="Tabletext"/>
              <w:jc w:val="center"/>
              <w:rPr>
                <w:sz w:val="20"/>
                <w:lang w:eastAsia="zh-CN"/>
              </w:rPr>
            </w:pPr>
            <w:r>
              <w:rPr>
                <w:sz w:val="20"/>
                <w:lang w:eastAsia="zh-CN"/>
              </w:rPr>
              <w:t>360</w:t>
            </w:r>
          </w:p>
        </w:tc>
        <w:tc>
          <w:tcPr>
            <w:tcW w:w="1305" w:type="dxa"/>
          </w:tcPr>
          <w:p w:rsidR="00A11D90" w:rsidRDefault="00CA5EAB">
            <w:pPr>
              <w:pStyle w:val="Tabletext"/>
              <w:jc w:val="center"/>
              <w:rPr>
                <w:sz w:val="20"/>
                <w:lang w:eastAsia="zh-CN"/>
              </w:rPr>
            </w:pPr>
            <w:r>
              <w:rPr>
                <w:sz w:val="20"/>
                <w:lang w:eastAsia="zh-CN"/>
              </w:rPr>
              <w:t>360</w:t>
            </w:r>
          </w:p>
        </w:tc>
        <w:tc>
          <w:tcPr>
            <w:tcW w:w="1305" w:type="dxa"/>
          </w:tcPr>
          <w:p w:rsidR="00A11D90" w:rsidRDefault="00CA5EAB">
            <w:pPr>
              <w:pStyle w:val="Tabletext"/>
              <w:jc w:val="center"/>
              <w:rPr>
                <w:sz w:val="20"/>
                <w:lang w:eastAsia="zh-CN"/>
              </w:rPr>
            </w:pPr>
            <w:r>
              <w:rPr>
                <w:rFonts w:hint="eastAsia"/>
                <w:sz w:val="20"/>
                <w:lang w:eastAsia="zh-CN"/>
              </w:rPr>
              <w:t>连续</w:t>
            </w:r>
            <w:r>
              <w:rPr>
                <w:sz w:val="20"/>
                <w:lang w:eastAsia="zh-CN"/>
              </w:rPr>
              <w:br/>
              <w:t>360</w:t>
            </w:r>
            <w:r>
              <w:rPr>
                <w:sz w:val="20"/>
                <w:lang w:eastAsia="zh-CN"/>
              </w:rPr>
              <w:br/>
            </w:r>
            <w:r>
              <w:rPr>
                <w:rFonts w:hint="eastAsia"/>
                <w:sz w:val="20"/>
                <w:lang w:eastAsia="zh-CN"/>
              </w:rPr>
              <w:t>扇区</w:t>
            </w:r>
          </w:p>
        </w:tc>
        <w:tc>
          <w:tcPr>
            <w:tcW w:w="1305" w:type="dxa"/>
          </w:tcPr>
          <w:p w:rsidR="00A11D90" w:rsidRDefault="00CA5EAB">
            <w:pPr>
              <w:pStyle w:val="Tabletext"/>
              <w:jc w:val="center"/>
              <w:rPr>
                <w:sz w:val="20"/>
                <w:lang w:eastAsia="zh-CN"/>
              </w:rPr>
            </w:pPr>
            <w:r>
              <w:rPr>
                <w:sz w:val="20"/>
                <w:lang w:eastAsia="zh-CN"/>
              </w:rPr>
              <w:t>360</w:t>
            </w:r>
          </w:p>
        </w:tc>
        <w:tc>
          <w:tcPr>
            <w:tcW w:w="1126" w:type="dxa"/>
          </w:tcPr>
          <w:p w:rsidR="00A11D90" w:rsidRDefault="00CA5EAB">
            <w:pPr>
              <w:pStyle w:val="Tabletext"/>
              <w:jc w:val="center"/>
              <w:rPr>
                <w:sz w:val="20"/>
                <w:lang w:eastAsia="zh-CN"/>
              </w:rPr>
            </w:pPr>
            <w:r>
              <w:rPr>
                <w:sz w:val="20"/>
                <w:lang w:eastAsia="zh-CN"/>
              </w:rPr>
              <w:t>360</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天线垂直扫描速度</w:t>
            </w:r>
            <w:r>
              <w:rPr>
                <w:sz w:val="20"/>
                <w:lang w:eastAsia="zh-CN"/>
              </w:rPr>
              <w:br/>
            </w:r>
          </w:p>
        </w:tc>
        <w:tc>
          <w:tcPr>
            <w:tcW w:w="1306" w:type="dxa"/>
            <w:vAlign w:val="center"/>
          </w:tcPr>
          <w:p w:rsidR="00A11D90" w:rsidRDefault="00CA5EAB">
            <w:pPr>
              <w:pStyle w:val="Tabletext"/>
              <w:jc w:val="center"/>
              <w:rPr>
                <w:sz w:val="20"/>
                <w:lang w:eastAsia="zh-CN"/>
              </w:rPr>
            </w:pPr>
            <w:r>
              <w:rPr>
                <w:rFonts w:hint="eastAsia"/>
                <w:sz w:val="20"/>
                <w:lang w:eastAsia="zh-CN"/>
              </w:rPr>
              <w:t>度</w:t>
            </w:r>
            <w:r>
              <w:rPr>
                <w:rFonts w:hint="eastAsia"/>
                <w:sz w:val="20"/>
                <w:lang w:eastAsia="zh-CN"/>
              </w:rPr>
              <w:t>/</w:t>
            </w:r>
            <w:r>
              <w:rPr>
                <w:rFonts w:hint="eastAsia"/>
                <w:sz w:val="20"/>
                <w:lang w:eastAsia="zh-CN"/>
              </w:rPr>
              <w:t>秒</w:t>
            </w:r>
          </w:p>
        </w:tc>
        <w:tc>
          <w:tcPr>
            <w:tcW w:w="1306" w:type="dxa"/>
          </w:tcPr>
          <w:p w:rsidR="00A11D90" w:rsidRDefault="00CA5EAB">
            <w:pPr>
              <w:pStyle w:val="Tabletext"/>
              <w:jc w:val="center"/>
              <w:rPr>
                <w:caps/>
                <w:sz w:val="20"/>
                <w:lang w:eastAsia="zh-CN"/>
              </w:rPr>
            </w:pPr>
            <w:r>
              <w:rPr>
                <w:sz w:val="20"/>
                <w:lang w:eastAsia="zh-CN"/>
              </w:rPr>
              <w:t>N/</w:t>
            </w:r>
            <w:r>
              <w:rPr>
                <w:caps/>
                <w:sz w:val="20"/>
                <w:lang w:eastAsia="zh-CN"/>
              </w:rPr>
              <w:t>A</w:t>
            </w:r>
          </w:p>
        </w:tc>
        <w:tc>
          <w:tcPr>
            <w:tcW w:w="1305" w:type="dxa"/>
          </w:tcPr>
          <w:p w:rsidR="00A11D90" w:rsidRDefault="00CA5EAB">
            <w:pPr>
              <w:pStyle w:val="Tabletext"/>
              <w:jc w:val="center"/>
              <w:rPr>
                <w:sz w:val="20"/>
                <w:lang w:eastAsia="zh-CN"/>
              </w:rPr>
            </w:pPr>
            <w:r>
              <w:rPr>
                <w:sz w:val="20"/>
                <w:lang w:eastAsia="zh-CN"/>
              </w:rPr>
              <w:t>N/A</w:t>
            </w:r>
          </w:p>
        </w:tc>
        <w:tc>
          <w:tcPr>
            <w:tcW w:w="1305" w:type="dxa"/>
          </w:tcPr>
          <w:p w:rsidR="00A11D90" w:rsidRDefault="00CA5EAB">
            <w:pPr>
              <w:pStyle w:val="Tabletext"/>
              <w:jc w:val="center"/>
              <w:rPr>
                <w:sz w:val="20"/>
                <w:lang w:eastAsia="zh-CN"/>
              </w:rPr>
            </w:pPr>
            <w:r>
              <w:rPr>
                <w:sz w:val="20"/>
                <w:lang w:eastAsia="zh-CN"/>
              </w:rPr>
              <w:t>15</w:t>
            </w:r>
          </w:p>
        </w:tc>
        <w:tc>
          <w:tcPr>
            <w:tcW w:w="1305" w:type="dxa"/>
          </w:tcPr>
          <w:p w:rsidR="00A11D90" w:rsidRDefault="00CA5EAB">
            <w:pPr>
              <w:pStyle w:val="Tabletext"/>
              <w:jc w:val="center"/>
              <w:rPr>
                <w:sz w:val="20"/>
                <w:lang w:eastAsia="zh-CN"/>
              </w:rPr>
            </w:pPr>
            <w:r>
              <w:rPr>
                <w:sz w:val="20"/>
                <w:lang w:eastAsia="zh-CN"/>
              </w:rPr>
              <w:t>15</w:t>
            </w:r>
          </w:p>
        </w:tc>
        <w:tc>
          <w:tcPr>
            <w:tcW w:w="1126" w:type="dxa"/>
          </w:tcPr>
          <w:p w:rsidR="00A11D90" w:rsidRDefault="00CA5EAB">
            <w:pPr>
              <w:pStyle w:val="Tabletext"/>
              <w:jc w:val="center"/>
              <w:rPr>
                <w:sz w:val="20"/>
                <w:lang w:eastAsia="zh-CN"/>
              </w:rPr>
            </w:pPr>
            <w:r>
              <w:rPr>
                <w:sz w:val="20"/>
                <w:lang w:eastAsia="zh-CN"/>
              </w:rPr>
              <w:t>15</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天线垂直扫描类型（连续、随机、</w:t>
            </w:r>
            <w:r>
              <w:rPr>
                <w:rFonts w:hint="eastAsia"/>
                <w:sz w:val="20"/>
                <w:lang w:eastAsia="zh-CN"/>
              </w:rPr>
              <w:t>360</w:t>
            </w:r>
            <w:r>
              <w:rPr>
                <w:rFonts w:hint="eastAsia"/>
                <w:sz w:val="20"/>
                <w:lang w:eastAsia="zh-CN"/>
              </w:rPr>
              <w:t>°、扇区等）</w:t>
            </w:r>
          </w:p>
        </w:tc>
        <w:tc>
          <w:tcPr>
            <w:tcW w:w="1306" w:type="dxa"/>
            <w:vAlign w:val="center"/>
          </w:tcPr>
          <w:p w:rsidR="00A11D90" w:rsidRDefault="00CA5EAB">
            <w:pPr>
              <w:pStyle w:val="Tabletext"/>
              <w:jc w:val="center"/>
              <w:rPr>
                <w:sz w:val="20"/>
                <w:lang w:eastAsia="zh-CN"/>
              </w:rPr>
            </w:pPr>
            <w:r>
              <w:rPr>
                <w:rFonts w:hint="eastAsia"/>
                <w:sz w:val="20"/>
                <w:lang w:eastAsia="zh-CN"/>
              </w:rPr>
              <w:t>度</w:t>
            </w:r>
          </w:p>
        </w:tc>
        <w:tc>
          <w:tcPr>
            <w:tcW w:w="1306" w:type="dxa"/>
          </w:tcPr>
          <w:p w:rsidR="00A11D90" w:rsidRDefault="00CA5EAB">
            <w:pPr>
              <w:pStyle w:val="Tabletext"/>
              <w:jc w:val="center"/>
              <w:rPr>
                <w:sz w:val="20"/>
                <w:lang w:eastAsia="zh-CN"/>
              </w:rPr>
            </w:pPr>
            <w:r>
              <w:rPr>
                <w:sz w:val="20"/>
                <w:lang w:eastAsia="zh-CN"/>
              </w:rPr>
              <w:t>N/A</w:t>
            </w:r>
          </w:p>
        </w:tc>
        <w:tc>
          <w:tcPr>
            <w:tcW w:w="1305" w:type="dxa"/>
          </w:tcPr>
          <w:p w:rsidR="00A11D90" w:rsidRDefault="00CA5EAB">
            <w:pPr>
              <w:pStyle w:val="Tabletext"/>
              <w:jc w:val="center"/>
              <w:rPr>
                <w:sz w:val="20"/>
                <w:lang w:eastAsia="zh-CN"/>
              </w:rPr>
            </w:pPr>
            <w:r>
              <w:rPr>
                <w:sz w:val="20"/>
                <w:lang w:eastAsia="zh-CN"/>
              </w:rPr>
              <w:t>N/A</w:t>
            </w:r>
          </w:p>
        </w:tc>
        <w:tc>
          <w:tcPr>
            <w:tcW w:w="1305" w:type="dxa"/>
          </w:tcPr>
          <w:p w:rsidR="00A11D90" w:rsidRDefault="00CA5EAB">
            <w:pPr>
              <w:pStyle w:val="Tabletext"/>
              <w:jc w:val="center"/>
              <w:rPr>
                <w:sz w:val="20"/>
                <w:lang w:eastAsia="zh-CN"/>
              </w:rPr>
            </w:pPr>
            <w:r>
              <w:rPr>
                <w:rFonts w:hint="eastAsia"/>
                <w:sz w:val="20"/>
                <w:lang w:eastAsia="zh-CN"/>
              </w:rPr>
              <w:t>步进</w:t>
            </w:r>
          </w:p>
          <w:p w:rsidR="00A11D90" w:rsidRDefault="00CA5EAB">
            <w:pPr>
              <w:pStyle w:val="Tabletext"/>
              <w:jc w:val="center"/>
              <w:rPr>
                <w:sz w:val="20"/>
                <w:lang w:eastAsia="zh-CN"/>
              </w:rPr>
            </w:pPr>
            <w:r>
              <w:rPr>
                <w:sz w:val="20"/>
                <w:lang w:eastAsia="zh-CN"/>
              </w:rPr>
              <w:t>0.5-60</w:t>
            </w:r>
          </w:p>
        </w:tc>
        <w:tc>
          <w:tcPr>
            <w:tcW w:w="1305" w:type="dxa"/>
          </w:tcPr>
          <w:p w:rsidR="00A11D90" w:rsidRDefault="00CA5EAB">
            <w:pPr>
              <w:pStyle w:val="Tabletext"/>
              <w:jc w:val="center"/>
              <w:rPr>
                <w:sz w:val="20"/>
                <w:lang w:eastAsia="zh-CN"/>
              </w:rPr>
            </w:pPr>
            <w:r>
              <w:rPr>
                <w:rFonts w:hint="eastAsia"/>
                <w:sz w:val="20"/>
                <w:lang w:eastAsia="zh-CN"/>
              </w:rPr>
              <w:t>步进</w:t>
            </w:r>
          </w:p>
          <w:p w:rsidR="00A11D90" w:rsidRDefault="00CA5EAB">
            <w:pPr>
              <w:pStyle w:val="Tabletext"/>
              <w:jc w:val="center"/>
              <w:rPr>
                <w:sz w:val="20"/>
                <w:lang w:eastAsia="zh-CN"/>
              </w:rPr>
            </w:pPr>
            <w:r>
              <w:rPr>
                <w:sz w:val="20"/>
                <w:lang w:eastAsia="zh-CN"/>
              </w:rPr>
              <w:t>–2</w:t>
            </w:r>
            <w:r>
              <w:rPr>
                <w:rFonts w:hint="eastAsia"/>
                <w:sz w:val="20"/>
                <w:lang w:eastAsia="zh-CN"/>
              </w:rPr>
              <w:t>到</w:t>
            </w:r>
            <w:r>
              <w:rPr>
                <w:rFonts w:hint="eastAsia"/>
                <w:sz w:val="20"/>
                <w:lang w:eastAsia="zh-CN"/>
              </w:rPr>
              <w:t>+</w:t>
            </w:r>
            <w:r>
              <w:rPr>
                <w:sz w:val="20"/>
                <w:lang w:eastAsia="zh-CN"/>
              </w:rPr>
              <w:t>60</w:t>
            </w:r>
          </w:p>
        </w:tc>
        <w:tc>
          <w:tcPr>
            <w:tcW w:w="1126" w:type="dxa"/>
          </w:tcPr>
          <w:p w:rsidR="00A11D90" w:rsidRDefault="00CA5EAB">
            <w:pPr>
              <w:pStyle w:val="Tabletext"/>
              <w:jc w:val="center"/>
              <w:rPr>
                <w:sz w:val="20"/>
                <w:lang w:eastAsia="zh-CN"/>
              </w:rPr>
            </w:pPr>
            <w:r>
              <w:rPr>
                <w:sz w:val="20"/>
                <w:lang w:eastAsia="zh-CN"/>
              </w:rPr>
              <w:t>–1</w:t>
            </w:r>
            <w:r>
              <w:rPr>
                <w:rFonts w:hint="eastAsia"/>
                <w:sz w:val="20"/>
                <w:lang w:eastAsia="zh-CN"/>
              </w:rPr>
              <w:t>到</w:t>
            </w:r>
            <w:r>
              <w:rPr>
                <w:rFonts w:hint="eastAsia"/>
                <w:sz w:val="20"/>
                <w:lang w:eastAsia="zh-CN"/>
              </w:rPr>
              <w:t>+</w:t>
            </w:r>
            <w:r>
              <w:rPr>
                <w:sz w:val="20"/>
                <w:lang w:eastAsia="zh-CN"/>
              </w:rPr>
              <w:t>60</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天线旁瓣</w:t>
            </w:r>
            <w:r>
              <w:rPr>
                <w:rFonts w:hint="eastAsia"/>
                <w:sz w:val="20"/>
                <w:lang w:eastAsia="zh-CN"/>
              </w:rPr>
              <w:t>(SL)</w:t>
            </w:r>
            <w:r>
              <w:rPr>
                <w:rFonts w:hint="eastAsia"/>
                <w:sz w:val="20"/>
                <w:lang w:eastAsia="zh-CN"/>
              </w:rPr>
              <w:t>电平（第</w:t>
            </w:r>
            <w:r>
              <w:rPr>
                <w:rFonts w:hint="eastAsia"/>
                <w:sz w:val="20"/>
                <w:lang w:eastAsia="zh-CN"/>
              </w:rPr>
              <w:t>1</w:t>
            </w:r>
            <w:r>
              <w:rPr>
                <w:rFonts w:hint="eastAsia"/>
                <w:sz w:val="20"/>
                <w:lang w:eastAsia="zh-CN"/>
              </w:rPr>
              <w:t>个</w:t>
            </w:r>
            <w:r>
              <w:rPr>
                <w:rFonts w:hint="eastAsia"/>
                <w:sz w:val="20"/>
                <w:lang w:eastAsia="zh-CN"/>
              </w:rPr>
              <w:t>SL</w:t>
            </w:r>
            <w:r>
              <w:rPr>
                <w:rFonts w:hint="eastAsia"/>
                <w:sz w:val="20"/>
                <w:lang w:eastAsia="zh-CN"/>
              </w:rPr>
              <w:t>和远端</w:t>
            </w:r>
            <w:r>
              <w:rPr>
                <w:rFonts w:hint="eastAsia"/>
                <w:sz w:val="20"/>
                <w:lang w:eastAsia="zh-CN"/>
              </w:rPr>
              <w:t>SL</w:t>
            </w:r>
            <w:r>
              <w:rPr>
                <w:rFonts w:hint="eastAsia"/>
                <w:sz w:val="20"/>
                <w:lang w:eastAsia="zh-CN"/>
              </w:rPr>
              <w:t>）</w:t>
            </w:r>
          </w:p>
        </w:tc>
        <w:tc>
          <w:tcPr>
            <w:tcW w:w="1306" w:type="dxa"/>
            <w:vAlign w:val="center"/>
          </w:tcPr>
          <w:p w:rsidR="00A11D90" w:rsidRDefault="00CA5EAB">
            <w:pPr>
              <w:pStyle w:val="Tabletext"/>
              <w:jc w:val="center"/>
              <w:rPr>
                <w:sz w:val="20"/>
                <w:lang w:eastAsia="zh-CN"/>
              </w:rPr>
            </w:pPr>
            <w:r>
              <w:t>dB</w:t>
            </w:r>
          </w:p>
        </w:tc>
        <w:tc>
          <w:tcPr>
            <w:tcW w:w="1306" w:type="dxa"/>
          </w:tcPr>
          <w:p w:rsidR="00A11D90" w:rsidRDefault="00CA5EAB">
            <w:pPr>
              <w:pStyle w:val="Tabletext"/>
              <w:jc w:val="center"/>
              <w:rPr>
                <w:sz w:val="20"/>
              </w:rPr>
            </w:pPr>
            <w:r>
              <w:rPr>
                <w:sz w:val="20"/>
              </w:rPr>
              <w:t>–26</w:t>
            </w:r>
          </w:p>
        </w:tc>
        <w:tc>
          <w:tcPr>
            <w:tcW w:w="1305" w:type="dxa"/>
          </w:tcPr>
          <w:p w:rsidR="00A11D90" w:rsidRDefault="00CA5EAB">
            <w:pPr>
              <w:pStyle w:val="Tabletext"/>
              <w:jc w:val="center"/>
              <w:rPr>
                <w:sz w:val="20"/>
              </w:rPr>
            </w:pPr>
            <w:r>
              <w:rPr>
                <w:sz w:val="20"/>
              </w:rPr>
              <w:t>–35</w:t>
            </w:r>
          </w:p>
        </w:tc>
        <w:tc>
          <w:tcPr>
            <w:tcW w:w="1305" w:type="dxa"/>
          </w:tcPr>
          <w:p w:rsidR="00A11D90" w:rsidRDefault="00CA5EAB">
            <w:pPr>
              <w:pStyle w:val="Tabletext"/>
              <w:jc w:val="center"/>
              <w:rPr>
                <w:sz w:val="20"/>
              </w:rPr>
            </w:pPr>
            <w:r>
              <w:rPr>
                <w:sz w:val="20"/>
              </w:rPr>
              <w:t>–27</w:t>
            </w:r>
          </w:p>
        </w:tc>
        <w:tc>
          <w:tcPr>
            <w:tcW w:w="1305" w:type="dxa"/>
          </w:tcPr>
          <w:p w:rsidR="00A11D90" w:rsidRDefault="00CA5EAB">
            <w:pPr>
              <w:pStyle w:val="Tabletext"/>
              <w:jc w:val="center"/>
              <w:rPr>
                <w:sz w:val="20"/>
              </w:rPr>
            </w:pPr>
            <w:r>
              <w:rPr>
                <w:sz w:val="20"/>
              </w:rPr>
              <w:t>–25</w:t>
            </w:r>
          </w:p>
        </w:tc>
        <w:tc>
          <w:tcPr>
            <w:tcW w:w="1126" w:type="dxa"/>
          </w:tcPr>
          <w:p w:rsidR="00A11D90" w:rsidRDefault="00CA5EAB">
            <w:pPr>
              <w:pStyle w:val="Tabletext"/>
              <w:jc w:val="center"/>
              <w:rPr>
                <w:sz w:val="20"/>
              </w:rPr>
            </w:pPr>
            <w:r>
              <w:rPr>
                <w:sz w:val="20"/>
              </w:rPr>
              <w:t>–25</w:t>
            </w:r>
          </w:p>
        </w:tc>
      </w:tr>
      <w:tr w:rsidR="00A11D90">
        <w:trPr>
          <w:trHeight w:val="20"/>
          <w:jc w:val="center"/>
        </w:trPr>
        <w:tc>
          <w:tcPr>
            <w:tcW w:w="1976" w:type="dxa"/>
          </w:tcPr>
          <w:p w:rsidR="00A11D90" w:rsidRDefault="00CA5EAB">
            <w:pPr>
              <w:pStyle w:val="Tabletext"/>
              <w:jc w:val="left"/>
              <w:rPr>
                <w:sz w:val="20"/>
              </w:rPr>
            </w:pPr>
            <w:r>
              <w:rPr>
                <w:rFonts w:hint="eastAsia"/>
                <w:sz w:val="20"/>
              </w:rPr>
              <w:lastRenderedPageBreak/>
              <w:t>天线高度</w:t>
            </w:r>
          </w:p>
        </w:tc>
        <w:tc>
          <w:tcPr>
            <w:tcW w:w="1306" w:type="dxa"/>
            <w:vAlign w:val="center"/>
          </w:tcPr>
          <w:p w:rsidR="00A11D90" w:rsidRDefault="00CA5EAB">
            <w:pPr>
              <w:pStyle w:val="Tabletext"/>
              <w:jc w:val="center"/>
              <w:rPr>
                <w:sz w:val="20"/>
              </w:rPr>
            </w:pPr>
            <w:r>
              <w:t>m</w:t>
            </w:r>
          </w:p>
        </w:tc>
        <w:tc>
          <w:tcPr>
            <w:tcW w:w="1306" w:type="dxa"/>
          </w:tcPr>
          <w:p w:rsidR="00A11D90" w:rsidRDefault="00CA5EAB">
            <w:pPr>
              <w:pStyle w:val="Tabletext"/>
              <w:jc w:val="center"/>
              <w:rPr>
                <w:sz w:val="20"/>
              </w:rPr>
            </w:pPr>
            <w:r>
              <w:rPr>
                <w:sz w:val="20"/>
              </w:rPr>
              <w:t>30</w:t>
            </w:r>
          </w:p>
        </w:tc>
        <w:tc>
          <w:tcPr>
            <w:tcW w:w="1305" w:type="dxa"/>
          </w:tcPr>
          <w:p w:rsidR="00A11D90" w:rsidRDefault="00CA5EAB">
            <w:pPr>
              <w:pStyle w:val="Tabletext"/>
              <w:jc w:val="center"/>
              <w:rPr>
                <w:sz w:val="20"/>
              </w:rPr>
            </w:pPr>
            <w:r>
              <w:rPr>
                <w:sz w:val="20"/>
              </w:rPr>
              <w:t>10</w:t>
            </w:r>
          </w:p>
        </w:tc>
        <w:tc>
          <w:tcPr>
            <w:tcW w:w="1305" w:type="dxa"/>
          </w:tcPr>
          <w:p w:rsidR="00A11D90" w:rsidRDefault="00CA5EAB">
            <w:pPr>
              <w:pStyle w:val="Tabletext"/>
              <w:jc w:val="center"/>
              <w:rPr>
                <w:sz w:val="20"/>
              </w:rPr>
            </w:pPr>
            <w:r>
              <w:rPr>
                <w:sz w:val="20"/>
              </w:rPr>
              <w:t>30</w:t>
            </w:r>
          </w:p>
        </w:tc>
        <w:tc>
          <w:tcPr>
            <w:tcW w:w="1305" w:type="dxa"/>
          </w:tcPr>
          <w:p w:rsidR="00A11D90" w:rsidRDefault="00CA5EAB">
            <w:pPr>
              <w:pStyle w:val="Tabletext"/>
              <w:jc w:val="center"/>
              <w:rPr>
                <w:sz w:val="20"/>
              </w:rPr>
            </w:pPr>
            <w:r>
              <w:rPr>
                <w:sz w:val="20"/>
              </w:rPr>
              <w:t>30</w:t>
            </w:r>
          </w:p>
        </w:tc>
        <w:tc>
          <w:tcPr>
            <w:tcW w:w="1126" w:type="dxa"/>
          </w:tcPr>
          <w:p w:rsidR="00A11D90" w:rsidRDefault="00CA5EAB">
            <w:pPr>
              <w:pStyle w:val="Tabletext"/>
              <w:jc w:val="center"/>
              <w:rPr>
                <w:sz w:val="20"/>
              </w:rPr>
            </w:pPr>
            <w:r>
              <w:rPr>
                <w:sz w:val="20"/>
              </w:rPr>
              <w:t>30</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接收机</w:t>
            </w:r>
            <w:r>
              <w:rPr>
                <w:rFonts w:hint="eastAsia"/>
                <w:sz w:val="20"/>
                <w:lang w:eastAsia="zh-CN"/>
              </w:rPr>
              <w:t>IF 3 dB</w:t>
            </w:r>
            <w:r>
              <w:rPr>
                <w:sz w:val="20"/>
                <w:lang w:eastAsia="zh-CN"/>
              </w:rPr>
              <w:br/>
            </w:r>
            <w:r>
              <w:rPr>
                <w:rFonts w:hint="eastAsia"/>
                <w:sz w:val="20"/>
                <w:lang w:eastAsia="zh-CN"/>
              </w:rPr>
              <w:t>带宽</w:t>
            </w:r>
          </w:p>
        </w:tc>
        <w:tc>
          <w:tcPr>
            <w:tcW w:w="1306" w:type="dxa"/>
            <w:vAlign w:val="center"/>
          </w:tcPr>
          <w:p w:rsidR="00A11D90" w:rsidRDefault="00CA5EAB">
            <w:pPr>
              <w:pStyle w:val="Tabletext"/>
              <w:jc w:val="center"/>
              <w:rPr>
                <w:sz w:val="20"/>
                <w:lang w:eastAsia="zh-CN"/>
              </w:rPr>
            </w:pPr>
            <w:r>
              <w:t>MHz</w:t>
            </w:r>
          </w:p>
        </w:tc>
        <w:tc>
          <w:tcPr>
            <w:tcW w:w="1306" w:type="dxa"/>
          </w:tcPr>
          <w:p w:rsidR="00A11D90" w:rsidRDefault="00CA5EAB">
            <w:pPr>
              <w:pStyle w:val="Tabletext"/>
              <w:jc w:val="center"/>
              <w:rPr>
                <w:sz w:val="20"/>
              </w:rPr>
            </w:pPr>
            <w:r>
              <w:rPr>
                <w:sz w:val="20"/>
              </w:rPr>
              <w:t>0.5</w:t>
            </w:r>
          </w:p>
        </w:tc>
        <w:tc>
          <w:tcPr>
            <w:tcW w:w="1305" w:type="dxa"/>
          </w:tcPr>
          <w:p w:rsidR="00A11D90" w:rsidRDefault="00CA5EAB">
            <w:pPr>
              <w:pStyle w:val="Tabletext"/>
              <w:jc w:val="center"/>
              <w:rPr>
                <w:sz w:val="20"/>
              </w:rPr>
            </w:pPr>
            <w:r>
              <w:rPr>
                <w:sz w:val="20"/>
              </w:rPr>
              <w:t>20</w:t>
            </w:r>
          </w:p>
        </w:tc>
        <w:tc>
          <w:tcPr>
            <w:tcW w:w="1305" w:type="dxa"/>
          </w:tcPr>
          <w:p w:rsidR="00A11D90" w:rsidRDefault="00CA5EAB">
            <w:pPr>
              <w:pStyle w:val="Tabletext"/>
              <w:jc w:val="center"/>
              <w:rPr>
                <w:sz w:val="20"/>
              </w:rPr>
            </w:pPr>
            <w:r>
              <w:rPr>
                <w:sz w:val="20"/>
              </w:rPr>
              <w:t>0.91</w:t>
            </w:r>
          </w:p>
        </w:tc>
        <w:tc>
          <w:tcPr>
            <w:tcW w:w="1305" w:type="dxa"/>
          </w:tcPr>
          <w:p w:rsidR="00A11D90" w:rsidRDefault="00CA5EAB">
            <w:pPr>
              <w:pStyle w:val="Tabletext"/>
              <w:jc w:val="center"/>
              <w:rPr>
                <w:sz w:val="20"/>
              </w:rPr>
            </w:pPr>
            <w:r>
              <w:rPr>
                <w:sz w:val="20"/>
              </w:rPr>
              <w:t>0.6</w:t>
            </w:r>
          </w:p>
        </w:tc>
        <w:tc>
          <w:tcPr>
            <w:tcW w:w="1126" w:type="dxa"/>
          </w:tcPr>
          <w:p w:rsidR="00A11D90" w:rsidRDefault="00CA5EAB">
            <w:pPr>
              <w:pStyle w:val="Tabletext"/>
              <w:jc w:val="center"/>
              <w:rPr>
                <w:sz w:val="20"/>
              </w:rPr>
            </w:pPr>
            <w:r>
              <w:rPr>
                <w:sz w:val="20"/>
              </w:rPr>
              <w:t>0.25</w:t>
            </w:r>
            <w:r>
              <w:rPr>
                <w:rFonts w:hint="eastAsia"/>
                <w:sz w:val="20"/>
              </w:rPr>
              <w:t>到</w:t>
            </w:r>
            <w:r>
              <w:rPr>
                <w:sz w:val="20"/>
              </w:rPr>
              <w:t>0.5</w:t>
            </w:r>
          </w:p>
        </w:tc>
      </w:tr>
      <w:tr w:rsidR="00A11D90">
        <w:trPr>
          <w:trHeight w:val="20"/>
          <w:jc w:val="center"/>
        </w:trPr>
        <w:tc>
          <w:tcPr>
            <w:tcW w:w="1976" w:type="dxa"/>
          </w:tcPr>
          <w:p w:rsidR="00A11D90" w:rsidRDefault="00CA5EAB">
            <w:pPr>
              <w:pStyle w:val="Tabletext"/>
              <w:jc w:val="left"/>
              <w:rPr>
                <w:sz w:val="20"/>
                <w:lang w:eastAsia="zh-CN"/>
              </w:rPr>
            </w:pPr>
            <w:r>
              <w:rPr>
                <w:rFonts w:hint="eastAsia"/>
                <w:sz w:val="20"/>
                <w:lang w:eastAsia="zh-CN"/>
              </w:rPr>
              <w:t>接收机噪声系数</w:t>
            </w:r>
          </w:p>
        </w:tc>
        <w:tc>
          <w:tcPr>
            <w:tcW w:w="1306" w:type="dxa"/>
            <w:vAlign w:val="center"/>
          </w:tcPr>
          <w:p w:rsidR="00A11D90" w:rsidRDefault="00CA5EAB">
            <w:pPr>
              <w:pStyle w:val="Tabletext"/>
              <w:jc w:val="center"/>
              <w:rPr>
                <w:sz w:val="20"/>
                <w:lang w:eastAsia="zh-CN"/>
              </w:rPr>
            </w:pPr>
            <w:r>
              <w:t>dB</w:t>
            </w:r>
          </w:p>
        </w:tc>
        <w:tc>
          <w:tcPr>
            <w:tcW w:w="1306" w:type="dxa"/>
          </w:tcPr>
          <w:p w:rsidR="00A11D90" w:rsidRDefault="00CA5EAB">
            <w:pPr>
              <w:pStyle w:val="Tabletext"/>
              <w:jc w:val="center"/>
              <w:rPr>
                <w:sz w:val="20"/>
              </w:rPr>
            </w:pPr>
            <w:r>
              <w:rPr>
                <w:sz w:val="20"/>
              </w:rPr>
              <w:t>7</w:t>
            </w:r>
          </w:p>
        </w:tc>
        <w:tc>
          <w:tcPr>
            <w:tcW w:w="1305" w:type="dxa"/>
          </w:tcPr>
          <w:p w:rsidR="00A11D90" w:rsidRDefault="00CA5EAB">
            <w:pPr>
              <w:pStyle w:val="Tabletext"/>
              <w:jc w:val="center"/>
              <w:rPr>
                <w:sz w:val="20"/>
              </w:rPr>
            </w:pPr>
            <w:r>
              <w:rPr>
                <w:sz w:val="20"/>
              </w:rPr>
              <w:t>4</w:t>
            </w:r>
          </w:p>
        </w:tc>
        <w:tc>
          <w:tcPr>
            <w:tcW w:w="1305" w:type="dxa"/>
          </w:tcPr>
          <w:p w:rsidR="00A11D90" w:rsidRDefault="00CA5EAB">
            <w:pPr>
              <w:pStyle w:val="Tabletext"/>
              <w:jc w:val="center"/>
              <w:rPr>
                <w:sz w:val="20"/>
              </w:rPr>
            </w:pPr>
            <w:r>
              <w:rPr>
                <w:sz w:val="20"/>
              </w:rPr>
              <w:t>2.3</w:t>
            </w:r>
          </w:p>
        </w:tc>
        <w:tc>
          <w:tcPr>
            <w:tcW w:w="1305" w:type="dxa"/>
          </w:tcPr>
          <w:p w:rsidR="00A11D90" w:rsidRDefault="00CA5EAB">
            <w:pPr>
              <w:pStyle w:val="Tabletext"/>
              <w:jc w:val="center"/>
              <w:rPr>
                <w:sz w:val="20"/>
              </w:rPr>
            </w:pPr>
            <w:r>
              <w:rPr>
                <w:sz w:val="20"/>
              </w:rPr>
              <w:t>3</w:t>
            </w:r>
          </w:p>
        </w:tc>
        <w:tc>
          <w:tcPr>
            <w:tcW w:w="1126" w:type="dxa"/>
          </w:tcPr>
          <w:p w:rsidR="00A11D90" w:rsidRDefault="00CA5EAB">
            <w:pPr>
              <w:pStyle w:val="Tabletext"/>
              <w:jc w:val="center"/>
              <w:rPr>
                <w:sz w:val="20"/>
              </w:rPr>
            </w:pPr>
            <w:r>
              <w:rPr>
                <w:sz w:val="20"/>
              </w:rPr>
              <w:t>3</w:t>
            </w:r>
          </w:p>
        </w:tc>
      </w:tr>
    </w:tbl>
    <w:p w:rsidR="00A11D90" w:rsidRDefault="00CA5EAB">
      <w:pPr>
        <w:pStyle w:val="TableNo"/>
      </w:pPr>
      <w:r>
        <w:rPr>
          <w:rFonts w:hint="eastAsia"/>
        </w:rPr>
        <w:t>表</w:t>
      </w:r>
      <w:r>
        <w:t>8</w:t>
      </w:r>
      <w:r>
        <w:rPr>
          <w:rFonts w:hint="eastAsia"/>
        </w:rPr>
        <w:t>（</w:t>
      </w:r>
      <w:r>
        <w:rPr>
          <w:rFonts w:eastAsia="STKaiti" w:hint="eastAsia"/>
        </w:rPr>
        <w:t>续</w:t>
      </w:r>
      <w:r>
        <w:rPr>
          <w:rFonts w:hint="eastAsia"/>
        </w:rPr>
        <w:t>）</w:t>
      </w:r>
    </w:p>
    <w:tbl>
      <w:tblPr>
        <w:tblW w:w="9629"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24"/>
        <w:gridCol w:w="1097"/>
        <w:gridCol w:w="1097"/>
        <w:gridCol w:w="1097"/>
        <w:gridCol w:w="1097"/>
        <w:gridCol w:w="1251"/>
        <w:gridCol w:w="1566"/>
      </w:tblGrid>
      <w:tr w:rsidR="00A11D90" w:rsidTr="00BA024E">
        <w:trPr>
          <w:trHeight w:val="20"/>
          <w:tblHeader/>
        </w:trPr>
        <w:tc>
          <w:tcPr>
            <w:tcW w:w="2424" w:type="dxa"/>
          </w:tcPr>
          <w:p w:rsidR="00A11D90" w:rsidRDefault="00CA5EAB">
            <w:pPr>
              <w:pStyle w:val="Tablehead"/>
              <w:rPr>
                <w:sz w:val="20"/>
              </w:rPr>
            </w:pPr>
            <w:r>
              <w:rPr>
                <w:rFonts w:hint="eastAsia"/>
                <w:sz w:val="20"/>
              </w:rPr>
              <w:t>特性</w:t>
            </w:r>
          </w:p>
        </w:tc>
        <w:tc>
          <w:tcPr>
            <w:tcW w:w="1097" w:type="dxa"/>
          </w:tcPr>
          <w:p w:rsidR="00A11D90" w:rsidRDefault="00CA5EAB">
            <w:pPr>
              <w:pStyle w:val="Tablehead"/>
              <w:rPr>
                <w:caps/>
                <w:sz w:val="20"/>
                <w:lang w:eastAsia="zh-CN"/>
              </w:rPr>
            </w:pPr>
            <w:r>
              <w:rPr>
                <w:rFonts w:hint="eastAsia"/>
                <w:lang w:val="en-US" w:eastAsia="zh-CN"/>
              </w:rPr>
              <w:t>单位</w:t>
            </w:r>
          </w:p>
        </w:tc>
        <w:tc>
          <w:tcPr>
            <w:tcW w:w="1097" w:type="dxa"/>
          </w:tcPr>
          <w:p w:rsidR="00A11D90" w:rsidRDefault="00CA5EAB">
            <w:pPr>
              <w:pStyle w:val="Tablehead"/>
              <w:rPr>
                <w:sz w:val="20"/>
              </w:rPr>
            </w:pPr>
            <w:r>
              <w:rPr>
                <w:rFonts w:hint="eastAsia"/>
                <w:caps/>
                <w:sz w:val="20"/>
              </w:rPr>
              <w:t>雷达</w:t>
            </w:r>
            <w:r>
              <w:rPr>
                <w:sz w:val="20"/>
              </w:rPr>
              <w:t>6</w:t>
            </w:r>
          </w:p>
        </w:tc>
        <w:tc>
          <w:tcPr>
            <w:tcW w:w="1097" w:type="dxa"/>
          </w:tcPr>
          <w:p w:rsidR="00A11D90" w:rsidRDefault="00CA5EAB">
            <w:pPr>
              <w:pStyle w:val="Tablehead"/>
              <w:rPr>
                <w:sz w:val="20"/>
              </w:rPr>
            </w:pPr>
            <w:r>
              <w:rPr>
                <w:rFonts w:hint="eastAsia"/>
                <w:caps/>
                <w:sz w:val="20"/>
              </w:rPr>
              <w:t>雷达</w:t>
            </w:r>
            <w:r>
              <w:rPr>
                <w:sz w:val="20"/>
              </w:rPr>
              <w:t>7</w:t>
            </w:r>
          </w:p>
        </w:tc>
        <w:tc>
          <w:tcPr>
            <w:tcW w:w="1097" w:type="dxa"/>
          </w:tcPr>
          <w:p w:rsidR="00A11D90" w:rsidRDefault="00CA5EAB">
            <w:pPr>
              <w:pStyle w:val="Tablehead"/>
              <w:rPr>
                <w:sz w:val="20"/>
              </w:rPr>
            </w:pPr>
            <w:r>
              <w:rPr>
                <w:rFonts w:hint="eastAsia"/>
                <w:caps/>
                <w:sz w:val="20"/>
              </w:rPr>
              <w:t>雷达</w:t>
            </w:r>
            <w:r>
              <w:rPr>
                <w:sz w:val="20"/>
              </w:rPr>
              <w:t>8</w:t>
            </w:r>
          </w:p>
        </w:tc>
        <w:tc>
          <w:tcPr>
            <w:tcW w:w="1251" w:type="dxa"/>
          </w:tcPr>
          <w:p w:rsidR="00A11D90" w:rsidRDefault="00CA5EAB">
            <w:pPr>
              <w:pStyle w:val="Tablehead"/>
              <w:rPr>
                <w:sz w:val="20"/>
              </w:rPr>
            </w:pPr>
            <w:r>
              <w:rPr>
                <w:rFonts w:hint="eastAsia"/>
                <w:caps/>
                <w:sz w:val="20"/>
              </w:rPr>
              <w:t>雷达</w:t>
            </w:r>
            <w:r>
              <w:rPr>
                <w:sz w:val="20"/>
              </w:rPr>
              <w:t>9</w:t>
            </w:r>
          </w:p>
        </w:tc>
        <w:tc>
          <w:tcPr>
            <w:tcW w:w="1566" w:type="dxa"/>
          </w:tcPr>
          <w:p w:rsidR="00A11D90" w:rsidRDefault="00CA5EAB">
            <w:pPr>
              <w:pStyle w:val="Tablehead"/>
              <w:rPr>
                <w:sz w:val="20"/>
              </w:rPr>
            </w:pPr>
            <w:r>
              <w:rPr>
                <w:rFonts w:hint="eastAsia"/>
                <w:caps/>
                <w:sz w:val="20"/>
              </w:rPr>
              <w:t>雷达</w:t>
            </w:r>
            <w:r>
              <w:rPr>
                <w:sz w:val="20"/>
              </w:rPr>
              <w:t>10</w:t>
            </w:r>
          </w:p>
        </w:tc>
      </w:tr>
      <w:tr w:rsidR="00A11D90" w:rsidTr="00A11D90">
        <w:trPr>
          <w:trHeight w:val="20"/>
        </w:trPr>
        <w:tc>
          <w:tcPr>
            <w:tcW w:w="2424" w:type="dxa"/>
          </w:tcPr>
          <w:p w:rsidR="00A11D90" w:rsidRDefault="00CA5EAB">
            <w:pPr>
              <w:pStyle w:val="Tabletext"/>
              <w:rPr>
                <w:sz w:val="20"/>
              </w:rPr>
            </w:pPr>
            <w:r>
              <w:rPr>
                <w:rFonts w:hint="eastAsia"/>
                <w:lang w:val="en-US" w:eastAsia="zh-CN"/>
              </w:rPr>
              <w:t>最小可分辨信号</w:t>
            </w:r>
          </w:p>
        </w:tc>
        <w:tc>
          <w:tcPr>
            <w:tcW w:w="1097" w:type="dxa"/>
          </w:tcPr>
          <w:p w:rsidR="00A11D90" w:rsidRDefault="00CA5EAB">
            <w:pPr>
              <w:pStyle w:val="Tabletext"/>
              <w:jc w:val="center"/>
              <w:rPr>
                <w:sz w:val="20"/>
              </w:rPr>
            </w:pPr>
            <w:r>
              <w:t>dBm</w:t>
            </w:r>
          </w:p>
        </w:tc>
        <w:tc>
          <w:tcPr>
            <w:tcW w:w="1097" w:type="dxa"/>
          </w:tcPr>
          <w:p w:rsidR="00A11D90" w:rsidRDefault="00CA5EAB">
            <w:pPr>
              <w:pStyle w:val="Tabletext"/>
              <w:jc w:val="center"/>
              <w:rPr>
                <w:sz w:val="20"/>
              </w:rPr>
            </w:pPr>
            <w:r>
              <w:t>110</w:t>
            </w:r>
          </w:p>
        </w:tc>
        <w:tc>
          <w:tcPr>
            <w:tcW w:w="1097" w:type="dxa"/>
          </w:tcPr>
          <w:p w:rsidR="00A11D90" w:rsidRDefault="00CA5EAB">
            <w:pPr>
              <w:pStyle w:val="Tabletext"/>
              <w:jc w:val="center"/>
              <w:rPr>
                <w:sz w:val="20"/>
              </w:rPr>
            </w:pPr>
            <w:r>
              <w:t>–97</w:t>
            </w:r>
          </w:p>
        </w:tc>
        <w:tc>
          <w:tcPr>
            <w:tcW w:w="1097" w:type="dxa"/>
          </w:tcPr>
          <w:p w:rsidR="00A11D90" w:rsidRDefault="00CA5EAB">
            <w:pPr>
              <w:pStyle w:val="Tabletext"/>
              <w:jc w:val="center"/>
              <w:rPr>
                <w:sz w:val="20"/>
              </w:rPr>
            </w:pPr>
            <w:r>
              <w:t>–109</w:t>
            </w:r>
          </w:p>
        </w:tc>
        <w:tc>
          <w:tcPr>
            <w:tcW w:w="1251" w:type="dxa"/>
          </w:tcPr>
          <w:p w:rsidR="00A11D90" w:rsidRDefault="00B25E15">
            <w:pPr>
              <w:pStyle w:val="Tabletext"/>
              <w:jc w:val="center"/>
              <w:rPr>
                <w:sz w:val="20"/>
              </w:rPr>
            </w:pPr>
            <w:r>
              <w:t>–109</w:t>
            </w:r>
            <w:r w:rsidR="00CA5EAB">
              <w:t>到</w:t>
            </w:r>
            <w:r w:rsidR="00CA5EAB">
              <w:t>–112</w:t>
            </w:r>
          </w:p>
        </w:tc>
        <w:tc>
          <w:tcPr>
            <w:tcW w:w="1566" w:type="dxa"/>
          </w:tcPr>
          <w:p w:rsidR="00A11D90" w:rsidRDefault="00CA5EAB">
            <w:pPr>
              <w:pStyle w:val="Tabletext"/>
              <w:jc w:val="center"/>
              <w:rPr>
                <w:sz w:val="20"/>
              </w:rPr>
            </w:pPr>
            <w:r>
              <w:t>–114</w:t>
            </w:r>
          </w:p>
        </w:tc>
      </w:tr>
      <w:tr w:rsidR="00A11D90" w:rsidTr="00A11D90">
        <w:trPr>
          <w:trHeight w:val="20"/>
        </w:trPr>
        <w:tc>
          <w:tcPr>
            <w:tcW w:w="2424" w:type="dxa"/>
          </w:tcPr>
          <w:p w:rsidR="00A11D90" w:rsidRDefault="00A11D90">
            <w:pPr>
              <w:pStyle w:val="Tabletext"/>
              <w:jc w:val="left"/>
              <w:rPr>
                <w:sz w:val="20"/>
                <w:lang w:eastAsia="zh-CN"/>
              </w:rPr>
            </w:pPr>
          </w:p>
        </w:tc>
        <w:tc>
          <w:tcPr>
            <w:tcW w:w="1097" w:type="dxa"/>
          </w:tcPr>
          <w:p w:rsidR="00A11D90" w:rsidRDefault="00A11D90">
            <w:pPr>
              <w:pStyle w:val="Tabletext"/>
              <w:jc w:val="center"/>
              <w:rPr>
                <w:sz w:val="20"/>
                <w:lang w:eastAsia="zh-CN"/>
              </w:rPr>
            </w:pPr>
          </w:p>
        </w:tc>
        <w:tc>
          <w:tcPr>
            <w:tcW w:w="1097" w:type="dxa"/>
          </w:tcPr>
          <w:p w:rsidR="00A11D90" w:rsidRDefault="00A11D90">
            <w:pPr>
              <w:pStyle w:val="Tabletext"/>
              <w:jc w:val="center"/>
              <w:rPr>
                <w:sz w:val="20"/>
                <w:lang w:eastAsia="zh-CN"/>
              </w:rPr>
            </w:pPr>
          </w:p>
        </w:tc>
        <w:tc>
          <w:tcPr>
            <w:tcW w:w="1097" w:type="dxa"/>
          </w:tcPr>
          <w:p w:rsidR="00A11D90" w:rsidRDefault="00A11D90">
            <w:pPr>
              <w:pStyle w:val="Tabletext"/>
              <w:jc w:val="center"/>
              <w:rPr>
                <w:sz w:val="20"/>
                <w:lang w:eastAsia="zh-CN"/>
              </w:rPr>
            </w:pPr>
          </w:p>
        </w:tc>
        <w:tc>
          <w:tcPr>
            <w:tcW w:w="1097" w:type="dxa"/>
          </w:tcPr>
          <w:p w:rsidR="00A11D90" w:rsidRDefault="00A11D90">
            <w:pPr>
              <w:pStyle w:val="Tabletext"/>
              <w:jc w:val="center"/>
              <w:rPr>
                <w:sz w:val="20"/>
                <w:lang w:eastAsia="zh-CN"/>
              </w:rPr>
            </w:pPr>
          </w:p>
        </w:tc>
        <w:tc>
          <w:tcPr>
            <w:tcW w:w="1251" w:type="dxa"/>
          </w:tcPr>
          <w:p w:rsidR="00A11D90" w:rsidRDefault="00A11D90">
            <w:pPr>
              <w:pStyle w:val="Tabletext"/>
              <w:jc w:val="center"/>
              <w:rPr>
                <w:sz w:val="20"/>
                <w:lang w:eastAsia="zh-CN"/>
              </w:rPr>
            </w:pPr>
          </w:p>
        </w:tc>
        <w:tc>
          <w:tcPr>
            <w:tcW w:w="1566" w:type="dxa"/>
          </w:tcPr>
          <w:p w:rsidR="00A11D90" w:rsidRDefault="00A11D90">
            <w:pPr>
              <w:pStyle w:val="Tabletext"/>
              <w:jc w:val="center"/>
              <w:rPr>
                <w:sz w:val="20"/>
                <w:lang w:eastAsia="zh-CN"/>
              </w:rPr>
            </w:pPr>
          </w:p>
        </w:tc>
      </w:tr>
      <w:tr w:rsidR="00BB2B05" w:rsidTr="00A11D90">
        <w:trPr>
          <w:trHeight w:val="20"/>
        </w:trPr>
        <w:tc>
          <w:tcPr>
            <w:tcW w:w="2424" w:type="dxa"/>
          </w:tcPr>
          <w:p w:rsidR="00BB2B05" w:rsidRDefault="00BB2B05">
            <w:pPr>
              <w:pStyle w:val="Tabletext"/>
              <w:jc w:val="left"/>
              <w:rPr>
                <w:sz w:val="20"/>
                <w:lang w:eastAsia="zh-CN"/>
              </w:rPr>
            </w:pPr>
          </w:p>
        </w:tc>
        <w:tc>
          <w:tcPr>
            <w:tcW w:w="1097" w:type="dxa"/>
          </w:tcPr>
          <w:p w:rsidR="00BB2B05" w:rsidRDefault="00BB2B05">
            <w:pPr>
              <w:pStyle w:val="Tabletext"/>
              <w:jc w:val="center"/>
              <w:rPr>
                <w:sz w:val="20"/>
                <w:lang w:eastAsia="zh-CN"/>
              </w:rPr>
            </w:pPr>
          </w:p>
        </w:tc>
        <w:tc>
          <w:tcPr>
            <w:tcW w:w="1097" w:type="dxa"/>
          </w:tcPr>
          <w:p w:rsidR="00BB2B05" w:rsidRDefault="00BB2B05">
            <w:pPr>
              <w:pStyle w:val="Tabletext"/>
              <w:jc w:val="center"/>
              <w:rPr>
                <w:sz w:val="20"/>
                <w:lang w:eastAsia="zh-CN"/>
              </w:rPr>
            </w:pPr>
          </w:p>
        </w:tc>
        <w:tc>
          <w:tcPr>
            <w:tcW w:w="1097" w:type="dxa"/>
          </w:tcPr>
          <w:p w:rsidR="00BB2B05" w:rsidRDefault="00BB2B05">
            <w:pPr>
              <w:pStyle w:val="Tabletext"/>
              <w:jc w:val="center"/>
              <w:rPr>
                <w:sz w:val="20"/>
                <w:lang w:eastAsia="zh-CN"/>
              </w:rPr>
            </w:pPr>
          </w:p>
        </w:tc>
        <w:tc>
          <w:tcPr>
            <w:tcW w:w="1097" w:type="dxa"/>
          </w:tcPr>
          <w:p w:rsidR="00BB2B05" w:rsidRDefault="00BB2B05">
            <w:pPr>
              <w:pStyle w:val="Tabletext"/>
              <w:jc w:val="center"/>
              <w:rPr>
                <w:sz w:val="20"/>
                <w:lang w:eastAsia="zh-CN"/>
              </w:rPr>
            </w:pPr>
          </w:p>
        </w:tc>
        <w:tc>
          <w:tcPr>
            <w:tcW w:w="1251" w:type="dxa"/>
          </w:tcPr>
          <w:p w:rsidR="00BB2B05" w:rsidRDefault="00BB2B05">
            <w:pPr>
              <w:pStyle w:val="Tabletext"/>
              <w:jc w:val="center"/>
              <w:rPr>
                <w:sz w:val="20"/>
                <w:lang w:eastAsia="zh-CN"/>
              </w:rPr>
            </w:pPr>
          </w:p>
        </w:tc>
        <w:tc>
          <w:tcPr>
            <w:tcW w:w="1566" w:type="dxa"/>
          </w:tcPr>
          <w:p w:rsidR="00BB2B05" w:rsidRDefault="00BB2B05">
            <w:pPr>
              <w:pStyle w:val="Tabletext"/>
              <w:jc w:val="center"/>
              <w:rPr>
                <w:sz w:val="20"/>
                <w:lang w:eastAsia="zh-CN"/>
              </w:rPr>
            </w:pP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调谐范围</w:t>
            </w:r>
          </w:p>
        </w:tc>
        <w:tc>
          <w:tcPr>
            <w:tcW w:w="1097" w:type="dxa"/>
          </w:tcPr>
          <w:p w:rsidR="00A11D90" w:rsidRDefault="00CA5EAB">
            <w:pPr>
              <w:pStyle w:val="Tabletext"/>
              <w:jc w:val="center"/>
              <w:rPr>
                <w:sz w:val="20"/>
                <w:lang w:eastAsia="zh-CN"/>
              </w:rPr>
            </w:pPr>
            <w:r>
              <w:rPr>
                <w:sz w:val="20"/>
                <w:lang w:eastAsia="zh-CN"/>
              </w:rPr>
              <w:t>MHz</w:t>
            </w:r>
          </w:p>
        </w:tc>
        <w:tc>
          <w:tcPr>
            <w:tcW w:w="1097" w:type="dxa"/>
          </w:tcPr>
          <w:p w:rsidR="00A11D90" w:rsidRDefault="00CA5EAB">
            <w:pPr>
              <w:pStyle w:val="Tabletext"/>
              <w:jc w:val="center"/>
              <w:rPr>
                <w:sz w:val="20"/>
                <w:lang w:eastAsia="zh-CN"/>
              </w:rPr>
            </w:pPr>
            <w:r>
              <w:rPr>
                <w:sz w:val="20"/>
                <w:lang w:eastAsia="zh-CN"/>
              </w:rPr>
              <w:t>5 600-5 650</w:t>
            </w:r>
          </w:p>
        </w:tc>
        <w:tc>
          <w:tcPr>
            <w:tcW w:w="1097" w:type="dxa"/>
          </w:tcPr>
          <w:p w:rsidR="00A11D90" w:rsidRDefault="00CA5EAB">
            <w:pPr>
              <w:pStyle w:val="Tabletext"/>
              <w:jc w:val="center"/>
              <w:rPr>
                <w:sz w:val="20"/>
                <w:lang w:eastAsia="zh-CN"/>
              </w:rPr>
            </w:pPr>
            <w:r>
              <w:rPr>
                <w:sz w:val="20"/>
                <w:lang w:eastAsia="zh-CN"/>
              </w:rPr>
              <w:t>5 600-5 650</w:t>
            </w:r>
          </w:p>
        </w:tc>
        <w:tc>
          <w:tcPr>
            <w:tcW w:w="1097" w:type="dxa"/>
          </w:tcPr>
          <w:p w:rsidR="00A11D90" w:rsidRDefault="00CA5EAB">
            <w:pPr>
              <w:pStyle w:val="Tabletext"/>
              <w:jc w:val="center"/>
              <w:rPr>
                <w:sz w:val="20"/>
                <w:lang w:eastAsia="zh-CN"/>
              </w:rPr>
            </w:pPr>
            <w:r>
              <w:rPr>
                <w:sz w:val="20"/>
                <w:lang w:eastAsia="zh-CN"/>
              </w:rPr>
              <w:t>5 250-5 725</w:t>
            </w:r>
          </w:p>
        </w:tc>
        <w:tc>
          <w:tcPr>
            <w:tcW w:w="1251" w:type="dxa"/>
          </w:tcPr>
          <w:p w:rsidR="00A11D90" w:rsidRDefault="00CA5EAB">
            <w:pPr>
              <w:pStyle w:val="Tabletext"/>
              <w:jc w:val="center"/>
              <w:rPr>
                <w:sz w:val="20"/>
                <w:lang w:eastAsia="zh-CN"/>
              </w:rPr>
            </w:pPr>
            <w:r>
              <w:rPr>
                <w:sz w:val="20"/>
                <w:lang w:eastAsia="zh-CN"/>
              </w:rPr>
              <w:t>5 600-5 650</w:t>
            </w:r>
          </w:p>
        </w:tc>
        <w:tc>
          <w:tcPr>
            <w:tcW w:w="1566" w:type="dxa"/>
          </w:tcPr>
          <w:p w:rsidR="00A11D90" w:rsidRDefault="00CA5EAB">
            <w:pPr>
              <w:pStyle w:val="Tabletext"/>
              <w:jc w:val="center"/>
              <w:rPr>
                <w:sz w:val="20"/>
                <w:lang w:eastAsia="zh-CN"/>
              </w:rPr>
            </w:pPr>
            <w:r>
              <w:rPr>
                <w:sz w:val="20"/>
                <w:lang w:eastAsia="zh-CN"/>
              </w:rPr>
              <w:t>5 600-5 650</w:t>
            </w: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调制</w:t>
            </w:r>
          </w:p>
        </w:tc>
        <w:tc>
          <w:tcPr>
            <w:tcW w:w="1097" w:type="dxa"/>
          </w:tcPr>
          <w:p w:rsidR="00A11D90" w:rsidRDefault="00A11D90">
            <w:pPr>
              <w:pStyle w:val="Tabletext"/>
              <w:jc w:val="center"/>
              <w:rPr>
                <w:sz w:val="20"/>
                <w:lang w:eastAsia="zh-CN"/>
              </w:rPr>
            </w:pPr>
          </w:p>
        </w:tc>
        <w:tc>
          <w:tcPr>
            <w:tcW w:w="1097" w:type="dxa"/>
          </w:tcPr>
          <w:p w:rsidR="00A11D90" w:rsidRDefault="00CA5EAB">
            <w:pPr>
              <w:pStyle w:val="Tabletext"/>
              <w:jc w:val="center"/>
              <w:rPr>
                <w:sz w:val="20"/>
                <w:lang w:eastAsia="zh-CN"/>
              </w:rPr>
            </w:pPr>
            <w:r>
              <w:rPr>
                <w:rFonts w:hint="eastAsia"/>
                <w:sz w:val="20"/>
                <w:lang w:eastAsia="zh-CN"/>
              </w:rPr>
              <w:t>常规</w:t>
            </w:r>
          </w:p>
        </w:tc>
        <w:tc>
          <w:tcPr>
            <w:tcW w:w="1097" w:type="dxa"/>
          </w:tcPr>
          <w:p w:rsidR="00A11D90" w:rsidRDefault="00CA5EAB">
            <w:pPr>
              <w:pStyle w:val="Tabletext"/>
              <w:jc w:val="center"/>
              <w:rPr>
                <w:sz w:val="20"/>
                <w:lang w:eastAsia="zh-CN"/>
              </w:rPr>
            </w:pPr>
            <w:r>
              <w:rPr>
                <w:rFonts w:hint="eastAsia"/>
                <w:sz w:val="20"/>
                <w:lang w:eastAsia="zh-CN"/>
              </w:rPr>
              <w:t>有多普勒能力</w:t>
            </w:r>
          </w:p>
        </w:tc>
        <w:tc>
          <w:tcPr>
            <w:tcW w:w="1097" w:type="dxa"/>
          </w:tcPr>
          <w:p w:rsidR="00A11D90" w:rsidRDefault="00CA5EAB">
            <w:pPr>
              <w:pStyle w:val="Tabletext"/>
              <w:jc w:val="center"/>
              <w:rPr>
                <w:sz w:val="20"/>
                <w:lang w:eastAsia="zh-CN"/>
              </w:rPr>
            </w:pPr>
            <w:r>
              <w:rPr>
                <w:rFonts w:hint="eastAsia"/>
                <w:sz w:val="20"/>
                <w:lang w:eastAsia="zh-CN"/>
              </w:rPr>
              <w:t>有多普勒能力</w:t>
            </w:r>
          </w:p>
        </w:tc>
        <w:tc>
          <w:tcPr>
            <w:tcW w:w="1251" w:type="dxa"/>
          </w:tcPr>
          <w:p w:rsidR="00A11D90" w:rsidRDefault="00CA5EAB">
            <w:pPr>
              <w:pStyle w:val="Tabletext"/>
              <w:jc w:val="center"/>
              <w:rPr>
                <w:sz w:val="20"/>
                <w:lang w:eastAsia="zh-CN"/>
              </w:rPr>
            </w:pPr>
            <w:r>
              <w:rPr>
                <w:rFonts w:hint="eastAsia"/>
                <w:sz w:val="20"/>
                <w:lang w:eastAsia="zh-CN"/>
              </w:rPr>
              <w:t>有多普勒能力</w:t>
            </w:r>
          </w:p>
        </w:tc>
        <w:tc>
          <w:tcPr>
            <w:tcW w:w="1566" w:type="dxa"/>
          </w:tcPr>
          <w:p w:rsidR="00A11D90" w:rsidRDefault="00CA5EAB">
            <w:pPr>
              <w:pStyle w:val="Tabletext"/>
              <w:jc w:val="center"/>
              <w:rPr>
                <w:sz w:val="20"/>
                <w:lang w:eastAsia="zh-CN"/>
              </w:rPr>
            </w:pPr>
            <w:r>
              <w:rPr>
                <w:rFonts w:hint="eastAsia"/>
                <w:sz w:val="20"/>
                <w:lang w:eastAsia="zh-CN"/>
              </w:rPr>
              <w:t>有多普勒能力</w:t>
            </w:r>
            <w:r>
              <w:rPr>
                <w:sz w:val="20"/>
                <w:lang w:eastAsia="zh-CN"/>
              </w:rPr>
              <w:br/>
            </w:r>
            <w:r>
              <w:rPr>
                <w:rFonts w:hint="eastAsia"/>
                <w:sz w:val="20"/>
                <w:lang w:eastAsia="zh-CN"/>
              </w:rPr>
              <w:t>（包含没有发射时的噪声校准）</w:t>
            </w:r>
          </w:p>
        </w:tc>
      </w:tr>
      <w:tr w:rsidR="00A11D90" w:rsidTr="00A11D90">
        <w:trPr>
          <w:trHeight w:val="20"/>
        </w:trPr>
        <w:tc>
          <w:tcPr>
            <w:tcW w:w="2424" w:type="dxa"/>
          </w:tcPr>
          <w:p w:rsidR="00A11D90" w:rsidRDefault="00CA5EAB">
            <w:pPr>
              <w:pStyle w:val="Tabletext"/>
              <w:rPr>
                <w:sz w:val="20"/>
              </w:rPr>
            </w:pPr>
            <w:r>
              <w:rPr>
                <w:rFonts w:hint="eastAsia"/>
                <w:sz w:val="20"/>
              </w:rPr>
              <w:t>进入天线的发射功率</w:t>
            </w:r>
          </w:p>
        </w:tc>
        <w:tc>
          <w:tcPr>
            <w:tcW w:w="1097" w:type="dxa"/>
          </w:tcPr>
          <w:p w:rsidR="00A11D90" w:rsidRDefault="00CA5EAB">
            <w:pPr>
              <w:pStyle w:val="Tabletext"/>
              <w:jc w:val="center"/>
              <w:rPr>
                <w:sz w:val="20"/>
                <w:lang w:eastAsia="zh-CN"/>
              </w:rPr>
            </w:pPr>
            <w:r>
              <w:rPr>
                <w:sz w:val="20"/>
                <w:lang w:eastAsia="zh-CN"/>
              </w:rPr>
              <w:t>kW</w:t>
            </w:r>
            <w:r>
              <w:rPr>
                <w:rFonts w:hint="eastAsia"/>
                <w:sz w:val="20"/>
                <w:lang w:eastAsia="zh-CN"/>
              </w:rPr>
              <w:t>峰值</w:t>
            </w:r>
            <w:r>
              <w:rPr>
                <w:sz w:val="20"/>
                <w:lang w:eastAsia="zh-CN"/>
              </w:rPr>
              <w:br/>
              <w:t>W</w:t>
            </w:r>
            <w:r>
              <w:rPr>
                <w:rFonts w:hint="eastAsia"/>
                <w:sz w:val="20"/>
                <w:lang w:eastAsia="zh-CN"/>
              </w:rPr>
              <w:t>平均</w:t>
            </w:r>
          </w:p>
        </w:tc>
        <w:tc>
          <w:tcPr>
            <w:tcW w:w="1097" w:type="dxa"/>
          </w:tcPr>
          <w:p w:rsidR="00A11D90" w:rsidRDefault="00CA5EAB">
            <w:pPr>
              <w:pStyle w:val="Tabletext"/>
              <w:jc w:val="center"/>
              <w:rPr>
                <w:sz w:val="20"/>
                <w:lang w:eastAsia="zh-CN"/>
              </w:rPr>
            </w:pPr>
            <w:r>
              <w:rPr>
                <w:sz w:val="20"/>
                <w:lang w:eastAsia="zh-CN"/>
              </w:rPr>
              <w:t>250</w:t>
            </w:r>
            <w:r>
              <w:rPr>
                <w:sz w:val="20"/>
                <w:lang w:eastAsia="zh-CN"/>
              </w:rPr>
              <w:br/>
              <w:t>150</w:t>
            </w:r>
          </w:p>
        </w:tc>
        <w:tc>
          <w:tcPr>
            <w:tcW w:w="1097" w:type="dxa"/>
          </w:tcPr>
          <w:p w:rsidR="00A11D90" w:rsidRDefault="00CA5EAB">
            <w:pPr>
              <w:pStyle w:val="Tabletext"/>
              <w:jc w:val="center"/>
              <w:rPr>
                <w:sz w:val="20"/>
                <w:lang w:eastAsia="zh-CN"/>
              </w:rPr>
            </w:pPr>
            <w:r>
              <w:rPr>
                <w:sz w:val="20"/>
                <w:lang w:eastAsia="zh-CN"/>
              </w:rPr>
              <w:t>250</w:t>
            </w:r>
            <w:r>
              <w:rPr>
                <w:sz w:val="20"/>
                <w:lang w:eastAsia="zh-CN"/>
              </w:rPr>
              <w:br/>
              <w:t>150</w:t>
            </w:r>
          </w:p>
        </w:tc>
        <w:tc>
          <w:tcPr>
            <w:tcW w:w="1097" w:type="dxa"/>
          </w:tcPr>
          <w:p w:rsidR="00A11D90" w:rsidRDefault="00CA5EAB">
            <w:pPr>
              <w:pStyle w:val="Tabletext"/>
              <w:jc w:val="center"/>
              <w:rPr>
                <w:sz w:val="20"/>
                <w:lang w:eastAsia="zh-CN"/>
              </w:rPr>
            </w:pPr>
            <w:r>
              <w:rPr>
                <w:sz w:val="20"/>
                <w:lang w:eastAsia="zh-CN"/>
              </w:rPr>
              <w:t>2.25</w:t>
            </w:r>
          </w:p>
        </w:tc>
        <w:tc>
          <w:tcPr>
            <w:tcW w:w="1251" w:type="dxa"/>
          </w:tcPr>
          <w:p w:rsidR="00A11D90" w:rsidRDefault="00CA5EAB">
            <w:pPr>
              <w:pStyle w:val="Tabletext"/>
              <w:jc w:val="center"/>
              <w:rPr>
                <w:sz w:val="20"/>
                <w:lang w:eastAsia="zh-CN"/>
              </w:rPr>
            </w:pPr>
            <w:r>
              <w:rPr>
                <w:sz w:val="20"/>
                <w:lang w:eastAsia="zh-CN"/>
              </w:rPr>
              <w:t>250</w:t>
            </w:r>
          </w:p>
        </w:tc>
        <w:tc>
          <w:tcPr>
            <w:tcW w:w="1566" w:type="dxa"/>
          </w:tcPr>
          <w:p w:rsidR="00A11D90" w:rsidRDefault="00CA5EAB">
            <w:pPr>
              <w:pStyle w:val="Tabletext"/>
              <w:jc w:val="center"/>
              <w:rPr>
                <w:sz w:val="20"/>
                <w:lang w:eastAsia="zh-CN"/>
              </w:rPr>
            </w:pPr>
            <w:r>
              <w:rPr>
                <w:sz w:val="20"/>
                <w:lang w:eastAsia="zh-CN"/>
              </w:rPr>
              <w:t>250</w:t>
            </w: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脉冲宽度</w:t>
            </w:r>
          </w:p>
        </w:tc>
        <w:tc>
          <w:tcPr>
            <w:tcW w:w="1097" w:type="dxa"/>
          </w:tcPr>
          <w:p w:rsidR="00A11D90" w:rsidRDefault="00CA5EAB">
            <w:pPr>
              <w:pStyle w:val="Tabletext"/>
              <w:jc w:val="center"/>
              <w:rPr>
                <w:sz w:val="20"/>
                <w:lang w:eastAsia="zh-CN"/>
              </w:rPr>
            </w:pPr>
            <w:r>
              <w:rPr>
                <w:sz w:val="20"/>
              </w:rPr>
              <w:sym w:font="Symbol" w:char="F06D"/>
            </w:r>
            <w:r>
              <w:rPr>
                <w:sz w:val="20"/>
                <w:lang w:eastAsia="zh-CN"/>
              </w:rPr>
              <w:t>s</w:t>
            </w:r>
          </w:p>
        </w:tc>
        <w:tc>
          <w:tcPr>
            <w:tcW w:w="1097" w:type="dxa"/>
          </w:tcPr>
          <w:p w:rsidR="00A11D90" w:rsidRDefault="00CA5EAB">
            <w:pPr>
              <w:pStyle w:val="Tabletext"/>
              <w:jc w:val="center"/>
              <w:rPr>
                <w:sz w:val="20"/>
                <w:lang w:eastAsia="zh-CN"/>
              </w:rPr>
            </w:pPr>
            <w:r>
              <w:rPr>
                <w:sz w:val="20"/>
                <w:lang w:eastAsia="zh-CN"/>
              </w:rPr>
              <w:t>0.8-5</w:t>
            </w:r>
          </w:p>
        </w:tc>
        <w:tc>
          <w:tcPr>
            <w:tcW w:w="1097" w:type="dxa"/>
          </w:tcPr>
          <w:p w:rsidR="00A11D90" w:rsidRDefault="00CA5EAB">
            <w:pPr>
              <w:pStyle w:val="Tabletext"/>
              <w:jc w:val="center"/>
              <w:rPr>
                <w:sz w:val="20"/>
                <w:lang w:eastAsia="zh-CN"/>
              </w:rPr>
            </w:pPr>
            <w:r>
              <w:rPr>
                <w:sz w:val="20"/>
                <w:lang w:eastAsia="zh-CN"/>
              </w:rPr>
              <w:t>0.8-5</w:t>
            </w:r>
          </w:p>
        </w:tc>
        <w:tc>
          <w:tcPr>
            <w:tcW w:w="1097" w:type="dxa"/>
          </w:tcPr>
          <w:p w:rsidR="00A11D90" w:rsidRDefault="00CA5EAB">
            <w:pPr>
              <w:pStyle w:val="Tabletext"/>
              <w:jc w:val="center"/>
              <w:rPr>
                <w:sz w:val="20"/>
                <w:lang w:eastAsia="zh-CN"/>
              </w:rPr>
            </w:pPr>
            <w:r>
              <w:rPr>
                <w:sz w:val="20"/>
                <w:lang w:eastAsia="zh-CN"/>
              </w:rPr>
              <w:t>0.1</w:t>
            </w:r>
          </w:p>
        </w:tc>
        <w:tc>
          <w:tcPr>
            <w:tcW w:w="1251" w:type="dxa"/>
          </w:tcPr>
          <w:p w:rsidR="00A11D90" w:rsidRDefault="00CA5EAB">
            <w:pPr>
              <w:pStyle w:val="Tabletext"/>
              <w:jc w:val="center"/>
              <w:rPr>
                <w:sz w:val="20"/>
                <w:lang w:eastAsia="zh-CN"/>
              </w:rPr>
            </w:pPr>
            <w:r>
              <w:rPr>
                <w:sz w:val="20"/>
                <w:lang w:eastAsia="zh-CN"/>
              </w:rPr>
              <w:t>0.8-2, 5</w:t>
            </w:r>
            <w:r>
              <w:rPr>
                <w:rFonts w:hint="eastAsia"/>
                <w:sz w:val="20"/>
                <w:lang w:eastAsia="zh-CN"/>
              </w:rPr>
              <w:t>和</w:t>
            </w:r>
            <w:r>
              <w:rPr>
                <w:sz w:val="20"/>
                <w:lang w:eastAsia="zh-CN"/>
              </w:rPr>
              <w:t>10</w:t>
            </w:r>
          </w:p>
        </w:tc>
        <w:tc>
          <w:tcPr>
            <w:tcW w:w="1566" w:type="dxa"/>
          </w:tcPr>
          <w:p w:rsidR="00A11D90" w:rsidRDefault="00CA5EAB">
            <w:pPr>
              <w:pStyle w:val="Tabletext"/>
              <w:jc w:val="center"/>
              <w:rPr>
                <w:sz w:val="20"/>
                <w:lang w:eastAsia="zh-CN"/>
              </w:rPr>
            </w:pPr>
            <w:r>
              <w:rPr>
                <w:sz w:val="20"/>
                <w:lang w:eastAsia="zh-CN"/>
              </w:rPr>
              <w:t>0.5</w:t>
            </w:r>
            <w:r>
              <w:rPr>
                <w:rFonts w:hint="eastAsia"/>
                <w:sz w:val="20"/>
                <w:lang w:eastAsia="zh-CN"/>
              </w:rPr>
              <w:t>到</w:t>
            </w:r>
            <w:r>
              <w:rPr>
                <w:sz w:val="20"/>
                <w:lang w:eastAsia="zh-CN"/>
              </w:rPr>
              <w:t>3.3</w:t>
            </w: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脉冲上升</w:t>
            </w:r>
            <w:r>
              <w:rPr>
                <w:rFonts w:hint="eastAsia"/>
                <w:sz w:val="20"/>
                <w:lang w:eastAsia="zh-CN"/>
              </w:rPr>
              <w:t>/</w:t>
            </w:r>
            <w:r>
              <w:rPr>
                <w:rFonts w:hint="eastAsia"/>
                <w:sz w:val="20"/>
                <w:lang w:eastAsia="zh-CN"/>
              </w:rPr>
              <w:t>下降时间</w:t>
            </w:r>
          </w:p>
        </w:tc>
        <w:tc>
          <w:tcPr>
            <w:tcW w:w="1097" w:type="dxa"/>
          </w:tcPr>
          <w:p w:rsidR="00A11D90" w:rsidRDefault="00CA5EAB">
            <w:pPr>
              <w:pStyle w:val="Tabletext"/>
              <w:jc w:val="center"/>
              <w:rPr>
                <w:sz w:val="20"/>
                <w:lang w:eastAsia="zh-CN"/>
              </w:rPr>
            </w:pPr>
            <w:r>
              <w:rPr>
                <w:sz w:val="20"/>
              </w:rPr>
              <w:sym w:font="Symbol" w:char="F06D"/>
            </w:r>
            <w:r>
              <w:rPr>
                <w:sz w:val="20"/>
                <w:lang w:eastAsia="zh-CN"/>
              </w:rPr>
              <w:t>s</w:t>
            </w:r>
          </w:p>
        </w:tc>
        <w:tc>
          <w:tcPr>
            <w:tcW w:w="1097" w:type="dxa"/>
          </w:tcPr>
          <w:p w:rsidR="00A11D90" w:rsidRDefault="00CA5EAB">
            <w:pPr>
              <w:pStyle w:val="Tabletext"/>
              <w:jc w:val="center"/>
              <w:rPr>
                <w:sz w:val="20"/>
              </w:rPr>
            </w:pPr>
            <w:r>
              <w:rPr>
                <w:sz w:val="20"/>
                <w:lang w:eastAsia="zh-CN"/>
              </w:rPr>
              <w:t>0</w:t>
            </w:r>
            <w:r>
              <w:rPr>
                <w:sz w:val="20"/>
              </w:rPr>
              <w:t>.2-2</w:t>
            </w:r>
          </w:p>
        </w:tc>
        <w:tc>
          <w:tcPr>
            <w:tcW w:w="1097" w:type="dxa"/>
          </w:tcPr>
          <w:p w:rsidR="00A11D90" w:rsidRDefault="00CA5EAB">
            <w:pPr>
              <w:pStyle w:val="Tabletext"/>
              <w:jc w:val="center"/>
              <w:rPr>
                <w:sz w:val="20"/>
              </w:rPr>
            </w:pPr>
            <w:r>
              <w:rPr>
                <w:sz w:val="20"/>
              </w:rPr>
              <w:t>0.2-2</w:t>
            </w:r>
          </w:p>
        </w:tc>
        <w:tc>
          <w:tcPr>
            <w:tcW w:w="1097" w:type="dxa"/>
          </w:tcPr>
          <w:p w:rsidR="00A11D90" w:rsidRDefault="00CA5EAB">
            <w:pPr>
              <w:pStyle w:val="Tabletext"/>
              <w:jc w:val="center"/>
              <w:rPr>
                <w:sz w:val="20"/>
              </w:rPr>
            </w:pPr>
            <w:r>
              <w:rPr>
                <w:sz w:val="20"/>
              </w:rPr>
              <w:t>0.005</w:t>
            </w:r>
          </w:p>
        </w:tc>
        <w:tc>
          <w:tcPr>
            <w:tcW w:w="1251" w:type="dxa"/>
          </w:tcPr>
          <w:p w:rsidR="00A11D90" w:rsidRDefault="00A11D90">
            <w:pPr>
              <w:pStyle w:val="Tabletext"/>
              <w:jc w:val="center"/>
              <w:rPr>
                <w:sz w:val="20"/>
              </w:rPr>
            </w:pPr>
          </w:p>
        </w:tc>
        <w:tc>
          <w:tcPr>
            <w:tcW w:w="1566" w:type="dxa"/>
          </w:tcPr>
          <w:p w:rsidR="00A11D90" w:rsidRDefault="00A11D90">
            <w:pPr>
              <w:pStyle w:val="Tabletext"/>
              <w:jc w:val="center"/>
              <w:rPr>
                <w:sz w:val="20"/>
              </w:rPr>
            </w:pP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脉冲重复频率</w:t>
            </w:r>
          </w:p>
        </w:tc>
        <w:tc>
          <w:tcPr>
            <w:tcW w:w="1097" w:type="dxa"/>
          </w:tcPr>
          <w:p w:rsidR="00A11D90" w:rsidRDefault="00CA5EAB">
            <w:pPr>
              <w:pStyle w:val="Tabletext"/>
              <w:jc w:val="center"/>
              <w:rPr>
                <w:sz w:val="20"/>
                <w:lang w:eastAsia="zh-CN"/>
              </w:rPr>
            </w:pPr>
            <w:r>
              <w:rPr>
                <w:sz w:val="20"/>
                <w:lang w:eastAsia="zh-CN"/>
              </w:rPr>
              <w:t>pps</w:t>
            </w:r>
          </w:p>
        </w:tc>
        <w:tc>
          <w:tcPr>
            <w:tcW w:w="1097" w:type="dxa"/>
          </w:tcPr>
          <w:p w:rsidR="00A11D90" w:rsidRDefault="00CA5EAB">
            <w:pPr>
              <w:pStyle w:val="Tabletext"/>
              <w:jc w:val="center"/>
              <w:rPr>
                <w:sz w:val="20"/>
              </w:rPr>
            </w:pPr>
            <w:r>
              <w:rPr>
                <w:sz w:val="20"/>
              </w:rPr>
              <w:t>250-1 200</w:t>
            </w:r>
          </w:p>
        </w:tc>
        <w:tc>
          <w:tcPr>
            <w:tcW w:w="1097" w:type="dxa"/>
          </w:tcPr>
          <w:p w:rsidR="00A11D90" w:rsidRDefault="00CA5EAB">
            <w:pPr>
              <w:pStyle w:val="Tabletext"/>
              <w:jc w:val="center"/>
              <w:rPr>
                <w:sz w:val="20"/>
              </w:rPr>
            </w:pPr>
            <w:r>
              <w:rPr>
                <w:sz w:val="20"/>
              </w:rPr>
              <w:t>50-1 200</w:t>
            </w:r>
          </w:p>
        </w:tc>
        <w:tc>
          <w:tcPr>
            <w:tcW w:w="1097" w:type="dxa"/>
          </w:tcPr>
          <w:p w:rsidR="00A11D90" w:rsidRDefault="00CA5EAB">
            <w:pPr>
              <w:pStyle w:val="Tabletext"/>
              <w:jc w:val="center"/>
              <w:rPr>
                <w:sz w:val="20"/>
              </w:rPr>
            </w:pPr>
            <w:r>
              <w:rPr>
                <w:sz w:val="20"/>
              </w:rPr>
              <w:t>100 000</w:t>
            </w:r>
          </w:p>
        </w:tc>
        <w:tc>
          <w:tcPr>
            <w:tcW w:w="1251" w:type="dxa"/>
          </w:tcPr>
          <w:p w:rsidR="00A11D90" w:rsidRDefault="00CA5EAB">
            <w:pPr>
              <w:pStyle w:val="Tabletext"/>
              <w:jc w:val="center"/>
              <w:rPr>
                <w:sz w:val="20"/>
              </w:rPr>
            </w:pPr>
            <w:r>
              <w:rPr>
                <w:sz w:val="20"/>
              </w:rPr>
              <w:t xml:space="preserve">50-1 200 </w:t>
            </w:r>
            <w:r>
              <w:rPr>
                <w:sz w:val="20"/>
              </w:rPr>
              <w:br/>
            </w:r>
            <w:r>
              <w:rPr>
                <w:rFonts w:hint="eastAsia"/>
                <w:sz w:val="20"/>
              </w:rPr>
              <w:t>固定和错列</w:t>
            </w:r>
          </w:p>
        </w:tc>
        <w:tc>
          <w:tcPr>
            <w:tcW w:w="1566" w:type="dxa"/>
          </w:tcPr>
          <w:p w:rsidR="00A11D90" w:rsidRDefault="00CA5EAB">
            <w:pPr>
              <w:pStyle w:val="Tabletext"/>
              <w:jc w:val="center"/>
              <w:rPr>
                <w:sz w:val="20"/>
              </w:rPr>
            </w:pPr>
            <w:r>
              <w:rPr>
                <w:sz w:val="20"/>
              </w:rPr>
              <w:t>250-1 200</w:t>
            </w:r>
            <w:r>
              <w:rPr>
                <w:sz w:val="20"/>
              </w:rPr>
              <w:br/>
            </w:r>
            <w:r>
              <w:rPr>
                <w:rFonts w:hint="eastAsia"/>
                <w:sz w:val="20"/>
              </w:rPr>
              <w:t>固定、错列或交错</w:t>
            </w:r>
          </w:p>
        </w:tc>
      </w:tr>
      <w:tr w:rsidR="00A11D90" w:rsidTr="00A11D90">
        <w:trPr>
          <w:trHeight w:val="20"/>
        </w:trPr>
        <w:tc>
          <w:tcPr>
            <w:tcW w:w="2424" w:type="dxa"/>
          </w:tcPr>
          <w:p w:rsidR="00A11D90" w:rsidRDefault="00CA5EAB">
            <w:pPr>
              <w:pStyle w:val="Tabletext"/>
              <w:rPr>
                <w:sz w:val="20"/>
              </w:rPr>
            </w:pPr>
            <w:r>
              <w:rPr>
                <w:rFonts w:hint="eastAsia"/>
                <w:sz w:val="20"/>
              </w:rPr>
              <w:t>输出器件</w:t>
            </w:r>
          </w:p>
        </w:tc>
        <w:tc>
          <w:tcPr>
            <w:tcW w:w="1097" w:type="dxa"/>
          </w:tcPr>
          <w:p w:rsidR="00A11D90" w:rsidRDefault="00A11D90">
            <w:pPr>
              <w:pStyle w:val="Tabletext"/>
              <w:jc w:val="center"/>
              <w:rPr>
                <w:sz w:val="20"/>
              </w:rPr>
            </w:pPr>
          </w:p>
        </w:tc>
        <w:tc>
          <w:tcPr>
            <w:tcW w:w="1097" w:type="dxa"/>
          </w:tcPr>
          <w:p w:rsidR="00A11D90" w:rsidRDefault="00CA5EAB">
            <w:pPr>
              <w:pStyle w:val="Tabletext"/>
              <w:jc w:val="center"/>
              <w:rPr>
                <w:sz w:val="20"/>
              </w:rPr>
            </w:pPr>
            <w:r>
              <w:rPr>
                <w:rFonts w:hint="eastAsia"/>
                <w:sz w:val="20"/>
              </w:rPr>
              <w:t>同轴磁控管或速调管</w:t>
            </w:r>
          </w:p>
        </w:tc>
        <w:tc>
          <w:tcPr>
            <w:tcW w:w="1097" w:type="dxa"/>
          </w:tcPr>
          <w:p w:rsidR="00A11D90" w:rsidRDefault="00CA5EAB">
            <w:pPr>
              <w:pStyle w:val="Tabletext"/>
              <w:jc w:val="center"/>
              <w:rPr>
                <w:sz w:val="20"/>
              </w:rPr>
            </w:pPr>
            <w:r>
              <w:rPr>
                <w:rFonts w:hint="eastAsia"/>
                <w:sz w:val="20"/>
              </w:rPr>
              <w:t>同轴磁控管</w:t>
            </w:r>
          </w:p>
        </w:tc>
        <w:tc>
          <w:tcPr>
            <w:tcW w:w="1097" w:type="dxa"/>
          </w:tcPr>
          <w:p w:rsidR="00A11D90" w:rsidRDefault="00CA5EAB">
            <w:pPr>
              <w:pStyle w:val="Tabletext"/>
              <w:jc w:val="center"/>
              <w:rPr>
                <w:sz w:val="20"/>
              </w:rPr>
            </w:pPr>
            <w:r>
              <w:rPr>
                <w:rFonts w:hint="eastAsia"/>
                <w:sz w:val="20"/>
              </w:rPr>
              <w:t>同轴磁控管</w:t>
            </w:r>
          </w:p>
        </w:tc>
        <w:tc>
          <w:tcPr>
            <w:tcW w:w="1251" w:type="dxa"/>
          </w:tcPr>
          <w:p w:rsidR="00A11D90" w:rsidRDefault="00CA5EAB">
            <w:pPr>
              <w:pStyle w:val="Tabletext"/>
              <w:jc w:val="center"/>
              <w:rPr>
                <w:sz w:val="20"/>
              </w:rPr>
            </w:pPr>
            <w:r>
              <w:rPr>
                <w:rFonts w:hint="eastAsia"/>
                <w:sz w:val="20"/>
              </w:rPr>
              <w:t>同轴磁控管</w:t>
            </w:r>
          </w:p>
        </w:tc>
        <w:tc>
          <w:tcPr>
            <w:tcW w:w="1566" w:type="dxa"/>
          </w:tcPr>
          <w:p w:rsidR="00A11D90" w:rsidRDefault="00CA5EAB">
            <w:pPr>
              <w:pStyle w:val="Tabletext"/>
              <w:jc w:val="center"/>
              <w:rPr>
                <w:sz w:val="20"/>
              </w:rPr>
            </w:pPr>
            <w:r>
              <w:rPr>
                <w:rFonts w:hint="eastAsia"/>
                <w:sz w:val="20"/>
              </w:rPr>
              <w:t>同轴磁控管</w:t>
            </w:r>
          </w:p>
        </w:tc>
      </w:tr>
      <w:tr w:rsidR="00A11D90" w:rsidTr="00A11D90">
        <w:trPr>
          <w:trHeight w:val="20"/>
        </w:trPr>
        <w:tc>
          <w:tcPr>
            <w:tcW w:w="2424" w:type="dxa"/>
          </w:tcPr>
          <w:p w:rsidR="00A11D90" w:rsidRDefault="00CA5EAB">
            <w:pPr>
              <w:pStyle w:val="Tabletext"/>
              <w:jc w:val="left"/>
              <w:rPr>
                <w:sz w:val="20"/>
                <w:lang w:eastAsia="zh-CN"/>
              </w:rPr>
            </w:pPr>
            <w:r>
              <w:rPr>
                <w:rFonts w:hint="eastAsia"/>
                <w:sz w:val="20"/>
                <w:lang w:eastAsia="zh-CN"/>
              </w:rPr>
              <w:t>天线辐射图类型（笔形，扇形，余割平方等）</w:t>
            </w:r>
          </w:p>
        </w:tc>
        <w:tc>
          <w:tcPr>
            <w:tcW w:w="1097" w:type="dxa"/>
          </w:tcPr>
          <w:p w:rsidR="00A11D90" w:rsidRDefault="00A11D90">
            <w:pPr>
              <w:pStyle w:val="Tabletext"/>
              <w:jc w:val="center"/>
              <w:rPr>
                <w:sz w:val="20"/>
                <w:lang w:eastAsia="zh-CN"/>
              </w:rPr>
            </w:pPr>
          </w:p>
        </w:tc>
        <w:tc>
          <w:tcPr>
            <w:tcW w:w="1097" w:type="dxa"/>
          </w:tcPr>
          <w:p w:rsidR="00A11D90" w:rsidRDefault="00CA5EAB">
            <w:pPr>
              <w:pStyle w:val="Tabletext"/>
              <w:jc w:val="center"/>
              <w:rPr>
                <w:sz w:val="20"/>
                <w:lang w:eastAsia="zh-CN"/>
              </w:rPr>
            </w:pPr>
            <w:r>
              <w:rPr>
                <w:rFonts w:hint="eastAsia"/>
                <w:sz w:val="20"/>
                <w:lang w:eastAsia="zh-CN"/>
              </w:rPr>
              <w:t>笔形</w:t>
            </w:r>
          </w:p>
        </w:tc>
        <w:tc>
          <w:tcPr>
            <w:tcW w:w="1097" w:type="dxa"/>
          </w:tcPr>
          <w:p w:rsidR="00A11D90" w:rsidRDefault="00CA5EAB">
            <w:pPr>
              <w:pStyle w:val="Tabletext"/>
              <w:jc w:val="center"/>
              <w:rPr>
                <w:sz w:val="20"/>
                <w:lang w:eastAsia="zh-CN"/>
              </w:rPr>
            </w:pPr>
            <w:r>
              <w:rPr>
                <w:rFonts w:hint="eastAsia"/>
                <w:sz w:val="20"/>
                <w:lang w:eastAsia="zh-CN"/>
              </w:rPr>
              <w:t>笔形</w:t>
            </w:r>
          </w:p>
        </w:tc>
        <w:tc>
          <w:tcPr>
            <w:tcW w:w="1097" w:type="dxa"/>
          </w:tcPr>
          <w:p w:rsidR="00A11D90" w:rsidRDefault="00CA5EAB">
            <w:pPr>
              <w:pStyle w:val="Tabletext"/>
              <w:jc w:val="center"/>
              <w:rPr>
                <w:sz w:val="20"/>
                <w:lang w:eastAsia="zh-CN"/>
              </w:rPr>
            </w:pPr>
            <w:r>
              <w:rPr>
                <w:rFonts w:hint="eastAsia"/>
                <w:sz w:val="20"/>
                <w:lang w:eastAsia="zh-CN"/>
              </w:rPr>
              <w:t>笔形</w:t>
            </w:r>
          </w:p>
        </w:tc>
        <w:tc>
          <w:tcPr>
            <w:tcW w:w="1251" w:type="dxa"/>
          </w:tcPr>
          <w:p w:rsidR="00A11D90" w:rsidRDefault="00CA5EAB">
            <w:pPr>
              <w:pStyle w:val="Tabletext"/>
              <w:jc w:val="center"/>
              <w:rPr>
                <w:sz w:val="20"/>
                <w:lang w:eastAsia="zh-CN"/>
              </w:rPr>
            </w:pPr>
            <w:r>
              <w:rPr>
                <w:rFonts w:hint="eastAsia"/>
                <w:sz w:val="20"/>
                <w:lang w:eastAsia="zh-CN"/>
              </w:rPr>
              <w:t>笔形</w:t>
            </w:r>
          </w:p>
        </w:tc>
        <w:tc>
          <w:tcPr>
            <w:tcW w:w="1566" w:type="dxa"/>
          </w:tcPr>
          <w:p w:rsidR="00A11D90" w:rsidRDefault="00CA5EAB">
            <w:pPr>
              <w:pStyle w:val="Tabletext"/>
              <w:jc w:val="center"/>
              <w:rPr>
                <w:sz w:val="20"/>
                <w:lang w:eastAsia="zh-CN"/>
              </w:rPr>
            </w:pPr>
            <w:r>
              <w:rPr>
                <w:rFonts w:hint="eastAsia"/>
                <w:sz w:val="20"/>
                <w:lang w:eastAsia="zh-CN"/>
              </w:rPr>
              <w:t>笔形</w:t>
            </w: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天线类型（反射器，相控阵，隙缝天线阵等）</w:t>
            </w:r>
          </w:p>
        </w:tc>
        <w:tc>
          <w:tcPr>
            <w:tcW w:w="1097" w:type="dxa"/>
          </w:tcPr>
          <w:p w:rsidR="00A11D90" w:rsidRDefault="00A11D90">
            <w:pPr>
              <w:pStyle w:val="Tabletext"/>
              <w:jc w:val="center"/>
              <w:rPr>
                <w:sz w:val="20"/>
                <w:lang w:eastAsia="zh-CN"/>
              </w:rPr>
            </w:pPr>
          </w:p>
        </w:tc>
        <w:tc>
          <w:tcPr>
            <w:tcW w:w="1097" w:type="dxa"/>
          </w:tcPr>
          <w:p w:rsidR="00A11D90" w:rsidRDefault="00CA5EAB">
            <w:pPr>
              <w:pStyle w:val="Tabletext"/>
              <w:jc w:val="center"/>
              <w:rPr>
                <w:sz w:val="20"/>
                <w:lang w:eastAsia="zh-CN"/>
              </w:rPr>
            </w:pPr>
            <w:r>
              <w:rPr>
                <w:rFonts w:hint="eastAsia"/>
                <w:sz w:val="20"/>
                <w:lang w:eastAsia="zh-CN"/>
              </w:rPr>
              <w:t>硬抛物面</w:t>
            </w:r>
          </w:p>
        </w:tc>
        <w:tc>
          <w:tcPr>
            <w:tcW w:w="1097" w:type="dxa"/>
          </w:tcPr>
          <w:p w:rsidR="00A11D90" w:rsidRDefault="00CA5EAB">
            <w:pPr>
              <w:pStyle w:val="Tabletext"/>
              <w:jc w:val="center"/>
              <w:rPr>
                <w:sz w:val="20"/>
                <w:lang w:eastAsia="zh-CN"/>
              </w:rPr>
            </w:pPr>
            <w:r>
              <w:rPr>
                <w:rFonts w:hint="eastAsia"/>
                <w:sz w:val="20"/>
                <w:lang w:eastAsia="zh-CN"/>
              </w:rPr>
              <w:t>硬抛物面</w:t>
            </w:r>
          </w:p>
        </w:tc>
        <w:tc>
          <w:tcPr>
            <w:tcW w:w="1097" w:type="dxa"/>
          </w:tcPr>
          <w:p w:rsidR="00A11D90" w:rsidRDefault="00CA5EAB">
            <w:pPr>
              <w:pStyle w:val="Tabletext"/>
              <w:jc w:val="center"/>
              <w:rPr>
                <w:sz w:val="20"/>
                <w:lang w:eastAsia="zh-CN"/>
              </w:rPr>
            </w:pPr>
            <w:r>
              <w:rPr>
                <w:rFonts w:hint="eastAsia"/>
                <w:sz w:val="20"/>
                <w:lang w:eastAsia="zh-CN"/>
              </w:rPr>
              <w:t>硬抛物面</w:t>
            </w:r>
          </w:p>
        </w:tc>
        <w:tc>
          <w:tcPr>
            <w:tcW w:w="1251" w:type="dxa"/>
          </w:tcPr>
          <w:p w:rsidR="00A11D90" w:rsidRDefault="00CA5EAB">
            <w:pPr>
              <w:pStyle w:val="Tabletext"/>
              <w:jc w:val="center"/>
              <w:rPr>
                <w:sz w:val="20"/>
                <w:lang w:eastAsia="zh-CN"/>
              </w:rPr>
            </w:pPr>
            <w:r>
              <w:rPr>
                <w:rFonts w:hint="eastAsia"/>
                <w:sz w:val="20"/>
                <w:lang w:eastAsia="zh-CN"/>
              </w:rPr>
              <w:t>硬抛物面</w:t>
            </w:r>
          </w:p>
        </w:tc>
        <w:tc>
          <w:tcPr>
            <w:tcW w:w="1566" w:type="dxa"/>
          </w:tcPr>
          <w:p w:rsidR="00A11D90" w:rsidRDefault="00CA5EAB">
            <w:pPr>
              <w:pStyle w:val="Tabletext"/>
              <w:jc w:val="center"/>
              <w:rPr>
                <w:sz w:val="20"/>
                <w:lang w:eastAsia="zh-CN"/>
              </w:rPr>
            </w:pPr>
            <w:r>
              <w:rPr>
                <w:rFonts w:hint="eastAsia"/>
                <w:sz w:val="20"/>
                <w:lang w:eastAsia="zh-CN"/>
              </w:rPr>
              <w:t>硬抛物面</w:t>
            </w: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天线极化</w:t>
            </w:r>
          </w:p>
        </w:tc>
        <w:tc>
          <w:tcPr>
            <w:tcW w:w="1097" w:type="dxa"/>
          </w:tcPr>
          <w:p w:rsidR="00A11D90" w:rsidRDefault="00A11D90">
            <w:pPr>
              <w:pStyle w:val="Tabletext"/>
              <w:jc w:val="center"/>
              <w:rPr>
                <w:sz w:val="20"/>
                <w:lang w:eastAsia="zh-CN"/>
              </w:rPr>
            </w:pPr>
          </w:p>
        </w:tc>
        <w:tc>
          <w:tcPr>
            <w:tcW w:w="1097" w:type="dxa"/>
          </w:tcPr>
          <w:p w:rsidR="00A11D90" w:rsidRDefault="00CA5EAB">
            <w:pPr>
              <w:pStyle w:val="Tabletext"/>
              <w:jc w:val="center"/>
              <w:rPr>
                <w:sz w:val="20"/>
                <w:lang w:eastAsia="zh-CN"/>
              </w:rPr>
            </w:pPr>
            <w:r>
              <w:rPr>
                <w:rFonts w:hint="eastAsia"/>
                <w:sz w:val="20"/>
                <w:lang w:eastAsia="zh-CN"/>
              </w:rPr>
              <w:t>水平和</w:t>
            </w:r>
            <w:r>
              <w:rPr>
                <w:rFonts w:hint="eastAsia"/>
                <w:sz w:val="20"/>
                <w:lang w:eastAsia="zh-CN"/>
              </w:rPr>
              <w:t>/</w:t>
            </w:r>
            <w:r>
              <w:rPr>
                <w:rFonts w:hint="eastAsia"/>
                <w:sz w:val="20"/>
                <w:lang w:eastAsia="zh-CN"/>
              </w:rPr>
              <w:t>或垂直</w:t>
            </w:r>
          </w:p>
        </w:tc>
        <w:tc>
          <w:tcPr>
            <w:tcW w:w="1097" w:type="dxa"/>
          </w:tcPr>
          <w:p w:rsidR="00A11D90" w:rsidRDefault="00CA5EAB">
            <w:pPr>
              <w:pStyle w:val="Tabletext"/>
              <w:jc w:val="center"/>
              <w:rPr>
                <w:sz w:val="20"/>
                <w:lang w:eastAsia="zh-CN"/>
              </w:rPr>
            </w:pPr>
            <w:r>
              <w:rPr>
                <w:rFonts w:hint="eastAsia"/>
                <w:sz w:val="20"/>
                <w:lang w:eastAsia="zh-CN"/>
              </w:rPr>
              <w:t>水平或垂直</w:t>
            </w:r>
          </w:p>
        </w:tc>
        <w:tc>
          <w:tcPr>
            <w:tcW w:w="1097" w:type="dxa"/>
          </w:tcPr>
          <w:p w:rsidR="00A11D90" w:rsidRDefault="00CA5EAB">
            <w:pPr>
              <w:pStyle w:val="Tabletext"/>
              <w:jc w:val="center"/>
              <w:rPr>
                <w:sz w:val="20"/>
                <w:lang w:eastAsia="zh-CN"/>
              </w:rPr>
            </w:pPr>
            <w:r>
              <w:rPr>
                <w:rFonts w:hint="eastAsia"/>
                <w:sz w:val="20"/>
                <w:lang w:eastAsia="zh-CN"/>
              </w:rPr>
              <w:t>水平或垂直</w:t>
            </w:r>
          </w:p>
        </w:tc>
        <w:tc>
          <w:tcPr>
            <w:tcW w:w="1251" w:type="dxa"/>
          </w:tcPr>
          <w:p w:rsidR="00A11D90" w:rsidRDefault="00CA5EAB">
            <w:pPr>
              <w:pStyle w:val="Tabletext"/>
              <w:jc w:val="center"/>
              <w:rPr>
                <w:sz w:val="20"/>
                <w:lang w:eastAsia="zh-CN"/>
              </w:rPr>
            </w:pPr>
            <w:r>
              <w:rPr>
                <w:rFonts w:hint="eastAsia"/>
                <w:sz w:val="20"/>
                <w:lang w:eastAsia="zh-CN"/>
              </w:rPr>
              <w:t>水平</w:t>
            </w:r>
          </w:p>
        </w:tc>
        <w:tc>
          <w:tcPr>
            <w:tcW w:w="1566" w:type="dxa"/>
          </w:tcPr>
          <w:p w:rsidR="00A11D90" w:rsidRDefault="00CA5EAB">
            <w:pPr>
              <w:pStyle w:val="Tabletext"/>
              <w:jc w:val="center"/>
              <w:rPr>
                <w:sz w:val="20"/>
                <w:lang w:eastAsia="zh-CN"/>
              </w:rPr>
            </w:pPr>
            <w:r>
              <w:rPr>
                <w:rFonts w:hint="eastAsia"/>
                <w:sz w:val="20"/>
                <w:lang w:eastAsia="zh-CN"/>
              </w:rPr>
              <w:t>水平和垂直</w:t>
            </w: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天线主射束增益</w:t>
            </w:r>
          </w:p>
        </w:tc>
        <w:tc>
          <w:tcPr>
            <w:tcW w:w="1097" w:type="dxa"/>
          </w:tcPr>
          <w:p w:rsidR="00A11D90" w:rsidRDefault="00CA5EAB">
            <w:pPr>
              <w:pStyle w:val="Tabletext"/>
              <w:jc w:val="center"/>
              <w:rPr>
                <w:sz w:val="20"/>
                <w:lang w:eastAsia="zh-CN"/>
              </w:rPr>
            </w:pPr>
            <w:r>
              <w:rPr>
                <w:sz w:val="20"/>
                <w:lang w:eastAsia="zh-CN"/>
              </w:rPr>
              <w:t>dBi</w:t>
            </w:r>
          </w:p>
        </w:tc>
        <w:tc>
          <w:tcPr>
            <w:tcW w:w="1097" w:type="dxa"/>
          </w:tcPr>
          <w:p w:rsidR="00A11D90" w:rsidRDefault="00CA5EAB">
            <w:pPr>
              <w:pStyle w:val="Tabletext"/>
              <w:jc w:val="center"/>
              <w:rPr>
                <w:sz w:val="20"/>
                <w:lang w:eastAsia="zh-CN"/>
              </w:rPr>
            </w:pPr>
            <w:r>
              <w:rPr>
                <w:sz w:val="20"/>
                <w:lang w:eastAsia="zh-CN"/>
              </w:rPr>
              <w:t>40-50</w:t>
            </w:r>
          </w:p>
        </w:tc>
        <w:tc>
          <w:tcPr>
            <w:tcW w:w="1097" w:type="dxa"/>
          </w:tcPr>
          <w:p w:rsidR="00A11D90" w:rsidRDefault="00CA5EAB">
            <w:pPr>
              <w:pStyle w:val="Tabletext"/>
              <w:jc w:val="center"/>
              <w:rPr>
                <w:sz w:val="20"/>
                <w:lang w:eastAsia="zh-CN"/>
              </w:rPr>
            </w:pPr>
            <w:r>
              <w:rPr>
                <w:sz w:val="20"/>
                <w:lang w:eastAsia="zh-CN"/>
              </w:rPr>
              <w:t>40-50</w:t>
            </w:r>
          </w:p>
        </w:tc>
        <w:tc>
          <w:tcPr>
            <w:tcW w:w="1097" w:type="dxa"/>
          </w:tcPr>
          <w:p w:rsidR="00A11D90" w:rsidRDefault="00CA5EAB">
            <w:pPr>
              <w:pStyle w:val="Tabletext"/>
              <w:jc w:val="center"/>
              <w:rPr>
                <w:sz w:val="20"/>
              </w:rPr>
            </w:pPr>
            <w:r>
              <w:rPr>
                <w:sz w:val="20"/>
                <w:lang w:eastAsia="zh-CN"/>
              </w:rPr>
              <w:t>35-4</w:t>
            </w:r>
            <w:r>
              <w:rPr>
                <w:sz w:val="20"/>
              </w:rPr>
              <w:t>5</w:t>
            </w:r>
          </w:p>
        </w:tc>
        <w:tc>
          <w:tcPr>
            <w:tcW w:w="1251" w:type="dxa"/>
          </w:tcPr>
          <w:p w:rsidR="00A11D90" w:rsidRDefault="00CA5EAB">
            <w:pPr>
              <w:pStyle w:val="Tabletext"/>
              <w:jc w:val="center"/>
              <w:rPr>
                <w:sz w:val="20"/>
              </w:rPr>
            </w:pPr>
            <w:r>
              <w:rPr>
                <w:sz w:val="20"/>
              </w:rPr>
              <w:t>44-48</w:t>
            </w:r>
          </w:p>
        </w:tc>
        <w:tc>
          <w:tcPr>
            <w:tcW w:w="1566" w:type="dxa"/>
          </w:tcPr>
          <w:p w:rsidR="00A11D90" w:rsidRDefault="00CA5EAB">
            <w:pPr>
              <w:pStyle w:val="Tabletext"/>
              <w:jc w:val="center"/>
              <w:rPr>
                <w:sz w:val="20"/>
              </w:rPr>
            </w:pPr>
            <w:r>
              <w:rPr>
                <w:sz w:val="20"/>
              </w:rPr>
              <w:t>45</w:t>
            </w: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天线俯仰射束宽度</w:t>
            </w:r>
          </w:p>
        </w:tc>
        <w:tc>
          <w:tcPr>
            <w:tcW w:w="1097" w:type="dxa"/>
          </w:tcPr>
          <w:p w:rsidR="00A11D90" w:rsidRDefault="00CA5EAB">
            <w:pPr>
              <w:pStyle w:val="Tabletext"/>
              <w:jc w:val="center"/>
              <w:rPr>
                <w:sz w:val="20"/>
                <w:lang w:eastAsia="zh-CN"/>
              </w:rPr>
            </w:pPr>
            <w:r>
              <w:rPr>
                <w:rFonts w:hint="eastAsia"/>
                <w:sz w:val="20"/>
                <w:lang w:eastAsia="zh-CN"/>
              </w:rPr>
              <w:t>度</w:t>
            </w:r>
          </w:p>
        </w:tc>
        <w:tc>
          <w:tcPr>
            <w:tcW w:w="1097" w:type="dxa"/>
          </w:tcPr>
          <w:p w:rsidR="00A11D90" w:rsidRDefault="00CA5EAB">
            <w:pPr>
              <w:pStyle w:val="Tabletext"/>
              <w:jc w:val="center"/>
              <w:rPr>
                <w:sz w:val="20"/>
              </w:rPr>
            </w:pPr>
            <w:r>
              <w:rPr>
                <w:sz w:val="20"/>
              </w:rPr>
              <w:t>0.5-2</w:t>
            </w:r>
          </w:p>
        </w:tc>
        <w:tc>
          <w:tcPr>
            <w:tcW w:w="1097" w:type="dxa"/>
          </w:tcPr>
          <w:p w:rsidR="00A11D90" w:rsidRDefault="00CA5EAB">
            <w:pPr>
              <w:pStyle w:val="Tabletext"/>
              <w:jc w:val="center"/>
              <w:rPr>
                <w:sz w:val="20"/>
              </w:rPr>
            </w:pPr>
            <w:r>
              <w:rPr>
                <w:sz w:val="20"/>
              </w:rPr>
              <w:t>0.5-2</w:t>
            </w:r>
          </w:p>
        </w:tc>
        <w:tc>
          <w:tcPr>
            <w:tcW w:w="1097" w:type="dxa"/>
          </w:tcPr>
          <w:p w:rsidR="00A11D90" w:rsidRDefault="00CA5EAB">
            <w:pPr>
              <w:pStyle w:val="Tabletext"/>
              <w:jc w:val="center"/>
              <w:rPr>
                <w:sz w:val="20"/>
              </w:rPr>
            </w:pPr>
            <w:r>
              <w:rPr>
                <w:sz w:val="20"/>
              </w:rPr>
              <w:t>2.4-12</w:t>
            </w:r>
          </w:p>
        </w:tc>
        <w:tc>
          <w:tcPr>
            <w:tcW w:w="1251" w:type="dxa"/>
          </w:tcPr>
          <w:p w:rsidR="00A11D90" w:rsidRDefault="00CA5EAB">
            <w:pPr>
              <w:pStyle w:val="Tabletext"/>
              <w:jc w:val="center"/>
              <w:rPr>
                <w:sz w:val="20"/>
              </w:rPr>
            </w:pPr>
            <w:r>
              <w:rPr>
                <w:sz w:val="20"/>
              </w:rPr>
              <w:t>0.65-1</w:t>
            </w:r>
          </w:p>
        </w:tc>
        <w:tc>
          <w:tcPr>
            <w:tcW w:w="1566" w:type="dxa"/>
          </w:tcPr>
          <w:p w:rsidR="00A11D90" w:rsidRDefault="00CA5EAB">
            <w:pPr>
              <w:pStyle w:val="Tabletext"/>
              <w:jc w:val="center"/>
              <w:rPr>
                <w:sz w:val="20"/>
              </w:rPr>
            </w:pPr>
            <w:r>
              <w:rPr>
                <w:sz w:val="20"/>
              </w:rPr>
              <w:t>0.9</w:t>
            </w: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天线方位射束宽度</w:t>
            </w:r>
          </w:p>
        </w:tc>
        <w:tc>
          <w:tcPr>
            <w:tcW w:w="1097" w:type="dxa"/>
          </w:tcPr>
          <w:p w:rsidR="00A11D90" w:rsidRDefault="00CA5EAB">
            <w:pPr>
              <w:pStyle w:val="Tabletext"/>
              <w:jc w:val="center"/>
              <w:rPr>
                <w:sz w:val="20"/>
                <w:lang w:eastAsia="zh-CN"/>
              </w:rPr>
            </w:pPr>
            <w:r>
              <w:rPr>
                <w:rFonts w:hint="eastAsia"/>
                <w:sz w:val="20"/>
                <w:lang w:eastAsia="zh-CN"/>
              </w:rPr>
              <w:t>度</w:t>
            </w:r>
          </w:p>
        </w:tc>
        <w:tc>
          <w:tcPr>
            <w:tcW w:w="1097" w:type="dxa"/>
          </w:tcPr>
          <w:p w:rsidR="00A11D90" w:rsidRDefault="00CA5EAB">
            <w:pPr>
              <w:pStyle w:val="Tabletext"/>
              <w:jc w:val="center"/>
              <w:rPr>
                <w:sz w:val="20"/>
              </w:rPr>
            </w:pPr>
            <w:r>
              <w:rPr>
                <w:sz w:val="20"/>
              </w:rPr>
              <w:t>0.5-2</w:t>
            </w:r>
          </w:p>
        </w:tc>
        <w:tc>
          <w:tcPr>
            <w:tcW w:w="1097" w:type="dxa"/>
          </w:tcPr>
          <w:p w:rsidR="00A11D90" w:rsidRDefault="00CA5EAB">
            <w:pPr>
              <w:pStyle w:val="Tabletext"/>
              <w:jc w:val="center"/>
              <w:rPr>
                <w:sz w:val="20"/>
              </w:rPr>
            </w:pPr>
            <w:r>
              <w:rPr>
                <w:sz w:val="20"/>
              </w:rPr>
              <w:t>0.5-2</w:t>
            </w:r>
          </w:p>
        </w:tc>
        <w:tc>
          <w:tcPr>
            <w:tcW w:w="1097" w:type="dxa"/>
          </w:tcPr>
          <w:p w:rsidR="00A11D90" w:rsidRDefault="00CA5EAB">
            <w:pPr>
              <w:pStyle w:val="Tabletext"/>
              <w:jc w:val="center"/>
              <w:rPr>
                <w:sz w:val="20"/>
              </w:rPr>
            </w:pPr>
            <w:r>
              <w:rPr>
                <w:sz w:val="20"/>
              </w:rPr>
              <w:t>1.5-12</w:t>
            </w:r>
          </w:p>
        </w:tc>
        <w:tc>
          <w:tcPr>
            <w:tcW w:w="1251" w:type="dxa"/>
          </w:tcPr>
          <w:p w:rsidR="00A11D90" w:rsidRDefault="00CA5EAB">
            <w:pPr>
              <w:pStyle w:val="Tabletext"/>
              <w:jc w:val="center"/>
              <w:rPr>
                <w:sz w:val="20"/>
              </w:rPr>
            </w:pPr>
            <w:r>
              <w:rPr>
                <w:sz w:val="20"/>
              </w:rPr>
              <w:t>0.65-1</w:t>
            </w:r>
          </w:p>
        </w:tc>
        <w:tc>
          <w:tcPr>
            <w:tcW w:w="1566" w:type="dxa"/>
          </w:tcPr>
          <w:p w:rsidR="00A11D90" w:rsidRDefault="00CA5EAB">
            <w:pPr>
              <w:pStyle w:val="Tabletext"/>
              <w:jc w:val="center"/>
              <w:rPr>
                <w:sz w:val="20"/>
              </w:rPr>
            </w:pPr>
            <w:r>
              <w:rPr>
                <w:sz w:val="20"/>
              </w:rPr>
              <w:t>0.9</w:t>
            </w: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lastRenderedPageBreak/>
              <w:t>天线水平扫描速度</w:t>
            </w:r>
          </w:p>
        </w:tc>
        <w:tc>
          <w:tcPr>
            <w:tcW w:w="1097" w:type="dxa"/>
          </w:tcPr>
          <w:p w:rsidR="00A11D90" w:rsidRDefault="00CA5EAB">
            <w:pPr>
              <w:pStyle w:val="Tabletext"/>
              <w:jc w:val="center"/>
              <w:rPr>
                <w:sz w:val="20"/>
                <w:lang w:eastAsia="zh-CN"/>
              </w:rPr>
            </w:pPr>
            <w:r>
              <w:rPr>
                <w:rFonts w:hint="eastAsia"/>
                <w:sz w:val="20"/>
                <w:lang w:eastAsia="zh-CN"/>
              </w:rPr>
              <w:t>度</w:t>
            </w:r>
            <w:r>
              <w:rPr>
                <w:rFonts w:hint="eastAsia"/>
                <w:sz w:val="20"/>
                <w:lang w:eastAsia="zh-CN"/>
              </w:rPr>
              <w:t>/</w:t>
            </w:r>
            <w:r>
              <w:rPr>
                <w:rFonts w:hint="eastAsia"/>
                <w:sz w:val="20"/>
                <w:lang w:eastAsia="zh-CN"/>
              </w:rPr>
              <w:t>秒</w:t>
            </w:r>
            <w:r>
              <w:rPr>
                <w:sz w:val="20"/>
                <w:lang w:eastAsia="zh-CN"/>
              </w:rPr>
              <w:br/>
              <w:t>rpm</w:t>
            </w:r>
          </w:p>
        </w:tc>
        <w:tc>
          <w:tcPr>
            <w:tcW w:w="1097" w:type="dxa"/>
          </w:tcPr>
          <w:p w:rsidR="00A11D90" w:rsidRDefault="00CA5EAB">
            <w:pPr>
              <w:pStyle w:val="Tabletext"/>
              <w:jc w:val="center"/>
              <w:rPr>
                <w:sz w:val="20"/>
                <w:lang w:eastAsia="zh-CN"/>
              </w:rPr>
            </w:pPr>
            <w:r>
              <w:rPr>
                <w:sz w:val="20"/>
                <w:lang w:eastAsia="zh-CN"/>
              </w:rPr>
              <w:t>6-18</w:t>
            </w:r>
            <w:r>
              <w:rPr>
                <w:sz w:val="20"/>
                <w:lang w:eastAsia="zh-CN"/>
              </w:rPr>
              <w:br/>
              <w:t>1-3</w:t>
            </w:r>
          </w:p>
        </w:tc>
        <w:tc>
          <w:tcPr>
            <w:tcW w:w="1097" w:type="dxa"/>
          </w:tcPr>
          <w:p w:rsidR="00A11D90" w:rsidRDefault="00CA5EAB">
            <w:pPr>
              <w:pStyle w:val="Tabletext"/>
              <w:jc w:val="center"/>
              <w:rPr>
                <w:sz w:val="20"/>
                <w:lang w:eastAsia="zh-CN"/>
              </w:rPr>
            </w:pPr>
            <w:r>
              <w:rPr>
                <w:sz w:val="20"/>
                <w:lang w:eastAsia="zh-CN"/>
              </w:rPr>
              <w:t>6-18</w:t>
            </w:r>
            <w:r>
              <w:rPr>
                <w:sz w:val="20"/>
                <w:lang w:eastAsia="zh-CN"/>
              </w:rPr>
              <w:br/>
              <w:t>1-3</w:t>
            </w:r>
          </w:p>
        </w:tc>
        <w:tc>
          <w:tcPr>
            <w:tcW w:w="1097" w:type="dxa"/>
          </w:tcPr>
          <w:p w:rsidR="00A11D90" w:rsidRDefault="00CA5EAB">
            <w:pPr>
              <w:pStyle w:val="Tabletext"/>
              <w:jc w:val="center"/>
              <w:rPr>
                <w:sz w:val="20"/>
                <w:lang w:eastAsia="zh-CN"/>
              </w:rPr>
            </w:pPr>
            <w:r>
              <w:rPr>
                <w:sz w:val="20"/>
                <w:lang w:eastAsia="zh-CN"/>
              </w:rPr>
              <w:t>1.2</w:t>
            </w:r>
          </w:p>
        </w:tc>
        <w:tc>
          <w:tcPr>
            <w:tcW w:w="1251" w:type="dxa"/>
          </w:tcPr>
          <w:p w:rsidR="00A11D90" w:rsidRDefault="00CA5EAB">
            <w:pPr>
              <w:pStyle w:val="Tabletext"/>
              <w:jc w:val="center"/>
              <w:rPr>
                <w:sz w:val="20"/>
                <w:lang w:eastAsia="zh-CN"/>
              </w:rPr>
            </w:pPr>
            <w:r>
              <w:rPr>
                <w:sz w:val="20"/>
                <w:lang w:eastAsia="zh-CN"/>
              </w:rPr>
              <w:t>3-36</w:t>
            </w:r>
            <w:r>
              <w:rPr>
                <w:sz w:val="20"/>
                <w:lang w:eastAsia="zh-CN"/>
              </w:rPr>
              <w:br/>
              <w:t>0.5-6</w:t>
            </w:r>
          </w:p>
        </w:tc>
        <w:tc>
          <w:tcPr>
            <w:tcW w:w="1566" w:type="dxa"/>
          </w:tcPr>
          <w:p w:rsidR="00A11D90" w:rsidRDefault="00CA5EAB">
            <w:pPr>
              <w:pStyle w:val="Tabletext"/>
              <w:jc w:val="center"/>
              <w:rPr>
                <w:sz w:val="20"/>
                <w:lang w:eastAsia="zh-CN"/>
              </w:rPr>
            </w:pPr>
            <w:r>
              <w:rPr>
                <w:sz w:val="20"/>
                <w:lang w:eastAsia="zh-CN"/>
              </w:rPr>
              <w:t>6-36</w:t>
            </w:r>
            <w:r>
              <w:rPr>
                <w:sz w:val="20"/>
                <w:lang w:eastAsia="zh-CN"/>
              </w:rPr>
              <w:br/>
              <w:t>1-6</w:t>
            </w: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天线水平扫描类型（连续、随机、</w:t>
            </w:r>
            <w:r>
              <w:rPr>
                <w:sz w:val="20"/>
                <w:lang w:eastAsia="zh-CN"/>
              </w:rPr>
              <w:t>360</w:t>
            </w:r>
            <w:r>
              <w:rPr>
                <w:rFonts w:hint="eastAsia"/>
                <w:sz w:val="20"/>
                <w:lang w:eastAsia="zh-CN"/>
              </w:rPr>
              <w:t>°、扇区等）</w:t>
            </w:r>
          </w:p>
        </w:tc>
        <w:tc>
          <w:tcPr>
            <w:tcW w:w="1097" w:type="dxa"/>
          </w:tcPr>
          <w:p w:rsidR="00A11D90" w:rsidRDefault="00CA5EAB">
            <w:pPr>
              <w:pStyle w:val="Tabletext"/>
              <w:jc w:val="center"/>
              <w:rPr>
                <w:sz w:val="20"/>
                <w:lang w:eastAsia="zh-CN"/>
              </w:rPr>
            </w:pPr>
            <w:r>
              <w:rPr>
                <w:rFonts w:hint="eastAsia"/>
                <w:sz w:val="20"/>
                <w:lang w:eastAsia="zh-CN"/>
              </w:rPr>
              <w:t>度</w:t>
            </w:r>
          </w:p>
        </w:tc>
        <w:tc>
          <w:tcPr>
            <w:tcW w:w="1097" w:type="dxa"/>
          </w:tcPr>
          <w:p w:rsidR="00A11D90" w:rsidRDefault="00CA5EAB">
            <w:pPr>
              <w:pStyle w:val="Tabletext"/>
              <w:jc w:val="center"/>
              <w:rPr>
                <w:sz w:val="20"/>
                <w:lang w:eastAsia="zh-CN"/>
              </w:rPr>
            </w:pPr>
            <w:r>
              <w:rPr>
                <w:sz w:val="20"/>
                <w:lang w:eastAsia="zh-CN"/>
              </w:rPr>
              <w:t>360</w:t>
            </w:r>
          </w:p>
        </w:tc>
        <w:tc>
          <w:tcPr>
            <w:tcW w:w="1097" w:type="dxa"/>
          </w:tcPr>
          <w:p w:rsidR="00A11D90" w:rsidRDefault="00CA5EAB">
            <w:pPr>
              <w:pStyle w:val="Tabletext"/>
              <w:jc w:val="center"/>
              <w:rPr>
                <w:sz w:val="20"/>
                <w:lang w:eastAsia="zh-CN"/>
              </w:rPr>
            </w:pPr>
            <w:r>
              <w:rPr>
                <w:sz w:val="20"/>
                <w:lang w:eastAsia="zh-CN"/>
              </w:rPr>
              <w:t>360</w:t>
            </w:r>
          </w:p>
        </w:tc>
        <w:tc>
          <w:tcPr>
            <w:tcW w:w="1097" w:type="dxa"/>
          </w:tcPr>
          <w:p w:rsidR="00A11D90" w:rsidRDefault="00CA5EAB">
            <w:pPr>
              <w:pStyle w:val="Tabletext"/>
              <w:jc w:val="center"/>
              <w:rPr>
                <w:sz w:val="20"/>
                <w:lang w:eastAsia="zh-CN"/>
              </w:rPr>
            </w:pPr>
            <w:r>
              <w:rPr>
                <w:sz w:val="20"/>
                <w:lang w:eastAsia="zh-CN"/>
              </w:rPr>
              <w:t>360</w:t>
            </w:r>
          </w:p>
        </w:tc>
        <w:tc>
          <w:tcPr>
            <w:tcW w:w="1251" w:type="dxa"/>
          </w:tcPr>
          <w:p w:rsidR="00A11D90" w:rsidRDefault="00CA5EAB">
            <w:pPr>
              <w:pStyle w:val="Tabletext"/>
              <w:jc w:val="center"/>
              <w:rPr>
                <w:sz w:val="20"/>
                <w:lang w:eastAsia="zh-CN"/>
              </w:rPr>
            </w:pPr>
            <w:r>
              <w:rPr>
                <w:sz w:val="20"/>
                <w:lang w:eastAsia="zh-CN"/>
              </w:rPr>
              <w:t>360</w:t>
            </w:r>
          </w:p>
        </w:tc>
        <w:tc>
          <w:tcPr>
            <w:tcW w:w="1566" w:type="dxa"/>
          </w:tcPr>
          <w:p w:rsidR="00A11D90" w:rsidRDefault="00CA5EAB">
            <w:pPr>
              <w:pStyle w:val="Tabletext"/>
              <w:jc w:val="center"/>
              <w:rPr>
                <w:sz w:val="20"/>
                <w:lang w:eastAsia="zh-CN"/>
              </w:rPr>
            </w:pPr>
            <w:r>
              <w:rPr>
                <w:sz w:val="20"/>
                <w:lang w:eastAsia="zh-CN"/>
              </w:rPr>
              <w:t>360</w:t>
            </w:r>
          </w:p>
        </w:tc>
      </w:tr>
      <w:tr w:rsidR="00A11D90" w:rsidTr="00A11D90">
        <w:trPr>
          <w:trHeight w:val="20"/>
        </w:trPr>
        <w:tc>
          <w:tcPr>
            <w:tcW w:w="2424" w:type="dxa"/>
          </w:tcPr>
          <w:p w:rsidR="00A11D90" w:rsidRDefault="00CA5EAB">
            <w:pPr>
              <w:pStyle w:val="Tabletext"/>
              <w:rPr>
                <w:sz w:val="20"/>
                <w:lang w:eastAsia="zh-CN"/>
              </w:rPr>
            </w:pPr>
            <w:r>
              <w:rPr>
                <w:rFonts w:hint="eastAsia"/>
                <w:sz w:val="20"/>
                <w:lang w:eastAsia="zh-CN"/>
              </w:rPr>
              <w:t>天线垂直扫描速度</w:t>
            </w:r>
          </w:p>
        </w:tc>
        <w:tc>
          <w:tcPr>
            <w:tcW w:w="1097" w:type="dxa"/>
          </w:tcPr>
          <w:p w:rsidR="00A11D90" w:rsidRDefault="00CA5EAB">
            <w:pPr>
              <w:pStyle w:val="Tabletext"/>
              <w:jc w:val="center"/>
              <w:rPr>
                <w:sz w:val="20"/>
                <w:lang w:eastAsia="zh-CN"/>
              </w:rPr>
            </w:pPr>
            <w:r>
              <w:rPr>
                <w:rFonts w:hint="eastAsia"/>
                <w:sz w:val="20"/>
                <w:lang w:eastAsia="zh-CN"/>
              </w:rPr>
              <w:t>度</w:t>
            </w:r>
            <w:r>
              <w:rPr>
                <w:rFonts w:hint="eastAsia"/>
                <w:sz w:val="20"/>
                <w:lang w:eastAsia="zh-CN"/>
              </w:rPr>
              <w:t>/</w:t>
            </w:r>
            <w:r>
              <w:rPr>
                <w:rFonts w:hint="eastAsia"/>
                <w:sz w:val="20"/>
                <w:lang w:eastAsia="zh-CN"/>
              </w:rPr>
              <w:t>秒</w:t>
            </w:r>
          </w:p>
        </w:tc>
        <w:tc>
          <w:tcPr>
            <w:tcW w:w="1097" w:type="dxa"/>
          </w:tcPr>
          <w:p w:rsidR="00A11D90" w:rsidRDefault="00CA5EAB">
            <w:pPr>
              <w:pStyle w:val="Tabletext"/>
              <w:jc w:val="center"/>
              <w:rPr>
                <w:sz w:val="20"/>
              </w:rPr>
            </w:pPr>
            <w:r>
              <w:rPr>
                <w:sz w:val="20"/>
              </w:rPr>
              <w:t>1-10</w:t>
            </w:r>
          </w:p>
        </w:tc>
        <w:tc>
          <w:tcPr>
            <w:tcW w:w="1097" w:type="dxa"/>
          </w:tcPr>
          <w:p w:rsidR="00A11D90" w:rsidRDefault="00CA5EAB">
            <w:pPr>
              <w:pStyle w:val="Tabletext"/>
              <w:jc w:val="center"/>
              <w:rPr>
                <w:sz w:val="20"/>
              </w:rPr>
            </w:pPr>
            <w:r>
              <w:rPr>
                <w:sz w:val="20"/>
              </w:rPr>
              <w:t>1-14</w:t>
            </w:r>
          </w:p>
        </w:tc>
        <w:tc>
          <w:tcPr>
            <w:tcW w:w="1097" w:type="dxa"/>
          </w:tcPr>
          <w:p w:rsidR="00A11D90" w:rsidRDefault="00CA5EAB">
            <w:pPr>
              <w:pStyle w:val="Tabletext"/>
              <w:jc w:val="center"/>
              <w:rPr>
                <w:sz w:val="20"/>
              </w:rPr>
            </w:pPr>
            <w:r>
              <w:rPr>
                <w:sz w:val="20"/>
              </w:rPr>
              <w:t>N/A</w:t>
            </w:r>
          </w:p>
        </w:tc>
        <w:tc>
          <w:tcPr>
            <w:tcW w:w="1251" w:type="dxa"/>
          </w:tcPr>
          <w:p w:rsidR="00A11D90" w:rsidRDefault="00A11D90">
            <w:pPr>
              <w:pStyle w:val="Tabletext"/>
              <w:jc w:val="center"/>
              <w:rPr>
                <w:sz w:val="20"/>
              </w:rPr>
            </w:pPr>
          </w:p>
        </w:tc>
        <w:tc>
          <w:tcPr>
            <w:tcW w:w="1566" w:type="dxa"/>
          </w:tcPr>
          <w:p w:rsidR="00A11D90" w:rsidRDefault="00A11D90">
            <w:pPr>
              <w:pStyle w:val="Tabletext"/>
              <w:jc w:val="center"/>
              <w:rPr>
                <w:sz w:val="20"/>
              </w:rPr>
            </w:pPr>
          </w:p>
        </w:tc>
      </w:tr>
    </w:tbl>
    <w:p w:rsidR="009061DC" w:rsidRDefault="009061DC" w:rsidP="009061DC"/>
    <w:p w:rsidR="009061DC" w:rsidRDefault="009061DC">
      <w:pPr>
        <w:tabs>
          <w:tab w:val="clear" w:pos="794"/>
          <w:tab w:val="clear" w:pos="1191"/>
          <w:tab w:val="clear" w:pos="1588"/>
          <w:tab w:val="clear" w:pos="1985"/>
        </w:tabs>
        <w:overflowPunct/>
        <w:autoSpaceDE/>
        <w:autoSpaceDN/>
        <w:adjustRightInd/>
        <w:spacing w:before="0"/>
        <w:jc w:val="left"/>
        <w:textAlignment w:val="auto"/>
      </w:pPr>
      <w:r>
        <w:br w:type="page"/>
      </w:r>
    </w:p>
    <w:p w:rsidR="00A11D90" w:rsidRDefault="00CA5EAB">
      <w:pPr>
        <w:pStyle w:val="TableNo"/>
        <w:rPr>
          <w:lang w:eastAsia="zh-CN"/>
        </w:rPr>
      </w:pPr>
      <w:r>
        <w:rPr>
          <w:rFonts w:hint="eastAsia"/>
        </w:rPr>
        <w:lastRenderedPageBreak/>
        <w:t>表</w:t>
      </w:r>
      <w:r>
        <w:t>8</w:t>
      </w:r>
      <w:r>
        <w:rPr>
          <w:rFonts w:hint="eastAsia"/>
          <w:lang w:eastAsia="zh-CN"/>
        </w:rPr>
        <w:t>（</w:t>
      </w:r>
      <w:r w:rsidR="00A11D90" w:rsidRPr="00A11D90">
        <w:rPr>
          <w:rFonts w:ascii="STKaiti" w:eastAsia="STKaiti" w:hAnsi="STKaiti" w:hint="eastAsia"/>
          <w:lang w:eastAsia="zh-CN"/>
        </w:rPr>
        <w:t>续</w:t>
      </w:r>
      <w:r>
        <w:rPr>
          <w:rFonts w:hint="eastAsia"/>
          <w:lang w:eastAsia="zh-CN"/>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35"/>
        <w:gridCol w:w="1233"/>
        <w:gridCol w:w="1232"/>
        <w:gridCol w:w="1232"/>
        <w:gridCol w:w="1232"/>
        <w:gridCol w:w="1232"/>
        <w:gridCol w:w="1233"/>
      </w:tblGrid>
      <w:tr w:rsidR="00A11D90" w:rsidTr="00A11D90">
        <w:trPr>
          <w:trHeight w:val="20"/>
          <w:jc w:val="center"/>
        </w:trPr>
        <w:tc>
          <w:tcPr>
            <w:tcW w:w="2235" w:type="dxa"/>
          </w:tcPr>
          <w:p w:rsidR="00A11D90" w:rsidRDefault="00CA5EAB">
            <w:pPr>
              <w:pStyle w:val="Tablehead"/>
              <w:rPr>
                <w:sz w:val="20"/>
              </w:rPr>
            </w:pPr>
            <w:r>
              <w:rPr>
                <w:rFonts w:hint="eastAsia"/>
                <w:sz w:val="20"/>
              </w:rPr>
              <w:t>特性</w:t>
            </w:r>
          </w:p>
        </w:tc>
        <w:tc>
          <w:tcPr>
            <w:tcW w:w="1233" w:type="dxa"/>
          </w:tcPr>
          <w:p w:rsidR="00A11D90" w:rsidRDefault="00CA5EAB">
            <w:pPr>
              <w:pStyle w:val="Tablehead"/>
              <w:rPr>
                <w:sz w:val="20"/>
                <w:lang w:eastAsia="zh-CN"/>
              </w:rPr>
            </w:pPr>
            <w:r>
              <w:rPr>
                <w:rFonts w:hint="eastAsia"/>
                <w:lang w:val="en-US" w:eastAsia="zh-CN"/>
              </w:rPr>
              <w:t>单位</w:t>
            </w:r>
          </w:p>
        </w:tc>
        <w:tc>
          <w:tcPr>
            <w:tcW w:w="1232" w:type="dxa"/>
          </w:tcPr>
          <w:p w:rsidR="00A11D90" w:rsidRDefault="00CA5EAB">
            <w:pPr>
              <w:pStyle w:val="Tablehead"/>
              <w:rPr>
                <w:sz w:val="20"/>
              </w:rPr>
            </w:pPr>
            <w:r>
              <w:rPr>
                <w:rFonts w:hint="eastAsia"/>
                <w:sz w:val="20"/>
              </w:rPr>
              <w:t>雷达</w:t>
            </w:r>
            <w:r>
              <w:rPr>
                <w:sz w:val="20"/>
              </w:rPr>
              <w:t>6</w:t>
            </w:r>
          </w:p>
        </w:tc>
        <w:tc>
          <w:tcPr>
            <w:tcW w:w="1232" w:type="dxa"/>
          </w:tcPr>
          <w:p w:rsidR="00A11D90" w:rsidRDefault="00CA5EAB">
            <w:pPr>
              <w:pStyle w:val="Tablehead"/>
              <w:rPr>
                <w:sz w:val="20"/>
              </w:rPr>
            </w:pPr>
            <w:r>
              <w:rPr>
                <w:rFonts w:hint="eastAsia"/>
                <w:sz w:val="20"/>
              </w:rPr>
              <w:t>雷达</w:t>
            </w:r>
            <w:r>
              <w:rPr>
                <w:sz w:val="20"/>
              </w:rPr>
              <w:t>7</w:t>
            </w:r>
          </w:p>
        </w:tc>
        <w:tc>
          <w:tcPr>
            <w:tcW w:w="1232" w:type="dxa"/>
          </w:tcPr>
          <w:p w:rsidR="00A11D90" w:rsidRDefault="00CA5EAB">
            <w:pPr>
              <w:pStyle w:val="Tablehead"/>
              <w:rPr>
                <w:sz w:val="20"/>
              </w:rPr>
            </w:pPr>
            <w:r>
              <w:rPr>
                <w:rFonts w:hint="eastAsia"/>
                <w:sz w:val="20"/>
              </w:rPr>
              <w:t>雷达</w:t>
            </w:r>
            <w:r>
              <w:rPr>
                <w:sz w:val="20"/>
              </w:rPr>
              <w:t>8</w:t>
            </w:r>
          </w:p>
        </w:tc>
        <w:tc>
          <w:tcPr>
            <w:tcW w:w="1232" w:type="dxa"/>
          </w:tcPr>
          <w:p w:rsidR="00A11D90" w:rsidRDefault="00CA5EAB">
            <w:pPr>
              <w:pStyle w:val="Tablehead"/>
              <w:rPr>
                <w:sz w:val="20"/>
              </w:rPr>
            </w:pPr>
            <w:r>
              <w:rPr>
                <w:rFonts w:hint="eastAsia"/>
                <w:sz w:val="20"/>
              </w:rPr>
              <w:t>雷达</w:t>
            </w:r>
            <w:r>
              <w:rPr>
                <w:sz w:val="20"/>
              </w:rPr>
              <w:t>9</w:t>
            </w:r>
          </w:p>
        </w:tc>
        <w:tc>
          <w:tcPr>
            <w:tcW w:w="1233" w:type="dxa"/>
          </w:tcPr>
          <w:p w:rsidR="00A11D90" w:rsidRDefault="00CA5EAB">
            <w:pPr>
              <w:pStyle w:val="Tablehead"/>
              <w:rPr>
                <w:sz w:val="20"/>
              </w:rPr>
            </w:pPr>
            <w:r>
              <w:rPr>
                <w:rFonts w:hint="eastAsia"/>
                <w:sz w:val="20"/>
              </w:rPr>
              <w:t>雷达</w:t>
            </w:r>
            <w:r>
              <w:rPr>
                <w:sz w:val="20"/>
              </w:rPr>
              <w:t>10</w:t>
            </w:r>
          </w:p>
        </w:tc>
      </w:tr>
      <w:tr w:rsidR="00A11D90" w:rsidTr="00A11D90">
        <w:trPr>
          <w:trHeight w:val="20"/>
          <w:jc w:val="center"/>
        </w:trPr>
        <w:tc>
          <w:tcPr>
            <w:tcW w:w="2235" w:type="dxa"/>
          </w:tcPr>
          <w:p w:rsidR="00A11D90" w:rsidRDefault="00CA5EAB">
            <w:pPr>
              <w:pStyle w:val="Tabletext"/>
              <w:rPr>
                <w:sz w:val="20"/>
                <w:lang w:eastAsia="zh-CN"/>
              </w:rPr>
            </w:pPr>
            <w:r>
              <w:rPr>
                <w:rFonts w:hint="eastAsia"/>
                <w:sz w:val="20"/>
                <w:lang w:eastAsia="zh-CN"/>
              </w:rPr>
              <w:t>天线垂直扫描类型（连续、随机、</w:t>
            </w:r>
            <w:r>
              <w:rPr>
                <w:sz w:val="20"/>
                <w:lang w:eastAsia="zh-CN"/>
              </w:rPr>
              <w:t>360</w:t>
            </w:r>
            <w:r>
              <w:rPr>
                <w:rFonts w:hint="eastAsia"/>
                <w:sz w:val="20"/>
                <w:lang w:eastAsia="zh-CN"/>
              </w:rPr>
              <w:t>°、扇区等）</w:t>
            </w:r>
          </w:p>
        </w:tc>
        <w:tc>
          <w:tcPr>
            <w:tcW w:w="1233" w:type="dxa"/>
          </w:tcPr>
          <w:p w:rsidR="00A11D90" w:rsidRDefault="00CA5EAB">
            <w:pPr>
              <w:pStyle w:val="Tabletext"/>
              <w:jc w:val="center"/>
              <w:rPr>
                <w:sz w:val="20"/>
                <w:lang w:eastAsia="zh-CN"/>
              </w:rPr>
            </w:pPr>
            <w:r>
              <w:rPr>
                <w:rFonts w:hint="eastAsia"/>
                <w:sz w:val="20"/>
                <w:lang w:eastAsia="zh-CN"/>
              </w:rPr>
              <w:t>度</w:t>
            </w:r>
          </w:p>
        </w:tc>
        <w:tc>
          <w:tcPr>
            <w:tcW w:w="1232" w:type="dxa"/>
          </w:tcPr>
          <w:p w:rsidR="00A11D90" w:rsidRDefault="00CA5EAB">
            <w:pPr>
              <w:pStyle w:val="Tabletext"/>
              <w:spacing w:before="20" w:after="20"/>
              <w:jc w:val="center"/>
            </w:pPr>
            <w:r>
              <w:t>–1</w:t>
            </w:r>
            <w:r>
              <w:t>到</w:t>
            </w:r>
            <w:r>
              <w:t>+90</w:t>
            </w:r>
          </w:p>
        </w:tc>
        <w:tc>
          <w:tcPr>
            <w:tcW w:w="1232" w:type="dxa"/>
          </w:tcPr>
          <w:p w:rsidR="00A11D90" w:rsidRDefault="00CA5EAB">
            <w:pPr>
              <w:pStyle w:val="Tabletext"/>
              <w:spacing w:before="20" w:after="20"/>
              <w:jc w:val="center"/>
            </w:pPr>
            <w:r>
              <w:t>–5</w:t>
            </w:r>
            <w:r>
              <w:t>到</w:t>
            </w:r>
            <w:r>
              <w:t>+90</w:t>
            </w:r>
          </w:p>
        </w:tc>
        <w:tc>
          <w:tcPr>
            <w:tcW w:w="1232" w:type="dxa"/>
          </w:tcPr>
          <w:p w:rsidR="00A11D90" w:rsidRDefault="00CA5EAB">
            <w:pPr>
              <w:pStyle w:val="Tabletext"/>
              <w:spacing w:before="20" w:after="20"/>
              <w:jc w:val="center"/>
            </w:pPr>
            <w:r>
              <w:t>N/A</w:t>
            </w:r>
          </w:p>
        </w:tc>
        <w:tc>
          <w:tcPr>
            <w:tcW w:w="1232" w:type="dxa"/>
          </w:tcPr>
          <w:p w:rsidR="00A11D90" w:rsidRDefault="00CA5EAB">
            <w:pPr>
              <w:pStyle w:val="Tabletext"/>
              <w:spacing w:before="20" w:after="20"/>
              <w:jc w:val="center"/>
            </w:pPr>
            <w:r>
              <w:t>–2</w:t>
            </w:r>
            <w:r>
              <w:t>到</w:t>
            </w:r>
            <w:r>
              <w:t>+90</w:t>
            </w:r>
          </w:p>
        </w:tc>
        <w:tc>
          <w:tcPr>
            <w:tcW w:w="1233" w:type="dxa"/>
          </w:tcPr>
          <w:p w:rsidR="00A11D90" w:rsidRDefault="00CA5EAB">
            <w:pPr>
              <w:pStyle w:val="Tabletext"/>
              <w:spacing w:before="20" w:after="20"/>
              <w:jc w:val="center"/>
            </w:pPr>
            <w:r>
              <w:t>–2</w:t>
            </w:r>
            <w:r>
              <w:t>到</w:t>
            </w:r>
            <w:r>
              <w:t>+90</w:t>
            </w:r>
          </w:p>
        </w:tc>
      </w:tr>
      <w:tr w:rsidR="00A11D90" w:rsidTr="00A11D90">
        <w:trPr>
          <w:trHeight w:val="20"/>
          <w:jc w:val="center"/>
        </w:trPr>
        <w:tc>
          <w:tcPr>
            <w:tcW w:w="2235" w:type="dxa"/>
          </w:tcPr>
          <w:p w:rsidR="00A11D90" w:rsidRDefault="00CA5EAB">
            <w:pPr>
              <w:pStyle w:val="Tabletext"/>
              <w:rPr>
                <w:sz w:val="20"/>
                <w:lang w:eastAsia="zh-CN"/>
              </w:rPr>
            </w:pPr>
            <w:r>
              <w:rPr>
                <w:rFonts w:hint="eastAsia"/>
                <w:sz w:val="20"/>
                <w:lang w:eastAsia="zh-CN"/>
              </w:rPr>
              <w:t>天线旁瓣</w:t>
            </w:r>
            <w:r>
              <w:rPr>
                <w:rFonts w:hint="eastAsia"/>
                <w:sz w:val="20"/>
                <w:lang w:eastAsia="zh-CN"/>
              </w:rPr>
              <w:t>(</w:t>
            </w:r>
            <w:r>
              <w:rPr>
                <w:sz w:val="20"/>
                <w:lang w:eastAsia="zh-CN"/>
              </w:rPr>
              <w:t>SL</w:t>
            </w:r>
            <w:r>
              <w:rPr>
                <w:rFonts w:hint="eastAsia"/>
                <w:sz w:val="20"/>
                <w:lang w:eastAsia="zh-CN"/>
              </w:rPr>
              <w:t>)</w:t>
            </w:r>
            <w:r>
              <w:rPr>
                <w:rFonts w:hint="eastAsia"/>
                <w:sz w:val="20"/>
                <w:lang w:eastAsia="zh-CN"/>
              </w:rPr>
              <w:t>电平（第</w:t>
            </w:r>
            <w:r>
              <w:rPr>
                <w:rFonts w:hint="eastAsia"/>
                <w:sz w:val="20"/>
                <w:lang w:eastAsia="zh-CN"/>
              </w:rPr>
              <w:t>1</w:t>
            </w:r>
            <w:r>
              <w:rPr>
                <w:rFonts w:hint="eastAsia"/>
                <w:sz w:val="20"/>
                <w:lang w:eastAsia="zh-CN"/>
              </w:rPr>
              <w:t>个</w:t>
            </w:r>
            <w:r>
              <w:rPr>
                <w:sz w:val="20"/>
                <w:lang w:eastAsia="zh-CN"/>
              </w:rPr>
              <w:t>SL</w:t>
            </w:r>
            <w:r>
              <w:rPr>
                <w:rFonts w:hint="eastAsia"/>
                <w:sz w:val="20"/>
                <w:lang w:eastAsia="zh-CN"/>
              </w:rPr>
              <w:t>和远端</w:t>
            </w:r>
            <w:r>
              <w:rPr>
                <w:sz w:val="20"/>
                <w:lang w:eastAsia="zh-CN"/>
              </w:rPr>
              <w:t>SL</w:t>
            </w:r>
            <w:r>
              <w:rPr>
                <w:rFonts w:hint="eastAsia"/>
                <w:sz w:val="20"/>
                <w:lang w:eastAsia="zh-CN"/>
              </w:rPr>
              <w:t>）</w:t>
            </w:r>
          </w:p>
        </w:tc>
        <w:tc>
          <w:tcPr>
            <w:tcW w:w="1233" w:type="dxa"/>
          </w:tcPr>
          <w:p w:rsidR="00A11D90" w:rsidRDefault="00CA5EAB">
            <w:pPr>
              <w:pStyle w:val="Tabletext"/>
              <w:jc w:val="center"/>
              <w:rPr>
                <w:sz w:val="20"/>
                <w:lang w:eastAsia="zh-CN"/>
              </w:rPr>
            </w:pPr>
            <w:r>
              <w:rPr>
                <w:rFonts w:hint="eastAsia"/>
                <w:sz w:val="20"/>
                <w:lang w:eastAsia="zh-CN"/>
              </w:rPr>
              <w:t>dB</w:t>
            </w:r>
          </w:p>
        </w:tc>
        <w:tc>
          <w:tcPr>
            <w:tcW w:w="1232" w:type="dxa"/>
          </w:tcPr>
          <w:p w:rsidR="00A11D90" w:rsidRDefault="00CA5EAB">
            <w:pPr>
              <w:pStyle w:val="Tabletext"/>
              <w:spacing w:before="20" w:after="20"/>
              <w:jc w:val="center"/>
            </w:pPr>
            <w:r>
              <w:t>–25</w:t>
            </w:r>
            <w:r>
              <w:t>到</w:t>
            </w:r>
            <w:r>
              <w:t>–35</w:t>
            </w:r>
          </w:p>
        </w:tc>
        <w:tc>
          <w:tcPr>
            <w:tcW w:w="1232" w:type="dxa"/>
          </w:tcPr>
          <w:p w:rsidR="00A11D90" w:rsidRDefault="00CA5EAB">
            <w:pPr>
              <w:pStyle w:val="Tabletext"/>
              <w:spacing w:before="20" w:after="20"/>
              <w:jc w:val="center"/>
            </w:pPr>
            <w:r>
              <w:t>–25</w:t>
            </w:r>
            <w:r>
              <w:t>到</w:t>
            </w:r>
            <w:r>
              <w:t>–35</w:t>
            </w:r>
          </w:p>
        </w:tc>
        <w:tc>
          <w:tcPr>
            <w:tcW w:w="1232" w:type="dxa"/>
          </w:tcPr>
          <w:p w:rsidR="00A11D90" w:rsidRDefault="00CA5EAB">
            <w:pPr>
              <w:pStyle w:val="Tabletext"/>
              <w:spacing w:before="20" w:after="20"/>
              <w:jc w:val="center"/>
            </w:pPr>
            <w:r>
              <w:t>–20</w:t>
            </w:r>
          </w:p>
        </w:tc>
        <w:tc>
          <w:tcPr>
            <w:tcW w:w="1232" w:type="dxa"/>
          </w:tcPr>
          <w:p w:rsidR="00A11D90" w:rsidRDefault="00CA5EAB">
            <w:pPr>
              <w:pStyle w:val="Tabletext"/>
              <w:spacing w:before="20" w:after="20"/>
              <w:jc w:val="center"/>
            </w:pPr>
            <w:r>
              <w:t>–25</w:t>
            </w:r>
            <w:r>
              <w:t>到</w:t>
            </w:r>
            <w:r>
              <w:t>–45</w:t>
            </w:r>
          </w:p>
        </w:tc>
        <w:tc>
          <w:tcPr>
            <w:tcW w:w="1233" w:type="dxa"/>
          </w:tcPr>
          <w:p w:rsidR="00A11D90" w:rsidRDefault="00CA5EAB">
            <w:pPr>
              <w:pStyle w:val="Tabletext"/>
              <w:spacing w:before="20" w:after="20"/>
              <w:jc w:val="center"/>
            </w:pPr>
            <w:r>
              <w:t>–25</w:t>
            </w:r>
            <w:r>
              <w:t>到</w:t>
            </w:r>
            <w:r>
              <w:t>–45</w:t>
            </w:r>
          </w:p>
        </w:tc>
      </w:tr>
      <w:tr w:rsidR="00A11D90" w:rsidTr="00A11D90">
        <w:trPr>
          <w:trHeight w:val="20"/>
          <w:jc w:val="center"/>
        </w:trPr>
        <w:tc>
          <w:tcPr>
            <w:tcW w:w="2235" w:type="dxa"/>
          </w:tcPr>
          <w:p w:rsidR="00A11D90" w:rsidRDefault="00CA5EAB">
            <w:pPr>
              <w:pStyle w:val="Tabletext"/>
              <w:rPr>
                <w:sz w:val="20"/>
              </w:rPr>
            </w:pPr>
            <w:r>
              <w:rPr>
                <w:rFonts w:hint="eastAsia"/>
                <w:sz w:val="20"/>
              </w:rPr>
              <w:t>天线高度</w:t>
            </w:r>
          </w:p>
        </w:tc>
        <w:tc>
          <w:tcPr>
            <w:tcW w:w="1233" w:type="dxa"/>
          </w:tcPr>
          <w:p w:rsidR="00A11D90" w:rsidRDefault="00CA5EAB">
            <w:pPr>
              <w:pStyle w:val="Tabletext"/>
              <w:jc w:val="center"/>
              <w:rPr>
                <w:sz w:val="20"/>
              </w:rPr>
            </w:pPr>
            <w:r>
              <w:rPr>
                <w:sz w:val="20"/>
              </w:rPr>
              <w:t>m</w:t>
            </w:r>
          </w:p>
        </w:tc>
        <w:tc>
          <w:tcPr>
            <w:tcW w:w="1232" w:type="dxa"/>
          </w:tcPr>
          <w:p w:rsidR="00A11D90" w:rsidRDefault="00CA5EAB">
            <w:pPr>
              <w:pStyle w:val="Tabletext"/>
              <w:spacing w:before="20" w:after="20"/>
              <w:jc w:val="center"/>
            </w:pPr>
            <w:r>
              <w:t>6-30</w:t>
            </w:r>
          </w:p>
        </w:tc>
        <w:tc>
          <w:tcPr>
            <w:tcW w:w="1232" w:type="dxa"/>
          </w:tcPr>
          <w:p w:rsidR="00A11D90" w:rsidRDefault="00CA5EAB">
            <w:pPr>
              <w:pStyle w:val="Tabletext"/>
              <w:spacing w:before="20" w:after="20"/>
              <w:jc w:val="center"/>
            </w:pPr>
            <w:r>
              <w:t>6-30</w:t>
            </w:r>
          </w:p>
        </w:tc>
        <w:tc>
          <w:tcPr>
            <w:tcW w:w="1232" w:type="dxa"/>
          </w:tcPr>
          <w:p w:rsidR="00A11D90" w:rsidRDefault="00CA5EAB" w:rsidP="002B49BF">
            <w:pPr>
              <w:pStyle w:val="Tabletext"/>
              <w:spacing w:before="20" w:after="20"/>
              <w:jc w:val="center"/>
            </w:pPr>
            <w:r>
              <w:t>10</w:t>
            </w:r>
          </w:p>
        </w:tc>
        <w:tc>
          <w:tcPr>
            <w:tcW w:w="1232" w:type="dxa"/>
          </w:tcPr>
          <w:p w:rsidR="00A11D90" w:rsidRDefault="00CA5EAB">
            <w:pPr>
              <w:pStyle w:val="Tabletext"/>
              <w:spacing w:before="20" w:after="20"/>
              <w:jc w:val="center"/>
              <w:rPr>
                <w:lang w:eastAsia="zh-CN"/>
              </w:rPr>
            </w:pPr>
            <w:r>
              <w:t>6-30</w:t>
            </w:r>
          </w:p>
        </w:tc>
        <w:tc>
          <w:tcPr>
            <w:tcW w:w="1233" w:type="dxa"/>
          </w:tcPr>
          <w:p w:rsidR="00A11D90" w:rsidRDefault="00CA5EAB">
            <w:pPr>
              <w:pStyle w:val="Tabletext"/>
              <w:spacing w:before="20" w:after="20"/>
              <w:jc w:val="center"/>
            </w:pPr>
            <w:r>
              <w:t>7-30</w:t>
            </w:r>
          </w:p>
        </w:tc>
      </w:tr>
      <w:tr w:rsidR="00A11D90" w:rsidTr="00A11D90">
        <w:trPr>
          <w:trHeight w:val="20"/>
          <w:jc w:val="center"/>
        </w:trPr>
        <w:tc>
          <w:tcPr>
            <w:tcW w:w="2235" w:type="dxa"/>
          </w:tcPr>
          <w:p w:rsidR="00A11D90" w:rsidRDefault="00CA5EAB">
            <w:pPr>
              <w:pStyle w:val="Tabletext"/>
              <w:rPr>
                <w:sz w:val="20"/>
                <w:lang w:eastAsia="zh-CN"/>
              </w:rPr>
            </w:pPr>
            <w:r>
              <w:rPr>
                <w:rFonts w:hint="eastAsia"/>
                <w:sz w:val="20"/>
                <w:lang w:eastAsia="zh-CN"/>
              </w:rPr>
              <w:t>接收</w:t>
            </w:r>
            <w:r>
              <w:rPr>
                <w:sz w:val="20"/>
                <w:lang w:eastAsia="zh-CN"/>
              </w:rPr>
              <w:t>IF 3 dB</w:t>
            </w:r>
            <w:r>
              <w:rPr>
                <w:rFonts w:hint="eastAsia"/>
                <w:sz w:val="20"/>
                <w:lang w:eastAsia="zh-CN"/>
              </w:rPr>
              <w:t>带宽</w:t>
            </w:r>
          </w:p>
        </w:tc>
        <w:tc>
          <w:tcPr>
            <w:tcW w:w="1233" w:type="dxa"/>
          </w:tcPr>
          <w:p w:rsidR="00A11D90" w:rsidRDefault="00CA5EAB">
            <w:pPr>
              <w:pStyle w:val="Tabletext"/>
              <w:jc w:val="center"/>
              <w:rPr>
                <w:sz w:val="20"/>
                <w:lang w:eastAsia="zh-CN"/>
              </w:rPr>
            </w:pPr>
            <w:r>
              <w:rPr>
                <w:sz w:val="20"/>
                <w:lang w:eastAsia="zh-CN"/>
              </w:rPr>
              <w:t>MHz</w:t>
            </w:r>
          </w:p>
        </w:tc>
        <w:tc>
          <w:tcPr>
            <w:tcW w:w="1232" w:type="dxa"/>
          </w:tcPr>
          <w:p w:rsidR="00A11D90" w:rsidRDefault="00CA5EAB">
            <w:pPr>
              <w:pStyle w:val="Tabletext"/>
              <w:spacing w:before="20" w:after="20"/>
              <w:jc w:val="center"/>
            </w:pPr>
            <w:r>
              <w:t>0.7</w:t>
            </w:r>
            <w:r>
              <w:t>到</w:t>
            </w:r>
            <w:r>
              <w:t>4</w:t>
            </w:r>
          </w:p>
        </w:tc>
        <w:tc>
          <w:tcPr>
            <w:tcW w:w="1232" w:type="dxa"/>
          </w:tcPr>
          <w:p w:rsidR="00A11D90" w:rsidRDefault="00CA5EAB">
            <w:pPr>
              <w:pStyle w:val="Tabletext"/>
              <w:spacing w:before="20" w:after="20"/>
              <w:jc w:val="center"/>
            </w:pPr>
            <w:r>
              <w:t>0.1</w:t>
            </w:r>
            <w:r>
              <w:t>到</w:t>
            </w:r>
            <w:r>
              <w:t>3.0</w:t>
            </w:r>
          </w:p>
        </w:tc>
        <w:tc>
          <w:tcPr>
            <w:tcW w:w="1232" w:type="dxa"/>
          </w:tcPr>
          <w:p w:rsidR="00A11D90" w:rsidRDefault="00CA5EAB">
            <w:pPr>
              <w:pStyle w:val="Tabletext"/>
              <w:spacing w:before="20" w:after="20"/>
              <w:jc w:val="center"/>
            </w:pPr>
            <w:r>
              <w:t>10</w:t>
            </w:r>
          </w:p>
        </w:tc>
        <w:tc>
          <w:tcPr>
            <w:tcW w:w="1232" w:type="dxa"/>
          </w:tcPr>
          <w:p w:rsidR="00A11D90" w:rsidRDefault="00CA5EAB">
            <w:pPr>
              <w:pStyle w:val="Tabletext"/>
              <w:spacing w:before="20" w:after="20"/>
              <w:jc w:val="center"/>
            </w:pPr>
            <w:r>
              <w:t>0.1</w:t>
            </w:r>
            <w:r>
              <w:t>到</w:t>
            </w:r>
            <w:r>
              <w:t>1.25</w:t>
            </w:r>
          </w:p>
        </w:tc>
        <w:tc>
          <w:tcPr>
            <w:tcW w:w="1233" w:type="dxa"/>
          </w:tcPr>
          <w:p w:rsidR="00A11D90" w:rsidRDefault="00CA5EAB">
            <w:pPr>
              <w:pStyle w:val="Tabletext"/>
              <w:spacing w:before="20" w:after="20"/>
              <w:jc w:val="center"/>
            </w:pPr>
            <w:r>
              <w:t>0.3</w:t>
            </w:r>
            <w:r>
              <w:t>到</w:t>
            </w:r>
            <w:r>
              <w:t>2</w:t>
            </w:r>
          </w:p>
        </w:tc>
      </w:tr>
      <w:tr w:rsidR="00A11D90" w:rsidTr="00A11D90">
        <w:trPr>
          <w:trHeight w:val="20"/>
          <w:jc w:val="center"/>
        </w:trPr>
        <w:tc>
          <w:tcPr>
            <w:tcW w:w="2235" w:type="dxa"/>
          </w:tcPr>
          <w:p w:rsidR="00A11D90" w:rsidRDefault="00CA5EAB">
            <w:pPr>
              <w:pStyle w:val="Tabletext"/>
              <w:rPr>
                <w:sz w:val="20"/>
                <w:lang w:eastAsia="zh-CN"/>
              </w:rPr>
            </w:pPr>
            <w:r>
              <w:rPr>
                <w:rFonts w:hint="eastAsia"/>
                <w:sz w:val="20"/>
                <w:lang w:eastAsia="zh-CN"/>
              </w:rPr>
              <w:t>接收机噪声系数</w:t>
            </w:r>
          </w:p>
        </w:tc>
        <w:tc>
          <w:tcPr>
            <w:tcW w:w="1233" w:type="dxa"/>
            <w:vAlign w:val="center"/>
          </w:tcPr>
          <w:p w:rsidR="00A11D90" w:rsidRDefault="00CA5EAB">
            <w:pPr>
              <w:pStyle w:val="Tabletext"/>
              <w:jc w:val="center"/>
              <w:rPr>
                <w:sz w:val="20"/>
                <w:lang w:eastAsia="zh-CN"/>
              </w:rPr>
            </w:pPr>
            <w:r>
              <w:t>dB</w:t>
            </w:r>
          </w:p>
        </w:tc>
        <w:tc>
          <w:tcPr>
            <w:tcW w:w="1232" w:type="dxa"/>
          </w:tcPr>
          <w:p w:rsidR="00A11D90" w:rsidRDefault="00CA5EAB">
            <w:pPr>
              <w:pStyle w:val="Tabletext"/>
              <w:spacing w:before="20" w:after="20"/>
              <w:jc w:val="center"/>
            </w:pPr>
            <w:r>
              <w:t>3.5</w:t>
            </w:r>
            <w:r w:rsidR="002B49BF">
              <w:t>到</w:t>
            </w:r>
            <w:r>
              <w:t>8</w:t>
            </w:r>
          </w:p>
        </w:tc>
        <w:tc>
          <w:tcPr>
            <w:tcW w:w="1232" w:type="dxa"/>
          </w:tcPr>
          <w:p w:rsidR="00A11D90" w:rsidRDefault="00CA5EAB">
            <w:pPr>
              <w:pStyle w:val="Tabletext"/>
              <w:spacing w:before="20" w:after="20"/>
              <w:jc w:val="center"/>
            </w:pPr>
            <w:r>
              <w:t>1.5</w:t>
            </w:r>
            <w:r w:rsidR="002B49BF">
              <w:t>到</w:t>
            </w:r>
            <w:r>
              <w:t>8</w:t>
            </w:r>
          </w:p>
        </w:tc>
        <w:tc>
          <w:tcPr>
            <w:tcW w:w="1232" w:type="dxa"/>
          </w:tcPr>
          <w:p w:rsidR="00A11D90" w:rsidRDefault="00CA5EAB">
            <w:pPr>
              <w:pStyle w:val="Tabletext"/>
              <w:spacing w:before="20" w:after="20"/>
              <w:jc w:val="center"/>
            </w:pPr>
            <w:r>
              <w:t>3</w:t>
            </w:r>
          </w:p>
        </w:tc>
        <w:tc>
          <w:tcPr>
            <w:tcW w:w="1232" w:type="dxa"/>
          </w:tcPr>
          <w:p w:rsidR="00A11D90" w:rsidRDefault="00CA5EAB">
            <w:pPr>
              <w:pStyle w:val="Tabletext"/>
              <w:spacing w:before="20" w:after="20"/>
              <w:jc w:val="center"/>
            </w:pPr>
            <w:r>
              <w:t>3</w:t>
            </w:r>
          </w:p>
        </w:tc>
        <w:tc>
          <w:tcPr>
            <w:tcW w:w="1233" w:type="dxa"/>
          </w:tcPr>
          <w:p w:rsidR="00A11D90" w:rsidRDefault="00CA5EAB">
            <w:pPr>
              <w:pStyle w:val="Tabletext"/>
              <w:spacing w:before="20" w:after="20"/>
              <w:jc w:val="center"/>
            </w:pPr>
            <w:r>
              <w:t>3</w:t>
            </w:r>
          </w:p>
        </w:tc>
      </w:tr>
      <w:tr w:rsidR="00A11D90" w:rsidTr="00A11D90">
        <w:trPr>
          <w:trHeight w:val="20"/>
          <w:jc w:val="center"/>
        </w:trPr>
        <w:tc>
          <w:tcPr>
            <w:tcW w:w="2235" w:type="dxa"/>
          </w:tcPr>
          <w:p w:rsidR="00A11D90" w:rsidRDefault="00CA5EAB">
            <w:pPr>
              <w:pStyle w:val="Tabletext"/>
              <w:rPr>
                <w:sz w:val="20"/>
                <w:lang w:eastAsia="zh-CN"/>
              </w:rPr>
            </w:pPr>
            <w:r>
              <w:rPr>
                <w:rFonts w:hint="eastAsia"/>
                <w:sz w:val="20"/>
                <w:lang w:eastAsia="zh-CN"/>
              </w:rPr>
              <w:t>最小可分辨信号</w:t>
            </w:r>
          </w:p>
        </w:tc>
        <w:tc>
          <w:tcPr>
            <w:tcW w:w="1233" w:type="dxa"/>
            <w:vAlign w:val="center"/>
          </w:tcPr>
          <w:p w:rsidR="00A11D90" w:rsidRDefault="00CA5EAB">
            <w:pPr>
              <w:pStyle w:val="Tabletext"/>
              <w:jc w:val="center"/>
              <w:rPr>
                <w:sz w:val="20"/>
                <w:lang w:eastAsia="zh-CN"/>
              </w:rPr>
            </w:pPr>
            <w:r>
              <w:t>dBm</w:t>
            </w:r>
          </w:p>
        </w:tc>
        <w:tc>
          <w:tcPr>
            <w:tcW w:w="1232" w:type="dxa"/>
          </w:tcPr>
          <w:p w:rsidR="00A11D90" w:rsidRDefault="00CA5EAB">
            <w:pPr>
              <w:pStyle w:val="Tabletext"/>
              <w:spacing w:before="20" w:after="20"/>
              <w:jc w:val="center"/>
            </w:pPr>
            <w:r>
              <w:sym w:font="Symbol" w:char="F02D"/>
            </w:r>
            <w:r>
              <w:t>113</w:t>
            </w:r>
            <w:r>
              <w:t>到</w:t>
            </w:r>
            <w:r>
              <w:sym w:font="Symbol" w:char="F02D"/>
            </w:r>
            <w:r>
              <w:t>120</w:t>
            </w:r>
          </w:p>
        </w:tc>
        <w:tc>
          <w:tcPr>
            <w:tcW w:w="1232" w:type="dxa"/>
          </w:tcPr>
          <w:p w:rsidR="00A11D90" w:rsidRDefault="00CA5EAB">
            <w:pPr>
              <w:pStyle w:val="Tabletext"/>
              <w:spacing w:before="20" w:after="20"/>
              <w:jc w:val="center"/>
            </w:pPr>
            <w:r>
              <w:sym w:font="Symbol" w:char="F02D"/>
            </w:r>
            <w:r>
              <w:t>113</w:t>
            </w:r>
            <w:r>
              <w:t>到</w:t>
            </w:r>
            <w:r>
              <w:sym w:font="Symbol" w:char="F02D"/>
            </w:r>
            <w:r>
              <w:t>120</w:t>
            </w:r>
          </w:p>
        </w:tc>
        <w:tc>
          <w:tcPr>
            <w:tcW w:w="1232" w:type="dxa"/>
          </w:tcPr>
          <w:p w:rsidR="00A11D90" w:rsidRDefault="00CA5EAB">
            <w:pPr>
              <w:pStyle w:val="Tabletext"/>
              <w:spacing w:before="20" w:after="20"/>
              <w:jc w:val="center"/>
            </w:pPr>
            <w:r>
              <w:sym w:font="Symbol" w:char="F02D"/>
            </w:r>
            <w:r>
              <w:t>113</w:t>
            </w:r>
            <w:r>
              <w:t>到</w:t>
            </w:r>
            <w:r>
              <w:sym w:font="Symbol" w:char="F02D"/>
            </w:r>
            <w:r>
              <w:t>118</w:t>
            </w:r>
          </w:p>
        </w:tc>
        <w:tc>
          <w:tcPr>
            <w:tcW w:w="1232" w:type="dxa"/>
          </w:tcPr>
          <w:p w:rsidR="00A11D90" w:rsidRDefault="00CA5EAB" w:rsidP="005C76E4">
            <w:pPr>
              <w:pStyle w:val="Tabletext"/>
              <w:spacing w:before="20" w:after="20"/>
              <w:jc w:val="center"/>
            </w:pPr>
            <w:r>
              <w:sym w:font="Symbol" w:char="F02D"/>
            </w:r>
            <w:r>
              <w:t>30</w:t>
            </w:r>
            <w:r>
              <w:t>到</w:t>
            </w:r>
            <w:r>
              <w:sym w:font="Symbol" w:char="F02D"/>
            </w:r>
            <w:r w:rsidR="005C76E4">
              <w:t>54</w:t>
            </w:r>
            <w:r w:rsidR="005C76E4">
              <w:br/>
            </w:r>
            <w:r w:rsidR="005C76E4">
              <w:rPr>
                <w:rFonts w:hint="eastAsia"/>
                <w:lang w:eastAsia="zh-CN"/>
              </w:rPr>
              <w:t>（</w:t>
            </w:r>
            <w:r>
              <w:t>1 km</w:t>
            </w:r>
            <w:r w:rsidR="005C76E4">
              <w:rPr>
                <w:rFonts w:hint="eastAsia"/>
                <w:lang w:eastAsia="zh-CN"/>
              </w:rPr>
              <w:t>）</w:t>
            </w:r>
          </w:p>
        </w:tc>
        <w:tc>
          <w:tcPr>
            <w:tcW w:w="1233" w:type="dxa"/>
          </w:tcPr>
          <w:p w:rsidR="00A11D90" w:rsidRDefault="00CA5EAB">
            <w:pPr>
              <w:pStyle w:val="Tabletext"/>
              <w:spacing w:before="20" w:after="20"/>
              <w:jc w:val="center"/>
            </w:pPr>
            <w:r>
              <w:sym w:font="Symbol" w:char="F02D"/>
            </w:r>
            <w:r>
              <w:t>107</w:t>
            </w:r>
            <w:r>
              <w:t>到</w:t>
            </w:r>
            <w:r>
              <w:sym w:font="Symbol" w:char="F02D"/>
            </w:r>
            <w:r>
              <w:t>115</w:t>
            </w:r>
          </w:p>
        </w:tc>
      </w:tr>
    </w:tbl>
    <w:p w:rsidR="00A11D90" w:rsidRDefault="00CA5EAB">
      <w:pPr>
        <w:pStyle w:val="TableNo"/>
        <w:rPr>
          <w:lang w:eastAsia="zh-CN"/>
        </w:rPr>
      </w:pPr>
      <w:r>
        <w:rPr>
          <w:rFonts w:hint="eastAsia"/>
        </w:rPr>
        <w:t>表</w:t>
      </w:r>
      <w:r>
        <w:t>8</w:t>
      </w:r>
      <w:r>
        <w:rPr>
          <w:rFonts w:hint="eastAsia"/>
          <w:lang w:eastAsia="zh-CN"/>
        </w:rPr>
        <w:t>（</w:t>
      </w:r>
      <w:r w:rsidR="00A11D90" w:rsidRPr="00A11D90">
        <w:rPr>
          <w:rFonts w:ascii="STKaiti" w:eastAsia="STKaiti" w:hAnsi="STKaiti" w:hint="eastAsia"/>
          <w:lang w:eastAsia="zh-CN"/>
        </w:rPr>
        <w:t>续</w:t>
      </w:r>
      <w:r>
        <w:rPr>
          <w:rFonts w:hint="eastAsia"/>
          <w:lang w:eastAsia="zh-CN"/>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902"/>
        <w:gridCol w:w="1902"/>
        <w:gridCol w:w="1733"/>
        <w:gridCol w:w="1757"/>
      </w:tblGrid>
      <w:tr w:rsidR="00A11D90" w:rsidTr="00BA024E">
        <w:trPr>
          <w:cantSplit/>
          <w:tblHeader/>
          <w:jc w:val="center"/>
        </w:trPr>
        <w:tc>
          <w:tcPr>
            <w:tcW w:w="2335" w:type="dxa"/>
          </w:tcPr>
          <w:p w:rsidR="00A11D90" w:rsidRDefault="00CA5EAB">
            <w:pPr>
              <w:pStyle w:val="Tablehead"/>
              <w:rPr>
                <w:sz w:val="20"/>
              </w:rPr>
            </w:pPr>
            <w:r>
              <w:rPr>
                <w:rFonts w:hint="eastAsia"/>
                <w:sz w:val="20"/>
              </w:rPr>
              <w:t>特性</w:t>
            </w:r>
          </w:p>
        </w:tc>
        <w:tc>
          <w:tcPr>
            <w:tcW w:w="1902" w:type="dxa"/>
          </w:tcPr>
          <w:p w:rsidR="00A11D90" w:rsidRDefault="00CA5EAB">
            <w:pPr>
              <w:pStyle w:val="Tablehead"/>
              <w:rPr>
                <w:sz w:val="20"/>
                <w:lang w:eastAsia="zh-CN"/>
              </w:rPr>
            </w:pPr>
            <w:r>
              <w:rPr>
                <w:rFonts w:hint="eastAsia"/>
                <w:lang w:val="en-US" w:eastAsia="zh-CN"/>
              </w:rPr>
              <w:t>单位</w:t>
            </w:r>
          </w:p>
        </w:tc>
        <w:tc>
          <w:tcPr>
            <w:tcW w:w="1902" w:type="dxa"/>
          </w:tcPr>
          <w:p w:rsidR="00A11D90" w:rsidRDefault="00CA5EAB">
            <w:pPr>
              <w:pStyle w:val="Tablehead"/>
              <w:rPr>
                <w:sz w:val="20"/>
              </w:rPr>
            </w:pPr>
            <w:r>
              <w:rPr>
                <w:rFonts w:hint="eastAsia"/>
                <w:sz w:val="20"/>
              </w:rPr>
              <w:t>雷达</w:t>
            </w:r>
            <w:r>
              <w:rPr>
                <w:sz w:val="20"/>
              </w:rPr>
              <w:t>11</w:t>
            </w:r>
          </w:p>
        </w:tc>
        <w:tc>
          <w:tcPr>
            <w:tcW w:w="1733" w:type="dxa"/>
          </w:tcPr>
          <w:p w:rsidR="00A11D90" w:rsidRDefault="00CA5EAB">
            <w:pPr>
              <w:pStyle w:val="Tablehead"/>
              <w:rPr>
                <w:sz w:val="20"/>
              </w:rPr>
            </w:pPr>
            <w:r>
              <w:rPr>
                <w:rFonts w:hint="eastAsia"/>
                <w:sz w:val="20"/>
              </w:rPr>
              <w:t>雷达</w:t>
            </w:r>
            <w:r>
              <w:rPr>
                <w:sz w:val="20"/>
              </w:rPr>
              <w:t>12</w:t>
            </w:r>
          </w:p>
        </w:tc>
        <w:tc>
          <w:tcPr>
            <w:tcW w:w="1757" w:type="dxa"/>
          </w:tcPr>
          <w:p w:rsidR="00A11D90" w:rsidRDefault="00CA5EAB">
            <w:pPr>
              <w:pStyle w:val="Tablehead"/>
              <w:rPr>
                <w:sz w:val="20"/>
              </w:rPr>
            </w:pPr>
            <w:r>
              <w:rPr>
                <w:rFonts w:hint="eastAsia"/>
                <w:sz w:val="20"/>
              </w:rPr>
              <w:t>雷达</w:t>
            </w:r>
            <w:r>
              <w:rPr>
                <w:sz w:val="20"/>
              </w:rPr>
              <w:t>13</w:t>
            </w:r>
          </w:p>
        </w:tc>
      </w:tr>
      <w:tr w:rsidR="00A11D90" w:rsidTr="00A11D90">
        <w:trPr>
          <w:cantSplit/>
          <w:jc w:val="center"/>
        </w:trPr>
        <w:tc>
          <w:tcPr>
            <w:tcW w:w="2335" w:type="dxa"/>
          </w:tcPr>
          <w:p w:rsidR="00A11D90" w:rsidRDefault="00A11D90">
            <w:pPr>
              <w:pStyle w:val="Tabletext"/>
              <w:jc w:val="left"/>
              <w:rPr>
                <w:sz w:val="20"/>
              </w:rPr>
            </w:pPr>
          </w:p>
        </w:tc>
        <w:tc>
          <w:tcPr>
            <w:tcW w:w="1902" w:type="dxa"/>
          </w:tcPr>
          <w:p w:rsidR="00A11D90" w:rsidRDefault="00A11D90">
            <w:pPr>
              <w:pStyle w:val="Tabletext"/>
              <w:jc w:val="center"/>
              <w:rPr>
                <w:sz w:val="20"/>
              </w:rPr>
            </w:pPr>
          </w:p>
        </w:tc>
        <w:tc>
          <w:tcPr>
            <w:tcW w:w="1902" w:type="dxa"/>
          </w:tcPr>
          <w:p w:rsidR="00A11D90" w:rsidRDefault="00A11D90">
            <w:pPr>
              <w:pStyle w:val="Tabletext"/>
              <w:jc w:val="center"/>
              <w:rPr>
                <w:sz w:val="20"/>
              </w:rPr>
            </w:pPr>
          </w:p>
        </w:tc>
        <w:tc>
          <w:tcPr>
            <w:tcW w:w="1733" w:type="dxa"/>
          </w:tcPr>
          <w:p w:rsidR="00A11D90" w:rsidRDefault="00A11D90">
            <w:pPr>
              <w:pStyle w:val="Tabletext"/>
              <w:jc w:val="center"/>
              <w:rPr>
                <w:sz w:val="20"/>
              </w:rPr>
            </w:pPr>
          </w:p>
        </w:tc>
        <w:tc>
          <w:tcPr>
            <w:tcW w:w="1757" w:type="dxa"/>
          </w:tcPr>
          <w:p w:rsidR="00A11D90" w:rsidRDefault="00A11D90">
            <w:pPr>
              <w:pStyle w:val="Tabletext"/>
              <w:jc w:val="center"/>
              <w:rPr>
                <w:sz w:val="20"/>
              </w:rPr>
            </w:pPr>
          </w:p>
        </w:tc>
      </w:tr>
      <w:tr w:rsidR="00A11D90" w:rsidTr="00A11D90">
        <w:trPr>
          <w:cantSplit/>
          <w:jc w:val="center"/>
        </w:trPr>
        <w:tc>
          <w:tcPr>
            <w:tcW w:w="2335" w:type="dxa"/>
          </w:tcPr>
          <w:p w:rsidR="00A11D90" w:rsidRDefault="00A11D90">
            <w:pPr>
              <w:pStyle w:val="Tabletext"/>
              <w:jc w:val="left"/>
              <w:rPr>
                <w:sz w:val="20"/>
              </w:rPr>
            </w:pPr>
          </w:p>
        </w:tc>
        <w:tc>
          <w:tcPr>
            <w:tcW w:w="1902" w:type="dxa"/>
          </w:tcPr>
          <w:p w:rsidR="00A11D90" w:rsidRDefault="00A11D90">
            <w:pPr>
              <w:pStyle w:val="Tabletext"/>
              <w:jc w:val="center"/>
              <w:rPr>
                <w:sz w:val="20"/>
              </w:rPr>
            </w:pPr>
          </w:p>
        </w:tc>
        <w:tc>
          <w:tcPr>
            <w:tcW w:w="1902" w:type="dxa"/>
          </w:tcPr>
          <w:p w:rsidR="00A11D90" w:rsidRDefault="00A11D90">
            <w:pPr>
              <w:pStyle w:val="Tabletext"/>
              <w:jc w:val="center"/>
              <w:rPr>
                <w:sz w:val="20"/>
              </w:rPr>
            </w:pPr>
          </w:p>
        </w:tc>
        <w:tc>
          <w:tcPr>
            <w:tcW w:w="1733" w:type="dxa"/>
          </w:tcPr>
          <w:p w:rsidR="00A11D90" w:rsidRDefault="00A11D90">
            <w:pPr>
              <w:pStyle w:val="Tabletext"/>
              <w:jc w:val="center"/>
              <w:rPr>
                <w:sz w:val="20"/>
              </w:rPr>
            </w:pPr>
          </w:p>
        </w:tc>
        <w:tc>
          <w:tcPr>
            <w:tcW w:w="1757" w:type="dxa"/>
          </w:tcPr>
          <w:p w:rsidR="00A11D90" w:rsidRDefault="00A11D90">
            <w:pPr>
              <w:pStyle w:val="Tabletext"/>
              <w:jc w:val="center"/>
              <w:rPr>
                <w:sz w:val="20"/>
              </w:rPr>
            </w:pPr>
          </w:p>
        </w:tc>
      </w:tr>
      <w:tr w:rsidR="00A11D90" w:rsidTr="00A11D90">
        <w:trPr>
          <w:cantSplit/>
          <w:jc w:val="center"/>
        </w:trPr>
        <w:tc>
          <w:tcPr>
            <w:tcW w:w="2335" w:type="dxa"/>
          </w:tcPr>
          <w:p w:rsidR="00A11D90" w:rsidRDefault="00CA5EAB">
            <w:pPr>
              <w:pStyle w:val="Tabletext"/>
              <w:jc w:val="left"/>
              <w:rPr>
                <w:sz w:val="20"/>
              </w:rPr>
            </w:pPr>
            <w:r>
              <w:rPr>
                <w:rFonts w:hint="eastAsia"/>
                <w:sz w:val="20"/>
              </w:rPr>
              <w:t>调谐范围</w:t>
            </w:r>
          </w:p>
        </w:tc>
        <w:tc>
          <w:tcPr>
            <w:tcW w:w="1902" w:type="dxa"/>
          </w:tcPr>
          <w:p w:rsidR="00A11D90" w:rsidRDefault="00CA5EAB">
            <w:pPr>
              <w:pStyle w:val="Tabletext"/>
              <w:jc w:val="center"/>
              <w:rPr>
                <w:sz w:val="20"/>
              </w:rPr>
            </w:pPr>
            <w:r>
              <w:rPr>
                <w:sz w:val="20"/>
              </w:rPr>
              <w:t>MHz</w:t>
            </w:r>
          </w:p>
        </w:tc>
        <w:tc>
          <w:tcPr>
            <w:tcW w:w="1902" w:type="dxa"/>
          </w:tcPr>
          <w:p w:rsidR="00A11D90" w:rsidRDefault="00B62F2B">
            <w:pPr>
              <w:pStyle w:val="Tabletext"/>
              <w:jc w:val="center"/>
              <w:rPr>
                <w:sz w:val="20"/>
              </w:rPr>
            </w:pPr>
            <w:r>
              <w:t>5 250</w:t>
            </w:r>
            <w:r>
              <w:rPr>
                <w:rFonts w:hint="eastAsia"/>
                <w:lang w:eastAsia="zh-CN"/>
              </w:rPr>
              <w:t>到</w:t>
            </w:r>
            <w:r w:rsidR="00CA5EAB">
              <w:t>5 350</w:t>
            </w:r>
          </w:p>
        </w:tc>
        <w:tc>
          <w:tcPr>
            <w:tcW w:w="1733" w:type="dxa"/>
          </w:tcPr>
          <w:p w:rsidR="00A11D90" w:rsidRDefault="00CA5EAB">
            <w:pPr>
              <w:pStyle w:val="Tabletext"/>
              <w:jc w:val="center"/>
              <w:rPr>
                <w:sz w:val="20"/>
              </w:rPr>
            </w:pPr>
            <w:r>
              <w:t>5</w:t>
            </w:r>
            <w:r>
              <w:rPr>
                <w:lang w:eastAsia="ja-JP"/>
              </w:rPr>
              <w:t xml:space="preserve"> 33</w:t>
            </w:r>
            <w:r w:rsidR="00B62F2B">
              <w:t>0</w:t>
            </w:r>
            <w:r w:rsidR="00B62F2B">
              <w:rPr>
                <w:rFonts w:hint="eastAsia"/>
                <w:lang w:eastAsia="zh-CN"/>
              </w:rPr>
              <w:t>到</w:t>
            </w:r>
            <w:r>
              <w:t>5 370</w:t>
            </w:r>
          </w:p>
        </w:tc>
        <w:tc>
          <w:tcPr>
            <w:tcW w:w="1757" w:type="dxa"/>
          </w:tcPr>
          <w:p w:rsidR="00A11D90" w:rsidRDefault="00B62F2B">
            <w:pPr>
              <w:pStyle w:val="Tabletext"/>
              <w:jc w:val="center"/>
              <w:rPr>
                <w:sz w:val="20"/>
              </w:rPr>
            </w:pPr>
            <w:r>
              <w:t>5 250</w:t>
            </w:r>
            <w:r>
              <w:rPr>
                <w:rFonts w:hint="eastAsia"/>
                <w:lang w:eastAsia="zh-CN"/>
              </w:rPr>
              <w:t>到</w:t>
            </w:r>
            <w:r w:rsidR="00CA5EAB">
              <w:t>5 370</w:t>
            </w:r>
          </w:p>
        </w:tc>
      </w:tr>
      <w:tr w:rsidR="00A11D90" w:rsidTr="00A11D90">
        <w:trPr>
          <w:cantSplit/>
          <w:jc w:val="center"/>
        </w:trPr>
        <w:tc>
          <w:tcPr>
            <w:tcW w:w="2335" w:type="dxa"/>
          </w:tcPr>
          <w:p w:rsidR="00A11D90" w:rsidRDefault="00CA5EAB">
            <w:pPr>
              <w:pStyle w:val="Tabletext"/>
              <w:jc w:val="left"/>
              <w:rPr>
                <w:sz w:val="20"/>
              </w:rPr>
            </w:pPr>
            <w:r>
              <w:rPr>
                <w:rFonts w:hint="eastAsia"/>
                <w:sz w:val="20"/>
              </w:rPr>
              <w:t>调制</w:t>
            </w:r>
          </w:p>
        </w:tc>
        <w:tc>
          <w:tcPr>
            <w:tcW w:w="1902" w:type="dxa"/>
          </w:tcPr>
          <w:p w:rsidR="00A11D90" w:rsidRDefault="00A11D90">
            <w:pPr>
              <w:pStyle w:val="Tabletext"/>
              <w:jc w:val="center"/>
              <w:rPr>
                <w:sz w:val="20"/>
              </w:rPr>
            </w:pPr>
          </w:p>
        </w:tc>
        <w:tc>
          <w:tcPr>
            <w:tcW w:w="1902" w:type="dxa"/>
          </w:tcPr>
          <w:p w:rsidR="00A11D90" w:rsidRDefault="00CA5EAB">
            <w:pPr>
              <w:pStyle w:val="Tabletext"/>
              <w:jc w:val="center"/>
              <w:rPr>
                <w:sz w:val="20"/>
              </w:rPr>
            </w:pPr>
            <w:r>
              <w:rPr>
                <w:rFonts w:hint="eastAsia"/>
                <w:lang w:val="en-US" w:eastAsia="zh-CN"/>
              </w:rPr>
              <w:t>常规</w:t>
            </w:r>
          </w:p>
        </w:tc>
        <w:tc>
          <w:tcPr>
            <w:tcW w:w="1733" w:type="dxa"/>
          </w:tcPr>
          <w:p w:rsidR="00A11D90" w:rsidRDefault="00CA5EAB">
            <w:pPr>
              <w:pStyle w:val="Tabletext"/>
              <w:jc w:val="center"/>
              <w:rPr>
                <w:sz w:val="20"/>
              </w:rPr>
            </w:pPr>
            <w:r>
              <w:rPr>
                <w:rFonts w:hint="eastAsia"/>
                <w:lang w:val="en-US" w:eastAsia="zh-CN"/>
              </w:rPr>
              <w:t>有多普勒能力</w:t>
            </w:r>
          </w:p>
        </w:tc>
        <w:tc>
          <w:tcPr>
            <w:tcW w:w="1757" w:type="dxa"/>
          </w:tcPr>
          <w:p w:rsidR="00A11D90" w:rsidRDefault="00CA5EAB">
            <w:pPr>
              <w:pStyle w:val="Tabletext"/>
              <w:jc w:val="center"/>
              <w:rPr>
                <w:sz w:val="20"/>
              </w:rPr>
            </w:pPr>
            <w:r>
              <w:rPr>
                <w:rFonts w:hint="eastAsia"/>
                <w:lang w:val="en-US" w:eastAsia="zh-CN"/>
              </w:rPr>
              <w:t>有多普勒能力</w:t>
            </w:r>
          </w:p>
        </w:tc>
      </w:tr>
      <w:tr w:rsidR="00A11D90" w:rsidTr="00A11D90">
        <w:trPr>
          <w:cantSplit/>
          <w:jc w:val="center"/>
        </w:trPr>
        <w:tc>
          <w:tcPr>
            <w:tcW w:w="2335" w:type="dxa"/>
          </w:tcPr>
          <w:p w:rsidR="00A11D90" w:rsidRDefault="00CA5EAB">
            <w:pPr>
              <w:pStyle w:val="Tabletext"/>
              <w:jc w:val="left"/>
              <w:rPr>
                <w:sz w:val="20"/>
              </w:rPr>
            </w:pPr>
            <w:r>
              <w:rPr>
                <w:rFonts w:hint="eastAsia"/>
                <w:sz w:val="20"/>
              </w:rPr>
              <w:t>进入天线的</w:t>
            </w:r>
            <w:r>
              <w:t>Tx</w:t>
            </w:r>
            <w:r>
              <w:rPr>
                <w:rFonts w:hint="eastAsia"/>
                <w:sz w:val="20"/>
              </w:rPr>
              <w:t>功率</w:t>
            </w:r>
          </w:p>
        </w:tc>
        <w:tc>
          <w:tcPr>
            <w:tcW w:w="1902" w:type="dxa"/>
          </w:tcPr>
          <w:p w:rsidR="00A11D90" w:rsidRDefault="00CA5EAB">
            <w:pPr>
              <w:pStyle w:val="Tabletext"/>
              <w:jc w:val="center"/>
              <w:rPr>
                <w:sz w:val="20"/>
                <w:lang w:eastAsia="zh-CN"/>
              </w:rPr>
            </w:pPr>
            <w:r>
              <w:rPr>
                <w:sz w:val="20"/>
              </w:rPr>
              <w:t>kW</w:t>
            </w:r>
            <w:r>
              <w:rPr>
                <w:rFonts w:hint="eastAsia"/>
                <w:sz w:val="20"/>
                <w:lang w:eastAsia="zh-CN"/>
              </w:rPr>
              <w:t>峰值</w:t>
            </w:r>
          </w:p>
        </w:tc>
        <w:tc>
          <w:tcPr>
            <w:tcW w:w="1902" w:type="dxa"/>
          </w:tcPr>
          <w:p w:rsidR="00A11D90" w:rsidRDefault="00CA5EAB">
            <w:pPr>
              <w:pStyle w:val="Tabletext"/>
              <w:jc w:val="center"/>
              <w:rPr>
                <w:sz w:val="20"/>
              </w:rPr>
            </w:pPr>
            <w:r>
              <w:rPr>
                <w:sz w:val="20"/>
              </w:rPr>
              <w:t>250</w:t>
            </w:r>
          </w:p>
        </w:tc>
        <w:tc>
          <w:tcPr>
            <w:tcW w:w="1733" w:type="dxa"/>
          </w:tcPr>
          <w:p w:rsidR="00A11D90" w:rsidRDefault="00CA5EAB">
            <w:pPr>
              <w:pStyle w:val="Tabletext"/>
              <w:jc w:val="center"/>
              <w:rPr>
                <w:sz w:val="20"/>
              </w:rPr>
            </w:pPr>
            <w:r>
              <w:rPr>
                <w:sz w:val="20"/>
              </w:rPr>
              <w:t>250</w:t>
            </w:r>
          </w:p>
        </w:tc>
        <w:tc>
          <w:tcPr>
            <w:tcW w:w="1757" w:type="dxa"/>
          </w:tcPr>
          <w:p w:rsidR="00A11D90" w:rsidRDefault="00CA5EAB">
            <w:pPr>
              <w:pStyle w:val="Tabletext"/>
              <w:jc w:val="center"/>
              <w:rPr>
                <w:sz w:val="20"/>
              </w:rPr>
            </w:pPr>
            <w:r>
              <w:rPr>
                <w:sz w:val="20"/>
              </w:rPr>
              <w:t>200</w:t>
            </w:r>
          </w:p>
        </w:tc>
      </w:tr>
      <w:tr w:rsidR="00A11D90" w:rsidTr="00A11D90">
        <w:trPr>
          <w:cantSplit/>
          <w:jc w:val="center"/>
        </w:trPr>
        <w:tc>
          <w:tcPr>
            <w:tcW w:w="2335" w:type="dxa"/>
          </w:tcPr>
          <w:p w:rsidR="00A11D90" w:rsidRDefault="00CA5EAB">
            <w:pPr>
              <w:pStyle w:val="Tabletext"/>
              <w:jc w:val="left"/>
              <w:rPr>
                <w:sz w:val="20"/>
                <w:lang w:eastAsia="zh-CN"/>
              </w:rPr>
            </w:pPr>
            <w:r>
              <w:rPr>
                <w:rFonts w:hint="eastAsia"/>
                <w:sz w:val="20"/>
                <w:lang w:eastAsia="zh-CN"/>
              </w:rPr>
              <w:t>脉冲宽度</w:t>
            </w:r>
          </w:p>
        </w:tc>
        <w:tc>
          <w:tcPr>
            <w:tcW w:w="1902" w:type="dxa"/>
          </w:tcPr>
          <w:p w:rsidR="00A11D90" w:rsidRDefault="00CA5EAB">
            <w:pPr>
              <w:pStyle w:val="Tabletext"/>
              <w:jc w:val="center"/>
              <w:rPr>
                <w:sz w:val="20"/>
                <w:lang w:eastAsia="zh-CN"/>
              </w:rPr>
            </w:pPr>
            <w:r>
              <w:rPr>
                <w:sz w:val="20"/>
              </w:rPr>
              <w:sym w:font="Symbol" w:char="F06D"/>
            </w:r>
            <w:r>
              <w:rPr>
                <w:sz w:val="20"/>
                <w:lang w:eastAsia="zh-CN"/>
              </w:rPr>
              <w:t>s</w:t>
            </w:r>
          </w:p>
        </w:tc>
        <w:tc>
          <w:tcPr>
            <w:tcW w:w="1902" w:type="dxa"/>
          </w:tcPr>
          <w:p w:rsidR="00A11D90" w:rsidRDefault="00B62F2B">
            <w:pPr>
              <w:pStyle w:val="Tabletext"/>
              <w:jc w:val="center"/>
              <w:rPr>
                <w:sz w:val="20"/>
              </w:rPr>
            </w:pPr>
            <w:r>
              <w:t>2.5</w:t>
            </w:r>
            <w:r>
              <w:rPr>
                <w:rFonts w:hint="eastAsia"/>
                <w:lang w:eastAsia="zh-CN"/>
              </w:rPr>
              <w:t>到</w:t>
            </w:r>
            <w:r w:rsidR="00CA5EAB">
              <w:t>2.8</w:t>
            </w:r>
          </w:p>
        </w:tc>
        <w:tc>
          <w:tcPr>
            <w:tcW w:w="1733" w:type="dxa"/>
          </w:tcPr>
          <w:p w:rsidR="00A11D90" w:rsidRDefault="00CA5EAB">
            <w:pPr>
              <w:pStyle w:val="Tabletext"/>
              <w:jc w:val="center"/>
              <w:rPr>
                <w:sz w:val="20"/>
              </w:rPr>
            </w:pPr>
            <w:r>
              <w:rPr>
                <w:sz w:val="20"/>
              </w:rPr>
              <w:t>1</w:t>
            </w:r>
            <w:r>
              <w:rPr>
                <w:rFonts w:hint="eastAsia"/>
                <w:sz w:val="20"/>
              </w:rPr>
              <w:t>和</w:t>
            </w:r>
            <w:r>
              <w:rPr>
                <w:sz w:val="20"/>
              </w:rPr>
              <w:t>2.5</w:t>
            </w:r>
          </w:p>
        </w:tc>
        <w:tc>
          <w:tcPr>
            <w:tcW w:w="1757" w:type="dxa"/>
          </w:tcPr>
          <w:p w:rsidR="00A11D90" w:rsidRDefault="00CA5EAB">
            <w:pPr>
              <w:pStyle w:val="Tabletext"/>
              <w:jc w:val="center"/>
              <w:rPr>
                <w:sz w:val="20"/>
              </w:rPr>
            </w:pPr>
            <w:r>
              <w:rPr>
                <w:sz w:val="20"/>
              </w:rPr>
              <w:t>1</w:t>
            </w:r>
          </w:p>
        </w:tc>
      </w:tr>
      <w:tr w:rsidR="00A11D90" w:rsidTr="00A11D90">
        <w:trPr>
          <w:cantSplit/>
          <w:jc w:val="center"/>
        </w:trPr>
        <w:tc>
          <w:tcPr>
            <w:tcW w:w="2335" w:type="dxa"/>
          </w:tcPr>
          <w:p w:rsidR="00A11D90" w:rsidRDefault="00CA5EAB">
            <w:pPr>
              <w:pStyle w:val="Tabletext"/>
              <w:jc w:val="left"/>
              <w:rPr>
                <w:sz w:val="20"/>
                <w:lang w:eastAsia="zh-CN"/>
              </w:rPr>
            </w:pPr>
            <w:r>
              <w:rPr>
                <w:rFonts w:hint="eastAsia"/>
                <w:sz w:val="20"/>
                <w:lang w:eastAsia="zh-CN"/>
              </w:rPr>
              <w:t>脉冲上升</w:t>
            </w:r>
            <w:r>
              <w:rPr>
                <w:rFonts w:hint="eastAsia"/>
                <w:sz w:val="20"/>
                <w:lang w:eastAsia="zh-CN"/>
              </w:rPr>
              <w:t>/</w:t>
            </w:r>
            <w:r>
              <w:rPr>
                <w:rFonts w:hint="eastAsia"/>
                <w:sz w:val="20"/>
                <w:lang w:eastAsia="zh-CN"/>
              </w:rPr>
              <w:t>下降时间</w:t>
            </w:r>
          </w:p>
        </w:tc>
        <w:tc>
          <w:tcPr>
            <w:tcW w:w="1902" w:type="dxa"/>
          </w:tcPr>
          <w:p w:rsidR="00A11D90" w:rsidRDefault="00CA5EAB">
            <w:pPr>
              <w:pStyle w:val="Tabletext"/>
              <w:jc w:val="center"/>
              <w:rPr>
                <w:sz w:val="20"/>
                <w:lang w:eastAsia="zh-CN"/>
              </w:rPr>
            </w:pPr>
            <w:r>
              <w:rPr>
                <w:sz w:val="20"/>
              </w:rPr>
              <w:sym w:font="Symbol" w:char="F06D"/>
            </w:r>
            <w:r>
              <w:rPr>
                <w:sz w:val="20"/>
                <w:lang w:eastAsia="zh-CN"/>
              </w:rPr>
              <w:t>s</w:t>
            </w:r>
          </w:p>
        </w:tc>
        <w:tc>
          <w:tcPr>
            <w:tcW w:w="1902" w:type="dxa"/>
          </w:tcPr>
          <w:p w:rsidR="00A11D90" w:rsidRDefault="00B62F2B">
            <w:pPr>
              <w:pStyle w:val="Tabletext"/>
              <w:jc w:val="center"/>
              <w:rPr>
                <w:sz w:val="20"/>
              </w:rPr>
            </w:pPr>
            <w:r>
              <w:rPr>
                <w:sz w:val="20"/>
              </w:rPr>
              <w:t>0.1</w:t>
            </w:r>
            <w:r>
              <w:rPr>
                <w:rFonts w:hint="eastAsia"/>
                <w:sz w:val="20"/>
                <w:lang w:eastAsia="zh-CN"/>
              </w:rPr>
              <w:t>到</w:t>
            </w:r>
            <w:r w:rsidR="00CA5EAB">
              <w:rPr>
                <w:sz w:val="20"/>
              </w:rPr>
              <w:t>0.8</w:t>
            </w:r>
          </w:p>
        </w:tc>
        <w:tc>
          <w:tcPr>
            <w:tcW w:w="1733" w:type="dxa"/>
          </w:tcPr>
          <w:p w:rsidR="00A11D90" w:rsidRDefault="00CA5EAB">
            <w:pPr>
              <w:pStyle w:val="Tabletext"/>
              <w:jc w:val="center"/>
              <w:rPr>
                <w:sz w:val="20"/>
              </w:rPr>
            </w:pPr>
            <w:r>
              <w:t>0.1</w:t>
            </w:r>
            <w:r w:rsidR="00B62F2B">
              <w:rPr>
                <w:rFonts w:hint="eastAsia"/>
                <w:lang w:eastAsia="zh-CN"/>
              </w:rPr>
              <w:t>到</w:t>
            </w:r>
            <w:r>
              <w:t>0.9</w:t>
            </w:r>
          </w:p>
        </w:tc>
        <w:tc>
          <w:tcPr>
            <w:tcW w:w="1757" w:type="dxa"/>
          </w:tcPr>
          <w:p w:rsidR="00A11D90" w:rsidRDefault="00B62F2B">
            <w:pPr>
              <w:pStyle w:val="Tabletext"/>
              <w:jc w:val="center"/>
              <w:rPr>
                <w:sz w:val="20"/>
              </w:rPr>
            </w:pPr>
            <w:r>
              <w:t>0.2</w:t>
            </w:r>
            <w:r>
              <w:rPr>
                <w:rFonts w:hint="eastAsia"/>
                <w:lang w:eastAsia="zh-CN"/>
              </w:rPr>
              <w:t>到</w:t>
            </w:r>
            <w:r w:rsidR="00CA5EAB">
              <w:t>0.5</w:t>
            </w:r>
          </w:p>
        </w:tc>
      </w:tr>
      <w:tr w:rsidR="00A11D90" w:rsidTr="00A11D90">
        <w:trPr>
          <w:cantSplit/>
          <w:jc w:val="center"/>
        </w:trPr>
        <w:tc>
          <w:tcPr>
            <w:tcW w:w="2335" w:type="dxa"/>
          </w:tcPr>
          <w:p w:rsidR="00A11D90" w:rsidRDefault="00CA5EAB">
            <w:pPr>
              <w:pStyle w:val="Tabletext"/>
              <w:jc w:val="left"/>
              <w:rPr>
                <w:sz w:val="20"/>
                <w:lang w:eastAsia="zh-CN"/>
              </w:rPr>
            </w:pPr>
            <w:r w:rsidRPr="00B62F2B">
              <w:rPr>
                <w:rFonts w:hint="eastAsia"/>
                <w:sz w:val="20"/>
                <w:lang w:eastAsia="zh-CN"/>
              </w:rPr>
              <w:t>脉冲重复率</w:t>
            </w:r>
          </w:p>
        </w:tc>
        <w:tc>
          <w:tcPr>
            <w:tcW w:w="1902" w:type="dxa"/>
            <w:vAlign w:val="center"/>
          </w:tcPr>
          <w:p w:rsidR="00A11D90" w:rsidRDefault="00CA5EAB">
            <w:pPr>
              <w:pStyle w:val="Tabletext"/>
              <w:jc w:val="center"/>
              <w:rPr>
                <w:sz w:val="20"/>
              </w:rPr>
            </w:pPr>
            <w:r>
              <w:t>pps</w:t>
            </w:r>
          </w:p>
        </w:tc>
        <w:tc>
          <w:tcPr>
            <w:tcW w:w="1902" w:type="dxa"/>
          </w:tcPr>
          <w:p w:rsidR="00A11D90" w:rsidRDefault="00CA5EAB">
            <w:pPr>
              <w:pStyle w:val="Tabletext"/>
              <w:jc w:val="center"/>
              <w:rPr>
                <w:sz w:val="20"/>
              </w:rPr>
            </w:pPr>
            <w:r>
              <w:t>260</w:t>
            </w:r>
          </w:p>
        </w:tc>
        <w:tc>
          <w:tcPr>
            <w:tcW w:w="1733" w:type="dxa"/>
          </w:tcPr>
          <w:p w:rsidR="00A11D90" w:rsidRDefault="00CA5EAB">
            <w:pPr>
              <w:pStyle w:val="Tabletext"/>
              <w:jc w:val="center"/>
              <w:rPr>
                <w:sz w:val="20"/>
              </w:rPr>
            </w:pPr>
            <w:r>
              <w:t>260-1 500</w:t>
            </w:r>
          </w:p>
        </w:tc>
        <w:tc>
          <w:tcPr>
            <w:tcW w:w="1757" w:type="dxa"/>
          </w:tcPr>
          <w:p w:rsidR="00A11D90" w:rsidRDefault="00CA5EAB">
            <w:pPr>
              <w:pStyle w:val="Tabletext"/>
              <w:jc w:val="center"/>
              <w:rPr>
                <w:sz w:val="20"/>
              </w:rPr>
            </w:pPr>
            <w:r>
              <w:t>400-2 000</w:t>
            </w:r>
          </w:p>
        </w:tc>
      </w:tr>
      <w:tr w:rsidR="00A11D90" w:rsidTr="00A11D90">
        <w:trPr>
          <w:cantSplit/>
          <w:jc w:val="center"/>
        </w:trPr>
        <w:tc>
          <w:tcPr>
            <w:tcW w:w="2335" w:type="dxa"/>
          </w:tcPr>
          <w:p w:rsidR="00A11D90" w:rsidRDefault="00CA5EAB">
            <w:pPr>
              <w:pStyle w:val="Tabletext"/>
              <w:jc w:val="left"/>
              <w:rPr>
                <w:sz w:val="20"/>
              </w:rPr>
            </w:pPr>
            <w:r>
              <w:rPr>
                <w:rFonts w:hint="eastAsia"/>
                <w:sz w:val="20"/>
              </w:rPr>
              <w:t>输出器件</w:t>
            </w:r>
          </w:p>
        </w:tc>
        <w:tc>
          <w:tcPr>
            <w:tcW w:w="1902" w:type="dxa"/>
          </w:tcPr>
          <w:p w:rsidR="00A11D90" w:rsidRDefault="00A11D90">
            <w:pPr>
              <w:pStyle w:val="Tabletext"/>
              <w:jc w:val="center"/>
              <w:rPr>
                <w:sz w:val="20"/>
              </w:rPr>
            </w:pPr>
          </w:p>
        </w:tc>
        <w:tc>
          <w:tcPr>
            <w:tcW w:w="1902" w:type="dxa"/>
          </w:tcPr>
          <w:p w:rsidR="00A11D90" w:rsidRDefault="00CA5EAB">
            <w:pPr>
              <w:pStyle w:val="Tabletext"/>
              <w:jc w:val="center"/>
              <w:rPr>
                <w:sz w:val="20"/>
              </w:rPr>
            </w:pPr>
            <w:r>
              <w:rPr>
                <w:rFonts w:hint="eastAsia"/>
                <w:sz w:val="20"/>
              </w:rPr>
              <w:t>同轴磁控管</w:t>
            </w:r>
          </w:p>
        </w:tc>
        <w:tc>
          <w:tcPr>
            <w:tcW w:w="1733" w:type="dxa"/>
          </w:tcPr>
          <w:p w:rsidR="00A11D90" w:rsidRDefault="00CA5EAB">
            <w:pPr>
              <w:pStyle w:val="Tabletext"/>
              <w:jc w:val="center"/>
              <w:rPr>
                <w:sz w:val="20"/>
              </w:rPr>
            </w:pPr>
            <w:r>
              <w:rPr>
                <w:rFonts w:hint="eastAsia"/>
                <w:sz w:val="20"/>
              </w:rPr>
              <w:t>速调管</w:t>
            </w:r>
          </w:p>
        </w:tc>
        <w:tc>
          <w:tcPr>
            <w:tcW w:w="1757" w:type="dxa"/>
          </w:tcPr>
          <w:p w:rsidR="00A11D90" w:rsidRDefault="00CA5EAB">
            <w:pPr>
              <w:pStyle w:val="Tabletext"/>
              <w:jc w:val="center"/>
              <w:rPr>
                <w:sz w:val="20"/>
              </w:rPr>
            </w:pPr>
            <w:r>
              <w:rPr>
                <w:rFonts w:hint="eastAsia"/>
                <w:sz w:val="20"/>
              </w:rPr>
              <w:t>速调管</w:t>
            </w:r>
          </w:p>
        </w:tc>
      </w:tr>
      <w:tr w:rsidR="00A11D90" w:rsidTr="00A11D90">
        <w:trPr>
          <w:cantSplit/>
          <w:jc w:val="center"/>
        </w:trPr>
        <w:tc>
          <w:tcPr>
            <w:tcW w:w="2335" w:type="dxa"/>
          </w:tcPr>
          <w:p w:rsidR="00A11D90" w:rsidRDefault="00CA5EAB">
            <w:pPr>
              <w:pStyle w:val="Tabletext"/>
              <w:jc w:val="left"/>
              <w:rPr>
                <w:sz w:val="20"/>
                <w:lang w:eastAsia="zh-CN"/>
              </w:rPr>
            </w:pPr>
            <w:r>
              <w:rPr>
                <w:rFonts w:hint="eastAsia"/>
                <w:sz w:val="20"/>
                <w:lang w:eastAsia="zh-CN"/>
              </w:rPr>
              <w:t>天线辐射图类型（笔形、扇形、余割平方等）</w:t>
            </w:r>
          </w:p>
        </w:tc>
        <w:tc>
          <w:tcPr>
            <w:tcW w:w="1902" w:type="dxa"/>
          </w:tcPr>
          <w:p w:rsidR="00A11D90" w:rsidRDefault="00A11D90">
            <w:pPr>
              <w:pStyle w:val="Tabletext"/>
              <w:jc w:val="center"/>
              <w:rPr>
                <w:sz w:val="20"/>
                <w:lang w:eastAsia="zh-CN"/>
              </w:rPr>
            </w:pPr>
          </w:p>
        </w:tc>
        <w:tc>
          <w:tcPr>
            <w:tcW w:w="1902" w:type="dxa"/>
          </w:tcPr>
          <w:p w:rsidR="00A11D90" w:rsidRDefault="00CA5EAB">
            <w:pPr>
              <w:pStyle w:val="Tabletext"/>
              <w:jc w:val="center"/>
              <w:rPr>
                <w:sz w:val="20"/>
              </w:rPr>
            </w:pPr>
            <w:r>
              <w:rPr>
                <w:rFonts w:hint="eastAsia"/>
                <w:sz w:val="20"/>
              </w:rPr>
              <w:t>笔形</w:t>
            </w:r>
          </w:p>
        </w:tc>
        <w:tc>
          <w:tcPr>
            <w:tcW w:w="1733" w:type="dxa"/>
          </w:tcPr>
          <w:p w:rsidR="00A11D90" w:rsidRDefault="00CA5EAB">
            <w:pPr>
              <w:pStyle w:val="Tabletext"/>
              <w:jc w:val="center"/>
              <w:rPr>
                <w:sz w:val="20"/>
              </w:rPr>
            </w:pPr>
            <w:r>
              <w:rPr>
                <w:rFonts w:hint="eastAsia"/>
                <w:sz w:val="20"/>
              </w:rPr>
              <w:t>笔形</w:t>
            </w:r>
          </w:p>
        </w:tc>
        <w:tc>
          <w:tcPr>
            <w:tcW w:w="1757" w:type="dxa"/>
          </w:tcPr>
          <w:p w:rsidR="00A11D90" w:rsidRDefault="00CA5EAB">
            <w:pPr>
              <w:pStyle w:val="Tabletext"/>
              <w:jc w:val="center"/>
              <w:rPr>
                <w:sz w:val="20"/>
              </w:rPr>
            </w:pPr>
            <w:r>
              <w:rPr>
                <w:rFonts w:hint="eastAsia"/>
                <w:sz w:val="20"/>
              </w:rPr>
              <w:t>笔形</w:t>
            </w:r>
          </w:p>
        </w:tc>
      </w:tr>
      <w:tr w:rsidR="00A11D90" w:rsidTr="00A11D90">
        <w:trPr>
          <w:cantSplit/>
          <w:jc w:val="center"/>
        </w:trPr>
        <w:tc>
          <w:tcPr>
            <w:tcW w:w="2335" w:type="dxa"/>
          </w:tcPr>
          <w:p w:rsidR="00A11D90" w:rsidRDefault="00CA5EAB">
            <w:pPr>
              <w:pStyle w:val="Tabletext"/>
              <w:jc w:val="left"/>
              <w:rPr>
                <w:sz w:val="20"/>
                <w:lang w:eastAsia="zh-CN"/>
              </w:rPr>
            </w:pPr>
            <w:r>
              <w:rPr>
                <w:rFonts w:hint="eastAsia"/>
                <w:sz w:val="20"/>
                <w:lang w:eastAsia="zh-CN"/>
              </w:rPr>
              <w:t>天线类型（抛物面、相控阵、缝隙天线阵等）</w:t>
            </w:r>
          </w:p>
        </w:tc>
        <w:tc>
          <w:tcPr>
            <w:tcW w:w="1902" w:type="dxa"/>
          </w:tcPr>
          <w:p w:rsidR="00A11D90" w:rsidRDefault="00A11D90">
            <w:pPr>
              <w:pStyle w:val="Tabletext"/>
              <w:jc w:val="center"/>
              <w:rPr>
                <w:sz w:val="20"/>
                <w:lang w:eastAsia="zh-CN"/>
              </w:rPr>
            </w:pPr>
          </w:p>
        </w:tc>
        <w:tc>
          <w:tcPr>
            <w:tcW w:w="1902" w:type="dxa"/>
          </w:tcPr>
          <w:p w:rsidR="00A11D90" w:rsidRDefault="00CA5EAB">
            <w:pPr>
              <w:pStyle w:val="Tabletext"/>
              <w:jc w:val="center"/>
              <w:rPr>
                <w:sz w:val="20"/>
                <w:lang w:eastAsia="zh-CN"/>
              </w:rPr>
            </w:pPr>
            <w:r>
              <w:rPr>
                <w:rFonts w:hint="eastAsia"/>
                <w:sz w:val="20"/>
                <w:lang w:eastAsia="zh-CN"/>
              </w:rPr>
              <w:t>抛物</w:t>
            </w:r>
          </w:p>
        </w:tc>
        <w:tc>
          <w:tcPr>
            <w:tcW w:w="1733" w:type="dxa"/>
          </w:tcPr>
          <w:p w:rsidR="00A11D90" w:rsidRDefault="00CA5EAB">
            <w:pPr>
              <w:pStyle w:val="Tabletext"/>
              <w:jc w:val="center"/>
              <w:rPr>
                <w:sz w:val="20"/>
              </w:rPr>
            </w:pPr>
            <w:r>
              <w:rPr>
                <w:rFonts w:hint="eastAsia"/>
                <w:sz w:val="20"/>
              </w:rPr>
              <w:t>抛物</w:t>
            </w:r>
          </w:p>
        </w:tc>
        <w:tc>
          <w:tcPr>
            <w:tcW w:w="1757" w:type="dxa"/>
          </w:tcPr>
          <w:p w:rsidR="00A11D90" w:rsidRDefault="00CA5EAB">
            <w:pPr>
              <w:pStyle w:val="Tabletext"/>
              <w:jc w:val="center"/>
              <w:rPr>
                <w:sz w:val="20"/>
              </w:rPr>
            </w:pPr>
            <w:r>
              <w:rPr>
                <w:rFonts w:hint="eastAsia"/>
                <w:sz w:val="20"/>
              </w:rPr>
              <w:t>抛物</w:t>
            </w:r>
          </w:p>
        </w:tc>
      </w:tr>
      <w:tr w:rsidR="00A11D90" w:rsidTr="00A11D90">
        <w:trPr>
          <w:cantSplit/>
          <w:jc w:val="center"/>
        </w:trPr>
        <w:tc>
          <w:tcPr>
            <w:tcW w:w="2335" w:type="dxa"/>
          </w:tcPr>
          <w:p w:rsidR="00A11D90" w:rsidRDefault="00CA5EAB">
            <w:pPr>
              <w:pStyle w:val="Tabletext"/>
              <w:jc w:val="left"/>
              <w:rPr>
                <w:sz w:val="20"/>
              </w:rPr>
            </w:pPr>
            <w:r>
              <w:rPr>
                <w:rFonts w:hint="eastAsia"/>
                <w:sz w:val="20"/>
              </w:rPr>
              <w:t>天线极化</w:t>
            </w:r>
          </w:p>
        </w:tc>
        <w:tc>
          <w:tcPr>
            <w:tcW w:w="1902" w:type="dxa"/>
          </w:tcPr>
          <w:p w:rsidR="00A11D90" w:rsidRDefault="00A11D90">
            <w:pPr>
              <w:pStyle w:val="Tabletext"/>
              <w:jc w:val="center"/>
              <w:rPr>
                <w:sz w:val="20"/>
              </w:rPr>
            </w:pPr>
          </w:p>
        </w:tc>
        <w:tc>
          <w:tcPr>
            <w:tcW w:w="1902" w:type="dxa"/>
          </w:tcPr>
          <w:p w:rsidR="00A11D90" w:rsidRDefault="00CA5EAB">
            <w:pPr>
              <w:pStyle w:val="Tabletext"/>
              <w:jc w:val="center"/>
              <w:rPr>
                <w:sz w:val="20"/>
              </w:rPr>
            </w:pPr>
            <w:r>
              <w:rPr>
                <w:rFonts w:hint="eastAsia"/>
                <w:lang w:val="en-US" w:eastAsia="zh-CN"/>
              </w:rPr>
              <w:t>水平</w:t>
            </w:r>
          </w:p>
        </w:tc>
        <w:tc>
          <w:tcPr>
            <w:tcW w:w="1733" w:type="dxa"/>
          </w:tcPr>
          <w:p w:rsidR="00A11D90" w:rsidRDefault="00CA5EAB">
            <w:pPr>
              <w:pStyle w:val="Tabletext"/>
              <w:jc w:val="center"/>
              <w:rPr>
                <w:sz w:val="20"/>
              </w:rPr>
            </w:pPr>
            <w:r>
              <w:rPr>
                <w:rFonts w:hint="eastAsia"/>
                <w:lang w:val="en-US" w:eastAsia="zh-CN"/>
              </w:rPr>
              <w:t>水平</w:t>
            </w:r>
          </w:p>
        </w:tc>
        <w:tc>
          <w:tcPr>
            <w:tcW w:w="1757" w:type="dxa"/>
          </w:tcPr>
          <w:p w:rsidR="00A11D90" w:rsidRDefault="00CA5EAB">
            <w:pPr>
              <w:pStyle w:val="Tabletext"/>
              <w:jc w:val="center"/>
              <w:rPr>
                <w:sz w:val="20"/>
              </w:rPr>
            </w:pPr>
            <w:r>
              <w:rPr>
                <w:rFonts w:hint="eastAsia"/>
                <w:lang w:val="en-US" w:eastAsia="zh-CN"/>
              </w:rPr>
              <w:t>水平</w:t>
            </w:r>
          </w:p>
        </w:tc>
      </w:tr>
      <w:tr w:rsidR="00A11D90" w:rsidTr="00A11D90">
        <w:trPr>
          <w:cantSplit/>
          <w:jc w:val="center"/>
        </w:trPr>
        <w:tc>
          <w:tcPr>
            <w:tcW w:w="2335" w:type="dxa"/>
          </w:tcPr>
          <w:p w:rsidR="00A11D90" w:rsidRDefault="00CA5EAB">
            <w:pPr>
              <w:pStyle w:val="Tabletext"/>
              <w:jc w:val="left"/>
              <w:rPr>
                <w:sz w:val="20"/>
                <w:lang w:eastAsia="zh-CN"/>
              </w:rPr>
            </w:pPr>
            <w:r>
              <w:rPr>
                <w:rFonts w:hint="eastAsia"/>
                <w:sz w:val="20"/>
                <w:lang w:eastAsia="zh-CN"/>
              </w:rPr>
              <w:t>天线主射束增益</w:t>
            </w:r>
          </w:p>
        </w:tc>
        <w:tc>
          <w:tcPr>
            <w:tcW w:w="1902" w:type="dxa"/>
          </w:tcPr>
          <w:p w:rsidR="00A11D90" w:rsidRDefault="00CA5EAB">
            <w:pPr>
              <w:pStyle w:val="Tabletext"/>
              <w:jc w:val="center"/>
              <w:rPr>
                <w:sz w:val="20"/>
                <w:lang w:eastAsia="zh-CN"/>
              </w:rPr>
            </w:pPr>
            <w:r>
              <w:rPr>
                <w:sz w:val="20"/>
                <w:lang w:eastAsia="zh-CN"/>
              </w:rPr>
              <w:t>dBi</w:t>
            </w:r>
          </w:p>
        </w:tc>
        <w:tc>
          <w:tcPr>
            <w:tcW w:w="1902" w:type="dxa"/>
          </w:tcPr>
          <w:p w:rsidR="00A11D90" w:rsidRDefault="00CA5EAB">
            <w:pPr>
              <w:pStyle w:val="Tabletext"/>
              <w:spacing w:before="20" w:after="20"/>
              <w:jc w:val="center"/>
            </w:pPr>
            <w:r>
              <w:t>41</w:t>
            </w:r>
            <w:r w:rsidR="00B62F2B">
              <w:rPr>
                <w:rFonts w:hint="eastAsia"/>
                <w:sz w:val="20"/>
              </w:rPr>
              <w:t>到</w:t>
            </w:r>
            <w:r>
              <w:t>45</w:t>
            </w:r>
          </w:p>
        </w:tc>
        <w:tc>
          <w:tcPr>
            <w:tcW w:w="1733" w:type="dxa"/>
          </w:tcPr>
          <w:p w:rsidR="00A11D90" w:rsidRDefault="00CA5EAB">
            <w:pPr>
              <w:pStyle w:val="Tabletext"/>
              <w:spacing w:before="20" w:after="20"/>
              <w:jc w:val="center"/>
            </w:pPr>
            <w:r>
              <w:t>42</w:t>
            </w:r>
            <w:r w:rsidR="00B62F2B">
              <w:rPr>
                <w:rFonts w:hint="eastAsia"/>
                <w:sz w:val="20"/>
              </w:rPr>
              <w:t>到</w:t>
            </w:r>
            <w:r>
              <w:t>45</w:t>
            </w:r>
          </w:p>
        </w:tc>
        <w:tc>
          <w:tcPr>
            <w:tcW w:w="1757" w:type="dxa"/>
          </w:tcPr>
          <w:p w:rsidR="00A11D90" w:rsidRDefault="00CA5EAB">
            <w:pPr>
              <w:pStyle w:val="Tabletext"/>
              <w:spacing w:before="20" w:after="20"/>
              <w:jc w:val="center"/>
            </w:pPr>
            <w:r>
              <w:t>48</w:t>
            </w:r>
            <w:r w:rsidR="00B62F2B">
              <w:rPr>
                <w:rFonts w:hint="eastAsia"/>
                <w:sz w:val="20"/>
              </w:rPr>
              <w:t>到</w:t>
            </w:r>
            <w:r>
              <w:t>50</w:t>
            </w:r>
          </w:p>
        </w:tc>
      </w:tr>
      <w:tr w:rsidR="00A11D90" w:rsidTr="00A11D90">
        <w:trPr>
          <w:cantSplit/>
          <w:jc w:val="center"/>
        </w:trPr>
        <w:tc>
          <w:tcPr>
            <w:tcW w:w="2335" w:type="dxa"/>
          </w:tcPr>
          <w:p w:rsidR="00A11D90" w:rsidRDefault="00CA5EAB">
            <w:pPr>
              <w:pStyle w:val="Tabletext"/>
              <w:jc w:val="left"/>
              <w:rPr>
                <w:sz w:val="20"/>
                <w:lang w:eastAsia="zh-CN"/>
              </w:rPr>
            </w:pPr>
            <w:r>
              <w:rPr>
                <w:rFonts w:hint="eastAsia"/>
                <w:sz w:val="20"/>
                <w:lang w:eastAsia="zh-CN"/>
              </w:rPr>
              <w:t>天线俯仰射束宽度</w:t>
            </w:r>
          </w:p>
        </w:tc>
        <w:tc>
          <w:tcPr>
            <w:tcW w:w="1902" w:type="dxa"/>
          </w:tcPr>
          <w:p w:rsidR="00A11D90" w:rsidRDefault="00CA5EAB">
            <w:pPr>
              <w:pStyle w:val="Tabletext"/>
              <w:jc w:val="center"/>
              <w:rPr>
                <w:sz w:val="20"/>
              </w:rPr>
            </w:pPr>
            <w:r>
              <w:rPr>
                <w:rFonts w:hint="eastAsia"/>
                <w:sz w:val="20"/>
                <w:lang w:eastAsia="zh-CN"/>
              </w:rPr>
              <w:t>度</w:t>
            </w:r>
          </w:p>
        </w:tc>
        <w:tc>
          <w:tcPr>
            <w:tcW w:w="1902" w:type="dxa"/>
          </w:tcPr>
          <w:p w:rsidR="00A11D90" w:rsidRDefault="00CA5EAB">
            <w:pPr>
              <w:pStyle w:val="Tabletext"/>
              <w:spacing w:before="20" w:after="20"/>
              <w:jc w:val="center"/>
            </w:pPr>
            <w:r>
              <w:t>1</w:t>
            </w:r>
            <w:r w:rsidR="00B62F2B">
              <w:rPr>
                <w:rFonts w:hint="eastAsia"/>
                <w:sz w:val="20"/>
              </w:rPr>
              <w:t>到</w:t>
            </w:r>
            <w:r>
              <w:t>1.5</w:t>
            </w:r>
          </w:p>
        </w:tc>
        <w:tc>
          <w:tcPr>
            <w:tcW w:w="1733" w:type="dxa"/>
          </w:tcPr>
          <w:p w:rsidR="00A11D90" w:rsidRDefault="00CA5EAB">
            <w:pPr>
              <w:pStyle w:val="Tabletext"/>
              <w:spacing w:before="20" w:after="20"/>
              <w:jc w:val="center"/>
            </w:pPr>
            <w:r>
              <w:t>1</w:t>
            </w:r>
            <w:r w:rsidR="00B62F2B">
              <w:rPr>
                <w:rFonts w:hint="eastAsia"/>
                <w:sz w:val="20"/>
              </w:rPr>
              <w:t>到</w:t>
            </w:r>
            <w:r>
              <w:t>1.2</w:t>
            </w:r>
          </w:p>
        </w:tc>
        <w:tc>
          <w:tcPr>
            <w:tcW w:w="1757" w:type="dxa"/>
          </w:tcPr>
          <w:p w:rsidR="00A11D90" w:rsidRDefault="00CA5EAB">
            <w:pPr>
              <w:pStyle w:val="Tabletext"/>
              <w:spacing w:before="20" w:after="20"/>
              <w:jc w:val="center"/>
            </w:pPr>
            <w:r>
              <w:t>0.58</w:t>
            </w:r>
            <w:r w:rsidR="00B62F2B">
              <w:rPr>
                <w:rFonts w:hint="eastAsia"/>
                <w:sz w:val="20"/>
              </w:rPr>
              <w:t>到</w:t>
            </w:r>
            <w:r>
              <w:t>0.65</w:t>
            </w:r>
          </w:p>
        </w:tc>
      </w:tr>
      <w:tr w:rsidR="00A11D90" w:rsidTr="00A11D90">
        <w:trPr>
          <w:cantSplit/>
          <w:jc w:val="center"/>
        </w:trPr>
        <w:tc>
          <w:tcPr>
            <w:tcW w:w="2335" w:type="dxa"/>
          </w:tcPr>
          <w:p w:rsidR="00A11D90" w:rsidRDefault="00CA5EAB">
            <w:pPr>
              <w:pStyle w:val="Tabletext"/>
              <w:jc w:val="left"/>
              <w:rPr>
                <w:sz w:val="20"/>
                <w:lang w:eastAsia="zh-CN"/>
              </w:rPr>
            </w:pPr>
            <w:r>
              <w:rPr>
                <w:rFonts w:hint="eastAsia"/>
                <w:sz w:val="20"/>
                <w:lang w:eastAsia="zh-CN"/>
              </w:rPr>
              <w:t>天线方位射束宽度</w:t>
            </w:r>
          </w:p>
        </w:tc>
        <w:tc>
          <w:tcPr>
            <w:tcW w:w="1902" w:type="dxa"/>
          </w:tcPr>
          <w:p w:rsidR="00A11D90" w:rsidRDefault="00CA5EAB">
            <w:pPr>
              <w:pStyle w:val="Tabletext"/>
              <w:jc w:val="center"/>
              <w:rPr>
                <w:sz w:val="20"/>
              </w:rPr>
            </w:pPr>
            <w:r>
              <w:rPr>
                <w:rFonts w:hint="eastAsia"/>
                <w:sz w:val="20"/>
                <w:lang w:eastAsia="zh-CN"/>
              </w:rPr>
              <w:t>度</w:t>
            </w:r>
          </w:p>
        </w:tc>
        <w:tc>
          <w:tcPr>
            <w:tcW w:w="1902" w:type="dxa"/>
          </w:tcPr>
          <w:p w:rsidR="00A11D90" w:rsidRDefault="00CA5EAB">
            <w:pPr>
              <w:pStyle w:val="Tabletext"/>
              <w:spacing w:before="20" w:after="20"/>
              <w:jc w:val="center"/>
            </w:pPr>
            <w:r>
              <w:t>1</w:t>
            </w:r>
            <w:r w:rsidR="00B62F2B">
              <w:rPr>
                <w:rFonts w:hint="eastAsia"/>
                <w:sz w:val="20"/>
              </w:rPr>
              <w:t>到</w:t>
            </w:r>
            <w:r>
              <w:t>1.5</w:t>
            </w:r>
          </w:p>
        </w:tc>
        <w:tc>
          <w:tcPr>
            <w:tcW w:w="1733" w:type="dxa"/>
          </w:tcPr>
          <w:p w:rsidR="00A11D90" w:rsidRDefault="00CA5EAB">
            <w:pPr>
              <w:pStyle w:val="Tabletext"/>
              <w:spacing w:before="20" w:after="20"/>
              <w:jc w:val="center"/>
            </w:pPr>
            <w:r>
              <w:t>1</w:t>
            </w:r>
            <w:r w:rsidR="00B62F2B">
              <w:rPr>
                <w:rFonts w:hint="eastAsia"/>
                <w:sz w:val="20"/>
              </w:rPr>
              <w:t>到</w:t>
            </w:r>
            <w:r>
              <w:t>1.2</w:t>
            </w:r>
          </w:p>
        </w:tc>
        <w:tc>
          <w:tcPr>
            <w:tcW w:w="1757" w:type="dxa"/>
          </w:tcPr>
          <w:p w:rsidR="00A11D90" w:rsidRDefault="00CA5EAB">
            <w:pPr>
              <w:pStyle w:val="Tabletext"/>
              <w:spacing w:before="20" w:after="20"/>
              <w:jc w:val="center"/>
            </w:pPr>
            <w:r>
              <w:t>0.6</w:t>
            </w:r>
            <w:r w:rsidR="00B62F2B">
              <w:rPr>
                <w:rFonts w:hint="eastAsia"/>
                <w:sz w:val="20"/>
              </w:rPr>
              <w:t>到</w:t>
            </w:r>
            <w:r>
              <w:t>0.65</w:t>
            </w:r>
          </w:p>
        </w:tc>
      </w:tr>
      <w:tr w:rsidR="00A11D90" w:rsidTr="00A11D90">
        <w:trPr>
          <w:cantSplit/>
          <w:jc w:val="center"/>
        </w:trPr>
        <w:tc>
          <w:tcPr>
            <w:tcW w:w="2335" w:type="dxa"/>
          </w:tcPr>
          <w:p w:rsidR="00A11D90" w:rsidRDefault="00CA5EAB">
            <w:pPr>
              <w:pStyle w:val="Tabletext"/>
              <w:jc w:val="left"/>
              <w:rPr>
                <w:sz w:val="20"/>
              </w:rPr>
            </w:pPr>
            <w:r>
              <w:rPr>
                <w:rFonts w:hint="eastAsia"/>
                <w:sz w:val="20"/>
              </w:rPr>
              <w:t>天线水平扫描速度</w:t>
            </w:r>
          </w:p>
        </w:tc>
        <w:tc>
          <w:tcPr>
            <w:tcW w:w="1902" w:type="dxa"/>
          </w:tcPr>
          <w:p w:rsidR="00A11D90" w:rsidRDefault="00CA5EAB">
            <w:pPr>
              <w:pStyle w:val="Tabletext"/>
              <w:jc w:val="center"/>
              <w:rPr>
                <w:sz w:val="20"/>
              </w:rPr>
            </w:pPr>
            <w:r>
              <w:rPr>
                <w:rFonts w:hint="eastAsia"/>
                <w:sz w:val="20"/>
                <w:lang w:val="en-US" w:eastAsia="zh-CN"/>
              </w:rPr>
              <w:t>度</w:t>
            </w:r>
            <w:r>
              <w:rPr>
                <w:sz w:val="20"/>
              </w:rPr>
              <w:t>/</w:t>
            </w:r>
            <w:r>
              <w:rPr>
                <w:rFonts w:hint="eastAsia"/>
                <w:sz w:val="20"/>
                <w:lang w:val="en-US" w:eastAsia="zh-CN"/>
              </w:rPr>
              <w:t>秒</w:t>
            </w:r>
          </w:p>
        </w:tc>
        <w:tc>
          <w:tcPr>
            <w:tcW w:w="1902" w:type="dxa"/>
          </w:tcPr>
          <w:p w:rsidR="00A11D90" w:rsidRDefault="00CA5EAB">
            <w:pPr>
              <w:pStyle w:val="Tabletext"/>
              <w:jc w:val="center"/>
              <w:rPr>
                <w:sz w:val="20"/>
              </w:rPr>
            </w:pPr>
            <w:r>
              <w:t>24</w:t>
            </w:r>
          </w:p>
        </w:tc>
        <w:tc>
          <w:tcPr>
            <w:tcW w:w="1733" w:type="dxa"/>
          </w:tcPr>
          <w:p w:rsidR="00A11D90" w:rsidRDefault="00CA5EAB">
            <w:pPr>
              <w:pStyle w:val="Tabletext"/>
              <w:jc w:val="center"/>
              <w:rPr>
                <w:sz w:val="20"/>
              </w:rPr>
            </w:pPr>
            <w:r>
              <w:rPr>
                <w:sz w:val="20"/>
              </w:rPr>
              <w:t>6</w:t>
            </w:r>
            <w:r>
              <w:rPr>
                <w:rFonts w:hint="eastAsia"/>
                <w:sz w:val="20"/>
              </w:rPr>
              <w:t>到</w:t>
            </w:r>
            <w:r>
              <w:rPr>
                <w:sz w:val="20"/>
              </w:rPr>
              <w:t>36</w:t>
            </w:r>
          </w:p>
        </w:tc>
        <w:tc>
          <w:tcPr>
            <w:tcW w:w="1757" w:type="dxa"/>
          </w:tcPr>
          <w:p w:rsidR="00A11D90" w:rsidRDefault="00CA5EAB">
            <w:pPr>
              <w:pStyle w:val="Tabletext"/>
              <w:jc w:val="center"/>
              <w:rPr>
                <w:sz w:val="20"/>
                <w:lang w:eastAsia="zh-CN"/>
              </w:rPr>
            </w:pPr>
            <w:r>
              <w:rPr>
                <w:sz w:val="20"/>
              </w:rPr>
              <w:t>12</w:t>
            </w:r>
            <w:r>
              <w:rPr>
                <w:rFonts w:hint="eastAsia"/>
                <w:sz w:val="20"/>
                <w:lang w:eastAsia="zh-CN"/>
              </w:rPr>
              <w:t>/24</w:t>
            </w:r>
          </w:p>
        </w:tc>
      </w:tr>
      <w:tr w:rsidR="00A11D90" w:rsidTr="00A11D90">
        <w:trPr>
          <w:cantSplit/>
          <w:jc w:val="center"/>
        </w:trPr>
        <w:tc>
          <w:tcPr>
            <w:tcW w:w="2335" w:type="dxa"/>
          </w:tcPr>
          <w:p w:rsidR="00A11D90" w:rsidRDefault="00CA5EAB">
            <w:pPr>
              <w:pStyle w:val="Tabletext"/>
              <w:jc w:val="left"/>
              <w:rPr>
                <w:sz w:val="20"/>
                <w:lang w:eastAsia="zh-CN"/>
              </w:rPr>
            </w:pPr>
            <w:r>
              <w:rPr>
                <w:rFonts w:hint="eastAsia"/>
                <w:sz w:val="20"/>
                <w:lang w:eastAsia="zh-CN"/>
              </w:rPr>
              <w:lastRenderedPageBreak/>
              <w:t>天线水平扫描类型（连续、随机、</w:t>
            </w:r>
            <w:r>
              <w:rPr>
                <w:lang w:eastAsia="zh-CN"/>
              </w:rPr>
              <w:t>360</w:t>
            </w:r>
            <w:r>
              <w:rPr>
                <w:rFonts w:ascii="Symbol" w:hAnsi="Symbol"/>
                <w:lang w:eastAsia="zh-CN"/>
              </w:rPr>
              <w:t></w:t>
            </w:r>
            <w:r>
              <w:rPr>
                <w:rFonts w:hint="eastAsia"/>
                <w:sz w:val="20"/>
                <w:lang w:eastAsia="zh-CN"/>
              </w:rPr>
              <w:t>、扇区等）</w:t>
            </w:r>
          </w:p>
        </w:tc>
        <w:tc>
          <w:tcPr>
            <w:tcW w:w="1902" w:type="dxa"/>
          </w:tcPr>
          <w:p w:rsidR="00A11D90" w:rsidRDefault="00CA5EAB">
            <w:pPr>
              <w:pStyle w:val="Tabletext"/>
              <w:jc w:val="center"/>
              <w:rPr>
                <w:sz w:val="20"/>
                <w:lang w:eastAsia="zh-CN"/>
              </w:rPr>
            </w:pPr>
            <w:r>
              <w:rPr>
                <w:rFonts w:hint="eastAsia"/>
                <w:sz w:val="20"/>
                <w:lang w:eastAsia="zh-CN"/>
              </w:rPr>
              <w:t>度</w:t>
            </w:r>
          </w:p>
        </w:tc>
        <w:tc>
          <w:tcPr>
            <w:tcW w:w="1902" w:type="dxa"/>
          </w:tcPr>
          <w:p w:rsidR="00A11D90" w:rsidRDefault="00CA5EAB">
            <w:pPr>
              <w:pStyle w:val="Tabletext"/>
              <w:jc w:val="center"/>
              <w:rPr>
                <w:sz w:val="20"/>
                <w:lang w:eastAsia="zh-CN"/>
              </w:rPr>
            </w:pPr>
            <w:r>
              <w:rPr>
                <w:rFonts w:hint="eastAsia"/>
                <w:sz w:val="20"/>
                <w:lang w:eastAsia="zh-CN"/>
              </w:rPr>
              <w:t>360</w:t>
            </w:r>
          </w:p>
        </w:tc>
        <w:tc>
          <w:tcPr>
            <w:tcW w:w="1733" w:type="dxa"/>
          </w:tcPr>
          <w:p w:rsidR="00A11D90" w:rsidRDefault="00CA5EAB">
            <w:pPr>
              <w:pStyle w:val="Tabletext"/>
              <w:jc w:val="center"/>
              <w:rPr>
                <w:sz w:val="20"/>
                <w:lang w:eastAsia="zh-CN"/>
              </w:rPr>
            </w:pPr>
            <w:r>
              <w:rPr>
                <w:rFonts w:hint="eastAsia"/>
                <w:sz w:val="20"/>
                <w:lang w:eastAsia="zh-CN"/>
              </w:rPr>
              <w:t>360</w:t>
            </w:r>
          </w:p>
        </w:tc>
        <w:tc>
          <w:tcPr>
            <w:tcW w:w="1757" w:type="dxa"/>
          </w:tcPr>
          <w:p w:rsidR="00A11D90" w:rsidRDefault="00CA5EAB">
            <w:pPr>
              <w:pStyle w:val="Tabletext"/>
              <w:jc w:val="center"/>
              <w:rPr>
                <w:sz w:val="20"/>
              </w:rPr>
            </w:pPr>
            <w:r>
              <w:rPr>
                <w:sz w:val="20"/>
              </w:rPr>
              <w:t>360</w:t>
            </w:r>
          </w:p>
        </w:tc>
      </w:tr>
      <w:tr w:rsidR="00A11D90" w:rsidTr="00A11D90">
        <w:trPr>
          <w:cantSplit/>
          <w:jc w:val="center"/>
        </w:trPr>
        <w:tc>
          <w:tcPr>
            <w:tcW w:w="2335" w:type="dxa"/>
          </w:tcPr>
          <w:p w:rsidR="00A11D90" w:rsidRDefault="00CA5EAB">
            <w:pPr>
              <w:pStyle w:val="Tabletext"/>
              <w:jc w:val="left"/>
              <w:rPr>
                <w:sz w:val="20"/>
              </w:rPr>
            </w:pPr>
            <w:r>
              <w:rPr>
                <w:rFonts w:hint="eastAsia"/>
                <w:sz w:val="20"/>
              </w:rPr>
              <w:t>天线垂直扫描</w:t>
            </w:r>
            <w:r>
              <w:rPr>
                <w:rFonts w:hint="eastAsia"/>
                <w:sz w:val="20"/>
                <w:lang w:eastAsia="zh-CN"/>
              </w:rPr>
              <w:t>速度</w:t>
            </w:r>
          </w:p>
        </w:tc>
        <w:tc>
          <w:tcPr>
            <w:tcW w:w="1902" w:type="dxa"/>
          </w:tcPr>
          <w:p w:rsidR="00A11D90" w:rsidRDefault="00CA5EAB">
            <w:pPr>
              <w:pStyle w:val="Tabletext"/>
              <w:jc w:val="center"/>
              <w:rPr>
                <w:sz w:val="20"/>
              </w:rPr>
            </w:pPr>
            <w:r>
              <w:rPr>
                <w:rFonts w:hint="eastAsia"/>
                <w:sz w:val="20"/>
                <w:lang w:eastAsia="zh-CN"/>
              </w:rPr>
              <w:t>度</w:t>
            </w:r>
            <w:r>
              <w:rPr>
                <w:rFonts w:hint="eastAsia"/>
                <w:sz w:val="20"/>
                <w:lang w:eastAsia="zh-CN"/>
              </w:rPr>
              <w:t>/</w:t>
            </w:r>
            <w:r>
              <w:rPr>
                <w:rFonts w:hint="eastAsia"/>
                <w:sz w:val="20"/>
                <w:lang w:eastAsia="zh-CN"/>
              </w:rPr>
              <w:t>秒</w:t>
            </w:r>
          </w:p>
        </w:tc>
        <w:tc>
          <w:tcPr>
            <w:tcW w:w="1902" w:type="dxa"/>
          </w:tcPr>
          <w:p w:rsidR="00A11D90" w:rsidRDefault="00CA5EAB">
            <w:pPr>
              <w:pStyle w:val="Tabletext"/>
              <w:jc w:val="center"/>
              <w:rPr>
                <w:sz w:val="20"/>
              </w:rPr>
            </w:pPr>
            <w:r>
              <w:rPr>
                <w:rFonts w:hint="eastAsia"/>
                <w:sz w:val="20"/>
                <w:lang w:eastAsia="zh-CN"/>
              </w:rPr>
              <w:t>-</w:t>
            </w:r>
            <w:r>
              <w:rPr>
                <w:sz w:val="20"/>
                <w:lang w:eastAsia="zh-CN"/>
              </w:rPr>
              <w:t>2</w:t>
            </w:r>
            <w:r>
              <w:rPr>
                <w:rFonts w:hint="eastAsia"/>
                <w:sz w:val="20"/>
              </w:rPr>
              <w:t>到</w:t>
            </w:r>
            <w:r>
              <w:rPr>
                <w:sz w:val="20"/>
              </w:rPr>
              <w:t>+45</w:t>
            </w:r>
            <w:r>
              <w:rPr>
                <w:lang w:val="en-GB"/>
              </w:rPr>
              <w:br/>
              <w:t>15</w:t>
            </w:r>
            <w:r>
              <w:rPr>
                <w:rFonts w:hint="eastAsia"/>
                <w:lang w:val="en-US" w:eastAsia="zh-CN"/>
              </w:rPr>
              <w:t>秒内</w:t>
            </w:r>
          </w:p>
        </w:tc>
        <w:tc>
          <w:tcPr>
            <w:tcW w:w="1733" w:type="dxa"/>
          </w:tcPr>
          <w:p w:rsidR="00A11D90" w:rsidRDefault="00CA5EAB" w:rsidP="00B25E15">
            <w:pPr>
              <w:pStyle w:val="Tabletext"/>
              <w:jc w:val="center"/>
              <w:rPr>
                <w:sz w:val="20"/>
              </w:rPr>
            </w:pPr>
            <w:r>
              <w:rPr>
                <w:lang w:val="en-GB"/>
              </w:rPr>
              <w:t>–2</w:t>
            </w:r>
            <w:r w:rsidR="00B25E15">
              <w:rPr>
                <w:rFonts w:hint="eastAsia"/>
                <w:sz w:val="20"/>
              </w:rPr>
              <w:t>到</w:t>
            </w:r>
            <w:r>
              <w:rPr>
                <w:lang w:val="en-GB" w:eastAsia="ja-JP"/>
              </w:rPr>
              <w:t>+</w:t>
            </w:r>
            <w:r>
              <w:rPr>
                <w:lang w:val="en-GB"/>
              </w:rPr>
              <w:t>45</w:t>
            </w:r>
            <w:r>
              <w:rPr>
                <w:lang w:val="en-GB"/>
              </w:rPr>
              <w:br/>
              <w:t>15</w:t>
            </w:r>
            <w:r>
              <w:rPr>
                <w:rFonts w:hint="eastAsia"/>
                <w:lang w:val="en-US" w:eastAsia="zh-CN"/>
              </w:rPr>
              <w:t>秒内</w:t>
            </w:r>
          </w:p>
        </w:tc>
        <w:tc>
          <w:tcPr>
            <w:tcW w:w="1757" w:type="dxa"/>
          </w:tcPr>
          <w:p w:rsidR="00A11D90" w:rsidRDefault="00CA5EAB">
            <w:pPr>
              <w:pStyle w:val="Tabletext"/>
              <w:jc w:val="center"/>
              <w:rPr>
                <w:sz w:val="20"/>
              </w:rPr>
            </w:pPr>
            <w:r>
              <w:rPr>
                <w:rFonts w:hint="eastAsia"/>
                <w:sz w:val="20"/>
                <w:lang w:eastAsia="zh-CN"/>
              </w:rPr>
              <w:t>-</w:t>
            </w:r>
            <w:r>
              <w:rPr>
                <w:sz w:val="20"/>
                <w:lang w:eastAsia="zh-CN"/>
              </w:rPr>
              <w:t>2</w:t>
            </w:r>
            <w:r>
              <w:rPr>
                <w:rFonts w:hint="eastAsia"/>
                <w:sz w:val="20"/>
              </w:rPr>
              <w:t>到</w:t>
            </w:r>
            <w:r>
              <w:rPr>
                <w:rFonts w:hint="eastAsia"/>
                <w:sz w:val="20"/>
                <w:lang w:eastAsia="zh-CN"/>
              </w:rPr>
              <w:t>+</w:t>
            </w:r>
            <w:r>
              <w:rPr>
                <w:sz w:val="20"/>
              </w:rPr>
              <w:t>90</w:t>
            </w:r>
            <w:r>
              <w:rPr>
                <w:lang w:val="en-GB" w:eastAsia="ja-JP"/>
              </w:rPr>
              <w:br/>
              <w:t>10</w:t>
            </w:r>
            <w:r>
              <w:rPr>
                <w:rFonts w:hint="eastAsia"/>
                <w:lang w:val="en-US" w:eastAsia="zh-CN"/>
              </w:rPr>
              <w:t>秒内</w:t>
            </w:r>
          </w:p>
        </w:tc>
      </w:tr>
    </w:tbl>
    <w:p w:rsidR="00A11D90" w:rsidRDefault="00CA5EAB">
      <w:pPr>
        <w:pStyle w:val="TableNo"/>
        <w:rPr>
          <w:lang w:val="en-GB"/>
        </w:rPr>
      </w:pPr>
      <w:r>
        <w:rPr>
          <w:rFonts w:hint="eastAsia"/>
          <w:lang w:eastAsia="zh-CN"/>
        </w:rPr>
        <w:t>表</w:t>
      </w:r>
      <w:r>
        <w:rPr>
          <w:lang w:val="en-GB"/>
        </w:rPr>
        <w:t>8</w:t>
      </w:r>
      <w:r>
        <w:rPr>
          <w:rFonts w:hint="eastAsia"/>
          <w:lang w:val="en-GB" w:eastAsia="zh-CN"/>
        </w:rPr>
        <w:t>（</w:t>
      </w:r>
      <w:r w:rsidR="00A11D90" w:rsidRPr="00A11D90">
        <w:rPr>
          <w:rFonts w:ascii="STKaiti" w:eastAsia="STKaiti" w:hAnsi="STKaiti" w:hint="eastAsia"/>
          <w:lang w:val="en-GB" w:eastAsia="zh-CN"/>
        </w:rPr>
        <w:t>续</w:t>
      </w:r>
      <w:r>
        <w:rPr>
          <w:rFonts w:hint="eastAsia"/>
          <w:lang w:val="en-GB" w:eastAsia="zh-CN"/>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558"/>
        <w:gridCol w:w="1322"/>
        <w:gridCol w:w="1871"/>
        <w:gridCol w:w="1990"/>
        <w:gridCol w:w="1898"/>
      </w:tblGrid>
      <w:tr w:rsidR="00A11D90">
        <w:trPr>
          <w:jc w:val="center"/>
        </w:trPr>
        <w:tc>
          <w:tcPr>
            <w:tcW w:w="2558" w:type="dxa"/>
          </w:tcPr>
          <w:p w:rsidR="00A11D90" w:rsidRPr="00A11D90" w:rsidRDefault="00CA5EAB">
            <w:pPr>
              <w:pStyle w:val="Tablehead"/>
              <w:spacing w:before="20" w:after="20"/>
              <w:rPr>
                <w:sz w:val="20"/>
                <w:lang w:val="en-GB"/>
              </w:rPr>
            </w:pPr>
            <w:r>
              <w:rPr>
                <w:rFonts w:hint="eastAsia"/>
                <w:sz w:val="20"/>
              </w:rPr>
              <w:t>特性</w:t>
            </w:r>
          </w:p>
        </w:tc>
        <w:tc>
          <w:tcPr>
            <w:tcW w:w="1322" w:type="dxa"/>
            <w:vAlign w:val="center"/>
          </w:tcPr>
          <w:p w:rsidR="00A11D90" w:rsidRPr="00A11D90" w:rsidRDefault="00A11D90">
            <w:pPr>
              <w:pStyle w:val="Tablehead"/>
              <w:spacing w:before="20" w:after="20"/>
              <w:rPr>
                <w:sz w:val="20"/>
                <w:lang w:val="en-GB"/>
              </w:rPr>
            </w:pPr>
            <w:r w:rsidRPr="00A11D90">
              <w:rPr>
                <w:rFonts w:hint="eastAsia"/>
                <w:sz w:val="20"/>
                <w:szCs w:val="21"/>
              </w:rPr>
              <w:t>单位</w:t>
            </w:r>
          </w:p>
        </w:tc>
        <w:tc>
          <w:tcPr>
            <w:tcW w:w="1871" w:type="dxa"/>
            <w:tcBorders>
              <w:right w:val="single" w:sz="4" w:space="0" w:color="auto"/>
            </w:tcBorders>
          </w:tcPr>
          <w:p w:rsidR="00A11D90" w:rsidRPr="00A11D90" w:rsidRDefault="00A11D90">
            <w:pPr>
              <w:pStyle w:val="Tablehead"/>
              <w:spacing w:before="20" w:after="20"/>
              <w:rPr>
                <w:sz w:val="20"/>
                <w:lang w:val="en-GB" w:eastAsia="ja-JP"/>
              </w:rPr>
            </w:pPr>
            <w:r w:rsidRPr="00A11D90">
              <w:rPr>
                <w:rFonts w:hint="eastAsia"/>
                <w:sz w:val="20"/>
                <w:szCs w:val="21"/>
              </w:rPr>
              <w:t>雷达</w:t>
            </w:r>
            <w:r w:rsidRPr="00A11D90">
              <w:rPr>
                <w:sz w:val="20"/>
                <w:lang w:val="en-GB" w:eastAsia="ja-JP"/>
              </w:rPr>
              <w:t>11</w:t>
            </w:r>
          </w:p>
        </w:tc>
        <w:tc>
          <w:tcPr>
            <w:tcW w:w="1990" w:type="dxa"/>
            <w:tcBorders>
              <w:right w:val="single" w:sz="4" w:space="0" w:color="auto"/>
            </w:tcBorders>
          </w:tcPr>
          <w:p w:rsidR="00A11D90" w:rsidRPr="00A11D90" w:rsidRDefault="00A11D90">
            <w:pPr>
              <w:pStyle w:val="Tablehead"/>
              <w:spacing w:before="20" w:after="20"/>
              <w:rPr>
                <w:sz w:val="20"/>
                <w:lang w:val="en-GB" w:eastAsia="ja-JP"/>
              </w:rPr>
            </w:pPr>
            <w:r w:rsidRPr="00A11D90">
              <w:rPr>
                <w:rFonts w:hint="eastAsia"/>
                <w:sz w:val="20"/>
                <w:szCs w:val="21"/>
              </w:rPr>
              <w:t>雷达</w:t>
            </w:r>
            <w:r w:rsidRPr="00A11D90">
              <w:rPr>
                <w:sz w:val="20"/>
                <w:lang w:val="en-GB" w:eastAsia="ja-JP"/>
              </w:rPr>
              <w:t>12</w:t>
            </w:r>
          </w:p>
        </w:tc>
        <w:tc>
          <w:tcPr>
            <w:tcW w:w="1898" w:type="dxa"/>
            <w:tcBorders>
              <w:right w:val="single" w:sz="4" w:space="0" w:color="auto"/>
            </w:tcBorders>
          </w:tcPr>
          <w:p w:rsidR="00A11D90" w:rsidRPr="00A11D90" w:rsidRDefault="00A11D90">
            <w:pPr>
              <w:pStyle w:val="Tablehead"/>
              <w:spacing w:before="20" w:after="20"/>
              <w:rPr>
                <w:sz w:val="20"/>
                <w:lang w:val="en-GB" w:eastAsia="ja-JP"/>
              </w:rPr>
            </w:pPr>
            <w:r w:rsidRPr="00A11D90">
              <w:rPr>
                <w:rFonts w:hint="eastAsia"/>
                <w:sz w:val="20"/>
                <w:szCs w:val="21"/>
              </w:rPr>
              <w:t>雷达</w:t>
            </w:r>
            <w:r w:rsidRPr="00A11D90">
              <w:rPr>
                <w:sz w:val="20"/>
                <w:lang w:val="en-GB" w:eastAsia="ja-JP"/>
              </w:rPr>
              <w:t>13</w:t>
            </w:r>
          </w:p>
        </w:tc>
      </w:tr>
      <w:tr w:rsidR="00A11D90">
        <w:trPr>
          <w:jc w:val="center"/>
        </w:trPr>
        <w:tc>
          <w:tcPr>
            <w:tcW w:w="2558" w:type="dxa"/>
          </w:tcPr>
          <w:p w:rsidR="00A11D90" w:rsidRPr="00A11D90" w:rsidRDefault="00CA5EAB">
            <w:pPr>
              <w:pStyle w:val="Tabletext"/>
              <w:spacing w:before="20" w:after="20"/>
              <w:rPr>
                <w:rFonts w:ascii="Calibri" w:hAnsi="Calibri"/>
                <w:b/>
                <w:color w:val="800000"/>
                <w:sz w:val="20"/>
                <w:highlight w:val="yellow"/>
                <w:lang w:eastAsia="zh-CN"/>
              </w:rPr>
            </w:pPr>
            <w:r>
              <w:rPr>
                <w:rFonts w:hint="eastAsia"/>
                <w:sz w:val="20"/>
                <w:lang w:eastAsia="zh-CN"/>
              </w:rPr>
              <w:t>天线垂直扫描类型（连续、随机、</w:t>
            </w:r>
            <w:r>
              <w:rPr>
                <w:sz w:val="20"/>
                <w:lang w:eastAsia="zh-CN"/>
              </w:rPr>
              <w:t>360</w:t>
            </w:r>
            <w:r>
              <w:rPr>
                <w:sz w:val="20"/>
                <w:lang w:val="en-US" w:eastAsia="zh-CN"/>
              </w:rPr>
              <w:t>°</w:t>
            </w:r>
            <w:r>
              <w:rPr>
                <w:rFonts w:hint="eastAsia"/>
                <w:sz w:val="20"/>
                <w:lang w:eastAsia="zh-CN"/>
              </w:rPr>
              <w:t>、扇区等）</w:t>
            </w:r>
          </w:p>
        </w:tc>
        <w:tc>
          <w:tcPr>
            <w:tcW w:w="1322" w:type="dxa"/>
            <w:vAlign w:val="center"/>
          </w:tcPr>
          <w:p w:rsidR="00A11D90" w:rsidRPr="00A11D90" w:rsidRDefault="00A11D90">
            <w:pPr>
              <w:pStyle w:val="Tabletext"/>
              <w:spacing w:before="20" w:after="20"/>
              <w:jc w:val="center"/>
              <w:rPr>
                <w:sz w:val="20"/>
              </w:rPr>
            </w:pPr>
            <w:r w:rsidRPr="00A11D90">
              <w:rPr>
                <w:rFonts w:hint="eastAsia"/>
                <w:sz w:val="20"/>
                <w:lang w:eastAsia="zh-CN"/>
              </w:rPr>
              <w:t>度</w:t>
            </w:r>
          </w:p>
        </w:tc>
        <w:tc>
          <w:tcPr>
            <w:tcW w:w="1871" w:type="dxa"/>
            <w:tcBorders>
              <w:right w:val="single" w:sz="4" w:space="0" w:color="auto"/>
            </w:tcBorders>
          </w:tcPr>
          <w:p w:rsidR="00A11D90" w:rsidRPr="00A11D90" w:rsidRDefault="00A11D90">
            <w:pPr>
              <w:pStyle w:val="Tabletext"/>
              <w:spacing w:before="20" w:after="20"/>
              <w:jc w:val="center"/>
              <w:rPr>
                <w:sz w:val="20"/>
              </w:rPr>
            </w:pPr>
            <w:r w:rsidRPr="00A11D90">
              <w:rPr>
                <w:sz w:val="20"/>
              </w:rPr>
              <w:t>–2</w:t>
            </w:r>
            <w:r w:rsidR="00CA5EAB">
              <w:rPr>
                <w:rFonts w:hint="eastAsia"/>
                <w:sz w:val="20"/>
                <w:lang w:val="en-US" w:eastAsia="zh-CN"/>
              </w:rPr>
              <w:t>到</w:t>
            </w:r>
            <w:r w:rsidRPr="00A11D90">
              <w:rPr>
                <w:sz w:val="20"/>
                <w:lang w:eastAsia="ja-JP"/>
              </w:rPr>
              <w:t>+</w:t>
            </w:r>
            <w:r w:rsidRPr="00A11D90">
              <w:rPr>
                <w:sz w:val="20"/>
              </w:rPr>
              <w:t>45</w:t>
            </w:r>
          </w:p>
        </w:tc>
        <w:tc>
          <w:tcPr>
            <w:tcW w:w="1990" w:type="dxa"/>
            <w:tcBorders>
              <w:right w:val="single" w:sz="4" w:space="0" w:color="auto"/>
            </w:tcBorders>
          </w:tcPr>
          <w:p w:rsidR="00A11D90" w:rsidRPr="00A11D90" w:rsidRDefault="00A11D90">
            <w:pPr>
              <w:pStyle w:val="Tabletext"/>
              <w:spacing w:before="20" w:after="20"/>
              <w:jc w:val="center"/>
              <w:rPr>
                <w:sz w:val="20"/>
              </w:rPr>
            </w:pPr>
            <w:r w:rsidRPr="00A11D90">
              <w:rPr>
                <w:sz w:val="20"/>
              </w:rPr>
              <w:t>–2</w:t>
            </w:r>
            <w:r w:rsidR="00CA5EAB">
              <w:rPr>
                <w:rFonts w:hint="eastAsia"/>
                <w:sz w:val="20"/>
                <w:lang w:val="en-US" w:eastAsia="zh-CN"/>
              </w:rPr>
              <w:t>到</w:t>
            </w:r>
            <w:r w:rsidRPr="00A11D90">
              <w:rPr>
                <w:sz w:val="20"/>
                <w:lang w:eastAsia="ja-JP"/>
              </w:rPr>
              <w:t>+</w:t>
            </w:r>
            <w:r w:rsidRPr="00A11D90">
              <w:rPr>
                <w:sz w:val="20"/>
              </w:rPr>
              <w:t>45</w:t>
            </w:r>
          </w:p>
        </w:tc>
        <w:tc>
          <w:tcPr>
            <w:tcW w:w="1898" w:type="dxa"/>
            <w:tcBorders>
              <w:right w:val="single" w:sz="4" w:space="0" w:color="auto"/>
            </w:tcBorders>
          </w:tcPr>
          <w:p w:rsidR="00A11D90" w:rsidRPr="00A11D90" w:rsidRDefault="00A11D90">
            <w:pPr>
              <w:pStyle w:val="Tabletext"/>
              <w:spacing w:before="20" w:after="20"/>
              <w:jc w:val="center"/>
              <w:rPr>
                <w:sz w:val="20"/>
              </w:rPr>
            </w:pPr>
            <w:r w:rsidRPr="00A11D90">
              <w:rPr>
                <w:sz w:val="20"/>
              </w:rPr>
              <w:t>–2</w:t>
            </w:r>
            <w:r w:rsidR="00CA5EAB">
              <w:rPr>
                <w:rFonts w:hint="eastAsia"/>
                <w:sz w:val="20"/>
                <w:lang w:val="en-US" w:eastAsia="zh-CN"/>
              </w:rPr>
              <w:t>到</w:t>
            </w:r>
            <w:r w:rsidRPr="00A11D90">
              <w:rPr>
                <w:sz w:val="20"/>
                <w:lang w:eastAsia="ja-JP"/>
              </w:rPr>
              <w:t>+</w:t>
            </w:r>
            <w:r w:rsidRPr="00A11D90">
              <w:rPr>
                <w:sz w:val="20"/>
              </w:rPr>
              <w:t>90</w:t>
            </w:r>
          </w:p>
        </w:tc>
      </w:tr>
      <w:tr w:rsidR="00A11D90">
        <w:trPr>
          <w:jc w:val="center"/>
        </w:trPr>
        <w:tc>
          <w:tcPr>
            <w:tcW w:w="2558" w:type="dxa"/>
          </w:tcPr>
          <w:p w:rsidR="00A11D90" w:rsidRPr="00A11D90" w:rsidRDefault="00CA5EAB">
            <w:pPr>
              <w:pStyle w:val="Tabletext"/>
              <w:spacing w:before="20" w:after="20"/>
              <w:rPr>
                <w:sz w:val="20"/>
                <w:highlight w:val="yellow"/>
                <w:lang w:val="en-GB" w:eastAsia="zh-CN"/>
              </w:rPr>
            </w:pPr>
            <w:r>
              <w:rPr>
                <w:rFonts w:hint="eastAsia"/>
                <w:sz w:val="20"/>
                <w:lang w:eastAsia="zh-CN"/>
              </w:rPr>
              <w:t>天线旁瓣</w:t>
            </w:r>
            <w:r>
              <w:rPr>
                <w:rFonts w:hint="eastAsia"/>
                <w:sz w:val="20"/>
                <w:lang w:eastAsia="zh-CN"/>
              </w:rPr>
              <w:t>(</w:t>
            </w:r>
            <w:r>
              <w:rPr>
                <w:sz w:val="20"/>
                <w:lang w:eastAsia="zh-CN"/>
              </w:rPr>
              <w:t>SL</w:t>
            </w:r>
            <w:r>
              <w:rPr>
                <w:rFonts w:hint="eastAsia"/>
                <w:sz w:val="20"/>
                <w:lang w:eastAsia="zh-CN"/>
              </w:rPr>
              <w:t>)</w:t>
            </w:r>
            <w:r>
              <w:rPr>
                <w:rFonts w:hint="eastAsia"/>
                <w:sz w:val="20"/>
                <w:lang w:eastAsia="zh-CN"/>
              </w:rPr>
              <w:t>电平（第</w:t>
            </w:r>
            <w:r>
              <w:rPr>
                <w:rFonts w:hint="eastAsia"/>
                <w:sz w:val="20"/>
                <w:lang w:eastAsia="zh-CN"/>
              </w:rPr>
              <w:t>1</w:t>
            </w:r>
            <w:r>
              <w:rPr>
                <w:rFonts w:hint="eastAsia"/>
                <w:sz w:val="20"/>
                <w:lang w:eastAsia="zh-CN"/>
              </w:rPr>
              <w:t>个</w:t>
            </w:r>
            <w:r>
              <w:rPr>
                <w:sz w:val="20"/>
                <w:lang w:eastAsia="zh-CN"/>
              </w:rPr>
              <w:t>SL</w:t>
            </w:r>
            <w:r>
              <w:rPr>
                <w:rFonts w:hint="eastAsia"/>
                <w:sz w:val="20"/>
                <w:lang w:eastAsia="zh-CN"/>
              </w:rPr>
              <w:t>和远端</w:t>
            </w:r>
            <w:r>
              <w:rPr>
                <w:sz w:val="20"/>
                <w:lang w:eastAsia="zh-CN"/>
              </w:rPr>
              <w:t>SL</w:t>
            </w:r>
            <w:r>
              <w:rPr>
                <w:rFonts w:hint="eastAsia"/>
                <w:sz w:val="20"/>
                <w:lang w:eastAsia="zh-CN"/>
              </w:rPr>
              <w:t>）</w:t>
            </w:r>
          </w:p>
        </w:tc>
        <w:tc>
          <w:tcPr>
            <w:tcW w:w="1322" w:type="dxa"/>
            <w:vAlign w:val="center"/>
          </w:tcPr>
          <w:p w:rsidR="00A11D90" w:rsidRPr="00A11D90" w:rsidRDefault="00A11D90">
            <w:pPr>
              <w:pStyle w:val="Tabletext"/>
              <w:spacing w:before="20" w:after="20"/>
              <w:jc w:val="center"/>
              <w:rPr>
                <w:sz w:val="20"/>
              </w:rPr>
            </w:pPr>
            <w:r w:rsidRPr="00A11D90">
              <w:rPr>
                <w:sz w:val="20"/>
              </w:rPr>
              <w:t>dB</w:t>
            </w:r>
          </w:p>
        </w:tc>
        <w:tc>
          <w:tcPr>
            <w:tcW w:w="1871" w:type="dxa"/>
            <w:tcBorders>
              <w:right w:val="single" w:sz="4" w:space="0" w:color="auto"/>
            </w:tcBorders>
          </w:tcPr>
          <w:p w:rsidR="00A11D90" w:rsidRPr="00A11D90" w:rsidRDefault="00A11D90">
            <w:pPr>
              <w:pStyle w:val="Tabletext"/>
              <w:spacing w:before="20" w:after="20"/>
              <w:jc w:val="center"/>
              <w:rPr>
                <w:sz w:val="20"/>
              </w:rPr>
            </w:pPr>
            <w:r w:rsidRPr="00A11D90">
              <w:rPr>
                <w:sz w:val="20"/>
              </w:rPr>
              <w:t>–25</w:t>
            </w:r>
            <w:r w:rsidR="00CA5EAB">
              <w:rPr>
                <w:rFonts w:hint="eastAsia"/>
                <w:sz w:val="20"/>
                <w:lang w:val="en-US" w:eastAsia="zh-CN"/>
              </w:rPr>
              <w:t>到</w:t>
            </w:r>
            <w:r w:rsidRPr="00A11D90">
              <w:rPr>
                <w:sz w:val="20"/>
              </w:rPr>
              <w:t>–33</w:t>
            </w:r>
          </w:p>
        </w:tc>
        <w:tc>
          <w:tcPr>
            <w:tcW w:w="1990" w:type="dxa"/>
            <w:tcBorders>
              <w:right w:val="single" w:sz="4" w:space="0" w:color="auto"/>
            </w:tcBorders>
          </w:tcPr>
          <w:p w:rsidR="00A11D90" w:rsidRPr="00A11D90" w:rsidRDefault="00A11D90">
            <w:pPr>
              <w:pStyle w:val="Tabletext"/>
              <w:spacing w:before="20" w:after="20"/>
              <w:jc w:val="center"/>
              <w:rPr>
                <w:sz w:val="20"/>
              </w:rPr>
            </w:pPr>
            <w:r w:rsidRPr="00A11D90">
              <w:rPr>
                <w:sz w:val="20"/>
              </w:rPr>
              <w:t>–26</w:t>
            </w:r>
            <w:r w:rsidR="00CA5EAB">
              <w:rPr>
                <w:rFonts w:hint="eastAsia"/>
                <w:sz w:val="20"/>
                <w:lang w:val="en-US" w:eastAsia="zh-CN"/>
              </w:rPr>
              <w:t>到</w:t>
            </w:r>
            <w:r w:rsidRPr="00A11D90">
              <w:rPr>
                <w:sz w:val="20"/>
              </w:rPr>
              <w:t>–3</w:t>
            </w:r>
            <w:r w:rsidRPr="00A11D90">
              <w:rPr>
                <w:sz w:val="20"/>
                <w:lang w:eastAsia="ja-JP"/>
              </w:rPr>
              <w:t>5</w:t>
            </w:r>
          </w:p>
        </w:tc>
        <w:tc>
          <w:tcPr>
            <w:tcW w:w="1898" w:type="dxa"/>
            <w:tcBorders>
              <w:right w:val="single" w:sz="4" w:space="0" w:color="auto"/>
            </w:tcBorders>
          </w:tcPr>
          <w:p w:rsidR="00A11D90" w:rsidRPr="00A11D90" w:rsidRDefault="00A11D90">
            <w:pPr>
              <w:pStyle w:val="Tabletext"/>
              <w:spacing w:before="20" w:after="20"/>
              <w:jc w:val="center"/>
              <w:rPr>
                <w:sz w:val="20"/>
              </w:rPr>
            </w:pPr>
            <w:r w:rsidRPr="00A11D90">
              <w:rPr>
                <w:sz w:val="20"/>
              </w:rPr>
              <w:t>–28</w:t>
            </w:r>
            <w:r w:rsidR="00CA5EAB">
              <w:rPr>
                <w:rFonts w:hint="eastAsia"/>
                <w:sz w:val="20"/>
                <w:lang w:val="en-US" w:eastAsia="zh-CN"/>
              </w:rPr>
              <w:t>到</w:t>
            </w:r>
            <w:r w:rsidRPr="00A11D90">
              <w:rPr>
                <w:sz w:val="20"/>
              </w:rPr>
              <w:t>–34</w:t>
            </w:r>
          </w:p>
        </w:tc>
      </w:tr>
      <w:tr w:rsidR="00A11D90">
        <w:trPr>
          <w:jc w:val="center"/>
        </w:trPr>
        <w:tc>
          <w:tcPr>
            <w:tcW w:w="2558" w:type="dxa"/>
          </w:tcPr>
          <w:p w:rsidR="00A11D90" w:rsidRPr="00A11D90" w:rsidRDefault="00CA5EAB">
            <w:pPr>
              <w:pStyle w:val="Tabletext"/>
              <w:spacing w:before="20" w:after="20"/>
              <w:rPr>
                <w:sz w:val="20"/>
                <w:highlight w:val="yellow"/>
              </w:rPr>
            </w:pPr>
            <w:r>
              <w:rPr>
                <w:rFonts w:hint="eastAsia"/>
                <w:sz w:val="20"/>
              </w:rPr>
              <w:t>天线高度</w:t>
            </w:r>
          </w:p>
        </w:tc>
        <w:tc>
          <w:tcPr>
            <w:tcW w:w="1322" w:type="dxa"/>
            <w:vAlign w:val="center"/>
          </w:tcPr>
          <w:p w:rsidR="00A11D90" w:rsidRPr="00A11D90" w:rsidRDefault="00A11D90">
            <w:pPr>
              <w:pStyle w:val="Tabletext"/>
              <w:spacing w:before="20" w:after="20"/>
              <w:jc w:val="center"/>
              <w:rPr>
                <w:sz w:val="20"/>
              </w:rPr>
            </w:pPr>
            <w:r w:rsidRPr="00A11D90">
              <w:rPr>
                <w:sz w:val="20"/>
              </w:rPr>
              <w:t>m</w:t>
            </w:r>
          </w:p>
        </w:tc>
        <w:tc>
          <w:tcPr>
            <w:tcW w:w="1871" w:type="dxa"/>
            <w:tcBorders>
              <w:right w:val="single" w:sz="4" w:space="0" w:color="auto"/>
            </w:tcBorders>
          </w:tcPr>
          <w:p w:rsidR="00A11D90" w:rsidRPr="00A11D90" w:rsidRDefault="00A11D90">
            <w:pPr>
              <w:pStyle w:val="Tabletext"/>
              <w:spacing w:before="20" w:after="20"/>
              <w:jc w:val="center"/>
              <w:rPr>
                <w:sz w:val="20"/>
              </w:rPr>
            </w:pPr>
            <w:r w:rsidRPr="00A11D90">
              <w:rPr>
                <w:sz w:val="20"/>
              </w:rPr>
              <w:t>1</w:t>
            </w:r>
            <w:r w:rsidRPr="00A11D90">
              <w:rPr>
                <w:sz w:val="20"/>
                <w:lang w:eastAsia="ja-JP"/>
              </w:rPr>
              <w:t>8</w:t>
            </w:r>
            <w:r w:rsidR="00CA5EAB">
              <w:rPr>
                <w:rFonts w:hint="eastAsia"/>
                <w:sz w:val="20"/>
                <w:lang w:val="en-US" w:eastAsia="zh-CN"/>
              </w:rPr>
              <w:t>到</w:t>
            </w:r>
            <w:r w:rsidRPr="00A11D90">
              <w:rPr>
                <w:sz w:val="20"/>
                <w:lang w:eastAsia="ja-JP"/>
              </w:rPr>
              <w:t>53</w:t>
            </w:r>
          </w:p>
        </w:tc>
        <w:tc>
          <w:tcPr>
            <w:tcW w:w="1990" w:type="dxa"/>
            <w:tcBorders>
              <w:right w:val="single" w:sz="4" w:space="0" w:color="auto"/>
            </w:tcBorders>
          </w:tcPr>
          <w:p w:rsidR="00A11D90" w:rsidRPr="00A11D90" w:rsidRDefault="00A11D90">
            <w:pPr>
              <w:pStyle w:val="Tabletext"/>
              <w:spacing w:before="20" w:after="20"/>
              <w:jc w:val="center"/>
              <w:rPr>
                <w:sz w:val="20"/>
              </w:rPr>
            </w:pPr>
            <w:r w:rsidRPr="00A11D90">
              <w:rPr>
                <w:sz w:val="20"/>
                <w:lang w:eastAsia="ja-JP"/>
              </w:rPr>
              <w:t>10</w:t>
            </w:r>
            <w:r w:rsidR="00CA5EAB">
              <w:rPr>
                <w:rFonts w:hint="eastAsia"/>
                <w:sz w:val="20"/>
                <w:lang w:val="en-US" w:eastAsia="zh-CN"/>
              </w:rPr>
              <w:t>到</w:t>
            </w:r>
            <w:r w:rsidRPr="00A11D90">
              <w:rPr>
                <w:sz w:val="20"/>
                <w:lang w:eastAsia="ja-JP"/>
              </w:rPr>
              <w:t>60</w:t>
            </w:r>
          </w:p>
        </w:tc>
        <w:tc>
          <w:tcPr>
            <w:tcW w:w="1898" w:type="dxa"/>
            <w:tcBorders>
              <w:right w:val="single" w:sz="4" w:space="0" w:color="auto"/>
            </w:tcBorders>
          </w:tcPr>
          <w:p w:rsidR="00A11D90" w:rsidRPr="00A11D90" w:rsidRDefault="00A11D90">
            <w:pPr>
              <w:pStyle w:val="Tabletext"/>
              <w:spacing w:before="20" w:after="20"/>
              <w:jc w:val="center"/>
              <w:rPr>
                <w:sz w:val="20"/>
              </w:rPr>
            </w:pPr>
            <w:r w:rsidRPr="00A11D90">
              <w:rPr>
                <w:sz w:val="20"/>
              </w:rPr>
              <w:t>33</w:t>
            </w:r>
            <w:r w:rsidR="00CA5EAB">
              <w:rPr>
                <w:rFonts w:hint="eastAsia"/>
                <w:sz w:val="20"/>
                <w:lang w:val="en-US" w:eastAsia="zh-CN"/>
              </w:rPr>
              <w:t>到</w:t>
            </w:r>
            <w:r w:rsidRPr="00A11D90">
              <w:rPr>
                <w:sz w:val="20"/>
              </w:rPr>
              <w:t>4</w:t>
            </w:r>
            <w:r w:rsidRPr="00A11D90">
              <w:rPr>
                <w:sz w:val="20"/>
                <w:lang w:eastAsia="ja-JP"/>
              </w:rPr>
              <w:t>4</w:t>
            </w:r>
          </w:p>
        </w:tc>
      </w:tr>
      <w:tr w:rsidR="00A11D90">
        <w:trPr>
          <w:jc w:val="center"/>
        </w:trPr>
        <w:tc>
          <w:tcPr>
            <w:tcW w:w="2558" w:type="dxa"/>
          </w:tcPr>
          <w:p w:rsidR="00A11D90" w:rsidRPr="00A11D90" w:rsidRDefault="00CA5EAB">
            <w:pPr>
              <w:pStyle w:val="Tabletext"/>
              <w:spacing w:before="20" w:after="20"/>
              <w:rPr>
                <w:sz w:val="20"/>
                <w:highlight w:val="yellow"/>
              </w:rPr>
            </w:pPr>
            <w:r>
              <w:rPr>
                <w:rFonts w:hint="eastAsia"/>
                <w:sz w:val="20"/>
              </w:rPr>
              <w:t>接收机</w:t>
            </w:r>
            <w:r>
              <w:rPr>
                <w:sz w:val="20"/>
              </w:rPr>
              <w:t>IF 3 dB</w:t>
            </w:r>
            <w:r>
              <w:rPr>
                <w:rFonts w:hint="eastAsia"/>
                <w:sz w:val="20"/>
              </w:rPr>
              <w:t>带宽</w:t>
            </w:r>
          </w:p>
        </w:tc>
        <w:tc>
          <w:tcPr>
            <w:tcW w:w="1322" w:type="dxa"/>
            <w:vAlign w:val="center"/>
          </w:tcPr>
          <w:p w:rsidR="00A11D90" w:rsidRPr="00A11D90" w:rsidRDefault="00A11D90">
            <w:pPr>
              <w:pStyle w:val="Tabletext"/>
              <w:spacing w:before="20" w:after="20"/>
              <w:jc w:val="center"/>
              <w:rPr>
                <w:sz w:val="20"/>
              </w:rPr>
            </w:pPr>
            <w:r w:rsidRPr="00A11D90">
              <w:rPr>
                <w:sz w:val="20"/>
              </w:rPr>
              <w:t>MHz</w:t>
            </w:r>
          </w:p>
        </w:tc>
        <w:tc>
          <w:tcPr>
            <w:tcW w:w="1871" w:type="dxa"/>
            <w:tcBorders>
              <w:right w:val="single" w:sz="4" w:space="0" w:color="auto"/>
            </w:tcBorders>
          </w:tcPr>
          <w:p w:rsidR="00A11D90" w:rsidRPr="00A11D90" w:rsidRDefault="00A11D90">
            <w:pPr>
              <w:pStyle w:val="Tabletext"/>
              <w:spacing w:before="20" w:after="20"/>
              <w:jc w:val="center"/>
              <w:rPr>
                <w:sz w:val="20"/>
              </w:rPr>
            </w:pPr>
            <w:r w:rsidRPr="00A11D90">
              <w:rPr>
                <w:sz w:val="20"/>
              </w:rPr>
              <w:t>1.2</w:t>
            </w:r>
            <w:r w:rsidR="00CA5EAB">
              <w:rPr>
                <w:rFonts w:hint="eastAsia"/>
                <w:sz w:val="20"/>
                <w:lang w:val="en-US" w:eastAsia="zh-CN"/>
              </w:rPr>
              <w:t>到</w:t>
            </w:r>
            <w:r w:rsidRPr="00A11D90">
              <w:rPr>
                <w:sz w:val="20"/>
              </w:rPr>
              <w:t>1.6</w:t>
            </w:r>
          </w:p>
        </w:tc>
        <w:tc>
          <w:tcPr>
            <w:tcW w:w="1990" w:type="dxa"/>
            <w:tcBorders>
              <w:right w:val="single" w:sz="4" w:space="0" w:color="auto"/>
            </w:tcBorders>
          </w:tcPr>
          <w:p w:rsidR="00A11D90" w:rsidRPr="00A11D90" w:rsidRDefault="00A11D90">
            <w:pPr>
              <w:pStyle w:val="Tabletext"/>
              <w:spacing w:before="20" w:after="20"/>
              <w:jc w:val="center"/>
              <w:rPr>
                <w:sz w:val="20"/>
              </w:rPr>
            </w:pPr>
            <w:r w:rsidRPr="00A11D90">
              <w:rPr>
                <w:sz w:val="20"/>
              </w:rPr>
              <w:t>0.4</w:t>
            </w:r>
            <w:r w:rsidR="00B25E15">
              <w:rPr>
                <w:rFonts w:hint="eastAsia"/>
                <w:sz w:val="20"/>
                <w:lang w:val="en-US" w:eastAsia="zh-CN"/>
              </w:rPr>
              <w:t>到</w:t>
            </w:r>
            <w:r w:rsidRPr="00A11D90">
              <w:rPr>
                <w:sz w:val="20"/>
              </w:rPr>
              <w:t>1.4</w:t>
            </w:r>
          </w:p>
        </w:tc>
        <w:tc>
          <w:tcPr>
            <w:tcW w:w="1898" w:type="dxa"/>
            <w:tcBorders>
              <w:right w:val="single" w:sz="4" w:space="0" w:color="auto"/>
            </w:tcBorders>
          </w:tcPr>
          <w:p w:rsidR="00A11D90" w:rsidRPr="00A11D90" w:rsidRDefault="00A11D90">
            <w:pPr>
              <w:pStyle w:val="Tabletext"/>
              <w:spacing w:before="20" w:after="20"/>
              <w:jc w:val="center"/>
              <w:rPr>
                <w:sz w:val="20"/>
              </w:rPr>
            </w:pPr>
            <w:r w:rsidRPr="00A11D90">
              <w:rPr>
                <w:sz w:val="20"/>
              </w:rPr>
              <w:t>1.0</w:t>
            </w:r>
            <w:r w:rsidR="00CA5EAB">
              <w:rPr>
                <w:rFonts w:hint="eastAsia"/>
                <w:sz w:val="20"/>
                <w:lang w:val="en-US" w:eastAsia="zh-CN"/>
              </w:rPr>
              <w:t>到</w:t>
            </w:r>
            <w:r w:rsidRPr="00A11D90">
              <w:rPr>
                <w:sz w:val="20"/>
              </w:rPr>
              <w:t>1.4</w:t>
            </w:r>
          </w:p>
        </w:tc>
      </w:tr>
      <w:tr w:rsidR="00A11D90">
        <w:trPr>
          <w:jc w:val="center"/>
        </w:trPr>
        <w:tc>
          <w:tcPr>
            <w:tcW w:w="2558" w:type="dxa"/>
          </w:tcPr>
          <w:p w:rsidR="00A11D90" w:rsidRPr="00A11D90" w:rsidRDefault="00CA5EAB" w:rsidP="00B25E15">
            <w:pPr>
              <w:pStyle w:val="Tabletext"/>
              <w:spacing w:before="20" w:after="20"/>
              <w:rPr>
                <w:sz w:val="20"/>
                <w:highlight w:val="yellow"/>
              </w:rPr>
            </w:pPr>
            <w:r>
              <w:rPr>
                <w:rFonts w:hint="eastAsia"/>
                <w:sz w:val="20"/>
                <w:lang w:eastAsia="zh-CN"/>
              </w:rPr>
              <w:t>接收机噪声系数</w:t>
            </w:r>
          </w:p>
        </w:tc>
        <w:tc>
          <w:tcPr>
            <w:tcW w:w="1322" w:type="dxa"/>
            <w:vAlign w:val="center"/>
          </w:tcPr>
          <w:p w:rsidR="00A11D90" w:rsidRPr="00A11D90" w:rsidRDefault="00A11D90">
            <w:pPr>
              <w:pStyle w:val="Tabletext"/>
              <w:spacing w:before="20" w:after="20"/>
              <w:jc w:val="center"/>
              <w:rPr>
                <w:sz w:val="20"/>
              </w:rPr>
            </w:pPr>
            <w:r w:rsidRPr="00A11D90">
              <w:rPr>
                <w:sz w:val="20"/>
              </w:rPr>
              <w:t>dB</w:t>
            </w:r>
          </w:p>
        </w:tc>
        <w:tc>
          <w:tcPr>
            <w:tcW w:w="1871" w:type="dxa"/>
            <w:tcBorders>
              <w:right w:val="single" w:sz="4" w:space="0" w:color="auto"/>
            </w:tcBorders>
          </w:tcPr>
          <w:p w:rsidR="00A11D90" w:rsidRPr="00A11D90" w:rsidRDefault="00A11D90">
            <w:pPr>
              <w:pStyle w:val="Tabletext"/>
              <w:spacing w:before="20" w:after="20"/>
              <w:jc w:val="center"/>
              <w:rPr>
                <w:sz w:val="20"/>
              </w:rPr>
            </w:pPr>
            <w:r w:rsidRPr="00A11D90">
              <w:rPr>
                <w:sz w:val="20"/>
              </w:rPr>
              <w:t>1.2-5</w:t>
            </w:r>
          </w:p>
        </w:tc>
        <w:tc>
          <w:tcPr>
            <w:tcW w:w="1990" w:type="dxa"/>
            <w:tcBorders>
              <w:right w:val="single" w:sz="4" w:space="0" w:color="auto"/>
            </w:tcBorders>
          </w:tcPr>
          <w:p w:rsidR="00A11D90" w:rsidRPr="00A11D90" w:rsidRDefault="00A11D90">
            <w:pPr>
              <w:pStyle w:val="Tabletext"/>
              <w:spacing w:before="20" w:after="20"/>
              <w:jc w:val="center"/>
              <w:rPr>
                <w:sz w:val="20"/>
              </w:rPr>
            </w:pPr>
            <w:r w:rsidRPr="00A11D90">
              <w:rPr>
                <w:sz w:val="20"/>
              </w:rPr>
              <w:t>1.9- 3</w:t>
            </w:r>
          </w:p>
        </w:tc>
        <w:tc>
          <w:tcPr>
            <w:tcW w:w="1898" w:type="dxa"/>
            <w:tcBorders>
              <w:right w:val="single" w:sz="4" w:space="0" w:color="auto"/>
            </w:tcBorders>
          </w:tcPr>
          <w:p w:rsidR="00A11D90" w:rsidRPr="00A11D90" w:rsidRDefault="00A11D90">
            <w:pPr>
              <w:pStyle w:val="Tabletext"/>
              <w:spacing w:before="20" w:after="20"/>
              <w:jc w:val="center"/>
              <w:rPr>
                <w:sz w:val="20"/>
              </w:rPr>
            </w:pPr>
            <w:r w:rsidRPr="00A11D90">
              <w:rPr>
                <w:sz w:val="20"/>
              </w:rPr>
              <w:t>1-2</w:t>
            </w:r>
          </w:p>
        </w:tc>
      </w:tr>
      <w:tr w:rsidR="00A11D90">
        <w:trPr>
          <w:jc w:val="center"/>
        </w:trPr>
        <w:tc>
          <w:tcPr>
            <w:tcW w:w="2558" w:type="dxa"/>
          </w:tcPr>
          <w:p w:rsidR="00A11D90" w:rsidRPr="00A11D90" w:rsidRDefault="00CA5EAB">
            <w:pPr>
              <w:pStyle w:val="Tabletext"/>
              <w:spacing w:before="20" w:after="20"/>
              <w:rPr>
                <w:sz w:val="20"/>
                <w:highlight w:val="yellow"/>
              </w:rPr>
            </w:pPr>
            <w:r>
              <w:rPr>
                <w:rFonts w:hint="eastAsia"/>
                <w:sz w:val="20"/>
                <w:lang w:eastAsia="zh-CN"/>
              </w:rPr>
              <w:t>最小可辨别信号</w:t>
            </w:r>
          </w:p>
        </w:tc>
        <w:tc>
          <w:tcPr>
            <w:tcW w:w="1322" w:type="dxa"/>
            <w:vAlign w:val="center"/>
          </w:tcPr>
          <w:p w:rsidR="00A11D90" w:rsidRPr="00A11D90" w:rsidRDefault="00A11D90">
            <w:pPr>
              <w:pStyle w:val="Tabletext"/>
              <w:spacing w:before="20" w:after="20"/>
              <w:jc w:val="center"/>
              <w:rPr>
                <w:sz w:val="20"/>
              </w:rPr>
            </w:pPr>
            <w:r w:rsidRPr="00A11D90">
              <w:rPr>
                <w:sz w:val="20"/>
              </w:rPr>
              <w:t>dBm</w:t>
            </w:r>
          </w:p>
        </w:tc>
        <w:tc>
          <w:tcPr>
            <w:tcW w:w="1871" w:type="dxa"/>
            <w:tcBorders>
              <w:right w:val="single" w:sz="4" w:space="0" w:color="auto"/>
            </w:tcBorders>
          </w:tcPr>
          <w:p w:rsidR="00A11D90" w:rsidRPr="00A11D90" w:rsidRDefault="00A11D90">
            <w:pPr>
              <w:pStyle w:val="Tabletext"/>
              <w:spacing w:before="20" w:after="20"/>
              <w:jc w:val="center"/>
              <w:rPr>
                <w:sz w:val="20"/>
              </w:rPr>
            </w:pPr>
            <w:r w:rsidRPr="00A11D90">
              <w:rPr>
                <w:sz w:val="20"/>
              </w:rPr>
              <w:t>–108</w:t>
            </w:r>
            <w:r w:rsidR="00CA5EAB">
              <w:rPr>
                <w:rFonts w:hint="eastAsia"/>
                <w:sz w:val="20"/>
                <w:lang w:val="en-US" w:eastAsia="zh-CN"/>
              </w:rPr>
              <w:t>到</w:t>
            </w:r>
            <w:r w:rsidRPr="00A11D90">
              <w:rPr>
                <w:sz w:val="20"/>
              </w:rPr>
              <w:t>–114</w:t>
            </w:r>
          </w:p>
        </w:tc>
        <w:tc>
          <w:tcPr>
            <w:tcW w:w="1990" w:type="dxa"/>
            <w:tcBorders>
              <w:right w:val="single" w:sz="4" w:space="0" w:color="auto"/>
            </w:tcBorders>
          </w:tcPr>
          <w:p w:rsidR="00A11D90" w:rsidRPr="00A11D90" w:rsidRDefault="00A11D90">
            <w:pPr>
              <w:pStyle w:val="Tabletext"/>
              <w:spacing w:before="20" w:after="20"/>
              <w:jc w:val="center"/>
              <w:rPr>
                <w:sz w:val="20"/>
              </w:rPr>
            </w:pPr>
            <w:r w:rsidRPr="00A11D90">
              <w:rPr>
                <w:sz w:val="20"/>
              </w:rPr>
              <w:t>–110</w:t>
            </w:r>
            <w:r w:rsidR="00CA5EAB">
              <w:rPr>
                <w:rFonts w:hint="eastAsia"/>
                <w:sz w:val="20"/>
                <w:lang w:val="en-US" w:eastAsia="zh-CN"/>
              </w:rPr>
              <w:t>到</w:t>
            </w:r>
            <w:r w:rsidRPr="00A11D90">
              <w:rPr>
                <w:sz w:val="20"/>
              </w:rPr>
              <w:t>–114</w:t>
            </w:r>
          </w:p>
        </w:tc>
        <w:tc>
          <w:tcPr>
            <w:tcW w:w="1898" w:type="dxa"/>
            <w:tcBorders>
              <w:right w:val="single" w:sz="4" w:space="0" w:color="auto"/>
            </w:tcBorders>
          </w:tcPr>
          <w:p w:rsidR="00A11D90" w:rsidRPr="00A11D90" w:rsidRDefault="00A11D90">
            <w:pPr>
              <w:pStyle w:val="Tabletext"/>
              <w:spacing w:before="20" w:after="20"/>
              <w:jc w:val="center"/>
              <w:rPr>
                <w:sz w:val="20"/>
              </w:rPr>
            </w:pPr>
            <w:r w:rsidRPr="00A11D90">
              <w:rPr>
                <w:sz w:val="20"/>
              </w:rPr>
              <w:t>–110</w:t>
            </w:r>
            <w:r w:rsidR="00CA5EAB">
              <w:rPr>
                <w:rFonts w:hint="eastAsia"/>
                <w:sz w:val="20"/>
                <w:lang w:val="en-US" w:eastAsia="zh-CN"/>
              </w:rPr>
              <w:t>到</w:t>
            </w:r>
            <w:r w:rsidRPr="00A11D90">
              <w:rPr>
                <w:sz w:val="20"/>
              </w:rPr>
              <w:t>–112</w:t>
            </w:r>
          </w:p>
        </w:tc>
      </w:tr>
    </w:tbl>
    <w:p w:rsidR="00A11D90" w:rsidRDefault="00CA5EAB">
      <w:pPr>
        <w:pStyle w:val="TableNo"/>
      </w:pPr>
      <w:r>
        <w:rPr>
          <w:rFonts w:hint="eastAsia"/>
          <w:lang w:eastAsia="zh-CN"/>
        </w:rPr>
        <w:t>表</w:t>
      </w:r>
      <w:r>
        <w:t>8</w:t>
      </w:r>
      <w:r>
        <w:rPr>
          <w:rFonts w:hint="eastAsia"/>
          <w:lang w:val="en-GB" w:eastAsia="zh-CN"/>
        </w:rPr>
        <w:t>（</w:t>
      </w:r>
      <w:r>
        <w:rPr>
          <w:rFonts w:ascii="STKaiti" w:eastAsia="STKaiti" w:hAnsi="STKaiti" w:hint="eastAsia"/>
          <w:iCs/>
          <w:lang w:val="en-US" w:eastAsia="zh-CN"/>
        </w:rPr>
        <w:t>完</w:t>
      </w:r>
      <w:r>
        <w:rPr>
          <w:rFonts w:hint="eastAsia"/>
          <w:lang w:val="en-GB" w:eastAsia="zh-CN"/>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5810"/>
        <w:gridCol w:w="1012"/>
        <w:gridCol w:w="2817"/>
      </w:tblGrid>
      <w:tr w:rsidR="00A11D90">
        <w:trPr>
          <w:tblHeader/>
          <w:jc w:val="center"/>
        </w:trPr>
        <w:tc>
          <w:tcPr>
            <w:tcW w:w="5810" w:type="dxa"/>
          </w:tcPr>
          <w:p w:rsidR="00A11D90" w:rsidRDefault="00CA5EAB">
            <w:pPr>
              <w:pStyle w:val="Tablehead"/>
            </w:pPr>
            <w:r>
              <w:rPr>
                <w:rFonts w:hint="eastAsia"/>
                <w:sz w:val="20"/>
              </w:rPr>
              <w:t>特性</w:t>
            </w:r>
          </w:p>
        </w:tc>
        <w:tc>
          <w:tcPr>
            <w:tcW w:w="1012" w:type="dxa"/>
            <w:vAlign w:val="center"/>
          </w:tcPr>
          <w:p w:rsidR="00A11D90" w:rsidRDefault="00CA5EAB">
            <w:pPr>
              <w:pStyle w:val="Tablehead"/>
            </w:pPr>
            <w:r>
              <w:rPr>
                <w:rFonts w:hint="eastAsia"/>
                <w:sz w:val="20"/>
              </w:rPr>
              <w:t>单位</w:t>
            </w:r>
          </w:p>
        </w:tc>
        <w:tc>
          <w:tcPr>
            <w:tcW w:w="2817" w:type="dxa"/>
          </w:tcPr>
          <w:p w:rsidR="00A11D90" w:rsidRDefault="00CA5EAB">
            <w:pPr>
              <w:pStyle w:val="Tablehead"/>
            </w:pPr>
            <w:r>
              <w:rPr>
                <w:sz w:val="20"/>
              </w:rPr>
              <w:t>雷达</w:t>
            </w:r>
            <w:r>
              <w:t>14</w:t>
            </w:r>
          </w:p>
        </w:tc>
      </w:tr>
      <w:tr w:rsidR="00A11D90">
        <w:trPr>
          <w:jc w:val="center"/>
        </w:trPr>
        <w:tc>
          <w:tcPr>
            <w:tcW w:w="5810" w:type="dxa"/>
          </w:tcPr>
          <w:p w:rsidR="00A11D90" w:rsidRDefault="00CA5EAB">
            <w:pPr>
              <w:pStyle w:val="Tabletext"/>
              <w:rPr>
                <w:highlight w:val="yellow"/>
                <w:lang w:val="en-GB"/>
              </w:rPr>
            </w:pPr>
            <w:r>
              <w:rPr>
                <w:rFonts w:hint="eastAsia"/>
                <w:sz w:val="20"/>
              </w:rPr>
              <w:t>调谐范围</w:t>
            </w:r>
          </w:p>
        </w:tc>
        <w:tc>
          <w:tcPr>
            <w:tcW w:w="1012" w:type="dxa"/>
          </w:tcPr>
          <w:p w:rsidR="00A11D90" w:rsidRDefault="00CA5EAB">
            <w:pPr>
              <w:pStyle w:val="Tabletext"/>
              <w:jc w:val="center"/>
            </w:pPr>
            <w:r>
              <w:t>MHz</w:t>
            </w:r>
          </w:p>
        </w:tc>
        <w:tc>
          <w:tcPr>
            <w:tcW w:w="2817" w:type="dxa"/>
          </w:tcPr>
          <w:p w:rsidR="00A11D90" w:rsidRDefault="00CA5EAB">
            <w:pPr>
              <w:pStyle w:val="Tabletext"/>
              <w:jc w:val="center"/>
            </w:pPr>
            <w:r>
              <w:t>5 430-5 470</w:t>
            </w:r>
          </w:p>
        </w:tc>
      </w:tr>
      <w:tr w:rsidR="00A11D90">
        <w:trPr>
          <w:jc w:val="center"/>
        </w:trPr>
        <w:tc>
          <w:tcPr>
            <w:tcW w:w="5810" w:type="dxa"/>
          </w:tcPr>
          <w:p w:rsidR="00A11D90" w:rsidRDefault="00CA5EAB">
            <w:pPr>
              <w:pStyle w:val="Tabletext"/>
              <w:rPr>
                <w:highlight w:val="yellow"/>
              </w:rPr>
            </w:pPr>
            <w:r>
              <w:rPr>
                <w:rFonts w:hint="eastAsia"/>
                <w:szCs w:val="22"/>
                <w:lang w:eastAsia="zh-CN"/>
              </w:rPr>
              <w:t>调制</w:t>
            </w:r>
          </w:p>
        </w:tc>
        <w:tc>
          <w:tcPr>
            <w:tcW w:w="1012" w:type="dxa"/>
          </w:tcPr>
          <w:p w:rsidR="00A11D90" w:rsidRDefault="00A11D90">
            <w:pPr>
              <w:pStyle w:val="Tabletext"/>
              <w:jc w:val="center"/>
            </w:pPr>
          </w:p>
        </w:tc>
        <w:tc>
          <w:tcPr>
            <w:tcW w:w="2817" w:type="dxa"/>
          </w:tcPr>
          <w:p w:rsidR="00A11D90" w:rsidRDefault="00CA5EAB">
            <w:pPr>
              <w:pStyle w:val="Tabletext"/>
              <w:jc w:val="center"/>
              <w:rPr>
                <w:lang w:eastAsia="zh-CN"/>
              </w:rPr>
            </w:pPr>
            <w:r>
              <w:rPr>
                <w:rFonts w:hint="eastAsia"/>
                <w:lang w:val="en-US" w:eastAsia="zh-CN"/>
              </w:rPr>
              <w:t>有多普勒能力</w:t>
            </w:r>
          </w:p>
        </w:tc>
      </w:tr>
      <w:tr w:rsidR="00A11D90">
        <w:trPr>
          <w:jc w:val="center"/>
        </w:trPr>
        <w:tc>
          <w:tcPr>
            <w:tcW w:w="5810" w:type="dxa"/>
          </w:tcPr>
          <w:p w:rsidR="00A11D90" w:rsidRDefault="00CA5EAB">
            <w:pPr>
              <w:pStyle w:val="Tabletext"/>
              <w:rPr>
                <w:highlight w:val="yellow"/>
                <w:lang w:eastAsia="zh-CN"/>
              </w:rPr>
            </w:pPr>
            <w:r>
              <w:rPr>
                <w:rFonts w:hint="eastAsia"/>
                <w:sz w:val="20"/>
                <w:lang w:eastAsia="zh-CN"/>
              </w:rPr>
              <w:t>进入天线的发射机功率</w:t>
            </w:r>
          </w:p>
        </w:tc>
        <w:tc>
          <w:tcPr>
            <w:tcW w:w="1012" w:type="dxa"/>
            <w:shd w:val="clear" w:color="auto" w:fill="auto"/>
          </w:tcPr>
          <w:p w:rsidR="00A11D90" w:rsidRDefault="00CA5EAB">
            <w:pPr>
              <w:pStyle w:val="Tabletext"/>
              <w:jc w:val="center"/>
            </w:pPr>
            <w:r>
              <w:t>kW</w:t>
            </w:r>
            <w:r>
              <w:rPr>
                <w:rFonts w:hint="eastAsia"/>
                <w:lang w:val="en-US" w:eastAsia="zh-CN"/>
              </w:rPr>
              <w:t>峰值</w:t>
            </w:r>
          </w:p>
        </w:tc>
        <w:tc>
          <w:tcPr>
            <w:tcW w:w="2817" w:type="dxa"/>
          </w:tcPr>
          <w:p w:rsidR="00A11D90" w:rsidRDefault="00CA5EAB">
            <w:pPr>
              <w:pStyle w:val="Tabletext"/>
              <w:jc w:val="center"/>
            </w:pPr>
            <w:r>
              <w:t>250</w:t>
            </w:r>
          </w:p>
        </w:tc>
      </w:tr>
      <w:tr w:rsidR="00A11D90">
        <w:trPr>
          <w:jc w:val="center"/>
        </w:trPr>
        <w:tc>
          <w:tcPr>
            <w:tcW w:w="5810" w:type="dxa"/>
          </w:tcPr>
          <w:p w:rsidR="00A11D90" w:rsidRDefault="00CA5EAB">
            <w:pPr>
              <w:pStyle w:val="Tabletext"/>
              <w:rPr>
                <w:highlight w:val="yellow"/>
              </w:rPr>
            </w:pPr>
            <w:r>
              <w:rPr>
                <w:rFonts w:hint="eastAsia"/>
                <w:sz w:val="20"/>
              </w:rPr>
              <w:t>脉冲宽度</w:t>
            </w:r>
          </w:p>
        </w:tc>
        <w:tc>
          <w:tcPr>
            <w:tcW w:w="1012" w:type="dxa"/>
          </w:tcPr>
          <w:p w:rsidR="00A11D90" w:rsidRDefault="00CA5EAB">
            <w:pPr>
              <w:pStyle w:val="Tabletext"/>
              <w:jc w:val="center"/>
            </w:pPr>
            <w:r>
              <w:t>µs</w:t>
            </w:r>
          </w:p>
        </w:tc>
        <w:tc>
          <w:tcPr>
            <w:tcW w:w="2817" w:type="dxa"/>
          </w:tcPr>
          <w:p w:rsidR="00A11D90" w:rsidRDefault="00CA5EAB">
            <w:pPr>
              <w:pStyle w:val="Tabletext"/>
              <w:jc w:val="center"/>
            </w:pPr>
            <w:r>
              <w:t>0.5</w:t>
            </w:r>
          </w:p>
        </w:tc>
      </w:tr>
      <w:tr w:rsidR="00A11D90">
        <w:trPr>
          <w:jc w:val="center"/>
        </w:trPr>
        <w:tc>
          <w:tcPr>
            <w:tcW w:w="5810" w:type="dxa"/>
          </w:tcPr>
          <w:p w:rsidR="00A11D90" w:rsidRDefault="00E85B89">
            <w:pPr>
              <w:pStyle w:val="Tabletext"/>
              <w:rPr>
                <w:highlight w:val="yellow"/>
              </w:rPr>
            </w:pPr>
            <w:r w:rsidRPr="005126DA">
              <w:rPr>
                <w:rFonts w:hint="eastAsia"/>
                <w:sz w:val="20"/>
                <w:lang w:eastAsia="zh-CN"/>
              </w:rPr>
              <w:t>脉冲上升</w:t>
            </w:r>
            <w:r w:rsidRPr="005126DA">
              <w:rPr>
                <w:rFonts w:hint="eastAsia"/>
                <w:sz w:val="20"/>
                <w:lang w:eastAsia="zh-CN"/>
              </w:rPr>
              <w:t>/</w:t>
            </w:r>
            <w:r w:rsidRPr="005126DA">
              <w:rPr>
                <w:rFonts w:hint="eastAsia"/>
                <w:sz w:val="20"/>
                <w:lang w:eastAsia="zh-CN"/>
              </w:rPr>
              <w:t>下降时间</w:t>
            </w:r>
          </w:p>
        </w:tc>
        <w:tc>
          <w:tcPr>
            <w:tcW w:w="1012" w:type="dxa"/>
          </w:tcPr>
          <w:p w:rsidR="00A11D90" w:rsidRDefault="00CA5EAB">
            <w:pPr>
              <w:pStyle w:val="Tabletext"/>
              <w:jc w:val="center"/>
            </w:pPr>
            <w:r>
              <w:t>µs</w:t>
            </w:r>
          </w:p>
        </w:tc>
        <w:tc>
          <w:tcPr>
            <w:tcW w:w="2817" w:type="dxa"/>
          </w:tcPr>
          <w:p w:rsidR="00A11D90" w:rsidRDefault="00CA5EAB">
            <w:pPr>
              <w:pStyle w:val="Tabletext"/>
              <w:jc w:val="center"/>
            </w:pPr>
            <w:r>
              <w:t>0.25-0.30</w:t>
            </w:r>
          </w:p>
        </w:tc>
      </w:tr>
      <w:tr w:rsidR="00A11D90">
        <w:trPr>
          <w:jc w:val="center"/>
        </w:trPr>
        <w:tc>
          <w:tcPr>
            <w:tcW w:w="5810" w:type="dxa"/>
          </w:tcPr>
          <w:p w:rsidR="00A11D90" w:rsidRDefault="00CA5EAB">
            <w:pPr>
              <w:pStyle w:val="Tabletext"/>
              <w:rPr>
                <w:highlight w:val="yellow"/>
              </w:rPr>
            </w:pPr>
            <w:r>
              <w:rPr>
                <w:rFonts w:hint="eastAsia"/>
                <w:sz w:val="20"/>
                <w:lang w:eastAsia="zh-CN"/>
              </w:rPr>
              <w:t>脉冲重复率</w:t>
            </w:r>
            <w:r>
              <w:rPr>
                <w:highlight w:val="yellow"/>
              </w:rPr>
              <w:t xml:space="preserve"> </w:t>
            </w:r>
          </w:p>
        </w:tc>
        <w:tc>
          <w:tcPr>
            <w:tcW w:w="1012" w:type="dxa"/>
          </w:tcPr>
          <w:p w:rsidR="00A11D90" w:rsidRDefault="00CA5EAB">
            <w:pPr>
              <w:pStyle w:val="Tabletext"/>
              <w:jc w:val="center"/>
            </w:pPr>
            <w:r>
              <w:t>pps</w:t>
            </w:r>
          </w:p>
        </w:tc>
        <w:tc>
          <w:tcPr>
            <w:tcW w:w="2817" w:type="dxa"/>
          </w:tcPr>
          <w:p w:rsidR="00A11D90" w:rsidRDefault="00CA5EAB">
            <w:pPr>
              <w:pStyle w:val="Tabletext"/>
              <w:jc w:val="center"/>
            </w:pPr>
            <w:r>
              <w:t>600-1 500</w:t>
            </w:r>
          </w:p>
        </w:tc>
      </w:tr>
      <w:tr w:rsidR="00A11D90">
        <w:trPr>
          <w:jc w:val="center"/>
        </w:trPr>
        <w:tc>
          <w:tcPr>
            <w:tcW w:w="5810" w:type="dxa"/>
          </w:tcPr>
          <w:p w:rsidR="00A11D90" w:rsidRDefault="00CA5EAB">
            <w:pPr>
              <w:pStyle w:val="Tabletext"/>
              <w:rPr>
                <w:lang w:eastAsia="zh-CN"/>
              </w:rPr>
            </w:pPr>
            <w:r>
              <w:rPr>
                <w:rFonts w:hint="eastAsia"/>
                <w:lang w:val="en-US" w:eastAsia="zh-CN"/>
              </w:rPr>
              <w:t>输出设备</w:t>
            </w:r>
          </w:p>
        </w:tc>
        <w:tc>
          <w:tcPr>
            <w:tcW w:w="1012" w:type="dxa"/>
          </w:tcPr>
          <w:p w:rsidR="00A11D90" w:rsidRDefault="00A11D90">
            <w:pPr>
              <w:pStyle w:val="Tabletext"/>
              <w:jc w:val="center"/>
            </w:pPr>
          </w:p>
        </w:tc>
        <w:tc>
          <w:tcPr>
            <w:tcW w:w="2817" w:type="dxa"/>
          </w:tcPr>
          <w:p w:rsidR="00A11D90" w:rsidRDefault="00CA5EAB">
            <w:pPr>
              <w:pStyle w:val="Tabletext"/>
              <w:jc w:val="center"/>
            </w:pPr>
            <w:r>
              <w:rPr>
                <w:rFonts w:hint="eastAsia"/>
                <w:sz w:val="20"/>
              </w:rPr>
              <w:t>同轴磁控管</w:t>
            </w:r>
          </w:p>
        </w:tc>
      </w:tr>
      <w:tr w:rsidR="00A11D90">
        <w:trPr>
          <w:jc w:val="center"/>
        </w:trPr>
        <w:tc>
          <w:tcPr>
            <w:tcW w:w="5810" w:type="dxa"/>
          </w:tcPr>
          <w:p w:rsidR="00A11D90" w:rsidRDefault="00CA5EAB">
            <w:pPr>
              <w:pStyle w:val="Tabletext"/>
              <w:rPr>
                <w:highlight w:val="yellow"/>
                <w:lang w:val="en-GB" w:eastAsia="zh-CN"/>
              </w:rPr>
            </w:pPr>
            <w:r>
              <w:rPr>
                <w:rFonts w:hint="eastAsia"/>
                <w:sz w:val="20"/>
                <w:lang w:eastAsia="zh-CN"/>
              </w:rPr>
              <w:t>天线辐射图类型（笔形、扇形、余割平方等）</w:t>
            </w:r>
          </w:p>
        </w:tc>
        <w:tc>
          <w:tcPr>
            <w:tcW w:w="1012" w:type="dxa"/>
          </w:tcPr>
          <w:p w:rsidR="00A11D90" w:rsidRDefault="00A11D90">
            <w:pPr>
              <w:pStyle w:val="Tabletext"/>
              <w:jc w:val="center"/>
              <w:rPr>
                <w:lang w:val="en-GB" w:eastAsia="zh-CN"/>
              </w:rPr>
            </w:pPr>
          </w:p>
        </w:tc>
        <w:tc>
          <w:tcPr>
            <w:tcW w:w="2817" w:type="dxa"/>
          </w:tcPr>
          <w:p w:rsidR="00A11D90" w:rsidRDefault="00CA5EAB">
            <w:pPr>
              <w:pStyle w:val="Tabletext"/>
              <w:jc w:val="center"/>
              <w:rPr>
                <w:lang w:eastAsia="zh-CN"/>
              </w:rPr>
            </w:pPr>
            <w:r>
              <w:rPr>
                <w:rFonts w:hint="eastAsia"/>
                <w:lang w:val="en-US" w:eastAsia="zh-CN"/>
              </w:rPr>
              <w:t>笔形</w:t>
            </w:r>
          </w:p>
        </w:tc>
      </w:tr>
      <w:tr w:rsidR="00A11D90">
        <w:trPr>
          <w:trHeight w:val="304"/>
          <w:jc w:val="center"/>
        </w:trPr>
        <w:tc>
          <w:tcPr>
            <w:tcW w:w="5810" w:type="dxa"/>
          </w:tcPr>
          <w:p w:rsidR="00A11D90" w:rsidRDefault="00CA5EAB">
            <w:pPr>
              <w:pStyle w:val="Tabletext"/>
              <w:rPr>
                <w:highlight w:val="yellow"/>
                <w:lang w:val="en-GB" w:eastAsia="zh-CN"/>
              </w:rPr>
            </w:pPr>
            <w:r>
              <w:rPr>
                <w:rFonts w:hint="eastAsia"/>
                <w:sz w:val="20"/>
                <w:lang w:eastAsia="zh-CN"/>
              </w:rPr>
              <w:t>天线类型（抛物面、相控阵、缝隙天线阵）</w:t>
            </w:r>
          </w:p>
        </w:tc>
        <w:tc>
          <w:tcPr>
            <w:tcW w:w="1012" w:type="dxa"/>
          </w:tcPr>
          <w:p w:rsidR="00A11D90" w:rsidRDefault="00A11D90">
            <w:pPr>
              <w:pStyle w:val="Tabletext"/>
              <w:jc w:val="center"/>
              <w:rPr>
                <w:lang w:val="en-GB" w:eastAsia="zh-CN"/>
              </w:rPr>
            </w:pPr>
          </w:p>
        </w:tc>
        <w:tc>
          <w:tcPr>
            <w:tcW w:w="2817" w:type="dxa"/>
          </w:tcPr>
          <w:p w:rsidR="00A11D90" w:rsidRDefault="00CA5EAB">
            <w:pPr>
              <w:pStyle w:val="Tabletext"/>
              <w:jc w:val="center"/>
              <w:rPr>
                <w:lang w:eastAsia="zh-CN"/>
              </w:rPr>
            </w:pPr>
            <w:r>
              <w:rPr>
                <w:rFonts w:hint="eastAsia"/>
                <w:lang w:val="en-US" w:eastAsia="zh-CN"/>
              </w:rPr>
              <w:t>硬抛物面</w:t>
            </w:r>
          </w:p>
        </w:tc>
      </w:tr>
      <w:tr w:rsidR="00E85B89">
        <w:trPr>
          <w:jc w:val="center"/>
        </w:trPr>
        <w:tc>
          <w:tcPr>
            <w:tcW w:w="5810" w:type="dxa"/>
          </w:tcPr>
          <w:p w:rsidR="00E85B89" w:rsidRDefault="00E85B89" w:rsidP="00E85B89">
            <w:pPr>
              <w:pStyle w:val="Tabletext"/>
              <w:rPr>
                <w:highlight w:val="yellow"/>
              </w:rPr>
            </w:pPr>
            <w:r>
              <w:rPr>
                <w:rFonts w:hint="eastAsia"/>
                <w:sz w:val="20"/>
              </w:rPr>
              <w:t>天线极化</w:t>
            </w:r>
          </w:p>
        </w:tc>
        <w:tc>
          <w:tcPr>
            <w:tcW w:w="1012" w:type="dxa"/>
          </w:tcPr>
          <w:p w:rsidR="00E85B89" w:rsidRDefault="00E85B89" w:rsidP="00E85B89">
            <w:pPr>
              <w:pStyle w:val="Tabletext"/>
              <w:jc w:val="center"/>
            </w:pPr>
          </w:p>
        </w:tc>
        <w:tc>
          <w:tcPr>
            <w:tcW w:w="2817" w:type="dxa"/>
          </w:tcPr>
          <w:p w:rsidR="00E85B89" w:rsidRDefault="00E85B89" w:rsidP="00E85B89">
            <w:pPr>
              <w:pStyle w:val="Tabletext"/>
              <w:jc w:val="center"/>
              <w:rPr>
                <w:lang w:eastAsia="zh-CN"/>
              </w:rPr>
            </w:pPr>
            <w:r>
              <w:rPr>
                <w:rFonts w:hint="eastAsia"/>
                <w:lang w:val="en-US" w:eastAsia="zh-CN"/>
              </w:rPr>
              <w:t>水平和垂直</w:t>
            </w:r>
          </w:p>
        </w:tc>
      </w:tr>
      <w:tr w:rsidR="00E85B89">
        <w:trPr>
          <w:jc w:val="center"/>
        </w:trPr>
        <w:tc>
          <w:tcPr>
            <w:tcW w:w="5810" w:type="dxa"/>
          </w:tcPr>
          <w:p w:rsidR="00E85B89" w:rsidRDefault="00E85B89" w:rsidP="00E85B89">
            <w:pPr>
              <w:pStyle w:val="Tabletext"/>
              <w:rPr>
                <w:highlight w:val="yellow"/>
              </w:rPr>
            </w:pPr>
            <w:r>
              <w:rPr>
                <w:rFonts w:hint="eastAsia"/>
                <w:sz w:val="20"/>
                <w:lang w:eastAsia="zh-CN"/>
              </w:rPr>
              <w:t>天线主射束增益</w:t>
            </w:r>
          </w:p>
        </w:tc>
        <w:tc>
          <w:tcPr>
            <w:tcW w:w="1012" w:type="dxa"/>
          </w:tcPr>
          <w:p w:rsidR="00E85B89" w:rsidRDefault="00E85B89" w:rsidP="00E85B89">
            <w:pPr>
              <w:pStyle w:val="Tabletext"/>
              <w:jc w:val="center"/>
            </w:pPr>
            <w:r>
              <w:t>dBi</w:t>
            </w:r>
          </w:p>
        </w:tc>
        <w:tc>
          <w:tcPr>
            <w:tcW w:w="2817" w:type="dxa"/>
          </w:tcPr>
          <w:p w:rsidR="00E85B89" w:rsidRDefault="00E85B89" w:rsidP="00E85B89">
            <w:pPr>
              <w:pStyle w:val="Tabletext"/>
              <w:jc w:val="center"/>
            </w:pPr>
            <w:r>
              <w:t>45</w:t>
            </w:r>
          </w:p>
        </w:tc>
      </w:tr>
      <w:tr w:rsidR="00E85B89">
        <w:trPr>
          <w:jc w:val="center"/>
        </w:trPr>
        <w:tc>
          <w:tcPr>
            <w:tcW w:w="5810" w:type="dxa"/>
          </w:tcPr>
          <w:p w:rsidR="00E85B89" w:rsidRDefault="00E85B89" w:rsidP="00E85B89">
            <w:pPr>
              <w:pStyle w:val="Tabletext"/>
              <w:rPr>
                <w:highlight w:val="yellow"/>
              </w:rPr>
            </w:pPr>
            <w:r>
              <w:rPr>
                <w:rFonts w:hint="eastAsia"/>
                <w:sz w:val="20"/>
                <w:lang w:eastAsia="zh-CN"/>
              </w:rPr>
              <w:t>天线俯仰射束宽度</w:t>
            </w:r>
          </w:p>
        </w:tc>
        <w:tc>
          <w:tcPr>
            <w:tcW w:w="1012" w:type="dxa"/>
          </w:tcPr>
          <w:p w:rsidR="00E85B89" w:rsidRDefault="00E85B89" w:rsidP="00E85B89">
            <w:pPr>
              <w:pStyle w:val="Tabletext"/>
              <w:jc w:val="center"/>
              <w:rPr>
                <w:lang w:eastAsia="zh-CN"/>
              </w:rPr>
            </w:pPr>
            <w:r>
              <w:rPr>
                <w:rFonts w:hint="eastAsia"/>
                <w:lang w:val="en-US" w:eastAsia="zh-CN"/>
              </w:rPr>
              <w:t>度</w:t>
            </w:r>
          </w:p>
        </w:tc>
        <w:tc>
          <w:tcPr>
            <w:tcW w:w="2817" w:type="dxa"/>
          </w:tcPr>
          <w:p w:rsidR="00E85B89" w:rsidRDefault="00E85B89" w:rsidP="00E85B89">
            <w:pPr>
              <w:pStyle w:val="Tabletext"/>
              <w:jc w:val="center"/>
            </w:pPr>
            <w:r>
              <w:t>1</w:t>
            </w:r>
          </w:p>
        </w:tc>
      </w:tr>
      <w:tr w:rsidR="00A11D90">
        <w:trPr>
          <w:jc w:val="center"/>
        </w:trPr>
        <w:tc>
          <w:tcPr>
            <w:tcW w:w="5810" w:type="dxa"/>
          </w:tcPr>
          <w:p w:rsidR="00A11D90" w:rsidRDefault="00E85B89">
            <w:pPr>
              <w:pStyle w:val="Tabletext"/>
              <w:rPr>
                <w:highlight w:val="yellow"/>
              </w:rPr>
            </w:pPr>
            <w:r w:rsidRPr="00E85B89">
              <w:rPr>
                <w:rFonts w:hint="eastAsia"/>
                <w:sz w:val="20"/>
                <w:lang w:eastAsia="zh-CN"/>
              </w:rPr>
              <w:t>天线方位射束宽度</w:t>
            </w:r>
          </w:p>
        </w:tc>
        <w:tc>
          <w:tcPr>
            <w:tcW w:w="1012" w:type="dxa"/>
          </w:tcPr>
          <w:p w:rsidR="00A11D90" w:rsidRDefault="00CA5EAB">
            <w:pPr>
              <w:pStyle w:val="Tabletext"/>
              <w:jc w:val="center"/>
              <w:rPr>
                <w:lang w:eastAsia="zh-CN"/>
              </w:rPr>
            </w:pPr>
            <w:r>
              <w:rPr>
                <w:rFonts w:hint="eastAsia"/>
                <w:lang w:val="en-US" w:eastAsia="zh-CN"/>
              </w:rPr>
              <w:t>度</w:t>
            </w:r>
          </w:p>
        </w:tc>
        <w:tc>
          <w:tcPr>
            <w:tcW w:w="2817" w:type="dxa"/>
          </w:tcPr>
          <w:p w:rsidR="00A11D90" w:rsidRDefault="00CA5EAB">
            <w:pPr>
              <w:pStyle w:val="Tabletext"/>
              <w:jc w:val="center"/>
            </w:pPr>
            <w:r>
              <w:t>1</w:t>
            </w:r>
          </w:p>
        </w:tc>
      </w:tr>
      <w:tr w:rsidR="00A11D90">
        <w:trPr>
          <w:jc w:val="center"/>
        </w:trPr>
        <w:tc>
          <w:tcPr>
            <w:tcW w:w="5810" w:type="dxa"/>
          </w:tcPr>
          <w:p w:rsidR="00A11D90" w:rsidRDefault="00CA5EAB">
            <w:pPr>
              <w:pStyle w:val="Tabletext"/>
              <w:rPr>
                <w:highlight w:val="yellow"/>
              </w:rPr>
            </w:pPr>
            <w:r>
              <w:rPr>
                <w:rFonts w:hint="eastAsia"/>
                <w:sz w:val="20"/>
                <w:lang w:eastAsia="zh-CN"/>
              </w:rPr>
              <w:t>天线水平扫描速度</w:t>
            </w:r>
          </w:p>
        </w:tc>
        <w:tc>
          <w:tcPr>
            <w:tcW w:w="1012" w:type="dxa"/>
          </w:tcPr>
          <w:p w:rsidR="00A11D90" w:rsidRDefault="00CA5EAB">
            <w:pPr>
              <w:pStyle w:val="Tabletext"/>
              <w:jc w:val="center"/>
            </w:pPr>
            <w:r>
              <w:rPr>
                <w:rFonts w:hint="eastAsia"/>
                <w:lang w:val="en-US" w:eastAsia="zh-CN"/>
              </w:rPr>
              <w:t>度</w:t>
            </w:r>
            <w:r>
              <w:t>/</w:t>
            </w:r>
            <w:r>
              <w:rPr>
                <w:rFonts w:hint="eastAsia"/>
                <w:lang w:val="en-US" w:eastAsia="zh-CN"/>
              </w:rPr>
              <w:t>秒</w:t>
            </w:r>
          </w:p>
        </w:tc>
        <w:tc>
          <w:tcPr>
            <w:tcW w:w="2817" w:type="dxa"/>
          </w:tcPr>
          <w:p w:rsidR="00A11D90" w:rsidRDefault="00CA5EAB">
            <w:pPr>
              <w:pStyle w:val="Tabletext"/>
              <w:jc w:val="center"/>
            </w:pPr>
            <w:r>
              <w:t>18-48</w:t>
            </w:r>
          </w:p>
        </w:tc>
      </w:tr>
      <w:tr w:rsidR="00A11D90">
        <w:trPr>
          <w:jc w:val="center"/>
        </w:trPr>
        <w:tc>
          <w:tcPr>
            <w:tcW w:w="5810" w:type="dxa"/>
          </w:tcPr>
          <w:p w:rsidR="00A11D90" w:rsidRPr="00A11D90" w:rsidRDefault="00CA5EAB">
            <w:pPr>
              <w:pStyle w:val="Tabletext"/>
              <w:rPr>
                <w:sz w:val="20"/>
                <w:lang w:eastAsia="zh-CN"/>
              </w:rPr>
            </w:pPr>
            <w:r>
              <w:rPr>
                <w:rFonts w:hint="eastAsia"/>
                <w:sz w:val="20"/>
                <w:lang w:eastAsia="zh-CN"/>
              </w:rPr>
              <w:t>天线水平扫描类型（连续、随机、</w:t>
            </w:r>
            <w:r>
              <w:rPr>
                <w:sz w:val="20"/>
                <w:lang w:eastAsia="zh-CN"/>
              </w:rPr>
              <w:t>360</w:t>
            </w:r>
            <w:r w:rsidR="00A11D90" w:rsidRPr="00A11D90">
              <w:rPr>
                <w:sz w:val="20"/>
                <w:lang w:eastAsia="zh-CN"/>
              </w:rPr>
              <w:t>°</w:t>
            </w:r>
            <w:r>
              <w:rPr>
                <w:rFonts w:hint="eastAsia"/>
                <w:sz w:val="20"/>
                <w:lang w:eastAsia="zh-CN"/>
              </w:rPr>
              <w:t>、扇区等）</w:t>
            </w:r>
          </w:p>
        </w:tc>
        <w:tc>
          <w:tcPr>
            <w:tcW w:w="1012" w:type="dxa"/>
          </w:tcPr>
          <w:p w:rsidR="00A11D90" w:rsidRDefault="00CA5EAB">
            <w:pPr>
              <w:pStyle w:val="Tabletext"/>
              <w:jc w:val="center"/>
              <w:rPr>
                <w:lang w:eastAsia="zh-CN"/>
              </w:rPr>
            </w:pPr>
            <w:r>
              <w:rPr>
                <w:rFonts w:hint="eastAsia"/>
                <w:lang w:val="en-US" w:eastAsia="zh-CN"/>
              </w:rPr>
              <w:t>度</w:t>
            </w:r>
          </w:p>
        </w:tc>
        <w:tc>
          <w:tcPr>
            <w:tcW w:w="2817" w:type="dxa"/>
          </w:tcPr>
          <w:p w:rsidR="00A11D90" w:rsidRDefault="00CA5EAB">
            <w:pPr>
              <w:pStyle w:val="Tabletext"/>
              <w:jc w:val="center"/>
            </w:pPr>
            <w:r>
              <w:t>360</w:t>
            </w:r>
          </w:p>
        </w:tc>
      </w:tr>
      <w:tr w:rsidR="00A11D90">
        <w:trPr>
          <w:jc w:val="center"/>
        </w:trPr>
        <w:tc>
          <w:tcPr>
            <w:tcW w:w="5810" w:type="dxa"/>
          </w:tcPr>
          <w:p w:rsidR="00A11D90" w:rsidRDefault="00CA5EAB">
            <w:pPr>
              <w:pStyle w:val="Tabletext"/>
              <w:rPr>
                <w:highlight w:val="yellow"/>
              </w:rPr>
            </w:pPr>
            <w:r>
              <w:rPr>
                <w:rFonts w:hint="eastAsia"/>
                <w:sz w:val="20"/>
                <w:lang w:eastAsia="zh-CN"/>
              </w:rPr>
              <w:t>天线垂直扫描速度</w:t>
            </w:r>
          </w:p>
        </w:tc>
        <w:tc>
          <w:tcPr>
            <w:tcW w:w="1012" w:type="dxa"/>
          </w:tcPr>
          <w:p w:rsidR="00A11D90" w:rsidRDefault="00CA5EAB">
            <w:pPr>
              <w:pStyle w:val="Tabletext"/>
              <w:jc w:val="center"/>
            </w:pPr>
            <w:r>
              <w:rPr>
                <w:rFonts w:hint="eastAsia"/>
                <w:lang w:val="en-US" w:eastAsia="zh-CN"/>
              </w:rPr>
              <w:t>度</w:t>
            </w:r>
            <w:r>
              <w:t>/</w:t>
            </w:r>
            <w:r>
              <w:rPr>
                <w:rFonts w:hint="eastAsia"/>
                <w:lang w:val="en-US" w:eastAsia="zh-CN"/>
              </w:rPr>
              <w:t>秒</w:t>
            </w:r>
          </w:p>
        </w:tc>
        <w:tc>
          <w:tcPr>
            <w:tcW w:w="2817" w:type="dxa"/>
          </w:tcPr>
          <w:p w:rsidR="00A11D90" w:rsidRDefault="00CA5EAB">
            <w:pPr>
              <w:pStyle w:val="Tabletext"/>
              <w:jc w:val="center"/>
            </w:pPr>
            <w:r>
              <w:t>20</w:t>
            </w:r>
            <w:r>
              <w:rPr>
                <w:rFonts w:hint="eastAsia"/>
                <w:lang w:val="en-US" w:eastAsia="zh-CN"/>
              </w:rPr>
              <w:t>步，在</w:t>
            </w:r>
            <w:r>
              <w:rPr>
                <w:rFonts w:hint="eastAsia"/>
                <w:lang w:val="en-US" w:eastAsia="zh-CN"/>
              </w:rPr>
              <w:t>5</w:t>
            </w:r>
            <w:r>
              <w:rPr>
                <w:rFonts w:hint="eastAsia"/>
                <w:lang w:val="en-US" w:eastAsia="zh-CN"/>
              </w:rPr>
              <w:t>分钟之内</w:t>
            </w:r>
          </w:p>
        </w:tc>
      </w:tr>
      <w:tr w:rsidR="00A11D90">
        <w:trPr>
          <w:jc w:val="center"/>
        </w:trPr>
        <w:tc>
          <w:tcPr>
            <w:tcW w:w="5810" w:type="dxa"/>
          </w:tcPr>
          <w:p w:rsidR="00A11D90" w:rsidRDefault="00CA5EAB">
            <w:pPr>
              <w:pStyle w:val="Tabletext"/>
              <w:rPr>
                <w:highlight w:val="yellow"/>
                <w:lang w:eastAsia="zh-CN"/>
              </w:rPr>
            </w:pPr>
            <w:r>
              <w:rPr>
                <w:rFonts w:hint="eastAsia"/>
                <w:sz w:val="20"/>
                <w:lang w:eastAsia="zh-CN"/>
              </w:rPr>
              <w:t>天线垂直扫描类型（连续、随机、</w:t>
            </w:r>
            <w:r>
              <w:rPr>
                <w:sz w:val="20"/>
                <w:lang w:eastAsia="zh-CN"/>
              </w:rPr>
              <w:t>360</w:t>
            </w:r>
            <w:r>
              <w:rPr>
                <w:sz w:val="20"/>
                <w:lang w:val="en-US" w:eastAsia="zh-CN"/>
              </w:rPr>
              <w:t>°</w:t>
            </w:r>
            <w:r>
              <w:rPr>
                <w:rFonts w:hint="eastAsia"/>
                <w:sz w:val="20"/>
                <w:lang w:eastAsia="zh-CN"/>
              </w:rPr>
              <w:t>、扇区等）</w:t>
            </w:r>
          </w:p>
        </w:tc>
        <w:tc>
          <w:tcPr>
            <w:tcW w:w="1012" w:type="dxa"/>
          </w:tcPr>
          <w:p w:rsidR="00A11D90" w:rsidRDefault="00CA5EAB">
            <w:pPr>
              <w:pStyle w:val="Tabletext"/>
              <w:jc w:val="center"/>
              <w:rPr>
                <w:lang w:eastAsia="zh-CN"/>
              </w:rPr>
            </w:pPr>
            <w:r>
              <w:rPr>
                <w:rFonts w:hint="eastAsia"/>
                <w:lang w:val="en-US" w:eastAsia="zh-CN"/>
              </w:rPr>
              <w:t>度</w:t>
            </w:r>
          </w:p>
        </w:tc>
        <w:tc>
          <w:tcPr>
            <w:tcW w:w="2817" w:type="dxa"/>
          </w:tcPr>
          <w:p w:rsidR="00A11D90" w:rsidRDefault="00EF20EF">
            <w:pPr>
              <w:pStyle w:val="Tabletext"/>
              <w:jc w:val="center"/>
            </w:pPr>
            <w:r>
              <w:t>–0.2</w:t>
            </w:r>
            <w:r>
              <w:rPr>
                <w:rFonts w:hint="eastAsia"/>
                <w:sz w:val="20"/>
                <w:lang w:val="en-US" w:eastAsia="zh-CN"/>
              </w:rPr>
              <w:t>到</w:t>
            </w:r>
            <w:r w:rsidR="00CA5EAB">
              <w:t>+40</w:t>
            </w:r>
          </w:p>
        </w:tc>
      </w:tr>
      <w:tr w:rsidR="00A11D90">
        <w:trPr>
          <w:jc w:val="center"/>
        </w:trPr>
        <w:tc>
          <w:tcPr>
            <w:tcW w:w="5810" w:type="dxa"/>
          </w:tcPr>
          <w:p w:rsidR="00A11D90" w:rsidRDefault="00CA5EAB">
            <w:pPr>
              <w:pStyle w:val="Tabletext"/>
              <w:rPr>
                <w:lang w:val="en-GB" w:eastAsia="zh-CN"/>
              </w:rPr>
            </w:pPr>
            <w:r>
              <w:rPr>
                <w:rFonts w:hint="eastAsia"/>
                <w:sz w:val="20"/>
                <w:lang w:eastAsia="zh-CN"/>
              </w:rPr>
              <w:t>天线旁瓣</w:t>
            </w:r>
            <w:r>
              <w:rPr>
                <w:rFonts w:hint="eastAsia"/>
                <w:sz w:val="20"/>
                <w:lang w:eastAsia="zh-CN"/>
              </w:rPr>
              <w:t>(</w:t>
            </w:r>
            <w:r>
              <w:rPr>
                <w:sz w:val="20"/>
                <w:lang w:eastAsia="zh-CN"/>
              </w:rPr>
              <w:t>SL</w:t>
            </w:r>
            <w:r>
              <w:rPr>
                <w:rFonts w:hint="eastAsia"/>
                <w:sz w:val="20"/>
                <w:lang w:eastAsia="zh-CN"/>
              </w:rPr>
              <w:t>)</w:t>
            </w:r>
            <w:r>
              <w:rPr>
                <w:rFonts w:hint="eastAsia"/>
                <w:sz w:val="20"/>
                <w:lang w:eastAsia="zh-CN"/>
              </w:rPr>
              <w:t>电平（第</w:t>
            </w:r>
            <w:r>
              <w:rPr>
                <w:rFonts w:hint="eastAsia"/>
                <w:sz w:val="20"/>
                <w:lang w:eastAsia="zh-CN"/>
              </w:rPr>
              <w:t>1</w:t>
            </w:r>
            <w:r>
              <w:rPr>
                <w:rFonts w:hint="eastAsia"/>
                <w:sz w:val="20"/>
                <w:lang w:eastAsia="zh-CN"/>
              </w:rPr>
              <w:t>个</w:t>
            </w:r>
            <w:r>
              <w:rPr>
                <w:sz w:val="20"/>
                <w:lang w:eastAsia="zh-CN"/>
              </w:rPr>
              <w:t>SL</w:t>
            </w:r>
            <w:r>
              <w:rPr>
                <w:rFonts w:hint="eastAsia"/>
                <w:sz w:val="20"/>
                <w:lang w:eastAsia="zh-CN"/>
              </w:rPr>
              <w:t>和远端</w:t>
            </w:r>
            <w:r>
              <w:rPr>
                <w:sz w:val="20"/>
                <w:lang w:eastAsia="zh-CN"/>
              </w:rPr>
              <w:t>SL</w:t>
            </w:r>
            <w:r>
              <w:rPr>
                <w:rFonts w:hint="eastAsia"/>
                <w:sz w:val="20"/>
                <w:lang w:eastAsia="zh-CN"/>
              </w:rPr>
              <w:t>）</w:t>
            </w:r>
          </w:p>
        </w:tc>
        <w:tc>
          <w:tcPr>
            <w:tcW w:w="1012" w:type="dxa"/>
          </w:tcPr>
          <w:p w:rsidR="00A11D90" w:rsidRDefault="00CA5EAB">
            <w:pPr>
              <w:pStyle w:val="Tabletext"/>
              <w:jc w:val="center"/>
            </w:pPr>
            <w:r>
              <w:t>dB</w:t>
            </w:r>
          </w:p>
        </w:tc>
        <w:tc>
          <w:tcPr>
            <w:tcW w:w="2817" w:type="dxa"/>
          </w:tcPr>
          <w:p w:rsidR="00A11D90" w:rsidRDefault="00CA5EAB">
            <w:pPr>
              <w:pStyle w:val="Tabletext"/>
              <w:jc w:val="center"/>
            </w:pPr>
            <w:r>
              <w:t>–28</w:t>
            </w:r>
          </w:p>
        </w:tc>
      </w:tr>
      <w:tr w:rsidR="00A11D90">
        <w:trPr>
          <w:jc w:val="center"/>
        </w:trPr>
        <w:tc>
          <w:tcPr>
            <w:tcW w:w="5810" w:type="dxa"/>
          </w:tcPr>
          <w:p w:rsidR="00A11D90" w:rsidRDefault="00CA5EAB">
            <w:pPr>
              <w:pStyle w:val="Tabletext"/>
              <w:rPr>
                <w:highlight w:val="yellow"/>
              </w:rPr>
            </w:pPr>
            <w:r>
              <w:rPr>
                <w:rFonts w:hint="eastAsia"/>
                <w:sz w:val="20"/>
              </w:rPr>
              <w:t>天线高度</w:t>
            </w:r>
          </w:p>
        </w:tc>
        <w:tc>
          <w:tcPr>
            <w:tcW w:w="1012" w:type="dxa"/>
          </w:tcPr>
          <w:p w:rsidR="00A11D90" w:rsidRDefault="00CA5EAB">
            <w:pPr>
              <w:pStyle w:val="Tabletext"/>
              <w:jc w:val="center"/>
            </w:pPr>
            <w:r>
              <w:t>m</w:t>
            </w:r>
          </w:p>
        </w:tc>
        <w:tc>
          <w:tcPr>
            <w:tcW w:w="2817" w:type="dxa"/>
          </w:tcPr>
          <w:p w:rsidR="00A11D90" w:rsidRDefault="00CA5EAB">
            <w:pPr>
              <w:pStyle w:val="Tabletext"/>
              <w:jc w:val="center"/>
            </w:pPr>
            <w:r>
              <w:t>5-45</w:t>
            </w:r>
          </w:p>
        </w:tc>
      </w:tr>
      <w:tr w:rsidR="00A11D90">
        <w:trPr>
          <w:jc w:val="center"/>
        </w:trPr>
        <w:tc>
          <w:tcPr>
            <w:tcW w:w="5810" w:type="dxa"/>
          </w:tcPr>
          <w:p w:rsidR="00A11D90" w:rsidRDefault="00CA5EAB">
            <w:pPr>
              <w:pStyle w:val="Tabletext"/>
              <w:rPr>
                <w:highlight w:val="yellow"/>
              </w:rPr>
            </w:pPr>
            <w:r>
              <w:rPr>
                <w:rFonts w:hint="eastAsia"/>
                <w:sz w:val="20"/>
              </w:rPr>
              <w:t>接收机</w:t>
            </w:r>
            <w:r>
              <w:rPr>
                <w:sz w:val="20"/>
              </w:rPr>
              <w:t>IF 3 dB</w:t>
            </w:r>
            <w:r>
              <w:rPr>
                <w:rFonts w:hint="eastAsia"/>
                <w:sz w:val="20"/>
              </w:rPr>
              <w:t>带宽</w:t>
            </w:r>
          </w:p>
        </w:tc>
        <w:tc>
          <w:tcPr>
            <w:tcW w:w="1012" w:type="dxa"/>
          </w:tcPr>
          <w:p w:rsidR="00A11D90" w:rsidRDefault="00CA5EAB">
            <w:pPr>
              <w:pStyle w:val="Tabletext"/>
              <w:jc w:val="center"/>
            </w:pPr>
            <w:r>
              <w:t>MHz</w:t>
            </w:r>
          </w:p>
        </w:tc>
        <w:tc>
          <w:tcPr>
            <w:tcW w:w="2817" w:type="dxa"/>
          </w:tcPr>
          <w:p w:rsidR="00A11D90" w:rsidRDefault="00CA5EAB">
            <w:pPr>
              <w:pStyle w:val="Tabletext"/>
              <w:jc w:val="center"/>
            </w:pPr>
            <w:r>
              <w:t>2.0</w:t>
            </w:r>
          </w:p>
        </w:tc>
      </w:tr>
      <w:tr w:rsidR="00A11D90">
        <w:trPr>
          <w:jc w:val="center"/>
        </w:trPr>
        <w:tc>
          <w:tcPr>
            <w:tcW w:w="5810" w:type="dxa"/>
          </w:tcPr>
          <w:p w:rsidR="00A11D90" w:rsidRDefault="00CA5EAB">
            <w:pPr>
              <w:pStyle w:val="Tabletext"/>
              <w:rPr>
                <w:highlight w:val="yellow"/>
                <w:lang w:eastAsia="zh-CN"/>
              </w:rPr>
            </w:pPr>
            <w:r>
              <w:rPr>
                <w:rFonts w:hint="eastAsia"/>
                <w:sz w:val="20"/>
                <w:lang w:eastAsia="zh-CN"/>
              </w:rPr>
              <w:t>接收机噪声系数</w:t>
            </w:r>
          </w:p>
        </w:tc>
        <w:tc>
          <w:tcPr>
            <w:tcW w:w="1012" w:type="dxa"/>
          </w:tcPr>
          <w:p w:rsidR="00A11D90" w:rsidRDefault="00CA5EAB">
            <w:pPr>
              <w:pStyle w:val="Tabletext"/>
              <w:jc w:val="center"/>
            </w:pPr>
            <w:r>
              <w:t>dB</w:t>
            </w:r>
          </w:p>
        </w:tc>
        <w:tc>
          <w:tcPr>
            <w:tcW w:w="2817" w:type="dxa"/>
          </w:tcPr>
          <w:p w:rsidR="00A11D90" w:rsidRDefault="00CA5EAB">
            <w:pPr>
              <w:pStyle w:val="Tabletext"/>
              <w:jc w:val="center"/>
            </w:pPr>
            <w:r>
              <w:t>1.8</w:t>
            </w:r>
          </w:p>
        </w:tc>
      </w:tr>
      <w:tr w:rsidR="00A11D90">
        <w:trPr>
          <w:jc w:val="center"/>
        </w:trPr>
        <w:tc>
          <w:tcPr>
            <w:tcW w:w="5810" w:type="dxa"/>
          </w:tcPr>
          <w:p w:rsidR="00A11D90" w:rsidRDefault="00CA5EAB">
            <w:pPr>
              <w:pStyle w:val="Tabletext"/>
              <w:rPr>
                <w:highlight w:val="yellow"/>
              </w:rPr>
            </w:pPr>
            <w:r>
              <w:rPr>
                <w:rFonts w:hint="eastAsia"/>
                <w:sz w:val="20"/>
                <w:lang w:eastAsia="zh-CN"/>
              </w:rPr>
              <w:t>最小可辨别信号</w:t>
            </w:r>
          </w:p>
        </w:tc>
        <w:tc>
          <w:tcPr>
            <w:tcW w:w="1012" w:type="dxa"/>
          </w:tcPr>
          <w:p w:rsidR="00A11D90" w:rsidRDefault="00CA5EAB">
            <w:pPr>
              <w:pStyle w:val="Tabletext"/>
              <w:jc w:val="center"/>
            </w:pPr>
            <w:r>
              <w:t>dBm</w:t>
            </w:r>
          </w:p>
        </w:tc>
        <w:tc>
          <w:tcPr>
            <w:tcW w:w="2817" w:type="dxa"/>
          </w:tcPr>
          <w:p w:rsidR="00A11D90" w:rsidRDefault="00CA5EAB">
            <w:pPr>
              <w:pStyle w:val="Tabletext"/>
              <w:jc w:val="center"/>
            </w:pPr>
            <w:r>
              <w:t>–110</w:t>
            </w:r>
          </w:p>
        </w:tc>
      </w:tr>
    </w:tbl>
    <w:p w:rsidR="009061DC" w:rsidRDefault="009061DC" w:rsidP="00BA024E">
      <w:pPr>
        <w:pStyle w:val="Heading1"/>
        <w:rPr>
          <w:lang w:val="en-GB" w:eastAsia="zh-CN"/>
        </w:rPr>
      </w:pPr>
    </w:p>
    <w:p w:rsidR="009061DC" w:rsidRDefault="009061DC" w:rsidP="009061DC">
      <w:pPr>
        <w:rPr>
          <w:lang w:val="en-GB" w:eastAsia="zh-CN"/>
        </w:rPr>
      </w:pPr>
    </w:p>
    <w:p w:rsidR="00A11D90" w:rsidRDefault="00CA5EAB" w:rsidP="00BA024E">
      <w:pPr>
        <w:pStyle w:val="Heading1"/>
        <w:rPr>
          <w:lang w:val="en-GB" w:eastAsia="zh-CN"/>
        </w:rPr>
      </w:pPr>
      <w:r>
        <w:rPr>
          <w:rFonts w:hint="eastAsia"/>
          <w:lang w:val="en-GB" w:eastAsia="zh-CN"/>
        </w:rPr>
        <w:t>3</w:t>
      </w:r>
      <w:r>
        <w:rPr>
          <w:rFonts w:hint="eastAsia"/>
          <w:lang w:val="en-GB" w:eastAsia="zh-CN"/>
        </w:rPr>
        <w:tab/>
      </w:r>
      <w:r>
        <w:rPr>
          <w:rFonts w:hint="eastAsia"/>
          <w:lang w:val="en-GB" w:eastAsia="zh-CN"/>
        </w:rPr>
        <w:t>在</w:t>
      </w:r>
      <w:r>
        <w:rPr>
          <w:rFonts w:hint="eastAsia"/>
          <w:lang w:val="en-GB" w:eastAsia="zh-CN"/>
        </w:rPr>
        <w:t>9</w:t>
      </w:r>
      <w:r>
        <w:rPr>
          <w:lang w:eastAsia="zh-CN"/>
        </w:rPr>
        <w:t> </w:t>
      </w:r>
      <w:r>
        <w:rPr>
          <w:rFonts w:hint="eastAsia"/>
          <w:lang w:val="en-GB" w:eastAsia="zh-CN"/>
        </w:rPr>
        <w:t>300-9</w:t>
      </w:r>
      <w:r>
        <w:rPr>
          <w:lang w:eastAsia="zh-CN"/>
        </w:rPr>
        <w:t> </w:t>
      </w:r>
      <w:r>
        <w:rPr>
          <w:rFonts w:hint="eastAsia"/>
          <w:lang w:val="en-GB" w:eastAsia="zh-CN"/>
        </w:rPr>
        <w:t>500</w:t>
      </w:r>
      <w:r>
        <w:rPr>
          <w:lang w:eastAsia="zh-CN"/>
        </w:rPr>
        <w:t> </w:t>
      </w:r>
      <w:r>
        <w:rPr>
          <w:rFonts w:hint="eastAsia"/>
          <w:lang w:val="en-GB" w:eastAsia="zh-CN"/>
        </w:rPr>
        <w:t>MHz</w:t>
      </w:r>
      <w:r>
        <w:rPr>
          <w:rFonts w:hint="eastAsia"/>
          <w:lang w:val="en-GB" w:eastAsia="zh-CN"/>
        </w:rPr>
        <w:t>频带中的气象雷达</w:t>
      </w:r>
    </w:p>
    <w:p w:rsidR="00A11D90" w:rsidRDefault="00CA5EAB">
      <w:pPr>
        <w:ind w:firstLine="490"/>
        <w:rPr>
          <w:iCs/>
          <w:lang w:val="en-GB"/>
        </w:rPr>
      </w:pPr>
      <w:r>
        <w:rPr>
          <w:rFonts w:hint="eastAsia"/>
          <w:iCs/>
          <w:lang w:val="en-GB" w:eastAsia="zh-CN"/>
        </w:rPr>
        <w:t>应该指出，从技术上看，地面气象雷达可以在整个</w:t>
      </w:r>
      <w:r>
        <w:rPr>
          <w:rFonts w:hint="eastAsia"/>
          <w:iCs/>
          <w:lang w:val="en-GB" w:eastAsia="zh-CN"/>
        </w:rPr>
        <w:t>8</w:t>
      </w:r>
      <w:r>
        <w:rPr>
          <w:lang w:eastAsia="zh-CN"/>
        </w:rPr>
        <w:t> </w:t>
      </w:r>
      <w:r>
        <w:rPr>
          <w:rFonts w:hint="eastAsia"/>
          <w:iCs/>
          <w:lang w:val="en-GB" w:eastAsia="zh-CN"/>
        </w:rPr>
        <w:t>500-10</w:t>
      </w:r>
      <w:r>
        <w:rPr>
          <w:lang w:eastAsia="zh-CN"/>
        </w:rPr>
        <w:t> </w:t>
      </w:r>
      <w:r>
        <w:rPr>
          <w:rFonts w:hint="eastAsia"/>
          <w:iCs/>
          <w:lang w:val="en-GB" w:eastAsia="zh-CN"/>
        </w:rPr>
        <w:t>500</w:t>
      </w:r>
      <w:r>
        <w:rPr>
          <w:lang w:eastAsia="zh-CN"/>
        </w:rPr>
        <w:t> </w:t>
      </w:r>
      <w:r>
        <w:rPr>
          <w:rFonts w:hint="eastAsia"/>
          <w:iCs/>
          <w:lang w:val="en-GB" w:eastAsia="zh-CN"/>
        </w:rPr>
        <w:t>MHz</w:t>
      </w:r>
      <w:r>
        <w:rPr>
          <w:rFonts w:hint="eastAsia"/>
          <w:iCs/>
          <w:lang w:val="en-GB" w:eastAsia="zh-CN"/>
        </w:rPr>
        <w:t>频带中工作，但通常情况下，它仅限于在频带</w:t>
      </w:r>
      <w:r>
        <w:rPr>
          <w:rFonts w:hint="eastAsia"/>
          <w:iCs/>
          <w:lang w:val="en-GB" w:eastAsia="zh-CN"/>
        </w:rPr>
        <w:t>9</w:t>
      </w:r>
      <w:r>
        <w:rPr>
          <w:lang w:eastAsia="zh-CN"/>
        </w:rPr>
        <w:t> </w:t>
      </w:r>
      <w:r>
        <w:rPr>
          <w:rFonts w:hint="eastAsia"/>
          <w:iCs/>
          <w:lang w:val="en-GB" w:eastAsia="zh-CN"/>
        </w:rPr>
        <w:t>300-9</w:t>
      </w:r>
      <w:r>
        <w:rPr>
          <w:lang w:eastAsia="zh-CN"/>
        </w:rPr>
        <w:t> </w:t>
      </w:r>
      <w:r>
        <w:rPr>
          <w:rFonts w:hint="eastAsia"/>
          <w:iCs/>
          <w:lang w:val="en-GB" w:eastAsia="zh-CN"/>
        </w:rPr>
        <w:t>500</w:t>
      </w:r>
      <w:r>
        <w:rPr>
          <w:lang w:eastAsia="zh-CN"/>
        </w:rPr>
        <w:t> </w:t>
      </w:r>
      <w:r>
        <w:rPr>
          <w:rFonts w:hint="eastAsia"/>
          <w:iCs/>
          <w:lang w:val="en-GB" w:eastAsia="zh-CN"/>
        </w:rPr>
        <w:t>MHz</w:t>
      </w:r>
      <w:r>
        <w:rPr>
          <w:rFonts w:hint="eastAsia"/>
          <w:iCs/>
          <w:lang w:val="en-GB" w:eastAsia="zh-CN"/>
        </w:rPr>
        <w:t>内工作。</w:t>
      </w:r>
      <w:r>
        <w:rPr>
          <w:rFonts w:hint="eastAsia"/>
          <w:iCs/>
          <w:lang w:val="en-GB"/>
        </w:rPr>
        <w:t>表</w:t>
      </w:r>
      <w:r>
        <w:rPr>
          <w:rFonts w:hint="eastAsia"/>
          <w:iCs/>
          <w:lang w:val="en-US" w:eastAsia="zh-CN"/>
        </w:rPr>
        <w:t>9</w:t>
      </w:r>
      <w:r>
        <w:rPr>
          <w:rFonts w:hint="eastAsia"/>
          <w:iCs/>
          <w:lang w:val="en-GB"/>
        </w:rPr>
        <w:t>给出了它们的技术特性。</w:t>
      </w:r>
    </w:p>
    <w:p w:rsidR="00A11D90" w:rsidRDefault="00CA5EAB">
      <w:pPr>
        <w:pStyle w:val="TableNo"/>
      </w:pPr>
      <w:r>
        <w:rPr>
          <w:rFonts w:hint="eastAsia"/>
          <w:lang w:val="en-US" w:eastAsia="zh-CN"/>
        </w:rPr>
        <w:t>表</w:t>
      </w:r>
      <w:r>
        <w:t>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1"/>
        <w:gridCol w:w="926"/>
        <w:gridCol w:w="2306"/>
        <w:gridCol w:w="1927"/>
        <w:gridCol w:w="1799"/>
      </w:tblGrid>
      <w:tr w:rsidR="00A11D90">
        <w:trPr>
          <w:cantSplit/>
          <w:tblHeader/>
          <w:jc w:val="center"/>
        </w:trPr>
        <w:tc>
          <w:tcPr>
            <w:tcW w:w="2681" w:type="dxa"/>
          </w:tcPr>
          <w:p w:rsidR="00A11D90" w:rsidRDefault="00CA5EAB" w:rsidP="00B34C33">
            <w:pPr>
              <w:pStyle w:val="Tablehead"/>
              <w:spacing w:beforeLines="40" w:before="96" w:afterLines="40" w:after="96"/>
              <w:rPr>
                <w:lang w:eastAsia="zh-CN"/>
              </w:rPr>
            </w:pPr>
            <w:r>
              <w:rPr>
                <w:rFonts w:hint="eastAsia"/>
                <w:lang w:val="en-US" w:eastAsia="zh-CN"/>
              </w:rPr>
              <w:t>特性</w:t>
            </w:r>
          </w:p>
        </w:tc>
        <w:tc>
          <w:tcPr>
            <w:tcW w:w="926" w:type="dxa"/>
          </w:tcPr>
          <w:p w:rsidR="00A11D90" w:rsidRDefault="00CA5EAB" w:rsidP="00B34C33">
            <w:pPr>
              <w:pStyle w:val="Tablehead"/>
              <w:spacing w:beforeLines="40" w:before="96" w:afterLines="40" w:after="96"/>
              <w:rPr>
                <w:lang w:eastAsia="zh-CN"/>
              </w:rPr>
            </w:pPr>
            <w:r>
              <w:rPr>
                <w:rFonts w:hint="eastAsia"/>
                <w:lang w:val="en-US" w:eastAsia="zh-CN"/>
              </w:rPr>
              <w:t>单位</w:t>
            </w:r>
          </w:p>
        </w:tc>
        <w:tc>
          <w:tcPr>
            <w:tcW w:w="2306" w:type="dxa"/>
          </w:tcPr>
          <w:p w:rsidR="00A11D90" w:rsidRDefault="00CA5EAB" w:rsidP="00B34C33">
            <w:pPr>
              <w:pStyle w:val="Tablehead"/>
              <w:spacing w:beforeLines="40" w:before="96" w:afterLines="40" w:after="96"/>
            </w:pPr>
            <w:r>
              <w:rPr>
                <w:rFonts w:hint="eastAsia"/>
                <w:lang w:val="en-US" w:eastAsia="zh-CN"/>
              </w:rPr>
              <w:t>雷达</w:t>
            </w:r>
            <w:r>
              <w:t>1</w:t>
            </w:r>
          </w:p>
        </w:tc>
        <w:tc>
          <w:tcPr>
            <w:tcW w:w="1927" w:type="dxa"/>
          </w:tcPr>
          <w:p w:rsidR="00A11D90" w:rsidRDefault="00CA5EAB" w:rsidP="00B34C33">
            <w:pPr>
              <w:pStyle w:val="Tablehead"/>
              <w:spacing w:beforeLines="40" w:before="96" w:afterLines="40" w:after="96"/>
            </w:pPr>
            <w:r>
              <w:rPr>
                <w:rFonts w:hint="eastAsia"/>
                <w:lang w:val="en-US" w:eastAsia="zh-CN"/>
              </w:rPr>
              <w:t>雷达</w:t>
            </w:r>
            <w:r>
              <w:t>2</w:t>
            </w:r>
          </w:p>
        </w:tc>
        <w:tc>
          <w:tcPr>
            <w:tcW w:w="1799" w:type="dxa"/>
          </w:tcPr>
          <w:p w:rsidR="00A11D90" w:rsidRDefault="00CA5EAB" w:rsidP="00B34C33">
            <w:pPr>
              <w:pStyle w:val="Tablehead"/>
              <w:spacing w:beforeLines="40" w:before="96" w:afterLines="40" w:after="96"/>
            </w:pPr>
            <w:r>
              <w:rPr>
                <w:rFonts w:hint="eastAsia"/>
                <w:lang w:val="en-US" w:eastAsia="zh-CN"/>
              </w:rPr>
              <w:t>雷达</w:t>
            </w:r>
            <w:r>
              <w:t>3</w:t>
            </w:r>
          </w:p>
        </w:tc>
      </w:tr>
      <w:tr w:rsidR="00A11D90">
        <w:trPr>
          <w:cantSplit/>
          <w:jc w:val="center"/>
        </w:trPr>
        <w:tc>
          <w:tcPr>
            <w:tcW w:w="2681" w:type="dxa"/>
          </w:tcPr>
          <w:p w:rsidR="00A11D90" w:rsidRDefault="00A11D90">
            <w:pPr>
              <w:pStyle w:val="Tabletext"/>
              <w:spacing w:before="30" w:after="30"/>
            </w:pPr>
          </w:p>
        </w:tc>
        <w:tc>
          <w:tcPr>
            <w:tcW w:w="926" w:type="dxa"/>
            <w:vAlign w:val="center"/>
          </w:tcPr>
          <w:p w:rsidR="00A11D90" w:rsidRDefault="00A11D90">
            <w:pPr>
              <w:pStyle w:val="Tabletext"/>
              <w:spacing w:before="30" w:after="30"/>
              <w:jc w:val="center"/>
            </w:pPr>
          </w:p>
        </w:tc>
        <w:tc>
          <w:tcPr>
            <w:tcW w:w="2306" w:type="dxa"/>
          </w:tcPr>
          <w:p w:rsidR="00A11D90" w:rsidRDefault="00A11D90">
            <w:pPr>
              <w:pStyle w:val="Tabletext"/>
              <w:spacing w:before="30" w:after="30"/>
              <w:jc w:val="center"/>
            </w:pPr>
          </w:p>
        </w:tc>
        <w:tc>
          <w:tcPr>
            <w:tcW w:w="1927" w:type="dxa"/>
          </w:tcPr>
          <w:p w:rsidR="00A11D90" w:rsidRDefault="00A11D90">
            <w:pPr>
              <w:pStyle w:val="Tabletext"/>
              <w:spacing w:before="30" w:after="30"/>
              <w:jc w:val="center"/>
            </w:pPr>
          </w:p>
        </w:tc>
        <w:tc>
          <w:tcPr>
            <w:tcW w:w="1799" w:type="dxa"/>
          </w:tcPr>
          <w:p w:rsidR="00A11D90" w:rsidRDefault="00A11D90">
            <w:pPr>
              <w:pStyle w:val="Tabletext"/>
              <w:spacing w:before="30" w:after="30"/>
              <w:jc w:val="center"/>
            </w:pPr>
          </w:p>
        </w:tc>
      </w:tr>
      <w:tr w:rsidR="00A11D90">
        <w:trPr>
          <w:cantSplit/>
          <w:jc w:val="center"/>
        </w:trPr>
        <w:tc>
          <w:tcPr>
            <w:tcW w:w="2681" w:type="dxa"/>
          </w:tcPr>
          <w:p w:rsidR="00A11D90" w:rsidRDefault="00A11D90">
            <w:pPr>
              <w:pStyle w:val="Tabletext"/>
              <w:spacing w:before="30" w:after="30"/>
            </w:pPr>
          </w:p>
        </w:tc>
        <w:tc>
          <w:tcPr>
            <w:tcW w:w="926" w:type="dxa"/>
            <w:vAlign w:val="center"/>
          </w:tcPr>
          <w:p w:rsidR="00A11D90" w:rsidRDefault="00A11D90">
            <w:pPr>
              <w:pStyle w:val="Tabletext"/>
              <w:spacing w:before="30" w:after="30"/>
              <w:jc w:val="center"/>
            </w:pPr>
          </w:p>
        </w:tc>
        <w:tc>
          <w:tcPr>
            <w:tcW w:w="2306" w:type="dxa"/>
          </w:tcPr>
          <w:p w:rsidR="00A11D90" w:rsidRDefault="00A11D90">
            <w:pPr>
              <w:pStyle w:val="Tabletext"/>
              <w:spacing w:before="30" w:after="30"/>
              <w:jc w:val="center"/>
            </w:pPr>
          </w:p>
        </w:tc>
        <w:tc>
          <w:tcPr>
            <w:tcW w:w="1927" w:type="dxa"/>
          </w:tcPr>
          <w:p w:rsidR="00A11D90" w:rsidRDefault="00A11D90">
            <w:pPr>
              <w:pStyle w:val="Tabletext"/>
              <w:spacing w:before="30" w:after="30"/>
              <w:jc w:val="center"/>
            </w:pPr>
          </w:p>
        </w:tc>
        <w:tc>
          <w:tcPr>
            <w:tcW w:w="1799" w:type="dxa"/>
          </w:tcPr>
          <w:p w:rsidR="00A11D90" w:rsidRDefault="00A11D90">
            <w:pPr>
              <w:pStyle w:val="Tabletext"/>
              <w:spacing w:before="30" w:after="30"/>
              <w:jc w:val="center"/>
            </w:pPr>
          </w:p>
        </w:tc>
      </w:tr>
      <w:tr w:rsidR="00A11D90">
        <w:trPr>
          <w:cantSplit/>
          <w:jc w:val="center"/>
        </w:trPr>
        <w:tc>
          <w:tcPr>
            <w:tcW w:w="2681" w:type="dxa"/>
          </w:tcPr>
          <w:p w:rsidR="00A11D90" w:rsidRDefault="00CA5EAB">
            <w:pPr>
              <w:pStyle w:val="Tabletext"/>
              <w:spacing w:before="30" w:after="30"/>
              <w:rPr>
                <w:rFonts w:ascii="Calibri" w:hAnsi="Calibri"/>
                <w:b/>
                <w:color w:val="800000"/>
                <w:highlight w:val="yellow"/>
                <w:lang w:val="en-GB"/>
              </w:rPr>
            </w:pPr>
            <w:r>
              <w:rPr>
                <w:rFonts w:hint="eastAsia"/>
                <w:sz w:val="20"/>
              </w:rPr>
              <w:t>调谐范围</w:t>
            </w:r>
          </w:p>
        </w:tc>
        <w:tc>
          <w:tcPr>
            <w:tcW w:w="926" w:type="dxa"/>
            <w:vAlign w:val="center"/>
          </w:tcPr>
          <w:p w:rsidR="00A11D90" w:rsidRDefault="00CA5EAB">
            <w:pPr>
              <w:pStyle w:val="Tabletext"/>
              <w:spacing w:before="30" w:after="30"/>
              <w:jc w:val="center"/>
            </w:pPr>
            <w:r>
              <w:t>MHz</w:t>
            </w:r>
          </w:p>
        </w:tc>
        <w:tc>
          <w:tcPr>
            <w:tcW w:w="2306" w:type="dxa"/>
          </w:tcPr>
          <w:p w:rsidR="00A11D90" w:rsidRDefault="00CA5EAB">
            <w:pPr>
              <w:pStyle w:val="Tabletext"/>
              <w:spacing w:before="30" w:after="30"/>
              <w:jc w:val="center"/>
            </w:pPr>
            <w:r>
              <w:t>9 300-9 375</w:t>
            </w:r>
          </w:p>
        </w:tc>
        <w:tc>
          <w:tcPr>
            <w:tcW w:w="1927" w:type="dxa"/>
          </w:tcPr>
          <w:p w:rsidR="00A11D90" w:rsidRDefault="00CA5EAB">
            <w:pPr>
              <w:pStyle w:val="Tabletext"/>
              <w:spacing w:before="30" w:after="30"/>
              <w:jc w:val="center"/>
            </w:pPr>
            <w:r>
              <w:t>9 200-9 500</w:t>
            </w:r>
          </w:p>
        </w:tc>
        <w:tc>
          <w:tcPr>
            <w:tcW w:w="1799" w:type="dxa"/>
          </w:tcPr>
          <w:p w:rsidR="00A11D90" w:rsidRDefault="00CA5EAB">
            <w:pPr>
              <w:pStyle w:val="Tabletext"/>
              <w:spacing w:before="30" w:after="30"/>
              <w:jc w:val="center"/>
            </w:pPr>
            <w:r>
              <w:t>9 375</w:t>
            </w:r>
          </w:p>
        </w:tc>
      </w:tr>
      <w:tr w:rsidR="00A11D90">
        <w:trPr>
          <w:cantSplit/>
          <w:jc w:val="center"/>
        </w:trPr>
        <w:tc>
          <w:tcPr>
            <w:tcW w:w="2681" w:type="dxa"/>
          </w:tcPr>
          <w:p w:rsidR="00A11D90" w:rsidRDefault="00CA5EAB">
            <w:pPr>
              <w:pStyle w:val="Tabletext"/>
              <w:spacing w:before="30" w:after="30"/>
              <w:rPr>
                <w:highlight w:val="yellow"/>
              </w:rPr>
            </w:pPr>
            <w:r>
              <w:rPr>
                <w:rFonts w:hint="eastAsia"/>
                <w:sz w:val="20"/>
              </w:rPr>
              <w:t>调制</w:t>
            </w:r>
          </w:p>
        </w:tc>
        <w:tc>
          <w:tcPr>
            <w:tcW w:w="926" w:type="dxa"/>
            <w:vAlign w:val="center"/>
          </w:tcPr>
          <w:p w:rsidR="00A11D90" w:rsidRDefault="00A11D90">
            <w:pPr>
              <w:pStyle w:val="Tabletext"/>
              <w:spacing w:before="30" w:after="30"/>
              <w:jc w:val="center"/>
            </w:pPr>
          </w:p>
        </w:tc>
        <w:tc>
          <w:tcPr>
            <w:tcW w:w="2306" w:type="dxa"/>
          </w:tcPr>
          <w:p w:rsidR="00A11D90" w:rsidRDefault="00CA5EAB">
            <w:pPr>
              <w:pStyle w:val="Tabletext"/>
              <w:spacing w:before="30" w:after="30"/>
              <w:jc w:val="center"/>
              <w:rPr>
                <w:lang w:eastAsia="zh-CN"/>
              </w:rPr>
            </w:pPr>
            <w:r>
              <w:rPr>
                <w:rFonts w:hint="eastAsia"/>
                <w:lang w:val="en-US" w:eastAsia="zh-CN"/>
              </w:rPr>
              <w:t>脉冲</w:t>
            </w:r>
          </w:p>
        </w:tc>
        <w:tc>
          <w:tcPr>
            <w:tcW w:w="1927" w:type="dxa"/>
          </w:tcPr>
          <w:p w:rsidR="00A11D90" w:rsidRDefault="00CA5EAB">
            <w:pPr>
              <w:pStyle w:val="Tabletext"/>
              <w:spacing w:before="30" w:after="30"/>
              <w:jc w:val="center"/>
            </w:pPr>
            <w:r>
              <w:rPr>
                <w:rFonts w:hint="eastAsia"/>
                <w:lang w:val="en-US" w:eastAsia="zh-CN"/>
              </w:rPr>
              <w:t>脉冲</w:t>
            </w:r>
          </w:p>
        </w:tc>
        <w:tc>
          <w:tcPr>
            <w:tcW w:w="1799" w:type="dxa"/>
          </w:tcPr>
          <w:p w:rsidR="00A11D90" w:rsidRDefault="00CA5EAB">
            <w:pPr>
              <w:pStyle w:val="Tabletext"/>
              <w:spacing w:before="30" w:after="30"/>
              <w:jc w:val="center"/>
            </w:pPr>
            <w:r>
              <w:rPr>
                <w:rFonts w:hint="eastAsia"/>
                <w:lang w:val="en-US" w:eastAsia="zh-CN"/>
              </w:rPr>
              <w:t>脉冲</w:t>
            </w:r>
          </w:p>
        </w:tc>
      </w:tr>
      <w:tr w:rsidR="00A11D90">
        <w:trPr>
          <w:cantSplit/>
          <w:jc w:val="center"/>
        </w:trPr>
        <w:tc>
          <w:tcPr>
            <w:tcW w:w="2681" w:type="dxa"/>
          </w:tcPr>
          <w:p w:rsidR="00A11D90" w:rsidRDefault="00CA5EAB">
            <w:pPr>
              <w:pStyle w:val="Tabletext"/>
              <w:spacing w:before="30" w:after="30"/>
              <w:rPr>
                <w:highlight w:val="yellow"/>
              </w:rPr>
            </w:pPr>
            <w:r>
              <w:rPr>
                <w:rFonts w:hint="eastAsia"/>
                <w:sz w:val="20"/>
              </w:rPr>
              <w:t>进入天线的发射功率</w:t>
            </w:r>
          </w:p>
        </w:tc>
        <w:tc>
          <w:tcPr>
            <w:tcW w:w="926" w:type="dxa"/>
            <w:vAlign w:val="center"/>
          </w:tcPr>
          <w:p w:rsidR="00A11D90" w:rsidRDefault="00CA5EAB">
            <w:pPr>
              <w:pStyle w:val="Tabletext"/>
              <w:spacing w:before="30" w:after="30"/>
              <w:jc w:val="center"/>
              <w:rPr>
                <w:lang w:eastAsia="zh-CN"/>
              </w:rPr>
            </w:pPr>
            <w:r>
              <w:rPr>
                <w:lang w:eastAsia="zh-CN"/>
              </w:rPr>
              <w:t>kW</w:t>
            </w:r>
            <w:r w:rsidR="00EF20EF">
              <w:rPr>
                <w:lang w:eastAsia="zh-CN"/>
              </w:rPr>
              <w:br/>
            </w:r>
            <w:r>
              <w:rPr>
                <w:rFonts w:hint="eastAsia"/>
                <w:lang w:val="en-US" w:eastAsia="zh-CN"/>
              </w:rPr>
              <w:t>峰值</w:t>
            </w:r>
          </w:p>
        </w:tc>
        <w:tc>
          <w:tcPr>
            <w:tcW w:w="2306" w:type="dxa"/>
          </w:tcPr>
          <w:p w:rsidR="00A11D90" w:rsidRDefault="00CA5EAB">
            <w:pPr>
              <w:pStyle w:val="Tabletext"/>
              <w:spacing w:before="30" w:after="30"/>
              <w:jc w:val="center"/>
              <w:rPr>
                <w:lang w:eastAsia="zh-CN"/>
              </w:rPr>
            </w:pPr>
            <w:r>
              <w:rPr>
                <w:lang w:eastAsia="zh-CN"/>
              </w:rPr>
              <w:t>50</w:t>
            </w:r>
          </w:p>
        </w:tc>
        <w:tc>
          <w:tcPr>
            <w:tcW w:w="1927" w:type="dxa"/>
          </w:tcPr>
          <w:p w:rsidR="00A11D90" w:rsidRDefault="00CA5EAB">
            <w:pPr>
              <w:pStyle w:val="Tabletext"/>
              <w:spacing w:before="30" w:after="30"/>
              <w:jc w:val="center"/>
              <w:rPr>
                <w:lang w:eastAsia="zh-CN"/>
              </w:rPr>
            </w:pPr>
            <w:r>
              <w:rPr>
                <w:lang w:eastAsia="zh-CN"/>
              </w:rPr>
              <w:t>250</w:t>
            </w:r>
          </w:p>
        </w:tc>
        <w:tc>
          <w:tcPr>
            <w:tcW w:w="1799" w:type="dxa"/>
          </w:tcPr>
          <w:p w:rsidR="00A11D90" w:rsidRDefault="00EF20EF" w:rsidP="005C76E4">
            <w:pPr>
              <w:pStyle w:val="Tabletext"/>
              <w:spacing w:before="30" w:after="30"/>
              <w:jc w:val="center"/>
              <w:rPr>
                <w:lang w:eastAsia="zh-CN"/>
              </w:rPr>
            </w:pPr>
            <w:r>
              <w:rPr>
                <w:lang w:eastAsia="zh-CN"/>
              </w:rPr>
              <w:t>35</w:t>
            </w:r>
            <w:r w:rsidR="005C76E4">
              <w:rPr>
                <w:lang w:eastAsia="zh-CN"/>
              </w:rPr>
              <w:br/>
            </w:r>
            <w:r w:rsidR="005C76E4">
              <w:rPr>
                <w:rFonts w:hint="eastAsia"/>
                <w:lang w:eastAsia="zh-CN"/>
              </w:rPr>
              <w:t>（</w:t>
            </w:r>
            <w:r w:rsidR="00CA5EAB">
              <w:rPr>
                <w:rFonts w:hint="eastAsia"/>
                <w:lang w:val="en-US" w:eastAsia="zh-CN"/>
              </w:rPr>
              <w:t>每极化</w:t>
            </w:r>
            <w:r w:rsidR="005C76E4">
              <w:rPr>
                <w:rFonts w:hint="eastAsia"/>
                <w:lang w:eastAsia="zh-CN"/>
              </w:rPr>
              <w:t>）</w:t>
            </w:r>
          </w:p>
        </w:tc>
      </w:tr>
      <w:tr w:rsidR="00A11D90">
        <w:trPr>
          <w:cantSplit/>
          <w:jc w:val="center"/>
        </w:trPr>
        <w:tc>
          <w:tcPr>
            <w:tcW w:w="2681" w:type="dxa"/>
          </w:tcPr>
          <w:p w:rsidR="00A11D90" w:rsidRDefault="00CA5EAB">
            <w:pPr>
              <w:pStyle w:val="Tabletext"/>
              <w:spacing w:before="30" w:after="30"/>
              <w:rPr>
                <w:highlight w:val="yellow"/>
                <w:lang w:eastAsia="zh-CN"/>
              </w:rPr>
            </w:pPr>
            <w:r>
              <w:rPr>
                <w:rFonts w:hint="eastAsia"/>
                <w:sz w:val="20"/>
                <w:lang w:eastAsia="zh-CN"/>
              </w:rPr>
              <w:t>脉冲宽度</w:t>
            </w:r>
          </w:p>
        </w:tc>
        <w:tc>
          <w:tcPr>
            <w:tcW w:w="926" w:type="dxa"/>
            <w:vAlign w:val="center"/>
          </w:tcPr>
          <w:p w:rsidR="00A11D90" w:rsidRDefault="00CA5EAB">
            <w:pPr>
              <w:pStyle w:val="Tabletext"/>
              <w:spacing w:before="30" w:after="30"/>
              <w:jc w:val="center"/>
              <w:rPr>
                <w:lang w:eastAsia="zh-CN"/>
              </w:rPr>
            </w:pPr>
            <w:r>
              <w:rPr>
                <w:rFonts w:ascii="Symbol" w:hAnsi="Symbol"/>
                <w:lang w:eastAsia="zh-CN"/>
              </w:rPr>
              <w:t></w:t>
            </w:r>
            <w:r>
              <w:rPr>
                <w:lang w:eastAsia="zh-CN"/>
              </w:rPr>
              <w:t>s</w:t>
            </w:r>
          </w:p>
        </w:tc>
        <w:tc>
          <w:tcPr>
            <w:tcW w:w="2306" w:type="dxa"/>
          </w:tcPr>
          <w:p w:rsidR="00A11D90" w:rsidRDefault="00CA5EAB">
            <w:pPr>
              <w:pStyle w:val="Tabletext"/>
              <w:spacing w:before="30" w:after="30"/>
              <w:jc w:val="center"/>
              <w:rPr>
                <w:lang w:eastAsia="zh-CN"/>
              </w:rPr>
            </w:pPr>
            <w:r>
              <w:rPr>
                <w:lang w:eastAsia="zh-CN"/>
              </w:rPr>
              <w:t>0.1, 0.25</w:t>
            </w:r>
            <w:r>
              <w:rPr>
                <w:rFonts w:hint="eastAsia"/>
                <w:lang w:val="en-US" w:eastAsia="zh-CN"/>
              </w:rPr>
              <w:t>和</w:t>
            </w:r>
            <w:r>
              <w:rPr>
                <w:lang w:eastAsia="zh-CN"/>
              </w:rPr>
              <w:t>1.0</w:t>
            </w:r>
          </w:p>
        </w:tc>
        <w:tc>
          <w:tcPr>
            <w:tcW w:w="1927" w:type="dxa"/>
          </w:tcPr>
          <w:p w:rsidR="00A11D90" w:rsidRDefault="00CA5EAB">
            <w:pPr>
              <w:pStyle w:val="Tabletext"/>
              <w:spacing w:before="30" w:after="30"/>
              <w:jc w:val="center"/>
              <w:rPr>
                <w:lang w:eastAsia="zh-CN"/>
              </w:rPr>
            </w:pPr>
            <w:r>
              <w:rPr>
                <w:lang w:eastAsia="zh-CN"/>
              </w:rPr>
              <w:t>0.5, 1.0, 0.8</w:t>
            </w:r>
            <w:r>
              <w:rPr>
                <w:rFonts w:hint="eastAsia"/>
                <w:lang w:val="en-US" w:eastAsia="zh-CN"/>
              </w:rPr>
              <w:t>和</w:t>
            </w:r>
            <w:r>
              <w:rPr>
                <w:lang w:eastAsia="zh-CN"/>
              </w:rPr>
              <w:t>2.0</w:t>
            </w:r>
          </w:p>
        </w:tc>
        <w:tc>
          <w:tcPr>
            <w:tcW w:w="1799" w:type="dxa"/>
          </w:tcPr>
          <w:p w:rsidR="00A11D90" w:rsidRDefault="00CA5EAB">
            <w:pPr>
              <w:pStyle w:val="Tabletext"/>
              <w:spacing w:before="30" w:after="30"/>
              <w:jc w:val="center"/>
              <w:rPr>
                <w:lang w:eastAsia="zh-CN"/>
              </w:rPr>
            </w:pPr>
            <w:r>
              <w:rPr>
                <w:lang w:eastAsia="zh-CN"/>
              </w:rPr>
              <w:t>1</w:t>
            </w:r>
            <w:r>
              <w:rPr>
                <w:rFonts w:hint="eastAsia"/>
                <w:lang w:val="en-US" w:eastAsia="zh-CN"/>
              </w:rPr>
              <w:t>和</w:t>
            </w:r>
            <w:r>
              <w:rPr>
                <w:lang w:eastAsia="zh-CN"/>
              </w:rPr>
              <w:t>2</w:t>
            </w:r>
          </w:p>
        </w:tc>
      </w:tr>
      <w:tr w:rsidR="00A11D90">
        <w:trPr>
          <w:cantSplit/>
          <w:jc w:val="center"/>
        </w:trPr>
        <w:tc>
          <w:tcPr>
            <w:tcW w:w="2681" w:type="dxa"/>
          </w:tcPr>
          <w:p w:rsidR="00A11D90" w:rsidRDefault="00CA5EAB">
            <w:pPr>
              <w:pStyle w:val="Tabletext"/>
              <w:spacing w:before="30" w:after="30"/>
              <w:rPr>
                <w:highlight w:val="yellow"/>
                <w:lang w:eastAsia="zh-CN"/>
              </w:rPr>
            </w:pPr>
            <w:r>
              <w:rPr>
                <w:rFonts w:hint="eastAsia"/>
                <w:sz w:val="20"/>
                <w:lang w:eastAsia="zh-CN"/>
              </w:rPr>
              <w:t>脉冲重复频率</w:t>
            </w:r>
          </w:p>
        </w:tc>
        <w:tc>
          <w:tcPr>
            <w:tcW w:w="926" w:type="dxa"/>
            <w:vAlign w:val="center"/>
          </w:tcPr>
          <w:p w:rsidR="00A11D90" w:rsidRDefault="00CA5EAB">
            <w:pPr>
              <w:pStyle w:val="Tabletext"/>
              <w:spacing w:before="30" w:after="30"/>
              <w:jc w:val="center"/>
              <w:rPr>
                <w:lang w:eastAsia="zh-CN"/>
              </w:rPr>
            </w:pPr>
            <w:r>
              <w:rPr>
                <w:lang w:eastAsia="zh-CN"/>
              </w:rPr>
              <w:t>pps</w:t>
            </w:r>
          </w:p>
        </w:tc>
        <w:tc>
          <w:tcPr>
            <w:tcW w:w="2306" w:type="dxa"/>
          </w:tcPr>
          <w:p w:rsidR="00A11D90" w:rsidRDefault="00CA5EAB">
            <w:pPr>
              <w:pStyle w:val="Tabletext"/>
              <w:spacing w:before="30" w:after="30"/>
              <w:jc w:val="center"/>
              <w:rPr>
                <w:lang w:eastAsia="zh-CN"/>
              </w:rPr>
            </w:pPr>
            <w:r>
              <w:rPr>
                <w:lang w:eastAsia="zh-CN"/>
              </w:rPr>
              <w:t>1 000</w:t>
            </w:r>
            <w:r>
              <w:rPr>
                <w:rFonts w:hint="eastAsia"/>
                <w:lang w:val="en-US" w:eastAsia="zh-CN"/>
              </w:rPr>
              <w:t>到</w:t>
            </w:r>
            <w:r>
              <w:rPr>
                <w:lang w:eastAsia="zh-CN"/>
              </w:rPr>
              <w:t>2 000</w:t>
            </w:r>
          </w:p>
        </w:tc>
        <w:tc>
          <w:tcPr>
            <w:tcW w:w="1927" w:type="dxa"/>
          </w:tcPr>
          <w:p w:rsidR="00A11D90" w:rsidRDefault="00CA5EAB">
            <w:pPr>
              <w:pStyle w:val="Tabletext"/>
              <w:spacing w:before="30" w:after="30"/>
              <w:jc w:val="center"/>
              <w:rPr>
                <w:lang w:eastAsia="zh-CN"/>
              </w:rPr>
            </w:pPr>
            <w:r>
              <w:rPr>
                <w:lang w:eastAsia="zh-CN"/>
              </w:rPr>
              <w:t>1 500</w:t>
            </w:r>
            <w:r>
              <w:rPr>
                <w:rFonts w:hint="eastAsia"/>
                <w:lang w:val="en-US" w:eastAsia="zh-CN"/>
              </w:rPr>
              <w:t>到</w:t>
            </w:r>
            <w:r>
              <w:rPr>
                <w:lang w:eastAsia="zh-CN"/>
              </w:rPr>
              <w:t>250</w:t>
            </w:r>
          </w:p>
        </w:tc>
        <w:tc>
          <w:tcPr>
            <w:tcW w:w="1799" w:type="dxa"/>
          </w:tcPr>
          <w:p w:rsidR="00A11D90" w:rsidRDefault="00CA5EAB">
            <w:pPr>
              <w:pStyle w:val="Tabletext"/>
              <w:spacing w:before="30" w:after="30"/>
              <w:jc w:val="center"/>
              <w:rPr>
                <w:lang w:eastAsia="zh-CN"/>
              </w:rPr>
            </w:pPr>
            <w:r>
              <w:rPr>
                <w:lang w:eastAsia="zh-CN"/>
              </w:rPr>
              <w:t>500</w:t>
            </w:r>
          </w:p>
        </w:tc>
      </w:tr>
      <w:tr w:rsidR="00A11D90">
        <w:trPr>
          <w:cantSplit/>
          <w:jc w:val="center"/>
        </w:trPr>
        <w:tc>
          <w:tcPr>
            <w:tcW w:w="2681" w:type="dxa"/>
          </w:tcPr>
          <w:p w:rsidR="00A11D90" w:rsidRDefault="00CA5EAB">
            <w:pPr>
              <w:pStyle w:val="Tabletext"/>
              <w:spacing w:before="30" w:after="30"/>
              <w:rPr>
                <w:highlight w:val="yellow"/>
                <w:lang w:eastAsia="zh-CN"/>
              </w:rPr>
            </w:pPr>
            <w:r>
              <w:rPr>
                <w:rFonts w:hint="eastAsia"/>
                <w:sz w:val="20"/>
                <w:lang w:eastAsia="zh-CN"/>
              </w:rPr>
              <w:t>最大占空比</w:t>
            </w:r>
          </w:p>
        </w:tc>
        <w:tc>
          <w:tcPr>
            <w:tcW w:w="926" w:type="dxa"/>
            <w:vAlign w:val="center"/>
          </w:tcPr>
          <w:p w:rsidR="00A11D90" w:rsidRDefault="00CA5EAB">
            <w:pPr>
              <w:pStyle w:val="Tabletext"/>
              <w:spacing w:before="30" w:after="30"/>
              <w:jc w:val="center"/>
              <w:rPr>
                <w:lang w:eastAsia="zh-CN"/>
              </w:rPr>
            </w:pPr>
            <w:r>
              <w:rPr>
                <w:lang w:eastAsia="zh-CN"/>
              </w:rPr>
              <w:t>%</w:t>
            </w:r>
          </w:p>
        </w:tc>
        <w:tc>
          <w:tcPr>
            <w:tcW w:w="2306" w:type="dxa"/>
          </w:tcPr>
          <w:p w:rsidR="00A11D90" w:rsidRDefault="00CA5EAB">
            <w:pPr>
              <w:pStyle w:val="Tabletext"/>
              <w:spacing w:before="30" w:after="30"/>
              <w:jc w:val="center"/>
              <w:rPr>
                <w:lang w:eastAsia="zh-CN"/>
              </w:rPr>
            </w:pPr>
            <w:r>
              <w:rPr>
                <w:lang w:eastAsia="zh-CN"/>
              </w:rPr>
              <w:t>0.002</w:t>
            </w:r>
          </w:p>
        </w:tc>
        <w:tc>
          <w:tcPr>
            <w:tcW w:w="1927" w:type="dxa"/>
          </w:tcPr>
          <w:p w:rsidR="00A11D90" w:rsidRDefault="00CA5EAB">
            <w:pPr>
              <w:pStyle w:val="Tabletext"/>
              <w:spacing w:before="30" w:after="30"/>
              <w:jc w:val="center"/>
              <w:rPr>
                <w:lang w:eastAsia="zh-CN"/>
              </w:rPr>
            </w:pPr>
            <w:r>
              <w:rPr>
                <w:rFonts w:hint="eastAsia"/>
                <w:lang w:eastAsia="zh-CN"/>
              </w:rPr>
              <w:t>未规定</w:t>
            </w:r>
          </w:p>
        </w:tc>
        <w:tc>
          <w:tcPr>
            <w:tcW w:w="1799" w:type="dxa"/>
          </w:tcPr>
          <w:p w:rsidR="00A11D90" w:rsidRDefault="00CA5EAB">
            <w:pPr>
              <w:pStyle w:val="Tabletext"/>
              <w:spacing w:before="30" w:after="30"/>
              <w:jc w:val="center"/>
              <w:rPr>
                <w:lang w:eastAsia="zh-CN"/>
              </w:rPr>
            </w:pPr>
            <w:r>
              <w:rPr>
                <w:rFonts w:hint="eastAsia"/>
                <w:lang w:eastAsia="zh-CN"/>
              </w:rPr>
              <w:t>未规定</w:t>
            </w:r>
          </w:p>
        </w:tc>
      </w:tr>
      <w:tr w:rsidR="00A11D90">
        <w:trPr>
          <w:cantSplit/>
          <w:jc w:val="center"/>
        </w:trPr>
        <w:tc>
          <w:tcPr>
            <w:tcW w:w="2681" w:type="dxa"/>
          </w:tcPr>
          <w:p w:rsidR="00A11D90" w:rsidRDefault="00CA5EAB">
            <w:pPr>
              <w:pStyle w:val="Tabletext"/>
              <w:spacing w:before="30" w:after="30"/>
              <w:rPr>
                <w:highlight w:val="yellow"/>
                <w:lang w:eastAsia="zh-CN"/>
              </w:rPr>
            </w:pPr>
            <w:r>
              <w:rPr>
                <w:rFonts w:hint="eastAsia"/>
                <w:sz w:val="20"/>
                <w:lang w:eastAsia="zh-CN"/>
              </w:rPr>
              <w:t>脉冲上升</w:t>
            </w:r>
            <w:r>
              <w:rPr>
                <w:rFonts w:hint="eastAsia"/>
                <w:sz w:val="20"/>
                <w:lang w:eastAsia="zh-CN"/>
              </w:rPr>
              <w:t>/</w:t>
            </w:r>
            <w:r>
              <w:rPr>
                <w:rFonts w:hint="eastAsia"/>
                <w:sz w:val="20"/>
                <w:lang w:eastAsia="zh-CN"/>
              </w:rPr>
              <w:t>下降时间</w:t>
            </w:r>
          </w:p>
        </w:tc>
        <w:tc>
          <w:tcPr>
            <w:tcW w:w="926" w:type="dxa"/>
            <w:vAlign w:val="center"/>
          </w:tcPr>
          <w:p w:rsidR="00A11D90" w:rsidRDefault="00CA5EAB">
            <w:pPr>
              <w:pStyle w:val="Tabletext"/>
              <w:spacing w:before="30" w:after="30"/>
              <w:jc w:val="center"/>
            </w:pPr>
            <w:r>
              <w:rPr>
                <w:rFonts w:ascii="Symbol" w:hAnsi="Symbol"/>
              </w:rPr>
              <w:t></w:t>
            </w:r>
            <w:r>
              <w:t>s</w:t>
            </w:r>
          </w:p>
        </w:tc>
        <w:tc>
          <w:tcPr>
            <w:tcW w:w="2306" w:type="dxa"/>
          </w:tcPr>
          <w:p w:rsidR="00A11D90" w:rsidRDefault="00CA5EAB">
            <w:pPr>
              <w:pStyle w:val="Tabletext"/>
              <w:spacing w:before="30" w:after="30"/>
              <w:jc w:val="center"/>
            </w:pPr>
            <w:r>
              <w:t>0.05</w:t>
            </w:r>
          </w:p>
        </w:tc>
        <w:tc>
          <w:tcPr>
            <w:tcW w:w="1927" w:type="dxa"/>
          </w:tcPr>
          <w:p w:rsidR="00A11D90" w:rsidRDefault="00CA5EAB">
            <w:pPr>
              <w:pStyle w:val="Tabletext"/>
              <w:spacing w:before="30" w:after="30"/>
              <w:jc w:val="center"/>
              <w:rPr>
                <w:lang w:eastAsia="zh-CN"/>
              </w:rPr>
            </w:pPr>
            <w:r>
              <w:rPr>
                <w:rFonts w:hint="eastAsia"/>
                <w:lang w:eastAsia="zh-CN"/>
              </w:rPr>
              <w:t>未规定</w:t>
            </w:r>
          </w:p>
        </w:tc>
        <w:tc>
          <w:tcPr>
            <w:tcW w:w="1799" w:type="dxa"/>
          </w:tcPr>
          <w:p w:rsidR="00A11D90" w:rsidRDefault="00CA5EAB">
            <w:pPr>
              <w:pStyle w:val="Tabletext"/>
              <w:spacing w:before="30" w:after="30"/>
              <w:jc w:val="center"/>
              <w:rPr>
                <w:lang w:eastAsia="zh-CN"/>
              </w:rPr>
            </w:pPr>
            <w:r>
              <w:rPr>
                <w:rFonts w:hint="eastAsia"/>
                <w:lang w:eastAsia="zh-CN"/>
              </w:rPr>
              <w:t>未规定</w:t>
            </w:r>
          </w:p>
        </w:tc>
      </w:tr>
      <w:tr w:rsidR="00A11D90">
        <w:trPr>
          <w:cantSplit/>
          <w:jc w:val="center"/>
        </w:trPr>
        <w:tc>
          <w:tcPr>
            <w:tcW w:w="2681" w:type="dxa"/>
          </w:tcPr>
          <w:p w:rsidR="00A11D90" w:rsidRDefault="00CA5EAB">
            <w:pPr>
              <w:pStyle w:val="Tabletext"/>
              <w:spacing w:before="30" w:after="30"/>
              <w:rPr>
                <w:highlight w:val="yellow"/>
              </w:rPr>
            </w:pPr>
            <w:r>
              <w:rPr>
                <w:rFonts w:hint="eastAsia"/>
                <w:sz w:val="20"/>
              </w:rPr>
              <w:t>输出器件</w:t>
            </w:r>
          </w:p>
        </w:tc>
        <w:tc>
          <w:tcPr>
            <w:tcW w:w="926" w:type="dxa"/>
            <w:vAlign w:val="center"/>
          </w:tcPr>
          <w:p w:rsidR="00A11D90" w:rsidRDefault="00A11D90">
            <w:pPr>
              <w:pStyle w:val="Tabletext"/>
              <w:spacing w:before="30" w:after="30"/>
              <w:jc w:val="center"/>
            </w:pPr>
          </w:p>
        </w:tc>
        <w:tc>
          <w:tcPr>
            <w:tcW w:w="2306" w:type="dxa"/>
          </w:tcPr>
          <w:p w:rsidR="00A11D90" w:rsidRDefault="00CA5EAB">
            <w:pPr>
              <w:pStyle w:val="Tabletext"/>
              <w:spacing w:before="30" w:after="30"/>
              <w:jc w:val="center"/>
              <w:rPr>
                <w:lang w:eastAsia="zh-CN"/>
              </w:rPr>
            </w:pPr>
            <w:r>
              <w:rPr>
                <w:rFonts w:hint="eastAsia"/>
                <w:lang w:val="en-US" w:eastAsia="zh-CN"/>
              </w:rPr>
              <w:t>速调管或磁控管</w:t>
            </w:r>
          </w:p>
        </w:tc>
        <w:tc>
          <w:tcPr>
            <w:tcW w:w="1927" w:type="dxa"/>
          </w:tcPr>
          <w:p w:rsidR="00A11D90" w:rsidRDefault="00CA5EAB">
            <w:pPr>
              <w:pStyle w:val="Tabletext"/>
              <w:spacing w:before="30" w:after="30"/>
              <w:jc w:val="center"/>
            </w:pPr>
            <w:r>
              <w:rPr>
                <w:rFonts w:hint="eastAsia"/>
                <w:lang w:val="en-US" w:eastAsia="zh-CN"/>
              </w:rPr>
              <w:t>磁控管</w:t>
            </w:r>
          </w:p>
        </w:tc>
        <w:tc>
          <w:tcPr>
            <w:tcW w:w="1799" w:type="dxa"/>
          </w:tcPr>
          <w:p w:rsidR="00A11D90" w:rsidRDefault="00CA5EAB">
            <w:pPr>
              <w:pStyle w:val="Tabletext"/>
              <w:spacing w:before="30" w:after="30"/>
              <w:jc w:val="center"/>
            </w:pPr>
            <w:r>
              <w:rPr>
                <w:rFonts w:hint="eastAsia"/>
                <w:lang w:val="en-US" w:eastAsia="zh-CN"/>
              </w:rPr>
              <w:t>磁控管</w:t>
            </w:r>
          </w:p>
        </w:tc>
      </w:tr>
      <w:tr w:rsidR="00A11D90">
        <w:trPr>
          <w:cantSplit/>
          <w:jc w:val="center"/>
        </w:trPr>
        <w:tc>
          <w:tcPr>
            <w:tcW w:w="2681" w:type="dxa"/>
          </w:tcPr>
          <w:p w:rsidR="00A11D90" w:rsidRDefault="00CA5EAB">
            <w:pPr>
              <w:pStyle w:val="Tabletext"/>
              <w:spacing w:before="30" w:after="30"/>
              <w:rPr>
                <w:highlight w:val="yellow"/>
              </w:rPr>
            </w:pPr>
            <w:r>
              <w:rPr>
                <w:rFonts w:hint="eastAsia"/>
                <w:sz w:val="20"/>
              </w:rPr>
              <w:t>天线辐射图类型</w:t>
            </w:r>
          </w:p>
        </w:tc>
        <w:tc>
          <w:tcPr>
            <w:tcW w:w="926" w:type="dxa"/>
            <w:vAlign w:val="center"/>
          </w:tcPr>
          <w:p w:rsidR="00A11D90" w:rsidRDefault="00A11D90">
            <w:pPr>
              <w:pStyle w:val="Tabletext"/>
              <w:spacing w:before="30" w:after="30"/>
              <w:jc w:val="center"/>
            </w:pPr>
          </w:p>
        </w:tc>
        <w:tc>
          <w:tcPr>
            <w:tcW w:w="2306" w:type="dxa"/>
          </w:tcPr>
          <w:p w:rsidR="00A11D90" w:rsidRDefault="00CA5EAB">
            <w:pPr>
              <w:pStyle w:val="Tabletext"/>
              <w:spacing w:before="30" w:after="30"/>
              <w:jc w:val="center"/>
              <w:rPr>
                <w:lang w:eastAsia="zh-CN"/>
              </w:rPr>
            </w:pPr>
            <w:r>
              <w:rPr>
                <w:rFonts w:hint="eastAsia"/>
                <w:lang w:val="en-US" w:eastAsia="zh-CN"/>
              </w:rPr>
              <w:t>笔形波束</w:t>
            </w:r>
          </w:p>
        </w:tc>
        <w:tc>
          <w:tcPr>
            <w:tcW w:w="1927" w:type="dxa"/>
          </w:tcPr>
          <w:p w:rsidR="00A11D90" w:rsidRDefault="00CA5EAB">
            <w:pPr>
              <w:pStyle w:val="Tabletext"/>
              <w:spacing w:before="30" w:after="30"/>
              <w:jc w:val="center"/>
            </w:pPr>
            <w:r>
              <w:rPr>
                <w:rFonts w:hint="eastAsia"/>
                <w:lang w:val="en-US" w:eastAsia="zh-CN"/>
              </w:rPr>
              <w:t>笔形波束</w:t>
            </w:r>
          </w:p>
        </w:tc>
        <w:tc>
          <w:tcPr>
            <w:tcW w:w="1799" w:type="dxa"/>
          </w:tcPr>
          <w:p w:rsidR="00A11D90" w:rsidRDefault="00CA5EAB">
            <w:pPr>
              <w:pStyle w:val="Tabletext"/>
              <w:spacing w:before="30" w:after="30"/>
              <w:jc w:val="center"/>
            </w:pPr>
            <w:r>
              <w:rPr>
                <w:rFonts w:hint="eastAsia"/>
                <w:lang w:val="en-US" w:eastAsia="zh-CN"/>
              </w:rPr>
              <w:t>笔形波束</w:t>
            </w:r>
          </w:p>
        </w:tc>
      </w:tr>
      <w:tr w:rsidR="00A11D90">
        <w:trPr>
          <w:cantSplit/>
          <w:jc w:val="center"/>
        </w:trPr>
        <w:tc>
          <w:tcPr>
            <w:tcW w:w="2681" w:type="dxa"/>
          </w:tcPr>
          <w:p w:rsidR="00A11D90" w:rsidRDefault="00CA5EAB">
            <w:pPr>
              <w:pStyle w:val="Tabletext"/>
              <w:spacing w:before="30" w:after="30"/>
              <w:rPr>
                <w:highlight w:val="yellow"/>
              </w:rPr>
            </w:pPr>
            <w:r>
              <w:rPr>
                <w:rFonts w:hint="eastAsia"/>
                <w:sz w:val="20"/>
              </w:rPr>
              <w:t>天线类型</w:t>
            </w:r>
          </w:p>
        </w:tc>
        <w:tc>
          <w:tcPr>
            <w:tcW w:w="926" w:type="dxa"/>
            <w:vAlign w:val="center"/>
          </w:tcPr>
          <w:p w:rsidR="00A11D90" w:rsidRDefault="00A11D90">
            <w:pPr>
              <w:pStyle w:val="Tabletext"/>
              <w:spacing w:before="30" w:after="30"/>
              <w:jc w:val="center"/>
            </w:pPr>
          </w:p>
        </w:tc>
        <w:tc>
          <w:tcPr>
            <w:tcW w:w="2306" w:type="dxa"/>
          </w:tcPr>
          <w:p w:rsidR="00A11D90" w:rsidRDefault="00CA5EAB">
            <w:pPr>
              <w:pStyle w:val="Tabletext"/>
              <w:spacing w:before="30" w:after="30"/>
              <w:jc w:val="center"/>
              <w:rPr>
                <w:lang w:val="en-GB" w:eastAsia="zh-CN"/>
              </w:rPr>
            </w:pPr>
            <w:r>
              <w:rPr>
                <w:rFonts w:hint="eastAsia"/>
                <w:lang w:val="en-US" w:eastAsia="zh-CN"/>
              </w:rPr>
              <w:t>有卡塞格林馈源的</w:t>
            </w:r>
            <w:r w:rsidR="00E144D5">
              <w:rPr>
                <w:lang w:val="en-US" w:eastAsia="zh-CN"/>
              </w:rPr>
              <w:br/>
            </w:r>
            <w:r>
              <w:rPr>
                <w:rFonts w:hint="eastAsia"/>
                <w:lang w:val="en-US" w:eastAsia="zh-CN"/>
              </w:rPr>
              <w:t>抛物反射器</w:t>
            </w:r>
          </w:p>
        </w:tc>
        <w:tc>
          <w:tcPr>
            <w:tcW w:w="1927" w:type="dxa"/>
          </w:tcPr>
          <w:p w:rsidR="00A11D90" w:rsidRDefault="00CA5EAB">
            <w:pPr>
              <w:pStyle w:val="Tabletext"/>
              <w:spacing w:before="30" w:after="30"/>
              <w:jc w:val="center"/>
              <w:rPr>
                <w:lang w:eastAsia="zh-CN"/>
              </w:rPr>
            </w:pPr>
            <w:r>
              <w:rPr>
                <w:rFonts w:hint="eastAsia"/>
                <w:lang w:val="en-US" w:eastAsia="zh-CN"/>
              </w:rPr>
              <w:t>抛物反射器</w:t>
            </w:r>
          </w:p>
        </w:tc>
        <w:tc>
          <w:tcPr>
            <w:tcW w:w="1799" w:type="dxa"/>
          </w:tcPr>
          <w:p w:rsidR="00A11D90" w:rsidRDefault="00CA5EAB">
            <w:pPr>
              <w:pStyle w:val="Tabletext"/>
              <w:spacing w:before="30" w:after="30"/>
              <w:jc w:val="center"/>
              <w:rPr>
                <w:lang w:eastAsia="zh-CN"/>
              </w:rPr>
            </w:pPr>
            <w:r>
              <w:rPr>
                <w:rFonts w:hint="eastAsia"/>
                <w:lang w:val="en-US" w:eastAsia="zh-CN"/>
              </w:rPr>
              <w:t>抛物反射器</w:t>
            </w:r>
          </w:p>
        </w:tc>
      </w:tr>
      <w:tr w:rsidR="00A11D90">
        <w:trPr>
          <w:cantSplit/>
          <w:jc w:val="center"/>
        </w:trPr>
        <w:tc>
          <w:tcPr>
            <w:tcW w:w="2681" w:type="dxa"/>
          </w:tcPr>
          <w:p w:rsidR="00A11D90" w:rsidRDefault="00CA5EAB">
            <w:pPr>
              <w:pStyle w:val="Tabletext"/>
              <w:spacing w:before="30" w:after="30"/>
              <w:rPr>
                <w:highlight w:val="yellow"/>
                <w:lang w:eastAsia="zh-CN"/>
              </w:rPr>
            </w:pPr>
            <w:r>
              <w:rPr>
                <w:rFonts w:hint="eastAsia"/>
                <w:sz w:val="20"/>
                <w:lang w:eastAsia="zh-CN"/>
              </w:rPr>
              <w:t>天线极化</w:t>
            </w:r>
          </w:p>
        </w:tc>
        <w:tc>
          <w:tcPr>
            <w:tcW w:w="926" w:type="dxa"/>
            <w:vAlign w:val="center"/>
          </w:tcPr>
          <w:p w:rsidR="00A11D90" w:rsidRDefault="00A11D90">
            <w:pPr>
              <w:pStyle w:val="Tabletext"/>
              <w:spacing w:before="30" w:after="30"/>
              <w:jc w:val="center"/>
              <w:rPr>
                <w:lang w:eastAsia="zh-CN"/>
              </w:rPr>
            </w:pPr>
          </w:p>
        </w:tc>
        <w:tc>
          <w:tcPr>
            <w:tcW w:w="2306" w:type="dxa"/>
          </w:tcPr>
          <w:p w:rsidR="00A11D90" w:rsidRDefault="00CA5EAB" w:rsidP="009D5C28">
            <w:pPr>
              <w:pStyle w:val="Tabletext"/>
              <w:spacing w:before="30" w:after="30"/>
              <w:jc w:val="center"/>
              <w:rPr>
                <w:lang w:eastAsia="zh-CN"/>
              </w:rPr>
            </w:pPr>
            <w:r>
              <w:rPr>
                <w:rFonts w:hint="eastAsia"/>
                <w:lang w:val="en-US" w:eastAsia="zh-CN"/>
              </w:rPr>
              <w:t>线性</w:t>
            </w:r>
            <w:r w:rsidR="009D5C28">
              <w:rPr>
                <w:rFonts w:hint="eastAsia"/>
                <w:lang w:eastAsia="zh-CN"/>
              </w:rPr>
              <w:t>（</w:t>
            </w:r>
            <w:r>
              <w:rPr>
                <w:rFonts w:hint="eastAsia"/>
                <w:lang w:val="en-US" w:eastAsia="zh-CN"/>
              </w:rPr>
              <w:t>双极化</w:t>
            </w:r>
            <w:r w:rsidR="009D5C28">
              <w:rPr>
                <w:rFonts w:hint="eastAsia"/>
                <w:lang w:eastAsia="zh-CN"/>
              </w:rPr>
              <w:t>）</w:t>
            </w:r>
          </w:p>
        </w:tc>
        <w:tc>
          <w:tcPr>
            <w:tcW w:w="1927" w:type="dxa"/>
          </w:tcPr>
          <w:p w:rsidR="00A11D90" w:rsidRDefault="00CA5EAB">
            <w:pPr>
              <w:pStyle w:val="Tabletext"/>
              <w:spacing w:before="30" w:after="30"/>
              <w:jc w:val="center"/>
              <w:rPr>
                <w:lang w:eastAsia="zh-CN"/>
              </w:rPr>
            </w:pPr>
            <w:r>
              <w:rPr>
                <w:rFonts w:hint="eastAsia"/>
                <w:lang w:val="en-US" w:eastAsia="zh-CN"/>
              </w:rPr>
              <w:t>线性</w:t>
            </w:r>
          </w:p>
        </w:tc>
        <w:tc>
          <w:tcPr>
            <w:tcW w:w="1799" w:type="dxa"/>
          </w:tcPr>
          <w:p w:rsidR="00A11D90" w:rsidRDefault="00CA5EAB" w:rsidP="009D5C28">
            <w:pPr>
              <w:pStyle w:val="Tabletext"/>
              <w:spacing w:before="30" w:after="30"/>
              <w:jc w:val="center"/>
              <w:rPr>
                <w:lang w:eastAsia="zh-CN"/>
              </w:rPr>
            </w:pPr>
            <w:r>
              <w:rPr>
                <w:rFonts w:hint="eastAsia"/>
                <w:lang w:val="en-US" w:eastAsia="zh-CN"/>
              </w:rPr>
              <w:t>线性</w:t>
            </w:r>
            <w:r w:rsidR="009D5C28">
              <w:rPr>
                <w:rFonts w:hint="eastAsia"/>
                <w:lang w:eastAsia="zh-CN"/>
              </w:rPr>
              <w:t>（</w:t>
            </w:r>
            <w:r>
              <w:rPr>
                <w:rFonts w:hint="eastAsia"/>
                <w:lang w:val="en-US" w:eastAsia="zh-CN"/>
              </w:rPr>
              <w:t>双极化</w:t>
            </w:r>
            <w:r w:rsidR="009D5C28">
              <w:rPr>
                <w:rFonts w:hint="eastAsia"/>
                <w:lang w:eastAsia="zh-CN"/>
              </w:rPr>
              <w:t>）</w:t>
            </w:r>
          </w:p>
        </w:tc>
      </w:tr>
      <w:tr w:rsidR="00A11D90">
        <w:trPr>
          <w:cantSplit/>
          <w:jc w:val="center"/>
        </w:trPr>
        <w:tc>
          <w:tcPr>
            <w:tcW w:w="2681" w:type="dxa"/>
          </w:tcPr>
          <w:p w:rsidR="00A11D90" w:rsidRDefault="00CA5EAB">
            <w:pPr>
              <w:pStyle w:val="Tabletext"/>
              <w:spacing w:before="30" w:after="30"/>
              <w:rPr>
                <w:highlight w:val="yellow"/>
                <w:lang w:eastAsia="zh-CN"/>
              </w:rPr>
            </w:pPr>
            <w:r>
              <w:rPr>
                <w:rFonts w:hint="eastAsia"/>
                <w:sz w:val="20"/>
                <w:lang w:eastAsia="zh-CN"/>
              </w:rPr>
              <w:t>天线主射束增益</w:t>
            </w:r>
          </w:p>
        </w:tc>
        <w:tc>
          <w:tcPr>
            <w:tcW w:w="926" w:type="dxa"/>
            <w:vAlign w:val="center"/>
          </w:tcPr>
          <w:p w:rsidR="00A11D90" w:rsidRDefault="00CA5EAB">
            <w:pPr>
              <w:pStyle w:val="Tabletext"/>
              <w:spacing w:before="30" w:after="30"/>
              <w:jc w:val="center"/>
              <w:rPr>
                <w:lang w:eastAsia="zh-CN"/>
              </w:rPr>
            </w:pPr>
            <w:r>
              <w:rPr>
                <w:lang w:eastAsia="zh-CN"/>
              </w:rPr>
              <w:t>dBi</w:t>
            </w:r>
          </w:p>
        </w:tc>
        <w:tc>
          <w:tcPr>
            <w:tcW w:w="2306" w:type="dxa"/>
          </w:tcPr>
          <w:p w:rsidR="00A11D90" w:rsidRDefault="00CA5EAB">
            <w:pPr>
              <w:pStyle w:val="Tabletext"/>
              <w:spacing w:before="30" w:after="30"/>
              <w:jc w:val="center"/>
              <w:rPr>
                <w:lang w:eastAsia="zh-CN"/>
              </w:rPr>
            </w:pPr>
            <w:r>
              <w:rPr>
                <w:lang w:eastAsia="zh-CN"/>
              </w:rPr>
              <w:t>46</w:t>
            </w:r>
          </w:p>
        </w:tc>
        <w:tc>
          <w:tcPr>
            <w:tcW w:w="1927" w:type="dxa"/>
          </w:tcPr>
          <w:p w:rsidR="00A11D90" w:rsidRDefault="00CA5EAB">
            <w:pPr>
              <w:pStyle w:val="Tabletext"/>
              <w:spacing w:before="30" w:after="30"/>
              <w:jc w:val="center"/>
              <w:rPr>
                <w:lang w:eastAsia="zh-CN"/>
              </w:rPr>
            </w:pPr>
            <w:r>
              <w:rPr>
                <w:lang w:eastAsia="zh-CN"/>
              </w:rPr>
              <w:t>45</w:t>
            </w:r>
          </w:p>
        </w:tc>
        <w:tc>
          <w:tcPr>
            <w:tcW w:w="1799" w:type="dxa"/>
          </w:tcPr>
          <w:p w:rsidR="00A11D90" w:rsidRDefault="00CA5EAB">
            <w:pPr>
              <w:pStyle w:val="Tabletext"/>
              <w:spacing w:before="30" w:after="30"/>
              <w:jc w:val="center"/>
              <w:rPr>
                <w:lang w:eastAsia="zh-CN"/>
              </w:rPr>
            </w:pPr>
            <w:r>
              <w:rPr>
                <w:lang w:eastAsia="zh-CN"/>
              </w:rPr>
              <w:t>40</w:t>
            </w:r>
          </w:p>
        </w:tc>
      </w:tr>
      <w:tr w:rsidR="00A11D90">
        <w:trPr>
          <w:cantSplit/>
          <w:jc w:val="center"/>
        </w:trPr>
        <w:tc>
          <w:tcPr>
            <w:tcW w:w="2681" w:type="dxa"/>
          </w:tcPr>
          <w:p w:rsidR="00A11D90" w:rsidRDefault="00CA5EAB">
            <w:pPr>
              <w:pStyle w:val="Tabletext"/>
              <w:spacing w:before="30" w:after="30"/>
              <w:rPr>
                <w:highlight w:val="yellow"/>
                <w:lang w:eastAsia="zh-CN"/>
              </w:rPr>
            </w:pPr>
            <w:r>
              <w:rPr>
                <w:rFonts w:hint="eastAsia"/>
                <w:sz w:val="20"/>
                <w:lang w:eastAsia="zh-CN"/>
              </w:rPr>
              <w:t>天线俯仰射束宽度</w:t>
            </w:r>
          </w:p>
        </w:tc>
        <w:tc>
          <w:tcPr>
            <w:tcW w:w="926" w:type="dxa"/>
            <w:vAlign w:val="center"/>
          </w:tcPr>
          <w:p w:rsidR="00A11D90" w:rsidRDefault="00CA5EAB">
            <w:pPr>
              <w:pStyle w:val="Tabletext"/>
              <w:spacing w:before="30" w:after="30"/>
              <w:jc w:val="center"/>
              <w:rPr>
                <w:lang w:eastAsia="zh-CN"/>
              </w:rPr>
            </w:pPr>
            <w:r>
              <w:rPr>
                <w:rFonts w:hint="eastAsia"/>
                <w:lang w:val="en-US" w:eastAsia="zh-CN"/>
              </w:rPr>
              <w:t>度</w:t>
            </w:r>
          </w:p>
        </w:tc>
        <w:tc>
          <w:tcPr>
            <w:tcW w:w="2306" w:type="dxa"/>
          </w:tcPr>
          <w:p w:rsidR="00A11D90" w:rsidRDefault="00CA5EAB">
            <w:pPr>
              <w:pStyle w:val="Tabletext"/>
              <w:spacing w:before="30" w:after="30"/>
              <w:jc w:val="center"/>
              <w:rPr>
                <w:lang w:eastAsia="zh-CN"/>
              </w:rPr>
            </w:pPr>
            <w:r>
              <w:rPr>
                <w:lang w:eastAsia="zh-CN"/>
              </w:rPr>
              <w:t>0.9</w:t>
            </w:r>
          </w:p>
        </w:tc>
        <w:tc>
          <w:tcPr>
            <w:tcW w:w="1927" w:type="dxa"/>
          </w:tcPr>
          <w:p w:rsidR="00A11D90" w:rsidRDefault="00CA5EAB">
            <w:pPr>
              <w:pStyle w:val="Tabletext"/>
              <w:spacing w:before="30" w:after="30"/>
              <w:jc w:val="center"/>
              <w:rPr>
                <w:lang w:eastAsia="zh-CN"/>
              </w:rPr>
            </w:pPr>
            <w:r>
              <w:rPr>
                <w:lang w:eastAsia="zh-CN"/>
              </w:rPr>
              <w:t>&lt; 1.0</w:t>
            </w:r>
          </w:p>
        </w:tc>
        <w:tc>
          <w:tcPr>
            <w:tcW w:w="1799" w:type="dxa"/>
          </w:tcPr>
          <w:p w:rsidR="00A11D90" w:rsidRDefault="00CA5EAB">
            <w:pPr>
              <w:pStyle w:val="Tabletext"/>
              <w:spacing w:before="30" w:after="30"/>
              <w:jc w:val="center"/>
              <w:rPr>
                <w:lang w:eastAsia="zh-CN"/>
              </w:rPr>
            </w:pPr>
            <w:r>
              <w:rPr>
                <w:lang w:eastAsia="zh-CN"/>
              </w:rPr>
              <w:t>1.5</w:t>
            </w:r>
          </w:p>
        </w:tc>
      </w:tr>
      <w:tr w:rsidR="00A11D90">
        <w:trPr>
          <w:cantSplit/>
          <w:jc w:val="center"/>
        </w:trPr>
        <w:tc>
          <w:tcPr>
            <w:tcW w:w="2681" w:type="dxa"/>
          </w:tcPr>
          <w:p w:rsidR="00A11D90" w:rsidRDefault="00CA5EAB">
            <w:pPr>
              <w:pStyle w:val="Tabletext"/>
              <w:spacing w:before="30" w:after="30"/>
              <w:rPr>
                <w:highlight w:val="yellow"/>
                <w:lang w:eastAsia="zh-CN"/>
              </w:rPr>
            </w:pPr>
            <w:r>
              <w:rPr>
                <w:rFonts w:hint="eastAsia"/>
                <w:sz w:val="20"/>
                <w:lang w:eastAsia="zh-CN"/>
              </w:rPr>
              <w:t>天线方位射束宽度</w:t>
            </w:r>
          </w:p>
        </w:tc>
        <w:tc>
          <w:tcPr>
            <w:tcW w:w="926" w:type="dxa"/>
            <w:vAlign w:val="center"/>
          </w:tcPr>
          <w:p w:rsidR="00A11D90" w:rsidRDefault="00CA5EAB">
            <w:pPr>
              <w:pStyle w:val="Tabletext"/>
              <w:spacing w:before="30" w:after="30"/>
              <w:jc w:val="center"/>
              <w:rPr>
                <w:lang w:eastAsia="zh-CN"/>
              </w:rPr>
            </w:pPr>
            <w:r>
              <w:rPr>
                <w:rFonts w:hint="eastAsia"/>
                <w:lang w:val="en-US" w:eastAsia="zh-CN"/>
              </w:rPr>
              <w:t>度</w:t>
            </w:r>
          </w:p>
        </w:tc>
        <w:tc>
          <w:tcPr>
            <w:tcW w:w="2306" w:type="dxa"/>
          </w:tcPr>
          <w:p w:rsidR="00A11D90" w:rsidRDefault="00CA5EAB">
            <w:pPr>
              <w:pStyle w:val="Tabletext"/>
              <w:spacing w:before="30" w:after="30"/>
              <w:jc w:val="center"/>
              <w:rPr>
                <w:lang w:eastAsia="zh-CN"/>
              </w:rPr>
            </w:pPr>
            <w:r>
              <w:rPr>
                <w:lang w:eastAsia="zh-CN"/>
              </w:rPr>
              <w:t>0.9</w:t>
            </w:r>
          </w:p>
        </w:tc>
        <w:tc>
          <w:tcPr>
            <w:tcW w:w="1927" w:type="dxa"/>
          </w:tcPr>
          <w:p w:rsidR="00A11D90" w:rsidRDefault="00CA5EAB">
            <w:pPr>
              <w:pStyle w:val="Tabletext"/>
              <w:spacing w:before="30" w:after="30"/>
              <w:jc w:val="center"/>
              <w:rPr>
                <w:lang w:eastAsia="zh-CN"/>
              </w:rPr>
            </w:pPr>
            <w:r>
              <w:rPr>
                <w:lang w:eastAsia="zh-CN"/>
              </w:rPr>
              <w:t>&lt; 1.0</w:t>
            </w:r>
          </w:p>
        </w:tc>
        <w:tc>
          <w:tcPr>
            <w:tcW w:w="1799" w:type="dxa"/>
          </w:tcPr>
          <w:p w:rsidR="00A11D90" w:rsidRDefault="00CA5EAB">
            <w:pPr>
              <w:pStyle w:val="Tabletext"/>
              <w:spacing w:before="30" w:after="30"/>
              <w:jc w:val="center"/>
              <w:rPr>
                <w:lang w:eastAsia="zh-CN"/>
              </w:rPr>
            </w:pPr>
            <w:r>
              <w:rPr>
                <w:lang w:eastAsia="zh-CN"/>
              </w:rPr>
              <w:t>1.5</w:t>
            </w:r>
          </w:p>
        </w:tc>
      </w:tr>
      <w:tr w:rsidR="00A11D90">
        <w:trPr>
          <w:cantSplit/>
          <w:jc w:val="center"/>
        </w:trPr>
        <w:tc>
          <w:tcPr>
            <w:tcW w:w="2681" w:type="dxa"/>
          </w:tcPr>
          <w:p w:rsidR="00A11D90" w:rsidRDefault="00CA5EAB">
            <w:pPr>
              <w:pStyle w:val="Tabletext"/>
              <w:spacing w:before="30" w:after="30"/>
              <w:rPr>
                <w:highlight w:val="yellow"/>
                <w:lang w:eastAsia="zh-CN"/>
              </w:rPr>
            </w:pPr>
            <w:r>
              <w:rPr>
                <w:rFonts w:hint="eastAsia"/>
                <w:sz w:val="20"/>
                <w:lang w:eastAsia="zh-CN"/>
              </w:rPr>
              <w:t>天线水平扫描速度</w:t>
            </w:r>
          </w:p>
        </w:tc>
        <w:tc>
          <w:tcPr>
            <w:tcW w:w="926" w:type="dxa"/>
            <w:vAlign w:val="center"/>
          </w:tcPr>
          <w:p w:rsidR="00A11D90" w:rsidRDefault="00CA5EAB">
            <w:pPr>
              <w:pStyle w:val="Tabletext"/>
              <w:spacing w:before="30" w:after="30"/>
              <w:jc w:val="center"/>
              <w:rPr>
                <w:lang w:eastAsia="zh-CN"/>
              </w:rPr>
            </w:pPr>
            <w:r>
              <w:rPr>
                <w:rFonts w:hint="eastAsia"/>
                <w:lang w:val="en-US" w:eastAsia="zh-CN"/>
              </w:rPr>
              <w:t>度</w:t>
            </w:r>
            <w:r>
              <w:rPr>
                <w:lang w:eastAsia="zh-CN"/>
              </w:rPr>
              <w:t>/</w:t>
            </w:r>
            <w:r>
              <w:rPr>
                <w:rFonts w:hint="eastAsia"/>
                <w:lang w:val="en-US" w:eastAsia="zh-CN"/>
              </w:rPr>
              <w:t>秒</w:t>
            </w:r>
          </w:p>
        </w:tc>
        <w:tc>
          <w:tcPr>
            <w:tcW w:w="2306" w:type="dxa"/>
          </w:tcPr>
          <w:p w:rsidR="00A11D90" w:rsidRDefault="00CA5EAB">
            <w:pPr>
              <w:pStyle w:val="Tabletext"/>
              <w:spacing w:before="30" w:after="30"/>
              <w:jc w:val="center"/>
            </w:pPr>
            <w:r>
              <w:rPr>
                <w:lang w:eastAsia="zh-CN"/>
              </w:rPr>
              <w:t>0</w:t>
            </w:r>
            <w:r>
              <w:rPr>
                <w:rFonts w:hint="eastAsia"/>
                <w:lang w:val="en-US" w:eastAsia="zh-CN"/>
              </w:rPr>
              <w:t>到</w:t>
            </w:r>
            <w:r>
              <w:t>20</w:t>
            </w:r>
          </w:p>
        </w:tc>
        <w:tc>
          <w:tcPr>
            <w:tcW w:w="1927" w:type="dxa"/>
          </w:tcPr>
          <w:p w:rsidR="00A11D90" w:rsidRDefault="00CA5EAB">
            <w:pPr>
              <w:pStyle w:val="Tabletext"/>
              <w:spacing w:before="30" w:after="30"/>
              <w:jc w:val="center"/>
            </w:pPr>
            <w:r>
              <w:t>0</w:t>
            </w:r>
            <w:r>
              <w:rPr>
                <w:rFonts w:hint="eastAsia"/>
                <w:lang w:val="en-US" w:eastAsia="zh-CN"/>
              </w:rPr>
              <w:t>到</w:t>
            </w:r>
            <w:r>
              <w:t>36</w:t>
            </w:r>
          </w:p>
        </w:tc>
        <w:tc>
          <w:tcPr>
            <w:tcW w:w="1799" w:type="dxa"/>
          </w:tcPr>
          <w:p w:rsidR="00A11D90" w:rsidRDefault="00CA5EAB">
            <w:pPr>
              <w:pStyle w:val="Tabletext"/>
              <w:spacing w:before="30" w:after="30"/>
              <w:jc w:val="center"/>
            </w:pPr>
            <w:r>
              <w:t>6</w:t>
            </w:r>
          </w:p>
        </w:tc>
      </w:tr>
      <w:tr w:rsidR="00A11D90">
        <w:trPr>
          <w:cantSplit/>
          <w:jc w:val="center"/>
        </w:trPr>
        <w:tc>
          <w:tcPr>
            <w:tcW w:w="2681" w:type="dxa"/>
          </w:tcPr>
          <w:p w:rsidR="00A11D90" w:rsidRDefault="00CA5EAB">
            <w:pPr>
              <w:pStyle w:val="Tabletext"/>
              <w:spacing w:before="30" w:after="30"/>
              <w:rPr>
                <w:highlight w:val="yellow"/>
                <w:lang w:eastAsia="zh-CN"/>
              </w:rPr>
            </w:pPr>
            <w:r>
              <w:rPr>
                <w:rFonts w:hint="eastAsia"/>
                <w:sz w:val="20"/>
                <w:lang w:eastAsia="zh-CN"/>
              </w:rPr>
              <w:t>天线水平扫描类型（连续、随机、扇区等）</w:t>
            </w:r>
          </w:p>
        </w:tc>
        <w:tc>
          <w:tcPr>
            <w:tcW w:w="926" w:type="dxa"/>
            <w:vAlign w:val="center"/>
          </w:tcPr>
          <w:p w:rsidR="00A11D90" w:rsidRDefault="00CA5EAB">
            <w:pPr>
              <w:pStyle w:val="Tabletext"/>
              <w:spacing w:before="30" w:after="30"/>
              <w:jc w:val="center"/>
            </w:pPr>
            <w:r>
              <w:rPr>
                <w:rFonts w:hint="eastAsia"/>
                <w:lang w:val="en-US" w:eastAsia="zh-CN"/>
              </w:rPr>
              <w:t>度</w:t>
            </w:r>
          </w:p>
        </w:tc>
        <w:tc>
          <w:tcPr>
            <w:tcW w:w="2306" w:type="dxa"/>
          </w:tcPr>
          <w:p w:rsidR="00A11D90" w:rsidRDefault="00CA5EAB">
            <w:pPr>
              <w:pStyle w:val="Tabletext"/>
              <w:spacing w:before="30" w:after="30"/>
              <w:jc w:val="center"/>
              <w:rPr>
                <w:lang w:val="en-GB" w:eastAsia="zh-CN"/>
              </w:rPr>
            </w:pPr>
            <w:r>
              <w:rPr>
                <w:rFonts w:hint="eastAsia"/>
                <w:lang w:val="en-US" w:eastAsia="zh-CN"/>
              </w:rPr>
              <w:t>体积</w:t>
            </w:r>
            <w:r>
              <w:rPr>
                <w:rFonts w:hint="eastAsia"/>
                <w:lang w:val="en-GB" w:eastAsia="zh-CN"/>
              </w:rPr>
              <w:t>、</w:t>
            </w:r>
            <w:r>
              <w:rPr>
                <w:rFonts w:hint="eastAsia"/>
                <w:lang w:val="en-US" w:eastAsia="zh-CN"/>
              </w:rPr>
              <w:t>扇区体积</w:t>
            </w:r>
            <w:r>
              <w:rPr>
                <w:rFonts w:hint="eastAsia"/>
                <w:lang w:val="en-GB" w:eastAsia="zh-CN"/>
              </w:rPr>
              <w:t>、</w:t>
            </w:r>
            <w:r>
              <w:rPr>
                <w:rFonts w:hint="eastAsia"/>
                <w:lang w:val="en-US" w:eastAsia="zh-CN"/>
              </w:rPr>
              <w:t>静止和追踪</w:t>
            </w:r>
          </w:p>
        </w:tc>
        <w:tc>
          <w:tcPr>
            <w:tcW w:w="1927" w:type="dxa"/>
          </w:tcPr>
          <w:p w:rsidR="00A11D90" w:rsidRDefault="00CA5EAB">
            <w:pPr>
              <w:pStyle w:val="Tabletext"/>
              <w:spacing w:before="30" w:after="30"/>
              <w:jc w:val="center"/>
              <w:rPr>
                <w:lang w:eastAsia="zh-CN"/>
              </w:rPr>
            </w:pPr>
            <w:r>
              <w:rPr>
                <w:rFonts w:hint="eastAsia"/>
                <w:lang w:val="en-US" w:eastAsia="zh-CN"/>
              </w:rPr>
              <w:t>体积</w:t>
            </w:r>
          </w:p>
        </w:tc>
        <w:tc>
          <w:tcPr>
            <w:tcW w:w="1799" w:type="dxa"/>
          </w:tcPr>
          <w:p w:rsidR="00A11D90" w:rsidRDefault="00CA5EAB">
            <w:pPr>
              <w:pStyle w:val="Tabletext"/>
              <w:spacing w:before="30" w:after="30"/>
              <w:jc w:val="center"/>
              <w:rPr>
                <w:lang w:eastAsia="zh-CN"/>
              </w:rPr>
            </w:pPr>
            <w:r>
              <w:rPr>
                <w:rFonts w:hint="eastAsia"/>
                <w:lang w:val="en-US" w:eastAsia="zh-CN"/>
              </w:rPr>
              <w:t>体积</w:t>
            </w:r>
          </w:p>
        </w:tc>
      </w:tr>
      <w:tr w:rsidR="00A11D90">
        <w:trPr>
          <w:cantSplit/>
          <w:jc w:val="center"/>
        </w:trPr>
        <w:tc>
          <w:tcPr>
            <w:tcW w:w="2681" w:type="dxa"/>
          </w:tcPr>
          <w:p w:rsidR="00A11D90" w:rsidRDefault="00CA5EAB">
            <w:pPr>
              <w:pStyle w:val="Tabletext"/>
              <w:spacing w:before="30" w:after="30"/>
              <w:rPr>
                <w:highlight w:val="yellow"/>
              </w:rPr>
            </w:pPr>
            <w:r>
              <w:rPr>
                <w:rFonts w:hint="eastAsia"/>
                <w:sz w:val="20"/>
              </w:rPr>
              <w:t>天线垂直扫描</w:t>
            </w:r>
          </w:p>
        </w:tc>
        <w:tc>
          <w:tcPr>
            <w:tcW w:w="926" w:type="dxa"/>
            <w:vAlign w:val="center"/>
          </w:tcPr>
          <w:p w:rsidR="00A11D90" w:rsidRDefault="00CA5EAB">
            <w:pPr>
              <w:pStyle w:val="Tabletext"/>
              <w:spacing w:before="30" w:after="30"/>
              <w:jc w:val="center"/>
            </w:pPr>
            <w:r>
              <w:rPr>
                <w:rFonts w:hint="eastAsia"/>
                <w:lang w:val="en-US" w:eastAsia="zh-CN"/>
              </w:rPr>
              <w:t>度</w:t>
            </w:r>
            <w:r>
              <w:t>/</w:t>
            </w:r>
            <w:r>
              <w:rPr>
                <w:rFonts w:hint="eastAsia"/>
                <w:lang w:val="en-US" w:eastAsia="zh-CN"/>
              </w:rPr>
              <w:t>秒</w:t>
            </w:r>
          </w:p>
        </w:tc>
        <w:tc>
          <w:tcPr>
            <w:tcW w:w="2306" w:type="dxa"/>
          </w:tcPr>
          <w:p w:rsidR="00A11D90" w:rsidRDefault="00CA5EAB">
            <w:pPr>
              <w:pStyle w:val="Tabletext"/>
              <w:spacing w:before="30" w:after="30"/>
              <w:jc w:val="center"/>
            </w:pPr>
            <w:r>
              <w:t>0°</w:t>
            </w:r>
            <w:r>
              <w:rPr>
                <w:rFonts w:hint="eastAsia"/>
                <w:lang w:val="en-US" w:eastAsia="zh-CN"/>
              </w:rPr>
              <w:t>到</w:t>
            </w:r>
            <w:r>
              <w:t>20</w:t>
            </w:r>
            <w:r>
              <w:sym w:font="Symbol" w:char="F0B0"/>
            </w:r>
          </w:p>
        </w:tc>
        <w:tc>
          <w:tcPr>
            <w:tcW w:w="1927" w:type="dxa"/>
          </w:tcPr>
          <w:p w:rsidR="00A11D90" w:rsidRDefault="00CA5EAB">
            <w:pPr>
              <w:pStyle w:val="Tabletext"/>
              <w:spacing w:before="30" w:after="30"/>
              <w:jc w:val="center"/>
              <w:rPr>
                <w:lang w:eastAsia="zh-CN"/>
              </w:rPr>
            </w:pPr>
            <w:r>
              <w:rPr>
                <w:rFonts w:hint="eastAsia"/>
                <w:lang w:eastAsia="zh-CN"/>
              </w:rPr>
              <w:t>未规定</w:t>
            </w:r>
          </w:p>
        </w:tc>
        <w:tc>
          <w:tcPr>
            <w:tcW w:w="1799" w:type="dxa"/>
          </w:tcPr>
          <w:p w:rsidR="00A11D90" w:rsidRDefault="00CA5EAB">
            <w:pPr>
              <w:pStyle w:val="Tabletext"/>
              <w:spacing w:before="30" w:after="30"/>
              <w:jc w:val="center"/>
            </w:pPr>
            <w:r>
              <w:t>0°</w:t>
            </w:r>
            <w:r>
              <w:rPr>
                <w:rFonts w:hint="eastAsia"/>
                <w:lang w:val="en-US" w:eastAsia="zh-CN"/>
              </w:rPr>
              <w:t>到</w:t>
            </w:r>
            <w:r>
              <w:t>90°</w:t>
            </w:r>
          </w:p>
        </w:tc>
      </w:tr>
      <w:tr w:rsidR="00A11D90">
        <w:trPr>
          <w:cantSplit/>
          <w:jc w:val="center"/>
        </w:trPr>
        <w:tc>
          <w:tcPr>
            <w:tcW w:w="2681" w:type="dxa"/>
          </w:tcPr>
          <w:p w:rsidR="00A11D90" w:rsidRDefault="00CA5EAB">
            <w:pPr>
              <w:pStyle w:val="Tabletext"/>
              <w:spacing w:before="30" w:after="30"/>
              <w:rPr>
                <w:highlight w:val="yellow"/>
              </w:rPr>
            </w:pPr>
            <w:r>
              <w:rPr>
                <w:rFonts w:hint="eastAsia"/>
                <w:sz w:val="20"/>
              </w:rPr>
              <w:t>天线垂直扫描类型</w:t>
            </w:r>
          </w:p>
        </w:tc>
        <w:tc>
          <w:tcPr>
            <w:tcW w:w="926" w:type="dxa"/>
            <w:vAlign w:val="center"/>
          </w:tcPr>
          <w:p w:rsidR="00A11D90" w:rsidRDefault="00CA5EAB">
            <w:pPr>
              <w:pStyle w:val="Tabletext"/>
              <w:spacing w:before="30" w:after="30"/>
              <w:jc w:val="center"/>
            </w:pPr>
            <w:r>
              <w:rPr>
                <w:rFonts w:hint="eastAsia"/>
                <w:lang w:val="en-US" w:eastAsia="zh-CN"/>
              </w:rPr>
              <w:t>度</w:t>
            </w:r>
          </w:p>
        </w:tc>
        <w:tc>
          <w:tcPr>
            <w:tcW w:w="2306" w:type="dxa"/>
          </w:tcPr>
          <w:p w:rsidR="00A11D90" w:rsidRDefault="00CA5EAB">
            <w:pPr>
              <w:pStyle w:val="Tabletext"/>
              <w:spacing w:before="30" w:after="30"/>
              <w:jc w:val="center"/>
              <w:rPr>
                <w:lang w:val="en-US" w:eastAsia="zh-CN"/>
              </w:rPr>
            </w:pPr>
            <w:r>
              <w:rPr>
                <w:rFonts w:hint="eastAsia"/>
                <w:lang w:val="en-US" w:eastAsia="zh-CN"/>
              </w:rPr>
              <w:t>水平转动或在恒定方位角变更仰角后的</w:t>
            </w:r>
            <w:r>
              <w:rPr>
                <w:rFonts w:hint="eastAsia"/>
                <w:lang w:val="en-US" w:eastAsia="zh-CN"/>
              </w:rPr>
              <w:br/>
            </w:r>
            <w:r>
              <w:rPr>
                <w:rFonts w:hint="eastAsia"/>
                <w:lang w:val="en-US" w:eastAsia="zh-CN"/>
              </w:rPr>
              <w:t>下个方位角位置</w:t>
            </w:r>
          </w:p>
        </w:tc>
        <w:tc>
          <w:tcPr>
            <w:tcW w:w="1927" w:type="dxa"/>
          </w:tcPr>
          <w:p w:rsidR="00A11D90" w:rsidRDefault="00CA5EAB">
            <w:pPr>
              <w:pStyle w:val="Tabletext"/>
              <w:spacing w:before="30" w:after="30"/>
              <w:jc w:val="center"/>
              <w:rPr>
                <w:lang w:val="en-US" w:eastAsia="zh-CN"/>
              </w:rPr>
            </w:pPr>
            <w:r>
              <w:rPr>
                <w:rFonts w:hint="eastAsia"/>
                <w:lang w:val="en-US" w:eastAsia="zh-CN"/>
              </w:rPr>
              <w:t>水平转动后的</w:t>
            </w:r>
            <w:r>
              <w:rPr>
                <w:rFonts w:hint="eastAsia"/>
                <w:lang w:val="en-US" w:eastAsia="zh-CN"/>
              </w:rPr>
              <w:br/>
            </w:r>
            <w:r>
              <w:rPr>
                <w:rFonts w:hint="eastAsia"/>
                <w:lang w:val="en-US" w:eastAsia="zh-CN"/>
              </w:rPr>
              <w:t>下个方位角位置</w:t>
            </w:r>
          </w:p>
        </w:tc>
        <w:tc>
          <w:tcPr>
            <w:tcW w:w="1799" w:type="dxa"/>
          </w:tcPr>
          <w:p w:rsidR="00A11D90" w:rsidRDefault="00CA5EAB">
            <w:pPr>
              <w:pStyle w:val="Tabletext"/>
              <w:spacing w:before="30" w:after="30"/>
              <w:jc w:val="center"/>
              <w:rPr>
                <w:lang w:eastAsia="zh-CN"/>
              </w:rPr>
            </w:pPr>
            <w:r>
              <w:rPr>
                <w:rFonts w:hint="eastAsia"/>
                <w:lang w:eastAsia="zh-CN"/>
              </w:rPr>
              <w:t>未规定</w:t>
            </w:r>
          </w:p>
        </w:tc>
      </w:tr>
      <w:tr w:rsidR="00A11D90">
        <w:trPr>
          <w:cantSplit/>
          <w:jc w:val="center"/>
        </w:trPr>
        <w:tc>
          <w:tcPr>
            <w:tcW w:w="2681" w:type="dxa"/>
          </w:tcPr>
          <w:p w:rsidR="00A11D90" w:rsidRDefault="00CA5EAB">
            <w:pPr>
              <w:pStyle w:val="Tabletext"/>
              <w:spacing w:before="30" w:after="30"/>
              <w:rPr>
                <w:highlight w:val="yellow"/>
                <w:lang w:val="en-GB" w:eastAsia="zh-CN"/>
              </w:rPr>
            </w:pPr>
            <w:r>
              <w:rPr>
                <w:rFonts w:hint="eastAsia"/>
                <w:sz w:val="20"/>
                <w:lang w:eastAsia="zh-CN"/>
              </w:rPr>
              <w:t>天线旁瓣</w:t>
            </w:r>
            <w:r>
              <w:rPr>
                <w:rFonts w:hint="eastAsia"/>
                <w:sz w:val="20"/>
                <w:lang w:eastAsia="zh-CN"/>
              </w:rPr>
              <w:t>(</w:t>
            </w:r>
            <w:r>
              <w:rPr>
                <w:sz w:val="20"/>
                <w:lang w:eastAsia="zh-CN"/>
              </w:rPr>
              <w:t>SL</w:t>
            </w:r>
            <w:r>
              <w:rPr>
                <w:rFonts w:hint="eastAsia"/>
                <w:sz w:val="20"/>
                <w:lang w:eastAsia="zh-CN"/>
              </w:rPr>
              <w:t>)</w:t>
            </w:r>
            <w:r>
              <w:rPr>
                <w:rFonts w:hint="eastAsia"/>
                <w:sz w:val="20"/>
                <w:lang w:eastAsia="zh-CN"/>
              </w:rPr>
              <w:t>电平（第</w:t>
            </w:r>
            <w:r>
              <w:rPr>
                <w:rFonts w:hint="eastAsia"/>
                <w:sz w:val="20"/>
                <w:lang w:eastAsia="zh-CN"/>
              </w:rPr>
              <w:t>1</w:t>
            </w:r>
            <w:r>
              <w:rPr>
                <w:rFonts w:hint="eastAsia"/>
                <w:sz w:val="20"/>
                <w:lang w:eastAsia="zh-CN"/>
              </w:rPr>
              <w:t>个</w:t>
            </w:r>
            <w:r>
              <w:rPr>
                <w:sz w:val="20"/>
                <w:lang w:eastAsia="zh-CN"/>
              </w:rPr>
              <w:t>SL</w:t>
            </w:r>
            <w:r>
              <w:rPr>
                <w:rFonts w:hint="eastAsia"/>
                <w:sz w:val="20"/>
                <w:lang w:eastAsia="zh-CN"/>
              </w:rPr>
              <w:t>和远端</w:t>
            </w:r>
            <w:r>
              <w:rPr>
                <w:sz w:val="20"/>
                <w:lang w:eastAsia="zh-CN"/>
              </w:rPr>
              <w:t>SL</w:t>
            </w:r>
            <w:r>
              <w:rPr>
                <w:rFonts w:hint="eastAsia"/>
                <w:sz w:val="20"/>
                <w:lang w:eastAsia="zh-CN"/>
              </w:rPr>
              <w:t>）</w:t>
            </w:r>
          </w:p>
        </w:tc>
        <w:tc>
          <w:tcPr>
            <w:tcW w:w="926" w:type="dxa"/>
            <w:vAlign w:val="center"/>
          </w:tcPr>
          <w:p w:rsidR="00A11D90" w:rsidRDefault="00CA5EAB">
            <w:pPr>
              <w:pStyle w:val="Tabletext"/>
              <w:spacing w:before="30" w:after="30"/>
              <w:jc w:val="center"/>
            </w:pPr>
            <w:r>
              <w:t>dBi</w:t>
            </w:r>
          </w:p>
        </w:tc>
        <w:tc>
          <w:tcPr>
            <w:tcW w:w="2306" w:type="dxa"/>
          </w:tcPr>
          <w:p w:rsidR="00A11D90" w:rsidRDefault="00CA5EAB">
            <w:pPr>
              <w:pStyle w:val="Tabletext"/>
              <w:spacing w:before="30" w:after="30"/>
              <w:jc w:val="center"/>
            </w:pPr>
            <w:r>
              <w:t>26</w:t>
            </w:r>
          </w:p>
        </w:tc>
        <w:tc>
          <w:tcPr>
            <w:tcW w:w="1927" w:type="dxa"/>
          </w:tcPr>
          <w:p w:rsidR="00A11D90" w:rsidRDefault="00CA5EAB">
            <w:pPr>
              <w:pStyle w:val="Tabletext"/>
              <w:spacing w:before="30" w:after="30"/>
              <w:jc w:val="center"/>
            </w:pPr>
            <w:r>
              <w:t>16</w:t>
            </w:r>
          </w:p>
        </w:tc>
        <w:tc>
          <w:tcPr>
            <w:tcW w:w="1799" w:type="dxa"/>
          </w:tcPr>
          <w:p w:rsidR="00A11D90" w:rsidRDefault="005C76E4" w:rsidP="005C76E4">
            <w:pPr>
              <w:pStyle w:val="Tabletext"/>
              <w:spacing w:before="30" w:after="30"/>
              <w:jc w:val="center"/>
              <w:rPr>
                <w:lang w:eastAsia="zh-CN"/>
              </w:rPr>
            </w:pPr>
            <w:r>
              <w:rPr>
                <w:lang w:eastAsia="zh-CN"/>
              </w:rPr>
              <w:t>10</w:t>
            </w:r>
            <w:r>
              <w:rPr>
                <w:rFonts w:hint="eastAsia"/>
                <w:lang w:eastAsia="zh-CN"/>
              </w:rPr>
              <w:t>（</w:t>
            </w:r>
            <w:r w:rsidR="00CA5EAB">
              <w:rPr>
                <w:rFonts w:hint="eastAsia"/>
                <w:lang w:val="en-US" w:eastAsia="zh-CN"/>
              </w:rPr>
              <w:t>第一个</w:t>
            </w:r>
            <w:r>
              <w:rPr>
                <w:lang w:eastAsia="zh-CN"/>
              </w:rPr>
              <w:t>SL</w:t>
            </w:r>
            <w:r>
              <w:rPr>
                <w:rFonts w:hint="eastAsia"/>
                <w:lang w:eastAsia="zh-CN"/>
              </w:rPr>
              <w:t>）</w:t>
            </w:r>
            <w:r>
              <w:rPr>
                <w:lang w:eastAsia="zh-CN"/>
              </w:rPr>
              <w:br/>
              <w:t>0</w:t>
            </w:r>
            <w:r>
              <w:rPr>
                <w:rFonts w:hint="eastAsia"/>
                <w:lang w:eastAsia="zh-CN"/>
              </w:rPr>
              <w:t>（</w:t>
            </w:r>
            <w:r w:rsidR="00CA5EAB">
              <w:rPr>
                <w:rFonts w:hint="eastAsia"/>
                <w:lang w:val="en-US" w:eastAsia="zh-CN"/>
              </w:rPr>
              <w:t>远端</w:t>
            </w:r>
            <w:r w:rsidR="00CA5EAB">
              <w:rPr>
                <w:lang w:eastAsia="zh-CN"/>
              </w:rPr>
              <w:t>SL</w:t>
            </w:r>
            <w:r>
              <w:rPr>
                <w:rFonts w:hint="eastAsia"/>
                <w:lang w:eastAsia="zh-CN"/>
              </w:rPr>
              <w:t>）</w:t>
            </w:r>
          </w:p>
        </w:tc>
      </w:tr>
      <w:tr w:rsidR="00A11D90">
        <w:trPr>
          <w:cantSplit/>
          <w:jc w:val="center"/>
        </w:trPr>
        <w:tc>
          <w:tcPr>
            <w:tcW w:w="2681" w:type="dxa"/>
          </w:tcPr>
          <w:p w:rsidR="00A11D90" w:rsidRDefault="00CA5EAB">
            <w:pPr>
              <w:pStyle w:val="Tabletext"/>
              <w:spacing w:before="30" w:after="30"/>
              <w:rPr>
                <w:highlight w:val="yellow"/>
              </w:rPr>
            </w:pPr>
            <w:r>
              <w:rPr>
                <w:rFonts w:hint="eastAsia"/>
                <w:sz w:val="20"/>
              </w:rPr>
              <w:t>天线高度</w:t>
            </w:r>
          </w:p>
        </w:tc>
        <w:tc>
          <w:tcPr>
            <w:tcW w:w="926" w:type="dxa"/>
            <w:vAlign w:val="center"/>
          </w:tcPr>
          <w:p w:rsidR="00A11D90" w:rsidRDefault="00CA5EAB">
            <w:pPr>
              <w:pStyle w:val="Tabletext"/>
              <w:spacing w:before="30" w:after="30"/>
              <w:jc w:val="center"/>
            </w:pPr>
            <w:r>
              <w:t>m</w:t>
            </w:r>
          </w:p>
        </w:tc>
        <w:tc>
          <w:tcPr>
            <w:tcW w:w="2306" w:type="dxa"/>
          </w:tcPr>
          <w:p w:rsidR="00A11D90" w:rsidRDefault="00CA5EAB">
            <w:pPr>
              <w:pStyle w:val="Tabletext"/>
              <w:spacing w:before="30" w:after="30"/>
              <w:jc w:val="center"/>
            </w:pPr>
            <w:r>
              <w:t>4 m</w:t>
            </w:r>
          </w:p>
        </w:tc>
        <w:tc>
          <w:tcPr>
            <w:tcW w:w="1927" w:type="dxa"/>
          </w:tcPr>
          <w:p w:rsidR="00A11D90" w:rsidRDefault="00CA5EAB">
            <w:pPr>
              <w:pStyle w:val="Tabletext"/>
              <w:spacing w:before="30" w:after="30"/>
              <w:jc w:val="center"/>
            </w:pPr>
            <w:r>
              <w:t>2</w:t>
            </w:r>
            <w:r>
              <w:rPr>
                <w:rFonts w:hint="eastAsia"/>
                <w:lang w:val="en-US" w:eastAsia="zh-CN"/>
              </w:rPr>
              <w:t>到</w:t>
            </w:r>
            <w:r>
              <w:t>30 m</w:t>
            </w:r>
          </w:p>
        </w:tc>
        <w:tc>
          <w:tcPr>
            <w:tcW w:w="1799" w:type="dxa"/>
          </w:tcPr>
          <w:p w:rsidR="00A11D90" w:rsidRDefault="00CA5EAB">
            <w:pPr>
              <w:pStyle w:val="Tabletext"/>
              <w:spacing w:before="30" w:after="30"/>
              <w:jc w:val="center"/>
            </w:pPr>
            <w:r>
              <w:t>5</w:t>
            </w:r>
            <w:r>
              <w:rPr>
                <w:rFonts w:hint="eastAsia"/>
                <w:lang w:val="en-US" w:eastAsia="zh-CN"/>
              </w:rPr>
              <w:t>到</w:t>
            </w:r>
            <w:r>
              <w:t>15 m</w:t>
            </w:r>
          </w:p>
        </w:tc>
      </w:tr>
    </w:tbl>
    <w:p w:rsidR="00A11D90" w:rsidRDefault="00CA5EAB" w:rsidP="003F29B1">
      <w:pPr>
        <w:pStyle w:val="TableNo"/>
        <w:pageBreakBefore/>
      </w:pPr>
      <w:r>
        <w:rPr>
          <w:rFonts w:hint="eastAsia"/>
          <w:lang w:val="en-US" w:eastAsia="zh-CN"/>
        </w:rPr>
        <w:t>表</w:t>
      </w:r>
      <w:r w:rsidR="003F29B1">
        <w:t>9</w:t>
      </w:r>
      <w:r w:rsidR="003F29B1">
        <w:rPr>
          <w:rFonts w:hint="eastAsia"/>
          <w:lang w:eastAsia="zh-CN"/>
        </w:rPr>
        <w:t>（</w:t>
      </w:r>
      <w:r w:rsidRPr="003F29B1">
        <w:rPr>
          <w:rFonts w:ascii="STKaiti" w:eastAsia="STKaiti" w:hAnsi="STKaiti" w:hint="eastAsia"/>
          <w:lang w:val="en-US" w:eastAsia="zh-CN"/>
        </w:rPr>
        <w:t>完</w:t>
      </w:r>
      <w:r w:rsidR="003F29B1">
        <w:rPr>
          <w:rFonts w:hint="eastAsia"/>
          <w:lang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1"/>
        <w:gridCol w:w="926"/>
        <w:gridCol w:w="2306"/>
        <w:gridCol w:w="1927"/>
        <w:gridCol w:w="1799"/>
      </w:tblGrid>
      <w:tr w:rsidR="00A11D90">
        <w:trPr>
          <w:cantSplit/>
          <w:tblHeader/>
          <w:jc w:val="center"/>
        </w:trPr>
        <w:tc>
          <w:tcPr>
            <w:tcW w:w="2681" w:type="dxa"/>
          </w:tcPr>
          <w:p w:rsidR="00A11D90" w:rsidRDefault="00CA5EAB" w:rsidP="00B34C33">
            <w:pPr>
              <w:pStyle w:val="Tablehead"/>
              <w:spacing w:beforeLines="40" w:before="96" w:afterLines="40" w:after="96"/>
              <w:rPr>
                <w:lang w:eastAsia="zh-CN"/>
              </w:rPr>
            </w:pPr>
            <w:r>
              <w:rPr>
                <w:rFonts w:hint="eastAsia"/>
                <w:lang w:val="en-US" w:eastAsia="zh-CN"/>
              </w:rPr>
              <w:t>特性</w:t>
            </w:r>
          </w:p>
        </w:tc>
        <w:tc>
          <w:tcPr>
            <w:tcW w:w="926" w:type="dxa"/>
          </w:tcPr>
          <w:p w:rsidR="00A11D90" w:rsidRDefault="00CA5EAB" w:rsidP="00B34C33">
            <w:pPr>
              <w:pStyle w:val="Tablehead"/>
              <w:spacing w:beforeLines="40" w:before="96" w:afterLines="40" w:after="96"/>
              <w:rPr>
                <w:lang w:eastAsia="zh-CN"/>
              </w:rPr>
            </w:pPr>
            <w:r>
              <w:rPr>
                <w:rFonts w:hint="eastAsia"/>
                <w:lang w:val="en-US" w:eastAsia="zh-CN"/>
              </w:rPr>
              <w:t>单位</w:t>
            </w:r>
          </w:p>
        </w:tc>
        <w:tc>
          <w:tcPr>
            <w:tcW w:w="2306" w:type="dxa"/>
          </w:tcPr>
          <w:p w:rsidR="00A11D90" w:rsidRDefault="00CA5EAB" w:rsidP="00B34C33">
            <w:pPr>
              <w:pStyle w:val="Tablehead"/>
              <w:spacing w:beforeLines="40" w:before="96" w:afterLines="40" w:after="96"/>
            </w:pPr>
            <w:r>
              <w:rPr>
                <w:rFonts w:hint="eastAsia"/>
                <w:lang w:val="en-US" w:eastAsia="zh-CN"/>
              </w:rPr>
              <w:t>雷达</w:t>
            </w:r>
            <w:r>
              <w:t>1</w:t>
            </w:r>
          </w:p>
        </w:tc>
        <w:tc>
          <w:tcPr>
            <w:tcW w:w="1927" w:type="dxa"/>
          </w:tcPr>
          <w:p w:rsidR="00A11D90" w:rsidRDefault="00CA5EAB" w:rsidP="00B34C33">
            <w:pPr>
              <w:pStyle w:val="Tablehead"/>
              <w:spacing w:beforeLines="40" w:before="96" w:afterLines="40" w:after="96"/>
            </w:pPr>
            <w:r>
              <w:rPr>
                <w:rFonts w:hint="eastAsia"/>
                <w:lang w:val="en-US" w:eastAsia="zh-CN"/>
              </w:rPr>
              <w:t>雷达</w:t>
            </w:r>
            <w:r>
              <w:t>2</w:t>
            </w:r>
          </w:p>
        </w:tc>
        <w:tc>
          <w:tcPr>
            <w:tcW w:w="1799" w:type="dxa"/>
          </w:tcPr>
          <w:p w:rsidR="00A11D90" w:rsidRDefault="00CA5EAB" w:rsidP="00B34C33">
            <w:pPr>
              <w:pStyle w:val="Tablehead"/>
              <w:spacing w:beforeLines="40" w:before="96" w:afterLines="40" w:after="96"/>
            </w:pPr>
            <w:r>
              <w:rPr>
                <w:rFonts w:hint="eastAsia"/>
                <w:lang w:val="en-US" w:eastAsia="zh-CN"/>
              </w:rPr>
              <w:t>雷达</w:t>
            </w:r>
            <w:r>
              <w:t>3</w:t>
            </w:r>
          </w:p>
        </w:tc>
      </w:tr>
      <w:tr w:rsidR="00A11D90">
        <w:trPr>
          <w:cantSplit/>
          <w:jc w:val="center"/>
        </w:trPr>
        <w:tc>
          <w:tcPr>
            <w:tcW w:w="2681" w:type="dxa"/>
          </w:tcPr>
          <w:p w:rsidR="00A11D90" w:rsidRDefault="00CA5EAB" w:rsidP="003F29B1">
            <w:pPr>
              <w:pStyle w:val="Tabletext"/>
              <w:keepNext/>
              <w:spacing w:before="30" w:after="30"/>
              <w:rPr>
                <w:highlight w:val="yellow"/>
                <w:lang w:eastAsia="zh-CN"/>
              </w:rPr>
            </w:pPr>
            <w:r>
              <w:rPr>
                <w:rFonts w:hint="eastAsia"/>
                <w:sz w:val="20"/>
                <w:lang w:eastAsia="zh-CN"/>
              </w:rPr>
              <w:t>接收机</w:t>
            </w:r>
            <w:r>
              <w:rPr>
                <w:sz w:val="20"/>
                <w:lang w:eastAsia="zh-CN"/>
              </w:rPr>
              <w:t>IF 3 dB</w:t>
            </w:r>
            <w:r>
              <w:rPr>
                <w:rFonts w:hint="eastAsia"/>
                <w:sz w:val="20"/>
                <w:lang w:eastAsia="zh-CN"/>
              </w:rPr>
              <w:t>频带宽度</w:t>
            </w:r>
          </w:p>
        </w:tc>
        <w:tc>
          <w:tcPr>
            <w:tcW w:w="926" w:type="dxa"/>
            <w:vAlign w:val="center"/>
          </w:tcPr>
          <w:p w:rsidR="00A11D90" w:rsidRDefault="00CA5EAB">
            <w:pPr>
              <w:pStyle w:val="Tabletext"/>
              <w:keepNext/>
              <w:spacing w:before="30" w:after="30"/>
              <w:jc w:val="center"/>
            </w:pPr>
            <w:r>
              <w:t>MHz</w:t>
            </w:r>
          </w:p>
        </w:tc>
        <w:tc>
          <w:tcPr>
            <w:tcW w:w="2306" w:type="dxa"/>
          </w:tcPr>
          <w:p w:rsidR="00A11D90" w:rsidRDefault="00CA5EAB">
            <w:pPr>
              <w:pStyle w:val="Tabletext"/>
              <w:keepNext/>
              <w:spacing w:before="30" w:after="30"/>
              <w:jc w:val="center"/>
            </w:pPr>
            <w:r>
              <w:t>10, 4 or 1</w:t>
            </w:r>
          </w:p>
        </w:tc>
        <w:tc>
          <w:tcPr>
            <w:tcW w:w="1927" w:type="dxa"/>
          </w:tcPr>
          <w:p w:rsidR="00A11D90" w:rsidRDefault="00CA5EAB">
            <w:pPr>
              <w:pStyle w:val="Tabletext"/>
              <w:keepNext/>
              <w:spacing w:before="30" w:after="30"/>
              <w:jc w:val="center"/>
              <w:rPr>
                <w:lang w:eastAsia="zh-CN"/>
              </w:rPr>
            </w:pPr>
            <w:r>
              <w:rPr>
                <w:rFonts w:hint="eastAsia"/>
                <w:lang w:eastAsia="zh-CN"/>
              </w:rPr>
              <w:t>未规定</w:t>
            </w:r>
          </w:p>
        </w:tc>
        <w:tc>
          <w:tcPr>
            <w:tcW w:w="1799" w:type="dxa"/>
          </w:tcPr>
          <w:p w:rsidR="00A11D90" w:rsidRDefault="00CA5EAB">
            <w:pPr>
              <w:pStyle w:val="Tabletext"/>
              <w:keepNext/>
              <w:spacing w:before="30" w:after="30"/>
              <w:jc w:val="center"/>
              <w:rPr>
                <w:lang w:eastAsia="zh-CN"/>
              </w:rPr>
            </w:pPr>
            <w:r>
              <w:rPr>
                <w:rFonts w:hint="eastAsia"/>
                <w:lang w:eastAsia="zh-CN"/>
              </w:rPr>
              <w:t>未规定</w:t>
            </w:r>
          </w:p>
        </w:tc>
      </w:tr>
      <w:tr w:rsidR="00A11D90">
        <w:trPr>
          <w:cantSplit/>
          <w:jc w:val="center"/>
        </w:trPr>
        <w:tc>
          <w:tcPr>
            <w:tcW w:w="2681" w:type="dxa"/>
          </w:tcPr>
          <w:p w:rsidR="00A11D90" w:rsidRDefault="00CA5EAB">
            <w:pPr>
              <w:pStyle w:val="Tabletext"/>
              <w:keepNext/>
              <w:spacing w:before="30" w:after="30"/>
              <w:rPr>
                <w:highlight w:val="yellow"/>
                <w:lang w:eastAsia="zh-CN"/>
              </w:rPr>
            </w:pPr>
            <w:r>
              <w:rPr>
                <w:rFonts w:hint="eastAsia"/>
                <w:sz w:val="20"/>
                <w:lang w:eastAsia="zh-CN"/>
              </w:rPr>
              <w:t>接收机噪声本底</w:t>
            </w:r>
          </w:p>
        </w:tc>
        <w:tc>
          <w:tcPr>
            <w:tcW w:w="926" w:type="dxa"/>
            <w:vAlign w:val="center"/>
          </w:tcPr>
          <w:p w:rsidR="00A11D90" w:rsidRDefault="00CA5EAB">
            <w:pPr>
              <w:pStyle w:val="Tabletext"/>
              <w:keepNext/>
              <w:spacing w:before="30" w:after="30"/>
              <w:jc w:val="center"/>
            </w:pPr>
            <w:r>
              <w:t>dB</w:t>
            </w:r>
          </w:p>
        </w:tc>
        <w:tc>
          <w:tcPr>
            <w:tcW w:w="2306" w:type="dxa"/>
          </w:tcPr>
          <w:p w:rsidR="00A11D90" w:rsidRDefault="00CA5EAB">
            <w:pPr>
              <w:pStyle w:val="Tabletext"/>
              <w:keepNext/>
              <w:spacing w:before="30" w:after="30"/>
              <w:jc w:val="center"/>
            </w:pPr>
            <w:r>
              <w:t>–110</w:t>
            </w:r>
          </w:p>
        </w:tc>
        <w:tc>
          <w:tcPr>
            <w:tcW w:w="1927" w:type="dxa"/>
          </w:tcPr>
          <w:p w:rsidR="00A11D90" w:rsidRDefault="00CA5EAB">
            <w:pPr>
              <w:pStyle w:val="Tabletext"/>
              <w:keepNext/>
              <w:spacing w:before="30" w:after="30"/>
              <w:jc w:val="center"/>
            </w:pPr>
            <w:r>
              <w:t>–114</w:t>
            </w:r>
          </w:p>
        </w:tc>
        <w:tc>
          <w:tcPr>
            <w:tcW w:w="1799" w:type="dxa"/>
          </w:tcPr>
          <w:p w:rsidR="00A11D90" w:rsidRDefault="00CA5EAB">
            <w:pPr>
              <w:pStyle w:val="Tabletext"/>
              <w:keepNext/>
              <w:spacing w:before="30" w:after="30"/>
              <w:jc w:val="center"/>
            </w:pPr>
            <w:r>
              <w:t>–113</w:t>
            </w:r>
          </w:p>
        </w:tc>
      </w:tr>
      <w:tr w:rsidR="00A11D90">
        <w:trPr>
          <w:cantSplit/>
          <w:jc w:val="center"/>
        </w:trPr>
        <w:tc>
          <w:tcPr>
            <w:tcW w:w="2681" w:type="dxa"/>
          </w:tcPr>
          <w:p w:rsidR="00A11D90" w:rsidRDefault="00CA5EAB">
            <w:pPr>
              <w:pStyle w:val="Tabletext"/>
              <w:spacing w:before="30" w:after="30"/>
              <w:rPr>
                <w:highlight w:val="yellow"/>
              </w:rPr>
            </w:pPr>
            <w:r>
              <w:rPr>
                <w:rFonts w:hint="eastAsia"/>
                <w:sz w:val="20"/>
                <w:lang w:eastAsia="zh-CN"/>
              </w:rPr>
              <w:t>接收损耗</w:t>
            </w:r>
          </w:p>
        </w:tc>
        <w:tc>
          <w:tcPr>
            <w:tcW w:w="926" w:type="dxa"/>
            <w:vAlign w:val="center"/>
          </w:tcPr>
          <w:p w:rsidR="00A11D90" w:rsidRDefault="00CA5EAB">
            <w:pPr>
              <w:pStyle w:val="Tabletext"/>
              <w:spacing w:before="30" w:after="30"/>
              <w:jc w:val="center"/>
            </w:pPr>
            <w:r>
              <w:t>dBm</w:t>
            </w:r>
          </w:p>
        </w:tc>
        <w:tc>
          <w:tcPr>
            <w:tcW w:w="2306" w:type="dxa"/>
          </w:tcPr>
          <w:p w:rsidR="00A11D90" w:rsidRDefault="00CA5EAB">
            <w:pPr>
              <w:pStyle w:val="Tabletext"/>
              <w:spacing w:before="30" w:after="30"/>
              <w:jc w:val="center"/>
              <w:rPr>
                <w:lang w:eastAsia="zh-CN"/>
              </w:rPr>
            </w:pPr>
            <w:r>
              <w:rPr>
                <w:rFonts w:hint="eastAsia"/>
                <w:lang w:eastAsia="zh-CN"/>
              </w:rPr>
              <w:t>未规定</w:t>
            </w:r>
          </w:p>
        </w:tc>
        <w:tc>
          <w:tcPr>
            <w:tcW w:w="1927" w:type="dxa"/>
          </w:tcPr>
          <w:p w:rsidR="00A11D90" w:rsidRDefault="00CA5EAB">
            <w:pPr>
              <w:pStyle w:val="Tabletext"/>
              <w:spacing w:before="30" w:after="30"/>
              <w:jc w:val="center"/>
              <w:rPr>
                <w:lang w:eastAsia="zh-CN"/>
              </w:rPr>
            </w:pPr>
            <w:r>
              <w:rPr>
                <w:rFonts w:hint="eastAsia"/>
                <w:lang w:eastAsia="zh-CN"/>
              </w:rPr>
              <w:t>未规定</w:t>
            </w:r>
          </w:p>
        </w:tc>
        <w:tc>
          <w:tcPr>
            <w:tcW w:w="1799" w:type="dxa"/>
          </w:tcPr>
          <w:p w:rsidR="00A11D90" w:rsidRDefault="00CA5EAB">
            <w:pPr>
              <w:pStyle w:val="Tabletext"/>
              <w:spacing w:before="30" w:after="30"/>
              <w:jc w:val="center"/>
              <w:rPr>
                <w:lang w:eastAsia="zh-CN"/>
              </w:rPr>
            </w:pPr>
            <w:r>
              <w:rPr>
                <w:rFonts w:hint="eastAsia"/>
                <w:lang w:eastAsia="zh-CN"/>
              </w:rPr>
              <w:t>未规定</w:t>
            </w:r>
          </w:p>
        </w:tc>
      </w:tr>
      <w:tr w:rsidR="00A11D90">
        <w:trPr>
          <w:cantSplit/>
          <w:jc w:val="center"/>
        </w:trPr>
        <w:tc>
          <w:tcPr>
            <w:tcW w:w="2681" w:type="dxa"/>
            <w:tcBorders>
              <w:bottom w:val="single" w:sz="6" w:space="0" w:color="auto"/>
            </w:tcBorders>
          </w:tcPr>
          <w:p w:rsidR="00A11D90" w:rsidRDefault="00CA5EAB">
            <w:pPr>
              <w:pStyle w:val="Tabletext"/>
              <w:spacing w:before="30" w:after="30"/>
              <w:rPr>
                <w:highlight w:val="yellow"/>
              </w:rPr>
            </w:pPr>
            <w:r>
              <w:rPr>
                <w:rFonts w:hint="eastAsia"/>
                <w:sz w:val="20"/>
                <w:lang w:eastAsia="zh-CN"/>
              </w:rPr>
              <w:t>啁啾带宽</w:t>
            </w:r>
          </w:p>
        </w:tc>
        <w:tc>
          <w:tcPr>
            <w:tcW w:w="926" w:type="dxa"/>
            <w:tcBorders>
              <w:bottom w:val="single" w:sz="6" w:space="0" w:color="auto"/>
            </w:tcBorders>
          </w:tcPr>
          <w:p w:rsidR="00A11D90" w:rsidRDefault="00A11D90">
            <w:pPr>
              <w:pStyle w:val="Tabletext"/>
              <w:spacing w:before="30" w:after="30"/>
              <w:jc w:val="center"/>
            </w:pPr>
          </w:p>
        </w:tc>
        <w:tc>
          <w:tcPr>
            <w:tcW w:w="2306" w:type="dxa"/>
            <w:tcBorders>
              <w:bottom w:val="single" w:sz="6" w:space="0" w:color="auto"/>
            </w:tcBorders>
          </w:tcPr>
          <w:p w:rsidR="00A11D90" w:rsidRDefault="00CA5EAB">
            <w:pPr>
              <w:pStyle w:val="Tabletext"/>
              <w:spacing w:before="30" w:after="30"/>
              <w:jc w:val="center"/>
              <w:rPr>
                <w:lang w:eastAsia="zh-CN"/>
              </w:rPr>
            </w:pPr>
            <w:r>
              <w:rPr>
                <w:rFonts w:hint="eastAsia"/>
                <w:lang w:eastAsia="zh-CN"/>
              </w:rPr>
              <w:t>不可用</w:t>
            </w:r>
          </w:p>
        </w:tc>
        <w:tc>
          <w:tcPr>
            <w:tcW w:w="1927" w:type="dxa"/>
            <w:tcBorders>
              <w:bottom w:val="single" w:sz="6" w:space="0" w:color="auto"/>
            </w:tcBorders>
          </w:tcPr>
          <w:p w:rsidR="00A11D90" w:rsidRDefault="00CA5EAB">
            <w:pPr>
              <w:pStyle w:val="Tabletext"/>
              <w:spacing w:before="30" w:after="30"/>
              <w:jc w:val="center"/>
              <w:rPr>
                <w:lang w:eastAsia="zh-CN"/>
              </w:rPr>
            </w:pPr>
            <w:r>
              <w:rPr>
                <w:rFonts w:hint="eastAsia"/>
                <w:lang w:eastAsia="zh-CN"/>
              </w:rPr>
              <w:t>不可用</w:t>
            </w:r>
          </w:p>
        </w:tc>
        <w:tc>
          <w:tcPr>
            <w:tcW w:w="1799" w:type="dxa"/>
            <w:tcBorders>
              <w:bottom w:val="single" w:sz="6" w:space="0" w:color="auto"/>
            </w:tcBorders>
          </w:tcPr>
          <w:p w:rsidR="00A11D90" w:rsidRDefault="00CA5EAB">
            <w:pPr>
              <w:pStyle w:val="Tabletext"/>
              <w:spacing w:before="30" w:after="30"/>
              <w:jc w:val="center"/>
              <w:rPr>
                <w:lang w:eastAsia="zh-CN"/>
              </w:rPr>
            </w:pPr>
            <w:r>
              <w:rPr>
                <w:rFonts w:hint="eastAsia"/>
                <w:lang w:eastAsia="zh-CN"/>
              </w:rPr>
              <w:t>不可用</w:t>
            </w:r>
          </w:p>
        </w:tc>
      </w:tr>
      <w:tr w:rsidR="00A11D90">
        <w:trPr>
          <w:cantSplit/>
          <w:jc w:val="center"/>
        </w:trPr>
        <w:tc>
          <w:tcPr>
            <w:tcW w:w="2681" w:type="dxa"/>
            <w:tcBorders>
              <w:bottom w:val="single" w:sz="4" w:space="0" w:color="auto"/>
            </w:tcBorders>
          </w:tcPr>
          <w:p w:rsidR="00A11D90" w:rsidRDefault="00CA5EAB">
            <w:pPr>
              <w:pStyle w:val="Tabletext"/>
              <w:spacing w:before="30" w:after="30"/>
              <w:jc w:val="left"/>
              <w:rPr>
                <w:lang w:val="en-GB" w:eastAsia="zh-CN"/>
              </w:rPr>
            </w:pPr>
            <w:r>
              <w:rPr>
                <w:sz w:val="20"/>
                <w:lang w:eastAsia="zh-CN"/>
              </w:rPr>
              <w:t>RF</w:t>
            </w:r>
            <w:r>
              <w:rPr>
                <w:rFonts w:hint="eastAsia"/>
                <w:sz w:val="20"/>
                <w:lang w:eastAsia="zh-CN"/>
              </w:rPr>
              <w:t>发射带宽</w:t>
            </w:r>
            <w:r>
              <w:rPr>
                <w:sz w:val="20"/>
                <w:lang w:eastAsia="zh-CN"/>
              </w:rPr>
              <w:br/>
              <w:t xml:space="preserve">  </w:t>
            </w:r>
            <w:r>
              <w:rPr>
                <w:rFonts w:hint="eastAsia"/>
                <w:sz w:val="20"/>
                <w:lang w:eastAsia="zh-CN"/>
              </w:rPr>
              <w:t xml:space="preserve"> </w:t>
            </w:r>
            <w:r>
              <w:rPr>
                <w:sz w:val="20"/>
                <w:lang w:eastAsia="zh-CN"/>
              </w:rPr>
              <w:t xml:space="preserve">  3 dB</w:t>
            </w:r>
            <w:r>
              <w:rPr>
                <w:sz w:val="20"/>
                <w:lang w:eastAsia="zh-CN"/>
              </w:rPr>
              <w:br/>
            </w:r>
            <w:r>
              <w:rPr>
                <w:rFonts w:hint="eastAsia"/>
                <w:sz w:val="20"/>
                <w:lang w:eastAsia="zh-CN"/>
              </w:rPr>
              <w:t xml:space="preserve">   </w:t>
            </w:r>
            <w:r>
              <w:rPr>
                <w:sz w:val="20"/>
                <w:lang w:eastAsia="zh-CN"/>
              </w:rPr>
              <w:t>–20 dB</w:t>
            </w:r>
          </w:p>
        </w:tc>
        <w:tc>
          <w:tcPr>
            <w:tcW w:w="926" w:type="dxa"/>
            <w:tcBorders>
              <w:bottom w:val="single" w:sz="4" w:space="0" w:color="auto"/>
            </w:tcBorders>
          </w:tcPr>
          <w:p w:rsidR="00A11D90" w:rsidRDefault="00CA5EAB">
            <w:pPr>
              <w:pStyle w:val="Tabletext"/>
              <w:spacing w:before="30" w:after="30"/>
              <w:jc w:val="center"/>
            </w:pPr>
            <w:r>
              <w:t>MHz</w:t>
            </w:r>
          </w:p>
        </w:tc>
        <w:tc>
          <w:tcPr>
            <w:tcW w:w="2306" w:type="dxa"/>
            <w:tcBorders>
              <w:bottom w:val="single" w:sz="4" w:space="0" w:color="auto"/>
            </w:tcBorders>
            <w:shd w:val="clear" w:color="auto" w:fill="FFFFFF" w:themeFill="background1"/>
          </w:tcPr>
          <w:p w:rsidR="00A11D90" w:rsidRDefault="00CA5EAB">
            <w:pPr>
              <w:pStyle w:val="Tabletext"/>
              <w:spacing w:before="30" w:after="30"/>
              <w:jc w:val="center"/>
              <w:rPr>
                <w:lang w:val="en-GB" w:eastAsia="zh-CN"/>
              </w:rPr>
            </w:pPr>
            <w:r>
              <w:rPr>
                <w:lang w:val="en-GB" w:eastAsia="zh-CN"/>
              </w:rPr>
              <w:br/>
            </w:r>
            <w:r>
              <w:rPr>
                <w:lang w:val="en-GB" w:eastAsia="zh-CN"/>
              </w:rPr>
              <w:br/>
            </w:r>
            <w:r>
              <w:rPr>
                <w:rFonts w:hint="eastAsia"/>
                <w:lang w:val="en-GB" w:eastAsia="zh-CN"/>
              </w:rPr>
              <w:t>未规定</w:t>
            </w:r>
            <w:r>
              <w:rPr>
                <w:lang w:val="en-GB" w:eastAsia="zh-CN"/>
              </w:rPr>
              <w:br/>
              <w:t>6</w:t>
            </w:r>
            <w:r>
              <w:rPr>
                <w:rFonts w:hint="eastAsia"/>
                <w:lang w:val="en-US" w:eastAsia="zh-CN"/>
              </w:rPr>
              <w:t>到</w:t>
            </w:r>
            <w:r>
              <w:rPr>
                <w:lang w:val="en-GB" w:eastAsia="zh-CN"/>
              </w:rPr>
              <w:t xml:space="preserve">60  – </w:t>
            </w:r>
            <w:r>
              <w:rPr>
                <w:rFonts w:hint="eastAsia"/>
                <w:lang w:val="en-US" w:eastAsia="zh-CN"/>
              </w:rPr>
              <w:t>这取决于</w:t>
            </w:r>
            <w:r>
              <w:rPr>
                <w:rFonts w:hint="eastAsia"/>
                <w:lang w:val="en-US" w:eastAsia="zh-CN"/>
              </w:rPr>
              <w:br/>
            </w:r>
            <w:r>
              <w:rPr>
                <w:rFonts w:hint="eastAsia"/>
                <w:lang w:val="en-US" w:eastAsia="zh-CN"/>
              </w:rPr>
              <w:t>脉冲宽度</w:t>
            </w:r>
          </w:p>
        </w:tc>
        <w:tc>
          <w:tcPr>
            <w:tcW w:w="1927" w:type="dxa"/>
            <w:tcBorders>
              <w:bottom w:val="single" w:sz="4" w:space="0" w:color="auto"/>
            </w:tcBorders>
            <w:shd w:val="clear" w:color="auto" w:fill="FFFFFF" w:themeFill="background1"/>
          </w:tcPr>
          <w:p w:rsidR="00A11D90" w:rsidRDefault="00CA5EAB">
            <w:pPr>
              <w:pStyle w:val="Tabletext"/>
              <w:spacing w:before="30" w:after="30"/>
              <w:jc w:val="center"/>
            </w:pPr>
            <w:r>
              <w:rPr>
                <w:lang w:val="en-GB" w:eastAsia="zh-CN"/>
              </w:rPr>
              <w:br/>
            </w:r>
            <w:r>
              <w:rPr>
                <w:lang w:val="en-GB" w:eastAsia="zh-CN"/>
              </w:rPr>
              <w:br/>
            </w:r>
            <w:r>
              <w:rPr>
                <w:rFonts w:hint="eastAsia"/>
                <w:lang w:eastAsia="zh-CN"/>
              </w:rPr>
              <w:t>未规定</w:t>
            </w:r>
            <w:r>
              <w:br/>
            </w:r>
            <w:r>
              <w:rPr>
                <w:rFonts w:hint="eastAsia"/>
                <w:lang w:eastAsia="zh-CN"/>
              </w:rPr>
              <w:t>未规定</w:t>
            </w:r>
          </w:p>
        </w:tc>
        <w:tc>
          <w:tcPr>
            <w:tcW w:w="1799" w:type="dxa"/>
            <w:tcBorders>
              <w:bottom w:val="single" w:sz="4" w:space="0" w:color="auto"/>
            </w:tcBorders>
            <w:shd w:val="clear" w:color="auto" w:fill="FFFFFF" w:themeFill="background1"/>
          </w:tcPr>
          <w:p w:rsidR="00A11D90" w:rsidRDefault="00CA5EAB">
            <w:pPr>
              <w:pStyle w:val="Tabletext"/>
              <w:spacing w:before="30" w:after="30"/>
              <w:jc w:val="center"/>
            </w:pPr>
            <w:r>
              <w:br/>
            </w:r>
            <w:r>
              <w:br/>
              <w:t xml:space="preserve">1  </w:t>
            </w:r>
            <w:r>
              <w:br/>
              <w:t>6 </w:t>
            </w:r>
          </w:p>
        </w:tc>
      </w:tr>
      <w:tr w:rsidR="00A11D90">
        <w:trPr>
          <w:cantSplit/>
          <w:jc w:val="center"/>
        </w:trPr>
        <w:tc>
          <w:tcPr>
            <w:tcW w:w="9639" w:type="dxa"/>
            <w:gridSpan w:val="5"/>
            <w:tcBorders>
              <w:top w:val="single" w:sz="4" w:space="0" w:color="auto"/>
              <w:left w:val="nil"/>
              <w:bottom w:val="nil"/>
              <w:right w:val="nil"/>
            </w:tcBorders>
          </w:tcPr>
          <w:p w:rsidR="00A11D90" w:rsidRDefault="00A11D90">
            <w:pPr>
              <w:pStyle w:val="Tablelegend"/>
            </w:pPr>
          </w:p>
        </w:tc>
      </w:tr>
    </w:tbl>
    <w:p w:rsidR="00A11D90" w:rsidRDefault="00A11D90">
      <w:pPr>
        <w:rPr>
          <w:lang w:val="en-US" w:eastAsia="zh-CN"/>
        </w:rPr>
      </w:pPr>
    </w:p>
    <w:p w:rsidR="00A11D90" w:rsidRDefault="00A11D90">
      <w:pPr>
        <w:rPr>
          <w:lang w:eastAsia="zh-CN"/>
        </w:rPr>
      </w:pPr>
    </w:p>
    <w:p w:rsidR="00A11D90" w:rsidRDefault="00733EA2">
      <w:pPr>
        <w:rPr>
          <w:lang w:val="en-GB" w:eastAsia="zh-CN"/>
        </w:rPr>
      </w:pPr>
      <w:r>
        <w:rPr>
          <w:noProof/>
          <w:sz w:val="20"/>
          <w:lang w:val="en-GB" w:eastAsia="zh-CN"/>
        </w:rPr>
        <mc:AlternateContent>
          <mc:Choice Requires="wps">
            <w:drawing>
              <wp:anchor distT="4294967295" distB="4294967295" distL="114300" distR="114300" simplePos="0" relativeHeight="251660288" behindDoc="0" locked="0" layoutInCell="1" allowOverlap="1">
                <wp:simplePos x="0" y="0"/>
                <wp:positionH relativeFrom="column">
                  <wp:posOffset>2512060</wp:posOffset>
                </wp:positionH>
                <wp:positionV relativeFrom="paragraph">
                  <wp:posOffset>53339</wp:posOffset>
                </wp:positionV>
                <wp:extent cx="1151890" cy="0"/>
                <wp:effectExtent l="0" t="0" r="29210" b="19050"/>
                <wp:wrapNone/>
                <wp:docPr id="1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635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0D286D6" id="Line 2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8pt,4.2pt" to="2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" strokeweight=".5pt"/>
            </w:pict>
          </mc:Fallback>
        </mc:AlternateContent>
      </w:r>
    </w:p>
    <w:sectPr w:rsidR="00A11D90" w:rsidSect="00703EFF">
      <w:headerReference w:type="default" r:id="rId90"/>
      <w:type w:val="continuous"/>
      <w:pgSz w:w="11907" w:h="16834"/>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501" w:rsidRDefault="00A51501" w:rsidP="00A11D90">
      <w:pPr>
        <w:spacing w:before="0"/>
      </w:pPr>
      <w:r>
        <w:separator/>
      </w:r>
    </w:p>
  </w:endnote>
  <w:endnote w:type="continuationSeparator" w:id="0">
    <w:p w:rsidR="00A51501" w:rsidRDefault="00A51501" w:rsidP="00A11D9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imes New Roman MT Extra Bold">
    <w:altName w:val="MT Extra"/>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501" w:rsidRDefault="00A51501" w:rsidP="00A11D90">
      <w:pPr>
        <w:spacing w:before="0"/>
      </w:pPr>
      <w:r>
        <w:separator/>
      </w:r>
    </w:p>
  </w:footnote>
  <w:footnote w:type="continuationSeparator" w:id="0">
    <w:p w:rsidR="00A51501" w:rsidRDefault="00A51501" w:rsidP="00A11D90">
      <w:pPr>
        <w:spacing w:before="0"/>
      </w:pPr>
      <w:r>
        <w:continuationSeparator/>
      </w:r>
    </w:p>
  </w:footnote>
  <w:footnote w:id="1">
    <w:p w:rsidR="00A51501" w:rsidRDefault="00A51501">
      <w:pPr>
        <w:pStyle w:val="FootnoteText"/>
        <w:rPr>
          <w:szCs w:val="22"/>
          <w:lang w:eastAsia="zh-CN"/>
        </w:rPr>
      </w:pPr>
      <w:r>
        <w:rPr>
          <w:rStyle w:val="FootnoteReference"/>
          <w:szCs w:val="22"/>
        </w:rPr>
        <w:sym w:font="Symbol" w:char="F02A"/>
      </w:r>
      <w:r>
        <w:rPr>
          <w:szCs w:val="22"/>
          <w:lang w:eastAsia="zh-CN"/>
        </w:rPr>
        <w:t xml:space="preserve"> </w:t>
      </w:r>
      <w:r>
        <w:rPr>
          <w:szCs w:val="22"/>
          <w:lang w:val="en-GB" w:eastAsia="zh-CN"/>
        </w:rPr>
        <w:tab/>
      </w:r>
      <w:r>
        <w:rPr>
          <w:rFonts w:hint="eastAsia"/>
          <w:szCs w:val="22"/>
          <w:lang w:val="en-GB" w:eastAsia="zh-CN"/>
        </w:rPr>
        <w:t>应提请世界气象组织（</w:t>
      </w:r>
      <w:r>
        <w:rPr>
          <w:rFonts w:hint="eastAsia"/>
          <w:szCs w:val="22"/>
          <w:lang w:val="en-GB" w:eastAsia="zh-CN"/>
        </w:rPr>
        <w:t>WMO</w:t>
      </w:r>
      <w:r>
        <w:rPr>
          <w:rFonts w:hint="eastAsia"/>
          <w:szCs w:val="22"/>
          <w:lang w:val="en-GB" w:eastAsia="zh-CN"/>
        </w:rPr>
        <w:t>）注意本建议书。</w:t>
      </w:r>
    </w:p>
  </w:footnote>
  <w:footnote w:id="2">
    <w:p w:rsidR="00A51501" w:rsidRDefault="00A51501">
      <w:pPr>
        <w:pStyle w:val="FootnoteText"/>
        <w:rPr>
          <w:szCs w:val="22"/>
          <w:lang w:eastAsia="zh-CN"/>
        </w:rPr>
      </w:pPr>
      <w:r>
        <w:rPr>
          <w:rStyle w:val="FootnoteReference"/>
          <w:szCs w:val="22"/>
          <w:lang w:eastAsia="zh-CN"/>
        </w:rPr>
        <w:t>1</w:t>
      </w:r>
      <w:r>
        <w:rPr>
          <w:szCs w:val="22"/>
          <w:lang w:eastAsia="zh-CN"/>
        </w:rPr>
        <w:t xml:space="preserve"> </w:t>
      </w:r>
      <w:r>
        <w:rPr>
          <w:rFonts w:hint="eastAsia"/>
          <w:szCs w:val="22"/>
          <w:lang w:eastAsia="zh-CN"/>
        </w:rPr>
        <w:tab/>
      </w:r>
      <w:r>
        <w:rPr>
          <w:rFonts w:hint="eastAsia"/>
          <w:szCs w:val="22"/>
          <w:lang w:eastAsia="zh-CN"/>
        </w:rPr>
        <w:t>这些小节中公式的信息和推导在</w:t>
      </w:r>
      <w:r>
        <w:rPr>
          <w:rFonts w:hint="eastAsia"/>
          <w:szCs w:val="22"/>
          <w:lang w:eastAsia="zh-CN"/>
        </w:rPr>
        <w:t>YAU</w:t>
      </w:r>
      <w:r>
        <w:rPr>
          <w:rFonts w:hint="eastAsia"/>
          <w:szCs w:val="22"/>
          <w:lang w:eastAsia="zh-CN"/>
        </w:rPr>
        <w:t>，</w:t>
      </w:r>
      <w:r>
        <w:rPr>
          <w:rFonts w:hint="eastAsia"/>
          <w:szCs w:val="22"/>
          <w:lang w:eastAsia="zh-CN"/>
        </w:rPr>
        <w:t>M.</w:t>
      </w:r>
      <w:r>
        <w:rPr>
          <w:szCs w:val="22"/>
          <w:lang w:eastAsia="zh-CN"/>
        </w:rPr>
        <w:t>.</w:t>
      </w:r>
      <w:r>
        <w:rPr>
          <w:rFonts w:hint="eastAsia"/>
          <w:szCs w:val="22"/>
          <w:lang w:eastAsia="zh-CN"/>
        </w:rPr>
        <w:t>K</w:t>
      </w:r>
      <w:r>
        <w:rPr>
          <w:rFonts w:hint="eastAsia"/>
          <w:szCs w:val="22"/>
          <w:lang w:eastAsia="zh-CN"/>
        </w:rPr>
        <w:t>和</w:t>
      </w:r>
      <w:r>
        <w:rPr>
          <w:rFonts w:hint="eastAsia"/>
          <w:szCs w:val="22"/>
          <w:lang w:eastAsia="zh-CN"/>
        </w:rPr>
        <w:t>ROGERS</w:t>
      </w:r>
      <w:r>
        <w:rPr>
          <w:rFonts w:hint="eastAsia"/>
          <w:szCs w:val="22"/>
          <w:lang w:eastAsia="zh-CN"/>
        </w:rPr>
        <w:t>，</w:t>
      </w:r>
      <w:r>
        <w:rPr>
          <w:rFonts w:hint="eastAsia"/>
          <w:szCs w:val="22"/>
          <w:lang w:eastAsia="zh-CN"/>
        </w:rPr>
        <w:t>R</w:t>
      </w:r>
      <w:r>
        <w:rPr>
          <w:szCs w:val="22"/>
          <w:lang w:eastAsia="zh-CN"/>
        </w:rPr>
        <w:t>.</w:t>
      </w:r>
      <w:r>
        <w:rPr>
          <w:rFonts w:hint="eastAsia"/>
          <w:szCs w:val="22"/>
          <w:lang w:eastAsia="zh-CN"/>
        </w:rPr>
        <w:t>R</w:t>
      </w:r>
      <w:r>
        <w:rPr>
          <w:rFonts w:hint="eastAsia"/>
          <w:szCs w:val="22"/>
          <w:lang w:eastAsia="zh-CN"/>
        </w:rPr>
        <w:t>〔</w:t>
      </w:r>
      <w:r>
        <w:rPr>
          <w:rFonts w:hint="eastAsia"/>
          <w:szCs w:val="22"/>
          <w:lang w:eastAsia="zh-CN"/>
        </w:rPr>
        <w:t>1989</w:t>
      </w:r>
      <w:r>
        <w:rPr>
          <w:rFonts w:hint="eastAsia"/>
          <w:szCs w:val="22"/>
          <w:lang w:val="en-GB" w:eastAsia="zh-CN"/>
        </w:rPr>
        <w:t>年</w:t>
      </w:r>
      <w:r>
        <w:rPr>
          <w:rFonts w:hint="eastAsia"/>
          <w:szCs w:val="22"/>
          <w:lang w:eastAsia="zh-CN"/>
        </w:rPr>
        <w:t>1</w:t>
      </w:r>
      <w:r>
        <w:rPr>
          <w:rFonts w:hint="eastAsia"/>
          <w:szCs w:val="22"/>
          <w:lang w:val="en-GB" w:eastAsia="zh-CN"/>
        </w:rPr>
        <w:t>月</w:t>
      </w:r>
      <w:r>
        <w:rPr>
          <w:rFonts w:hint="eastAsia"/>
          <w:szCs w:val="22"/>
          <w:lang w:eastAsia="zh-CN"/>
        </w:rPr>
        <w:t>1</w:t>
      </w:r>
      <w:r>
        <w:rPr>
          <w:rFonts w:hint="eastAsia"/>
          <w:szCs w:val="22"/>
          <w:lang w:val="en-GB" w:eastAsia="zh-CN"/>
        </w:rPr>
        <w:t>日</w:t>
      </w:r>
      <w:r>
        <w:rPr>
          <w:rFonts w:hint="eastAsia"/>
          <w:szCs w:val="22"/>
          <w:lang w:eastAsia="zh-CN"/>
        </w:rPr>
        <w:t>〕所著的《</w:t>
      </w:r>
      <w:r w:rsidRPr="0018379A">
        <w:rPr>
          <w:rFonts w:ascii="STKaiti" w:eastAsia="STKaiti" w:hAnsi="STKaiti" w:hint="eastAsia"/>
          <w:szCs w:val="22"/>
          <w:lang w:val="en-US" w:eastAsia="zh-CN"/>
        </w:rPr>
        <w:t>云物理学短期课程</w:t>
      </w:r>
      <w:r>
        <w:rPr>
          <w:rFonts w:hint="eastAsia"/>
          <w:szCs w:val="22"/>
          <w:lang w:eastAsia="zh-CN"/>
        </w:rPr>
        <w:t>》</w:t>
      </w:r>
      <w:r>
        <w:rPr>
          <w:rFonts w:hint="eastAsia"/>
          <w:szCs w:val="22"/>
          <w:lang w:val="en-US" w:eastAsia="zh-CN"/>
        </w:rPr>
        <w:t>的</w:t>
      </w:r>
      <w:r>
        <w:rPr>
          <w:rFonts w:hint="eastAsia"/>
          <w:szCs w:val="22"/>
          <w:lang w:val="en-GB" w:eastAsia="zh-CN"/>
        </w:rPr>
        <w:t>第</w:t>
      </w:r>
      <w:r>
        <w:rPr>
          <w:rFonts w:hint="eastAsia"/>
          <w:szCs w:val="22"/>
          <w:lang w:eastAsia="zh-CN"/>
        </w:rPr>
        <w:t>11</w:t>
      </w:r>
      <w:r>
        <w:rPr>
          <w:rFonts w:hint="eastAsia"/>
          <w:szCs w:val="22"/>
          <w:lang w:val="en-GB" w:eastAsia="zh-CN"/>
        </w:rPr>
        <w:t>章中可以找到。</w:t>
      </w:r>
    </w:p>
  </w:footnote>
  <w:footnote w:id="3">
    <w:p w:rsidR="00A51501" w:rsidRDefault="00A51501">
      <w:pPr>
        <w:pStyle w:val="FootnoteText"/>
        <w:rPr>
          <w:szCs w:val="22"/>
          <w:lang w:val="en-US" w:eastAsia="zh-CN"/>
        </w:rPr>
      </w:pPr>
      <w:r>
        <w:rPr>
          <w:rStyle w:val="FootnoteReference"/>
          <w:szCs w:val="22"/>
          <w:lang w:val="en-US" w:eastAsia="zh-CN"/>
        </w:rPr>
        <w:t>2</w:t>
      </w:r>
      <w:r>
        <w:rPr>
          <w:szCs w:val="22"/>
          <w:lang w:val="en-US" w:eastAsia="zh-CN"/>
        </w:rPr>
        <w:t xml:space="preserve"> </w:t>
      </w:r>
      <w:r>
        <w:rPr>
          <w:rFonts w:hint="eastAsia"/>
          <w:szCs w:val="22"/>
          <w:lang w:val="en-US" w:eastAsia="zh-CN"/>
        </w:rPr>
        <w:tab/>
      </w:r>
      <w:r>
        <w:rPr>
          <w:szCs w:val="22"/>
          <w:lang w:val="en-US" w:eastAsia="zh-CN"/>
        </w:rPr>
        <w:t>DOVIAK, R. J.</w:t>
      </w:r>
      <w:r>
        <w:rPr>
          <w:rFonts w:hint="eastAsia"/>
          <w:szCs w:val="22"/>
          <w:lang w:val="en-US" w:eastAsia="zh-CN"/>
        </w:rPr>
        <w:t>和</w:t>
      </w:r>
      <w:r>
        <w:rPr>
          <w:szCs w:val="22"/>
          <w:lang w:val="en-US" w:eastAsia="zh-CN"/>
        </w:rPr>
        <w:t>ZRNIC. D. S. [1984]</w:t>
      </w:r>
      <w:r>
        <w:rPr>
          <w:rFonts w:hint="eastAsia"/>
          <w:szCs w:val="22"/>
          <w:lang w:val="en-US" w:eastAsia="zh-CN"/>
        </w:rPr>
        <w:t>《</w:t>
      </w:r>
      <w:r w:rsidRPr="0018379A">
        <w:rPr>
          <w:rFonts w:ascii="STKaiti" w:eastAsia="STKaiti" w:hAnsi="STKaiti" w:hint="eastAsia"/>
          <w:szCs w:val="22"/>
          <w:lang w:val="en-US" w:eastAsia="zh-CN"/>
        </w:rPr>
        <w:t>多普勒和气象观测</w:t>
      </w:r>
      <w:r>
        <w:rPr>
          <w:rFonts w:hint="eastAsia"/>
          <w:szCs w:val="22"/>
          <w:lang w:val="en-US" w:eastAsia="zh-CN"/>
        </w:rPr>
        <w:t>》。学院出版社。美国圣迭戈。</w:t>
      </w:r>
    </w:p>
  </w:footnote>
  <w:footnote w:id="4">
    <w:p w:rsidR="00A51501" w:rsidRDefault="00A51501">
      <w:pPr>
        <w:pStyle w:val="FootnoteText"/>
        <w:rPr>
          <w:szCs w:val="22"/>
          <w:lang w:val="en-US" w:eastAsia="zh-CN"/>
        </w:rPr>
      </w:pPr>
      <w:r>
        <w:rPr>
          <w:rStyle w:val="FootnoteReference"/>
          <w:szCs w:val="22"/>
          <w:lang w:val="en-US" w:eastAsia="zh-CN"/>
        </w:rPr>
        <w:t>3</w:t>
      </w:r>
      <w:r>
        <w:rPr>
          <w:rFonts w:hint="eastAsia"/>
          <w:szCs w:val="22"/>
          <w:lang w:val="en-US" w:eastAsia="zh-CN"/>
        </w:rPr>
        <w:tab/>
        <w:t>SNR</w:t>
      </w:r>
      <w:r>
        <w:rPr>
          <w:rFonts w:hint="eastAsia"/>
          <w:szCs w:val="22"/>
          <w:lang w:eastAsia="zh-CN"/>
        </w:rPr>
        <w:t>门限是处理回波信号的最低电平。</w:t>
      </w:r>
    </w:p>
  </w:footnote>
  <w:footnote w:id="5">
    <w:p w:rsidR="00A51501" w:rsidRDefault="00A51501">
      <w:pPr>
        <w:pStyle w:val="FootnoteText"/>
        <w:rPr>
          <w:szCs w:val="22"/>
          <w:lang w:val="en-US" w:eastAsia="zh-CN"/>
        </w:rPr>
      </w:pPr>
      <w:r>
        <w:rPr>
          <w:rStyle w:val="FootnoteReference"/>
          <w:szCs w:val="22"/>
          <w:lang w:val="en-US" w:eastAsia="zh-CN"/>
        </w:rPr>
        <w:t>4</w:t>
      </w:r>
      <w:r>
        <w:rPr>
          <w:rFonts w:hint="eastAsia"/>
          <w:szCs w:val="22"/>
          <w:lang w:val="en-US" w:eastAsia="zh-CN"/>
        </w:rPr>
        <w:tab/>
      </w:r>
      <w:r>
        <w:rPr>
          <w:rFonts w:hint="eastAsia"/>
          <w:szCs w:val="22"/>
          <w:lang w:eastAsia="zh-CN"/>
        </w:rPr>
        <w:t>根据测量结果得出层状云降雨、对流云降雨、雪和冰雹的散射常数和比率乘数。</w:t>
      </w:r>
    </w:p>
  </w:footnote>
  <w:footnote w:id="6">
    <w:p w:rsidR="00A51501" w:rsidRDefault="00A51501">
      <w:pPr>
        <w:pStyle w:val="FootnoteText"/>
        <w:ind w:left="199" w:hanging="199"/>
        <w:rPr>
          <w:szCs w:val="15"/>
          <w:lang w:val="en-US" w:eastAsia="zh-CN"/>
        </w:rPr>
      </w:pPr>
      <w:r>
        <w:rPr>
          <w:rStyle w:val="FootnoteReference"/>
          <w:szCs w:val="15"/>
          <w:lang w:val="en-US" w:eastAsia="zh-CN"/>
        </w:rPr>
        <w:t>5</w:t>
      </w:r>
      <w:r>
        <w:rPr>
          <w:rFonts w:hint="eastAsia"/>
          <w:szCs w:val="15"/>
          <w:lang w:val="en-US" w:eastAsia="zh-CN"/>
        </w:rPr>
        <w:tab/>
      </w:r>
      <w:r>
        <w:rPr>
          <w:rFonts w:hint="eastAsia"/>
          <w:szCs w:val="15"/>
          <w:lang w:eastAsia="zh-CN"/>
        </w:rPr>
        <w:t>在这一例子中</w:t>
      </w:r>
      <w:r>
        <w:rPr>
          <w:rFonts w:hint="eastAsia"/>
          <w:szCs w:val="15"/>
          <w:lang w:val="en-US" w:eastAsia="zh-CN"/>
        </w:rPr>
        <w:t>，</w:t>
      </w:r>
      <w:r>
        <w:rPr>
          <w:rFonts w:hint="eastAsia"/>
          <w:szCs w:val="15"/>
          <w:lang w:eastAsia="zh-CN"/>
        </w:rPr>
        <w:t>把噪声本底电平归一化到无偏差的信号电平和设置成等于</w:t>
      </w:r>
      <w:r>
        <w:rPr>
          <w:rFonts w:hint="eastAsia"/>
          <w:szCs w:val="15"/>
          <w:lang w:val="en-US" w:eastAsia="zh-CN"/>
        </w:rPr>
        <w:t>0 dB</w:t>
      </w:r>
      <w:r>
        <w:rPr>
          <w:rFonts w:hint="eastAsia"/>
          <w:szCs w:val="15"/>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501" w:rsidRDefault="00A5150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ITU-R  S.1844</w:t>
    </w:r>
    <w:r>
      <w:rPr>
        <w:rFonts w:hint="eastAsia"/>
        <w:b/>
        <w:bCs/>
        <w:lang w:eastAsia="zh-CN"/>
      </w:rPr>
      <w:t xml:space="preserve"> </w:t>
    </w:r>
    <w:r>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501" w:rsidRDefault="00A51501">
    <w:r>
      <w:rPr>
        <w:b/>
        <w:bCs/>
        <w:noProof/>
        <w:lang w:val="en-GB" w:eastAsia="zh-CN"/>
      </w:rPr>
      <w:drawing>
        <wp:anchor distT="0" distB="0" distL="114300" distR="114300" simplePos="0" relativeHeight="251662336"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501" w:rsidRDefault="00A5150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647E">
      <w:rPr>
        <w:rStyle w:val="PageNumber"/>
        <w:b/>
        <w:bCs/>
        <w:noProof/>
        <w:lang w:val="en-US"/>
      </w:rPr>
      <w:t>ii</w:t>
    </w:r>
    <w:r>
      <w:rPr>
        <w:rStyle w:val="PageNumber"/>
        <w:b/>
        <w:bCs/>
      </w:rPr>
      <w:fldChar w:fldCharType="end"/>
    </w:r>
    <w:r>
      <w:rPr>
        <w:lang w:val="en-US"/>
      </w:rPr>
      <w:tab/>
    </w:r>
    <w:r>
      <w:rPr>
        <w:b/>
        <w:bCs/>
        <w:szCs w:val="24"/>
        <w:lang w:eastAsia="zh-CN"/>
      </w:rPr>
      <w:t xml:space="preserve">ITU-R </w:t>
    </w:r>
    <w:r>
      <w:rPr>
        <w:rFonts w:hint="eastAsia"/>
        <w:b/>
        <w:bCs/>
        <w:szCs w:val="24"/>
        <w:lang w:eastAsia="zh-CN"/>
      </w:rPr>
      <w:t xml:space="preserve"> M.1</w:t>
    </w:r>
    <w:r>
      <w:rPr>
        <w:b/>
        <w:bCs/>
        <w:szCs w:val="24"/>
        <w:lang w:eastAsia="zh-CN"/>
      </w:rPr>
      <w:t>849</w:t>
    </w:r>
    <w:r>
      <w:rPr>
        <w:rFonts w:hint="eastAsia"/>
        <w:b/>
        <w:bCs/>
        <w:szCs w:val="24"/>
        <w:lang w:eastAsia="zh-CN"/>
      </w:rPr>
      <w:t>-</w:t>
    </w:r>
    <w:r>
      <w:rPr>
        <w:b/>
        <w:bCs/>
        <w:szCs w:val="24"/>
        <w:lang w:eastAsia="zh-CN"/>
      </w:rPr>
      <w:t>1</w:t>
    </w:r>
    <w:r>
      <w:rPr>
        <w:rFonts w:hint="eastAsia"/>
        <w:b/>
        <w:bCs/>
        <w:szCs w:val="24"/>
        <w:lang w:eastAsia="zh-CN"/>
      </w:rPr>
      <w:t xml:space="preserve"> </w:t>
    </w:r>
    <w:r>
      <w:rPr>
        <w:rFonts w:ascii="SimSun" w:hAnsi="SimSun" w:hint="eastAsia"/>
        <w:b/>
        <w:bCs/>
        <w:szCs w:val="24"/>
        <w:lang w:eastAsia="zh-CN"/>
      </w:rPr>
      <w:t>建议书</w:t>
    </w:r>
  </w:p>
  <w:p w:rsidR="00A51501" w:rsidRDefault="00A5150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501" w:rsidRDefault="00A51501">
    <w:pPr>
      <w:pStyle w:val="Header"/>
      <w:rPr>
        <w:lang w:eastAsia="zh-CN"/>
      </w:rPr>
    </w:pPr>
    <w:r>
      <w:tab/>
    </w:r>
    <w:r>
      <w:rPr>
        <w:b/>
        <w:bCs/>
        <w:szCs w:val="24"/>
        <w:lang w:eastAsia="zh-CN"/>
      </w:rPr>
      <w:t>ITU-R P.</w:t>
    </w:r>
    <w:r>
      <w:rPr>
        <w:rFonts w:hint="eastAsia"/>
        <w:b/>
        <w:bCs/>
        <w:szCs w:val="24"/>
        <w:lang w:eastAsia="zh-CN"/>
      </w:rPr>
      <w:t>1144-5</w:t>
    </w:r>
    <w:r>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iii</w:t>
    </w:r>
    <w:r>
      <w:rPr>
        <w:rStyle w:val="PageNumber"/>
        <w:b/>
        <w:bCs/>
      </w:rPr>
      <w:fldChar w:fldCharType="end"/>
    </w:r>
  </w:p>
  <w:p w:rsidR="00A51501" w:rsidRDefault="00A51501">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501" w:rsidRDefault="00A51501">
    <w:pPr>
      <w:pStyle w:val="Header"/>
      <w:jc w:val="left"/>
      <w:rPr>
        <w:lang w:val="en-US"/>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A2647E">
      <w:rPr>
        <w:rStyle w:val="PageNumber"/>
        <w:b/>
        <w:bCs/>
        <w:noProof/>
      </w:rPr>
      <w:t>8</w:t>
    </w:r>
    <w:r>
      <w:rPr>
        <w:rStyle w:val="PageNumber"/>
        <w:b/>
        <w:bCs/>
      </w:rPr>
      <w:fldChar w:fldCharType="end"/>
    </w:r>
    <w:r>
      <w:rPr>
        <w:lang w:val="en-US"/>
      </w:rPr>
      <w:tab/>
    </w:r>
    <w:r>
      <w:rPr>
        <w:rFonts w:hint="eastAsia"/>
        <w:b/>
        <w:bCs/>
      </w:rPr>
      <w:t>ITU-R M</w:t>
    </w:r>
    <w:r>
      <w:rPr>
        <w:b/>
        <w:bCs/>
        <w:lang w:val="en-GB"/>
      </w:rPr>
      <w:t>.1849-1</w:t>
    </w:r>
    <w:r>
      <w:rPr>
        <w:rFonts w:hint="eastAsia"/>
        <w:b/>
        <w:bCs/>
        <w:lang w:val="en-GB" w:eastAsia="zh-CN"/>
      </w:rPr>
      <w:t xml:space="preserve"> </w:t>
    </w:r>
    <w:r>
      <w:rPr>
        <w:rFonts w:hint="eastAsia"/>
        <w:b/>
        <w:bCs/>
      </w:rPr>
      <w:t>建议书</w:t>
    </w:r>
  </w:p>
  <w:p w:rsidR="00A51501" w:rsidRDefault="00A5150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501" w:rsidRDefault="00A51501">
    <w:pPr>
      <w:pStyle w:val="Header"/>
    </w:pPr>
    <w:r>
      <w:tab/>
    </w:r>
    <w:r>
      <w:rPr>
        <w:rFonts w:hint="eastAsia"/>
        <w:b/>
        <w:bCs/>
      </w:rPr>
      <w:t>ITU-R M</w:t>
    </w:r>
    <w:r>
      <w:rPr>
        <w:b/>
        <w:bCs/>
        <w:lang w:val="en-GB"/>
      </w:rPr>
      <w:t>.1849-1</w:t>
    </w:r>
    <w:r>
      <w:rPr>
        <w:rFonts w:hint="eastAsia"/>
        <w:b/>
        <w:bCs/>
        <w:lang w:val="en-GB" w:eastAsia="zh-CN"/>
      </w:rPr>
      <w:t xml:space="preserve"> </w:t>
    </w:r>
    <w:r>
      <w:rPr>
        <w:rFonts w:hint="eastAsia"/>
        <w:b/>
        <w:bCs/>
      </w:rPr>
      <w:t>建议书</w:t>
    </w:r>
    <w:r>
      <w:tab/>
    </w:r>
    <w:r w:rsidRPr="009061DC">
      <w:rPr>
        <w:rStyle w:val="PageNumber"/>
        <w:b/>
        <w:bCs/>
      </w:rPr>
      <w:fldChar w:fldCharType="begin"/>
    </w:r>
    <w:r w:rsidRPr="009061DC">
      <w:rPr>
        <w:rStyle w:val="PageNumber"/>
        <w:b/>
        <w:bCs/>
      </w:rPr>
      <w:instrText xml:space="preserve"> PAGE </w:instrText>
    </w:r>
    <w:r w:rsidRPr="009061DC">
      <w:rPr>
        <w:rStyle w:val="PageNumber"/>
        <w:b/>
        <w:bCs/>
      </w:rPr>
      <w:fldChar w:fldCharType="separate"/>
    </w:r>
    <w:r w:rsidR="00A2647E">
      <w:rPr>
        <w:rStyle w:val="PageNumber"/>
        <w:b/>
        <w:bCs/>
        <w:noProof/>
      </w:rPr>
      <w:t>7</w:t>
    </w:r>
    <w:r w:rsidRPr="009061DC">
      <w:rPr>
        <w:rStyle w:val="PageNumber"/>
        <w:b/>
        <w:bCs/>
      </w:rPr>
      <w:fldChar w:fldCharType="end"/>
    </w:r>
  </w:p>
  <w:p w:rsidR="00A51501" w:rsidRDefault="00A5150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501" w:rsidRDefault="00A51501" w:rsidP="005E5BEF">
    <w:pPr>
      <w:pStyle w:val="Header"/>
      <w:tabs>
        <w:tab w:val="clear" w:pos="4848"/>
        <w:tab w:val="clear" w:pos="9696"/>
        <w:tab w:val="center" w:pos="7200"/>
        <w:tab w:val="right" w:pos="14082"/>
      </w:tabs>
      <w:jc w:val="left"/>
      <w:rPr>
        <w:lang w:val="en-US"/>
      </w:rPr>
    </w:pPr>
    <w:r>
      <w:tab/>
    </w:r>
    <w:r>
      <w:rPr>
        <w:rFonts w:hint="eastAsia"/>
        <w:b/>
        <w:bCs/>
      </w:rPr>
      <w:t>ITU-R M</w:t>
    </w:r>
    <w:r>
      <w:rPr>
        <w:b/>
        <w:bCs/>
        <w:lang w:val="en-GB"/>
      </w:rPr>
      <w:t>.1849</w:t>
    </w:r>
    <w:r>
      <w:rPr>
        <w:rFonts w:hint="eastAsia"/>
        <w:b/>
        <w:bCs/>
        <w:lang w:val="en-GB" w:eastAsia="zh-CN"/>
      </w:rPr>
      <w:t xml:space="preserve">-1 </w:t>
    </w:r>
    <w:r>
      <w:rPr>
        <w:rFonts w:hint="eastAsia"/>
        <w:b/>
        <w:bCs/>
      </w:rPr>
      <w:t>建议书</w:t>
    </w:r>
    <w:r>
      <w:tab/>
    </w:r>
    <w:r>
      <w:rPr>
        <w:rStyle w:val="PageNumber"/>
        <w:b/>
        <w:bCs/>
      </w:rPr>
      <w:fldChar w:fldCharType="begin"/>
    </w:r>
    <w:r>
      <w:rPr>
        <w:rStyle w:val="PageNumber"/>
        <w:bCs/>
      </w:rPr>
      <w:instrText xml:space="preserve"> PAGE </w:instrText>
    </w:r>
    <w:r>
      <w:rPr>
        <w:rStyle w:val="PageNumber"/>
        <w:b/>
        <w:bCs/>
      </w:rPr>
      <w:fldChar w:fldCharType="separate"/>
    </w:r>
    <w:r w:rsidR="00A2647E">
      <w:rPr>
        <w:rStyle w:val="PageNumber"/>
        <w:bCs/>
        <w:noProof/>
      </w:rPr>
      <w:t>19</w:t>
    </w:r>
    <w:r>
      <w:rPr>
        <w:rStyle w:val="PageNumber"/>
        <w:b/>
        <w:bCs/>
      </w:rPr>
      <w:fldChar w:fldCharType="end"/>
    </w:r>
  </w:p>
  <w:p w:rsidR="00A51501" w:rsidRDefault="00A5150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501" w:rsidRDefault="00A51501" w:rsidP="009061DC">
    <w:pPr>
      <w:pStyle w:val="Header"/>
      <w:tabs>
        <w:tab w:val="clear" w:pos="4848"/>
        <w:tab w:val="center" w:pos="4860"/>
      </w:tabs>
      <w:jc w:val="left"/>
      <w:rPr>
        <w:lang w:val="en-US"/>
      </w:rPr>
    </w:pPr>
    <w:r>
      <w:tab/>
    </w:r>
    <w:r>
      <w:rPr>
        <w:rFonts w:hint="eastAsia"/>
        <w:b/>
        <w:bCs/>
      </w:rPr>
      <w:t>ITU-R M</w:t>
    </w:r>
    <w:r>
      <w:rPr>
        <w:b/>
        <w:bCs/>
        <w:lang w:val="en-GB"/>
      </w:rPr>
      <w:t>.1849</w:t>
    </w:r>
    <w:r>
      <w:rPr>
        <w:rFonts w:hint="eastAsia"/>
        <w:b/>
        <w:bCs/>
        <w:lang w:val="en-GB" w:eastAsia="zh-CN"/>
      </w:rPr>
      <w:t xml:space="preserve">-1 </w:t>
    </w:r>
    <w:r>
      <w:rPr>
        <w:rFonts w:hint="eastAsia"/>
        <w:b/>
        <w:bCs/>
      </w:rPr>
      <w:t>建议书</w:t>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2647E">
      <w:rPr>
        <w:rStyle w:val="PageNumber"/>
        <w:b/>
        <w:bCs/>
        <w:noProof/>
      </w:rPr>
      <w:t>23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defaultTabStop w:val="720"/>
  <w:evenAndOddHeaders/>
  <w:drawingGridHorizontalSpacing w:val="120"/>
  <w:displayHorizontalDrawingGridEvery w:val="2"/>
  <w:noPunctuationKerning/>
  <w:characterSpacingControl w:val="doNotCompress"/>
  <w:hdrShapeDefaults>
    <o:shapedefaults v:ext="edit" spidmax="11265"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012D4"/>
    <w:rsid w:val="00007028"/>
    <w:rsid w:val="00013002"/>
    <w:rsid w:val="000130AD"/>
    <w:rsid w:val="00016F8E"/>
    <w:rsid w:val="0002084C"/>
    <w:rsid w:val="0002281D"/>
    <w:rsid w:val="00036EE3"/>
    <w:rsid w:val="00042178"/>
    <w:rsid w:val="0004274F"/>
    <w:rsid w:val="00052E94"/>
    <w:rsid w:val="00064582"/>
    <w:rsid w:val="00072484"/>
    <w:rsid w:val="000756CF"/>
    <w:rsid w:val="00083442"/>
    <w:rsid w:val="00096612"/>
    <w:rsid w:val="000A417F"/>
    <w:rsid w:val="000B4DD7"/>
    <w:rsid w:val="000B70EC"/>
    <w:rsid w:val="000B7683"/>
    <w:rsid w:val="000D0677"/>
    <w:rsid w:val="000D27E1"/>
    <w:rsid w:val="000F27C8"/>
    <w:rsid w:val="001007ED"/>
    <w:rsid w:val="0010139B"/>
    <w:rsid w:val="00102934"/>
    <w:rsid w:val="0010341A"/>
    <w:rsid w:val="001117A6"/>
    <w:rsid w:val="001350DB"/>
    <w:rsid w:val="00135773"/>
    <w:rsid w:val="00147110"/>
    <w:rsid w:val="00147D2A"/>
    <w:rsid w:val="001539F7"/>
    <w:rsid w:val="001567EF"/>
    <w:rsid w:val="00156A7F"/>
    <w:rsid w:val="00164DFB"/>
    <w:rsid w:val="00170EF2"/>
    <w:rsid w:val="00173908"/>
    <w:rsid w:val="001766D4"/>
    <w:rsid w:val="001766E0"/>
    <w:rsid w:val="00182EA2"/>
    <w:rsid w:val="0018379A"/>
    <w:rsid w:val="001A49DA"/>
    <w:rsid w:val="001A4B34"/>
    <w:rsid w:val="001A5155"/>
    <w:rsid w:val="001A545C"/>
    <w:rsid w:val="001C02A8"/>
    <w:rsid w:val="001C048F"/>
    <w:rsid w:val="001C3CC4"/>
    <w:rsid w:val="001C43E0"/>
    <w:rsid w:val="001C5C82"/>
    <w:rsid w:val="001E0863"/>
    <w:rsid w:val="001E0C86"/>
    <w:rsid w:val="00204896"/>
    <w:rsid w:val="002058CE"/>
    <w:rsid w:val="0021094B"/>
    <w:rsid w:val="00212440"/>
    <w:rsid w:val="002165F1"/>
    <w:rsid w:val="00221369"/>
    <w:rsid w:val="00234D4A"/>
    <w:rsid w:val="00235FC2"/>
    <w:rsid w:val="00257C31"/>
    <w:rsid w:val="00260859"/>
    <w:rsid w:val="00263BD5"/>
    <w:rsid w:val="00271475"/>
    <w:rsid w:val="002734B0"/>
    <w:rsid w:val="00273C8B"/>
    <w:rsid w:val="00276D21"/>
    <w:rsid w:val="0029492F"/>
    <w:rsid w:val="00296D7F"/>
    <w:rsid w:val="002A08CD"/>
    <w:rsid w:val="002A32ED"/>
    <w:rsid w:val="002B2450"/>
    <w:rsid w:val="002B257B"/>
    <w:rsid w:val="002B3CF6"/>
    <w:rsid w:val="002B49BF"/>
    <w:rsid w:val="002B73CC"/>
    <w:rsid w:val="002C768A"/>
    <w:rsid w:val="002D2319"/>
    <w:rsid w:val="002D455C"/>
    <w:rsid w:val="002D76C4"/>
    <w:rsid w:val="002E1AAF"/>
    <w:rsid w:val="002F1715"/>
    <w:rsid w:val="002F5199"/>
    <w:rsid w:val="00305339"/>
    <w:rsid w:val="0031109C"/>
    <w:rsid w:val="00317088"/>
    <w:rsid w:val="00331D32"/>
    <w:rsid w:val="00332717"/>
    <w:rsid w:val="003544E9"/>
    <w:rsid w:val="003646B7"/>
    <w:rsid w:val="00397C36"/>
    <w:rsid w:val="003A6A35"/>
    <w:rsid w:val="003B746D"/>
    <w:rsid w:val="003C4368"/>
    <w:rsid w:val="003D044C"/>
    <w:rsid w:val="003D1B97"/>
    <w:rsid w:val="003E2B44"/>
    <w:rsid w:val="003E7231"/>
    <w:rsid w:val="003E7E19"/>
    <w:rsid w:val="003F01BD"/>
    <w:rsid w:val="003F29B1"/>
    <w:rsid w:val="003F6D74"/>
    <w:rsid w:val="004002E3"/>
    <w:rsid w:val="00420AB7"/>
    <w:rsid w:val="00420DFD"/>
    <w:rsid w:val="00424DE8"/>
    <w:rsid w:val="004350D3"/>
    <w:rsid w:val="004375A6"/>
    <w:rsid w:val="004521EA"/>
    <w:rsid w:val="00456A68"/>
    <w:rsid w:val="004676B2"/>
    <w:rsid w:val="00470057"/>
    <w:rsid w:val="00470E28"/>
    <w:rsid w:val="0047728E"/>
    <w:rsid w:val="00486CC3"/>
    <w:rsid w:val="004916A8"/>
    <w:rsid w:val="004934C5"/>
    <w:rsid w:val="00494802"/>
    <w:rsid w:val="0049592E"/>
    <w:rsid w:val="004A1A0B"/>
    <w:rsid w:val="004A2F10"/>
    <w:rsid w:val="004C0F6D"/>
    <w:rsid w:val="004C29E3"/>
    <w:rsid w:val="004C4BAF"/>
    <w:rsid w:val="004C6ADD"/>
    <w:rsid w:val="004C7BA2"/>
    <w:rsid w:val="004D3789"/>
    <w:rsid w:val="004D44DB"/>
    <w:rsid w:val="004D4C22"/>
    <w:rsid w:val="004D7D8E"/>
    <w:rsid w:val="004E1ED9"/>
    <w:rsid w:val="004F1A2E"/>
    <w:rsid w:val="004F3CC8"/>
    <w:rsid w:val="004F63CD"/>
    <w:rsid w:val="005012D1"/>
    <w:rsid w:val="00501875"/>
    <w:rsid w:val="0052675D"/>
    <w:rsid w:val="00526FA4"/>
    <w:rsid w:val="00544F83"/>
    <w:rsid w:val="00545DC8"/>
    <w:rsid w:val="0055420D"/>
    <w:rsid w:val="00556548"/>
    <w:rsid w:val="005671DB"/>
    <w:rsid w:val="00570B92"/>
    <w:rsid w:val="00586EF8"/>
    <w:rsid w:val="00587DE8"/>
    <w:rsid w:val="00591AAC"/>
    <w:rsid w:val="0059639D"/>
    <w:rsid w:val="005B1C79"/>
    <w:rsid w:val="005B3B6D"/>
    <w:rsid w:val="005B49AB"/>
    <w:rsid w:val="005B50E7"/>
    <w:rsid w:val="005C76E4"/>
    <w:rsid w:val="005D5CD0"/>
    <w:rsid w:val="005E22B4"/>
    <w:rsid w:val="005E2EDF"/>
    <w:rsid w:val="005E5BEF"/>
    <w:rsid w:val="005E5DF5"/>
    <w:rsid w:val="005E7B4F"/>
    <w:rsid w:val="005F003C"/>
    <w:rsid w:val="0060357B"/>
    <w:rsid w:val="006038AE"/>
    <w:rsid w:val="00607D68"/>
    <w:rsid w:val="006134E2"/>
    <w:rsid w:val="006149B1"/>
    <w:rsid w:val="00615D9C"/>
    <w:rsid w:val="00623206"/>
    <w:rsid w:val="0062718F"/>
    <w:rsid w:val="00631310"/>
    <w:rsid w:val="0063472C"/>
    <w:rsid w:val="00635750"/>
    <w:rsid w:val="006362A3"/>
    <w:rsid w:val="006455EA"/>
    <w:rsid w:val="00647879"/>
    <w:rsid w:val="006508D3"/>
    <w:rsid w:val="00657F8D"/>
    <w:rsid w:val="006638D1"/>
    <w:rsid w:val="00667F45"/>
    <w:rsid w:val="006719BA"/>
    <w:rsid w:val="006804B1"/>
    <w:rsid w:val="00680D2B"/>
    <w:rsid w:val="00681B32"/>
    <w:rsid w:val="006922DA"/>
    <w:rsid w:val="006B1D2B"/>
    <w:rsid w:val="006B3158"/>
    <w:rsid w:val="006D1776"/>
    <w:rsid w:val="006D3574"/>
    <w:rsid w:val="006D381B"/>
    <w:rsid w:val="006D455D"/>
    <w:rsid w:val="006E2037"/>
    <w:rsid w:val="006E4B43"/>
    <w:rsid w:val="006E6199"/>
    <w:rsid w:val="006F24C3"/>
    <w:rsid w:val="006F5D1B"/>
    <w:rsid w:val="0070110A"/>
    <w:rsid w:val="00703EFF"/>
    <w:rsid w:val="00705412"/>
    <w:rsid w:val="00705579"/>
    <w:rsid w:val="00712870"/>
    <w:rsid w:val="00715F73"/>
    <w:rsid w:val="00717A76"/>
    <w:rsid w:val="00733EA2"/>
    <w:rsid w:val="007346DD"/>
    <w:rsid w:val="00741FAD"/>
    <w:rsid w:val="00743D85"/>
    <w:rsid w:val="00746599"/>
    <w:rsid w:val="00753BAD"/>
    <w:rsid w:val="00753CF4"/>
    <w:rsid w:val="007565CC"/>
    <w:rsid w:val="007572C9"/>
    <w:rsid w:val="0076227C"/>
    <w:rsid w:val="00763B9A"/>
    <w:rsid w:val="007671B1"/>
    <w:rsid w:val="007700CE"/>
    <w:rsid w:val="00775662"/>
    <w:rsid w:val="007852D5"/>
    <w:rsid w:val="00787A3A"/>
    <w:rsid w:val="007911C0"/>
    <w:rsid w:val="00795756"/>
    <w:rsid w:val="007A1D06"/>
    <w:rsid w:val="007A34E3"/>
    <w:rsid w:val="007A6AA8"/>
    <w:rsid w:val="007B4144"/>
    <w:rsid w:val="007C30A6"/>
    <w:rsid w:val="007D7280"/>
    <w:rsid w:val="007F1439"/>
    <w:rsid w:val="007F3A85"/>
    <w:rsid w:val="00814477"/>
    <w:rsid w:val="00817CB8"/>
    <w:rsid w:val="00826496"/>
    <w:rsid w:val="008310C9"/>
    <w:rsid w:val="0084472D"/>
    <w:rsid w:val="00853CC5"/>
    <w:rsid w:val="0085756C"/>
    <w:rsid w:val="00865305"/>
    <w:rsid w:val="00866DFD"/>
    <w:rsid w:val="0086771B"/>
    <w:rsid w:val="0087262D"/>
    <w:rsid w:val="00877ACF"/>
    <w:rsid w:val="00880BEF"/>
    <w:rsid w:val="008843A7"/>
    <w:rsid w:val="0088784A"/>
    <w:rsid w:val="00894EE4"/>
    <w:rsid w:val="008A6697"/>
    <w:rsid w:val="008A6D36"/>
    <w:rsid w:val="008C24CC"/>
    <w:rsid w:val="008C7848"/>
    <w:rsid w:val="008D4279"/>
    <w:rsid w:val="008E7A64"/>
    <w:rsid w:val="008E7E4A"/>
    <w:rsid w:val="008F4883"/>
    <w:rsid w:val="009061DC"/>
    <w:rsid w:val="00906AD6"/>
    <w:rsid w:val="00910E9B"/>
    <w:rsid w:val="0091359F"/>
    <w:rsid w:val="00917AF2"/>
    <w:rsid w:val="0092418A"/>
    <w:rsid w:val="009279F5"/>
    <w:rsid w:val="0093477B"/>
    <w:rsid w:val="00934ED7"/>
    <w:rsid w:val="00941B6A"/>
    <w:rsid w:val="00944A6C"/>
    <w:rsid w:val="009531A0"/>
    <w:rsid w:val="009543C3"/>
    <w:rsid w:val="00960888"/>
    <w:rsid w:val="00962740"/>
    <w:rsid w:val="00964ABA"/>
    <w:rsid w:val="009650A8"/>
    <w:rsid w:val="00966B27"/>
    <w:rsid w:val="00966E1B"/>
    <w:rsid w:val="00987771"/>
    <w:rsid w:val="0099433B"/>
    <w:rsid w:val="009947C0"/>
    <w:rsid w:val="009A41D5"/>
    <w:rsid w:val="009A554E"/>
    <w:rsid w:val="009B1F26"/>
    <w:rsid w:val="009B477A"/>
    <w:rsid w:val="009B6C1C"/>
    <w:rsid w:val="009C3F80"/>
    <w:rsid w:val="009D5B16"/>
    <w:rsid w:val="009D5C28"/>
    <w:rsid w:val="009E2505"/>
    <w:rsid w:val="009E618B"/>
    <w:rsid w:val="009F2D2C"/>
    <w:rsid w:val="009F5426"/>
    <w:rsid w:val="00A00AAA"/>
    <w:rsid w:val="00A01C82"/>
    <w:rsid w:val="00A03E80"/>
    <w:rsid w:val="00A07B4B"/>
    <w:rsid w:val="00A11D90"/>
    <w:rsid w:val="00A2647E"/>
    <w:rsid w:val="00A31928"/>
    <w:rsid w:val="00A34FA8"/>
    <w:rsid w:val="00A35994"/>
    <w:rsid w:val="00A369C7"/>
    <w:rsid w:val="00A41FA4"/>
    <w:rsid w:val="00A454D6"/>
    <w:rsid w:val="00A5084B"/>
    <w:rsid w:val="00A51377"/>
    <w:rsid w:val="00A51501"/>
    <w:rsid w:val="00A52B30"/>
    <w:rsid w:val="00A54B2B"/>
    <w:rsid w:val="00A6020A"/>
    <w:rsid w:val="00A61A74"/>
    <w:rsid w:val="00A623D6"/>
    <w:rsid w:val="00A6617B"/>
    <w:rsid w:val="00A71FE5"/>
    <w:rsid w:val="00A84A85"/>
    <w:rsid w:val="00A87D62"/>
    <w:rsid w:val="00A91A0F"/>
    <w:rsid w:val="00A91FF0"/>
    <w:rsid w:val="00A92F5F"/>
    <w:rsid w:val="00A950C0"/>
    <w:rsid w:val="00A95246"/>
    <w:rsid w:val="00A971A1"/>
    <w:rsid w:val="00A97691"/>
    <w:rsid w:val="00AA3AD8"/>
    <w:rsid w:val="00AB0DC8"/>
    <w:rsid w:val="00AB1987"/>
    <w:rsid w:val="00AB461D"/>
    <w:rsid w:val="00AB789F"/>
    <w:rsid w:val="00AC1838"/>
    <w:rsid w:val="00AC5651"/>
    <w:rsid w:val="00AD57A9"/>
    <w:rsid w:val="00AD7E2E"/>
    <w:rsid w:val="00AE2503"/>
    <w:rsid w:val="00AE2E6D"/>
    <w:rsid w:val="00AF7B25"/>
    <w:rsid w:val="00B00A96"/>
    <w:rsid w:val="00B02364"/>
    <w:rsid w:val="00B033C8"/>
    <w:rsid w:val="00B053D1"/>
    <w:rsid w:val="00B05ACD"/>
    <w:rsid w:val="00B20B1C"/>
    <w:rsid w:val="00B24626"/>
    <w:rsid w:val="00B25A3E"/>
    <w:rsid w:val="00B25E15"/>
    <w:rsid w:val="00B33425"/>
    <w:rsid w:val="00B34C33"/>
    <w:rsid w:val="00B371E0"/>
    <w:rsid w:val="00B44E24"/>
    <w:rsid w:val="00B45944"/>
    <w:rsid w:val="00B54ECC"/>
    <w:rsid w:val="00B61143"/>
    <w:rsid w:val="00B61356"/>
    <w:rsid w:val="00B62F2B"/>
    <w:rsid w:val="00B66578"/>
    <w:rsid w:val="00B714F3"/>
    <w:rsid w:val="00B87B6B"/>
    <w:rsid w:val="00BA024E"/>
    <w:rsid w:val="00BA6E6F"/>
    <w:rsid w:val="00BA6EAC"/>
    <w:rsid w:val="00BA7959"/>
    <w:rsid w:val="00BB15C0"/>
    <w:rsid w:val="00BB2B05"/>
    <w:rsid w:val="00BB3340"/>
    <w:rsid w:val="00BB4DA2"/>
    <w:rsid w:val="00BB5119"/>
    <w:rsid w:val="00BC5D77"/>
    <w:rsid w:val="00BD0952"/>
    <w:rsid w:val="00BD3409"/>
    <w:rsid w:val="00BD61AC"/>
    <w:rsid w:val="00BD657F"/>
    <w:rsid w:val="00BD6EA7"/>
    <w:rsid w:val="00BE5B6A"/>
    <w:rsid w:val="00BE6BE5"/>
    <w:rsid w:val="00BF0C23"/>
    <w:rsid w:val="00BF487A"/>
    <w:rsid w:val="00C00988"/>
    <w:rsid w:val="00C1023D"/>
    <w:rsid w:val="00C12592"/>
    <w:rsid w:val="00C35491"/>
    <w:rsid w:val="00C37C0C"/>
    <w:rsid w:val="00C46BD9"/>
    <w:rsid w:val="00C47A3C"/>
    <w:rsid w:val="00C55258"/>
    <w:rsid w:val="00C73028"/>
    <w:rsid w:val="00C73560"/>
    <w:rsid w:val="00C73BEA"/>
    <w:rsid w:val="00C765C7"/>
    <w:rsid w:val="00CA5EAB"/>
    <w:rsid w:val="00CB0F14"/>
    <w:rsid w:val="00CB2CDF"/>
    <w:rsid w:val="00CB7A02"/>
    <w:rsid w:val="00CC7062"/>
    <w:rsid w:val="00CD4D93"/>
    <w:rsid w:val="00CD659B"/>
    <w:rsid w:val="00CE5F08"/>
    <w:rsid w:val="00CE6837"/>
    <w:rsid w:val="00CF6B37"/>
    <w:rsid w:val="00D01D70"/>
    <w:rsid w:val="00D048DA"/>
    <w:rsid w:val="00D067AB"/>
    <w:rsid w:val="00D112BD"/>
    <w:rsid w:val="00D210D8"/>
    <w:rsid w:val="00D21F65"/>
    <w:rsid w:val="00D22003"/>
    <w:rsid w:val="00D2327E"/>
    <w:rsid w:val="00D4161B"/>
    <w:rsid w:val="00D42253"/>
    <w:rsid w:val="00D700EE"/>
    <w:rsid w:val="00D80E94"/>
    <w:rsid w:val="00D83556"/>
    <w:rsid w:val="00D84AE0"/>
    <w:rsid w:val="00D90D6E"/>
    <w:rsid w:val="00D96AEC"/>
    <w:rsid w:val="00DA1980"/>
    <w:rsid w:val="00DC04EC"/>
    <w:rsid w:val="00DC0CE9"/>
    <w:rsid w:val="00DC2354"/>
    <w:rsid w:val="00DD0CD2"/>
    <w:rsid w:val="00DE204F"/>
    <w:rsid w:val="00DE4504"/>
    <w:rsid w:val="00DE45F0"/>
    <w:rsid w:val="00DE50D0"/>
    <w:rsid w:val="00DF4176"/>
    <w:rsid w:val="00E04E91"/>
    <w:rsid w:val="00E144D5"/>
    <w:rsid w:val="00E17240"/>
    <w:rsid w:val="00E26D07"/>
    <w:rsid w:val="00E35FCA"/>
    <w:rsid w:val="00E4098F"/>
    <w:rsid w:val="00E47E88"/>
    <w:rsid w:val="00E47F8F"/>
    <w:rsid w:val="00E53AB3"/>
    <w:rsid w:val="00E54CF5"/>
    <w:rsid w:val="00E55016"/>
    <w:rsid w:val="00E563A2"/>
    <w:rsid w:val="00E62C86"/>
    <w:rsid w:val="00E62DE0"/>
    <w:rsid w:val="00E74595"/>
    <w:rsid w:val="00E77844"/>
    <w:rsid w:val="00E84529"/>
    <w:rsid w:val="00E85B89"/>
    <w:rsid w:val="00E9693D"/>
    <w:rsid w:val="00EB417E"/>
    <w:rsid w:val="00EB4FD9"/>
    <w:rsid w:val="00ED2695"/>
    <w:rsid w:val="00ED3104"/>
    <w:rsid w:val="00EF20EF"/>
    <w:rsid w:val="00F070E1"/>
    <w:rsid w:val="00F15E53"/>
    <w:rsid w:val="00F168BB"/>
    <w:rsid w:val="00F237A2"/>
    <w:rsid w:val="00F30C9B"/>
    <w:rsid w:val="00F33277"/>
    <w:rsid w:val="00F336AF"/>
    <w:rsid w:val="00F354B1"/>
    <w:rsid w:val="00F43F17"/>
    <w:rsid w:val="00F60701"/>
    <w:rsid w:val="00F61BF3"/>
    <w:rsid w:val="00F63121"/>
    <w:rsid w:val="00F7606D"/>
    <w:rsid w:val="00F81DB1"/>
    <w:rsid w:val="00F82299"/>
    <w:rsid w:val="00F832DB"/>
    <w:rsid w:val="00FA0340"/>
    <w:rsid w:val="00FA67CA"/>
    <w:rsid w:val="00FA7E3D"/>
    <w:rsid w:val="00FB0E4E"/>
    <w:rsid w:val="00FB5671"/>
    <w:rsid w:val="00FC4F40"/>
    <w:rsid w:val="00FD0F75"/>
    <w:rsid w:val="00FD2D30"/>
    <w:rsid w:val="00FE79FE"/>
    <w:rsid w:val="48D24FEC"/>
    <w:rsid w:val="6C47149C"/>
    <w:rsid w:val="7C26598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fillcolor="white">
      <v:fill color="white"/>
    </o:shapedefaults>
    <o:shapelayout v:ext="edit">
      <o:idmap v:ext="edit" data="1"/>
    </o:shapelayout>
  </w:shapeDefaults>
  <w:decimalSymbol w:val="."/>
  <w:listSeparator w:val=","/>
  <w15:docId w15:val="{35AA577E-2CFC-449B-852E-494A51CE0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D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11D90"/>
    <w:pPr>
      <w:keepNext/>
      <w:keepLines/>
      <w:spacing w:before="480"/>
      <w:ind w:left="794" w:hanging="794"/>
      <w:outlineLvl w:val="0"/>
    </w:pPr>
    <w:rPr>
      <w:b/>
    </w:rPr>
  </w:style>
  <w:style w:type="paragraph" w:styleId="Heading2">
    <w:name w:val="heading 2"/>
    <w:basedOn w:val="Heading1"/>
    <w:next w:val="Normal"/>
    <w:link w:val="Heading2Char"/>
    <w:qFormat/>
    <w:rsid w:val="00A11D90"/>
    <w:pPr>
      <w:spacing w:before="320"/>
      <w:outlineLvl w:val="1"/>
    </w:pPr>
  </w:style>
  <w:style w:type="paragraph" w:styleId="Heading3">
    <w:name w:val="heading 3"/>
    <w:basedOn w:val="Heading1"/>
    <w:next w:val="Normal"/>
    <w:link w:val="Heading3Char"/>
    <w:qFormat/>
    <w:rsid w:val="00A11D90"/>
    <w:pPr>
      <w:spacing w:before="200"/>
      <w:outlineLvl w:val="2"/>
    </w:pPr>
  </w:style>
  <w:style w:type="paragraph" w:styleId="Heading4">
    <w:name w:val="heading 4"/>
    <w:basedOn w:val="Heading3"/>
    <w:next w:val="Normal"/>
    <w:link w:val="Heading4Char"/>
    <w:qFormat/>
    <w:rsid w:val="00A11D90"/>
    <w:pPr>
      <w:tabs>
        <w:tab w:val="clear" w:pos="794"/>
        <w:tab w:val="left" w:pos="992"/>
      </w:tabs>
      <w:ind w:left="992" w:hanging="992"/>
      <w:outlineLvl w:val="3"/>
    </w:pPr>
  </w:style>
  <w:style w:type="paragraph" w:styleId="Heading5">
    <w:name w:val="heading 5"/>
    <w:basedOn w:val="Heading4"/>
    <w:next w:val="Normal"/>
    <w:link w:val="Heading5Char"/>
    <w:qFormat/>
    <w:rsid w:val="00A11D90"/>
    <w:pPr>
      <w:outlineLvl w:val="4"/>
    </w:pPr>
  </w:style>
  <w:style w:type="paragraph" w:styleId="Heading6">
    <w:name w:val="heading 6"/>
    <w:basedOn w:val="Heading4"/>
    <w:next w:val="Normal"/>
    <w:link w:val="Heading6Char"/>
    <w:qFormat/>
    <w:rsid w:val="00A11D90"/>
    <w:pPr>
      <w:tabs>
        <w:tab w:val="clear" w:pos="992"/>
        <w:tab w:val="clear" w:pos="1191"/>
      </w:tabs>
      <w:ind w:left="1588" w:hanging="1588"/>
      <w:outlineLvl w:val="5"/>
    </w:pPr>
  </w:style>
  <w:style w:type="paragraph" w:styleId="Heading7">
    <w:name w:val="heading 7"/>
    <w:basedOn w:val="Heading6"/>
    <w:next w:val="Normal"/>
    <w:link w:val="Heading7Char"/>
    <w:qFormat/>
    <w:rsid w:val="00A11D90"/>
    <w:pPr>
      <w:outlineLvl w:val="6"/>
    </w:pPr>
  </w:style>
  <w:style w:type="paragraph" w:styleId="Heading8">
    <w:name w:val="heading 8"/>
    <w:basedOn w:val="Heading6"/>
    <w:next w:val="Normal"/>
    <w:link w:val="Heading8Char"/>
    <w:qFormat/>
    <w:rsid w:val="00A11D90"/>
    <w:pPr>
      <w:outlineLvl w:val="7"/>
    </w:pPr>
  </w:style>
  <w:style w:type="paragraph" w:styleId="Heading9">
    <w:name w:val="heading 9"/>
    <w:basedOn w:val="Heading6"/>
    <w:next w:val="Normal"/>
    <w:link w:val="Heading9Char"/>
    <w:qFormat/>
    <w:rsid w:val="00A11D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sid w:val="00A11D90"/>
    <w:pPr>
      <w:jc w:val="left"/>
      <w:textAlignment w:val="auto"/>
    </w:pPr>
    <w:rPr>
      <w:b/>
      <w:bCs/>
      <w:sz w:val="24"/>
    </w:rPr>
  </w:style>
  <w:style w:type="paragraph" w:styleId="CommentText">
    <w:name w:val="annotation text"/>
    <w:basedOn w:val="Normal"/>
    <w:link w:val="CommentTextChar"/>
    <w:unhideWhenUsed/>
    <w:qFormat/>
    <w:rsid w:val="00A11D90"/>
    <w:rPr>
      <w:sz w:val="20"/>
    </w:rPr>
  </w:style>
  <w:style w:type="paragraph" w:styleId="TOC7">
    <w:name w:val="toc 7"/>
    <w:basedOn w:val="TOC4"/>
    <w:next w:val="Normal"/>
    <w:qFormat/>
    <w:rsid w:val="00A11D90"/>
  </w:style>
  <w:style w:type="paragraph" w:styleId="TOC4">
    <w:name w:val="toc 4"/>
    <w:basedOn w:val="TOC3"/>
    <w:next w:val="Normal"/>
    <w:qFormat/>
    <w:rsid w:val="00A11D90"/>
    <w:pPr>
      <w:tabs>
        <w:tab w:val="left" w:pos="3261"/>
      </w:tabs>
      <w:spacing w:before="80"/>
      <w:ind w:left="3261" w:hanging="993"/>
    </w:pPr>
  </w:style>
  <w:style w:type="paragraph" w:styleId="TOC3">
    <w:name w:val="toc 3"/>
    <w:basedOn w:val="TOC2"/>
    <w:next w:val="Normal"/>
    <w:qFormat/>
    <w:rsid w:val="00A11D90"/>
    <w:pPr>
      <w:tabs>
        <w:tab w:val="left" w:pos="2155"/>
      </w:tabs>
      <w:ind w:left="2155" w:hanging="879"/>
    </w:pPr>
  </w:style>
  <w:style w:type="paragraph" w:styleId="TOC2">
    <w:name w:val="toc 2"/>
    <w:basedOn w:val="TOC1"/>
    <w:next w:val="Normal"/>
    <w:qFormat/>
    <w:rsid w:val="00A11D90"/>
    <w:pPr>
      <w:tabs>
        <w:tab w:val="left" w:pos="1276"/>
      </w:tabs>
      <w:spacing w:before="160"/>
      <w:ind w:left="1276" w:hanging="709"/>
    </w:pPr>
  </w:style>
  <w:style w:type="paragraph" w:styleId="TOC1">
    <w:name w:val="toc 1"/>
    <w:basedOn w:val="Normal"/>
    <w:next w:val="Normal"/>
    <w:qFormat/>
    <w:rsid w:val="00A11D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ListNumber2">
    <w:name w:val="List Number 2"/>
    <w:basedOn w:val="Normal"/>
    <w:qFormat/>
    <w:rsid w:val="00A11D90"/>
    <w:pPr>
      <w:tabs>
        <w:tab w:val="left" w:pos="643"/>
      </w:tabs>
      <w:spacing w:before="136"/>
      <w:ind w:left="643" w:hanging="360"/>
    </w:pPr>
    <w:rPr>
      <w:sz w:val="20"/>
      <w:lang w:val="en-GB"/>
    </w:rPr>
  </w:style>
  <w:style w:type="paragraph" w:styleId="ListBullet4">
    <w:name w:val="List Bullet 4"/>
    <w:basedOn w:val="Normal"/>
    <w:qFormat/>
    <w:rsid w:val="00A11D90"/>
    <w:pPr>
      <w:tabs>
        <w:tab w:val="clear" w:pos="1191"/>
        <w:tab w:val="left" w:pos="1209"/>
      </w:tabs>
      <w:spacing w:before="136"/>
      <w:ind w:left="1209" w:hanging="360"/>
    </w:pPr>
    <w:rPr>
      <w:sz w:val="20"/>
      <w:lang w:val="en-GB"/>
    </w:rPr>
  </w:style>
  <w:style w:type="paragraph" w:styleId="ListNumber">
    <w:name w:val="List Number"/>
    <w:basedOn w:val="Normal"/>
    <w:qFormat/>
    <w:rsid w:val="00A11D90"/>
    <w:pPr>
      <w:tabs>
        <w:tab w:val="left" w:pos="360"/>
      </w:tabs>
      <w:spacing w:before="136"/>
      <w:ind w:left="360" w:hanging="360"/>
    </w:pPr>
    <w:rPr>
      <w:sz w:val="20"/>
      <w:lang w:val="en-GB"/>
    </w:rPr>
  </w:style>
  <w:style w:type="paragraph" w:styleId="NormalIndent">
    <w:name w:val="Normal Indent"/>
    <w:basedOn w:val="Normal"/>
    <w:qFormat/>
    <w:rsid w:val="00A11D90"/>
    <w:pPr>
      <w:ind w:left="794"/>
    </w:pPr>
  </w:style>
  <w:style w:type="paragraph" w:styleId="ListBullet">
    <w:name w:val="List Bullet"/>
    <w:basedOn w:val="Normal"/>
    <w:qFormat/>
    <w:rsid w:val="00A11D90"/>
    <w:pPr>
      <w:tabs>
        <w:tab w:val="left" w:pos="360"/>
      </w:tabs>
      <w:spacing w:before="136"/>
      <w:ind w:left="360" w:hanging="360"/>
    </w:pPr>
    <w:rPr>
      <w:sz w:val="20"/>
      <w:lang w:val="en-GB"/>
    </w:rPr>
  </w:style>
  <w:style w:type="paragraph" w:styleId="BodyText3">
    <w:name w:val="Body Text 3"/>
    <w:basedOn w:val="Normal"/>
    <w:qFormat/>
    <w:rsid w:val="00A11D90"/>
    <w:pPr>
      <w:spacing w:before="180"/>
      <w:jc w:val="center"/>
    </w:pPr>
    <w:rPr>
      <w:iCs/>
      <w:sz w:val="22"/>
      <w:lang w:val="en-US"/>
    </w:rPr>
  </w:style>
  <w:style w:type="paragraph" w:styleId="ListBullet3">
    <w:name w:val="List Bullet 3"/>
    <w:basedOn w:val="Normal"/>
    <w:qFormat/>
    <w:rsid w:val="00A11D90"/>
    <w:pPr>
      <w:tabs>
        <w:tab w:val="left" w:pos="926"/>
      </w:tabs>
      <w:spacing w:before="136"/>
      <w:ind w:left="926" w:hanging="360"/>
    </w:pPr>
    <w:rPr>
      <w:sz w:val="20"/>
      <w:lang w:val="en-GB"/>
    </w:rPr>
  </w:style>
  <w:style w:type="paragraph" w:styleId="BodyText">
    <w:name w:val="Body Text"/>
    <w:basedOn w:val="Normal"/>
    <w:link w:val="BodyTextChar"/>
    <w:qFormat/>
    <w:rsid w:val="00A11D90"/>
    <w:pPr>
      <w:jc w:val="left"/>
    </w:pPr>
    <w:rPr>
      <w:b/>
      <w:smallCaps/>
      <w:sz w:val="26"/>
      <w:lang w:val="en-GB"/>
    </w:rPr>
  </w:style>
  <w:style w:type="paragraph" w:styleId="BodyTextIndent">
    <w:name w:val="Body Text Indent"/>
    <w:basedOn w:val="Normal"/>
    <w:link w:val="BodyTextIndentChar"/>
    <w:unhideWhenUsed/>
    <w:qFormat/>
    <w:rsid w:val="00A11D90"/>
    <w:pPr>
      <w:spacing w:after="120"/>
      <w:ind w:left="283"/>
    </w:pPr>
  </w:style>
  <w:style w:type="paragraph" w:styleId="ListBullet2">
    <w:name w:val="List Bullet 2"/>
    <w:basedOn w:val="Normal"/>
    <w:qFormat/>
    <w:rsid w:val="00A11D90"/>
    <w:pPr>
      <w:tabs>
        <w:tab w:val="left" w:pos="643"/>
      </w:tabs>
      <w:spacing w:before="136"/>
      <w:ind w:left="643" w:hanging="360"/>
    </w:pPr>
    <w:rPr>
      <w:sz w:val="20"/>
      <w:lang w:val="en-GB"/>
    </w:rPr>
  </w:style>
  <w:style w:type="paragraph" w:styleId="TOC5">
    <w:name w:val="toc 5"/>
    <w:basedOn w:val="TOC4"/>
    <w:next w:val="Normal"/>
    <w:qFormat/>
    <w:rsid w:val="00A11D90"/>
  </w:style>
  <w:style w:type="paragraph" w:styleId="PlainText">
    <w:name w:val="Plain Text"/>
    <w:basedOn w:val="Normal"/>
    <w:link w:val="PlainTextChar"/>
    <w:qFormat/>
    <w:rsid w:val="00A11D90"/>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paragraph" w:styleId="ListBullet5">
    <w:name w:val="List Bullet 5"/>
    <w:basedOn w:val="Normal"/>
    <w:qFormat/>
    <w:rsid w:val="00A11D90"/>
    <w:pPr>
      <w:tabs>
        <w:tab w:val="left" w:pos="1492"/>
      </w:tabs>
      <w:spacing w:before="136"/>
      <w:ind w:left="1492" w:hanging="360"/>
    </w:pPr>
    <w:rPr>
      <w:sz w:val="20"/>
      <w:lang w:val="en-GB"/>
    </w:rPr>
  </w:style>
  <w:style w:type="paragraph" w:styleId="TOC8">
    <w:name w:val="toc 8"/>
    <w:basedOn w:val="TOC4"/>
    <w:next w:val="Normal"/>
    <w:qFormat/>
    <w:rsid w:val="00A11D90"/>
  </w:style>
  <w:style w:type="paragraph" w:styleId="Index3">
    <w:name w:val="index 3"/>
    <w:basedOn w:val="Normal"/>
    <w:next w:val="Normal"/>
    <w:qFormat/>
    <w:rsid w:val="00A11D90"/>
    <w:pPr>
      <w:ind w:left="566"/>
    </w:pPr>
  </w:style>
  <w:style w:type="paragraph" w:styleId="BalloonText">
    <w:name w:val="Balloon Text"/>
    <w:basedOn w:val="Normal"/>
    <w:link w:val="BalloonTextChar"/>
    <w:qFormat/>
    <w:rsid w:val="00A11D90"/>
    <w:pPr>
      <w:jc w:val="left"/>
    </w:pPr>
    <w:rPr>
      <w:sz w:val="18"/>
      <w:szCs w:val="18"/>
      <w:lang w:val="en-GB"/>
    </w:rPr>
  </w:style>
  <w:style w:type="paragraph" w:styleId="Footer">
    <w:name w:val="footer"/>
    <w:basedOn w:val="Normal"/>
    <w:link w:val="FooterChar"/>
    <w:qFormat/>
    <w:rsid w:val="00A11D90"/>
    <w:pPr>
      <w:tabs>
        <w:tab w:val="clear" w:pos="794"/>
        <w:tab w:val="clear" w:pos="1191"/>
        <w:tab w:val="clear" w:pos="1588"/>
        <w:tab w:val="clear" w:pos="1985"/>
      </w:tabs>
      <w:spacing w:before="0"/>
    </w:pPr>
    <w:rPr>
      <w:sz w:val="18"/>
    </w:rPr>
  </w:style>
  <w:style w:type="paragraph" w:styleId="Header">
    <w:name w:val="header"/>
    <w:basedOn w:val="Normal"/>
    <w:link w:val="HeaderChar"/>
    <w:qFormat/>
    <w:rsid w:val="00A11D90"/>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rsid w:val="00A11D90"/>
  </w:style>
  <w:style w:type="paragraph" w:styleId="Index1">
    <w:name w:val="index 1"/>
    <w:basedOn w:val="Normal"/>
    <w:next w:val="Normal"/>
    <w:qFormat/>
    <w:rsid w:val="00A11D90"/>
  </w:style>
  <w:style w:type="paragraph" w:styleId="FootnoteText">
    <w:name w:val="footnote text"/>
    <w:basedOn w:val="Normal"/>
    <w:link w:val="FootnoteTextChar"/>
    <w:qFormat/>
    <w:rsid w:val="00A11D90"/>
    <w:pPr>
      <w:keepLines/>
      <w:tabs>
        <w:tab w:val="left" w:pos="255"/>
      </w:tabs>
      <w:ind w:left="255" w:hanging="255"/>
    </w:pPr>
    <w:rPr>
      <w:sz w:val="22"/>
    </w:rPr>
  </w:style>
  <w:style w:type="paragraph" w:styleId="TOC6">
    <w:name w:val="toc 6"/>
    <w:basedOn w:val="TOC4"/>
    <w:next w:val="Normal"/>
    <w:qFormat/>
    <w:rsid w:val="00A11D90"/>
  </w:style>
  <w:style w:type="paragraph" w:styleId="BodyText2">
    <w:name w:val="Body Text 2"/>
    <w:basedOn w:val="Normal"/>
    <w:qFormat/>
    <w:rsid w:val="00A11D90"/>
    <w:pPr>
      <w:tabs>
        <w:tab w:val="right" w:pos="9639"/>
      </w:tabs>
      <w:jc w:val="left"/>
    </w:pPr>
    <w:rPr>
      <w:rFonts w:ascii="Palatino Linotype" w:hAnsi="Palatino Linotype"/>
      <w:b/>
      <w:bCs/>
      <w:sz w:val="32"/>
      <w:lang w:val="en-US"/>
    </w:rPr>
  </w:style>
  <w:style w:type="paragraph" w:styleId="Index2">
    <w:name w:val="index 2"/>
    <w:basedOn w:val="Normal"/>
    <w:next w:val="Normal"/>
    <w:qFormat/>
    <w:rsid w:val="00A11D90"/>
    <w:pPr>
      <w:ind w:left="283"/>
    </w:pPr>
  </w:style>
  <w:style w:type="character" w:styleId="EndnoteReference">
    <w:name w:val="endnote reference"/>
    <w:basedOn w:val="DefaultParagraphFont"/>
    <w:qFormat/>
    <w:rsid w:val="00A11D90"/>
    <w:rPr>
      <w:vertAlign w:val="superscript"/>
    </w:rPr>
  </w:style>
  <w:style w:type="character" w:styleId="PageNumber">
    <w:name w:val="page number"/>
    <w:basedOn w:val="DefaultParagraphFont"/>
    <w:qFormat/>
    <w:rsid w:val="00A11D90"/>
  </w:style>
  <w:style w:type="character" w:styleId="FollowedHyperlink">
    <w:name w:val="FollowedHyperlink"/>
    <w:basedOn w:val="DefaultParagraphFont"/>
    <w:qFormat/>
    <w:rsid w:val="00A11D90"/>
    <w:rPr>
      <w:color w:val="800080"/>
      <w:u w:val="single"/>
    </w:rPr>
  </w:style>
  <w:style w:type="character" w:styleId="Hyperlink">
    <w:name w:val="Hyperlink"/>
    <w:basedOn w:val="DefaultParagraphFont"/>
    <w:qFormat/>
    <w:rsid w:val="00A11D90"/>
    <w:rPr>
      <w:color w:val="0000FF"/>
      <w:u w:val="single"/>
    </w:rPr>
  </w:style>
  <w:style w:type="character" w:styleId="FootnoteReference">
    <w:name w:val="footnote reference"/>
    <w:basedOn w:val="DefaultParagraphFont"/>
    <w:qFormat/>
    <w:rsid w:val="00A11D90"/>
    <w:rPr>
      <w:position w:val="6"/>
      <w:sz w:val="18"/>
    </w:rPr>
  </w:style>
  <w:style w:type="table" w:styleId="TableGrid">
    <w:name w:val="Table Grid"/>
    <w:basedOn w:val="TableNormal"/>
    <w:qFormat/>
    <w:rsid w:val="00A11D9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A11D90"/>
    <w:rPr>
      <w:b/>
      <w:sz w:val="24"/>
      <w:lang w:val="fr-FR" w:eastAsia="en-US"/>
    </w:rPr>
  </w:style>
  <w:style w:type="character" w:customStyle="1" w:styleId="Heading2Char">
    <w:name w:val="Heading 2 Char"/>
    <w:basedOn w:val="DefaultParagraphFont"/>
    <w:link w:val="Heading2"/>
    <w:rsid w:val="00A11D90"/>
    <w:rPr>
      <w:b/>
      <w:sz w:val="24"/>
      <w:lang w:val="fr-FR" w:eastAsia="en-US"/>
    </w:rPr>
  </w:style>
  <w:style w:type="character" w:customStyle="1" w:styleId="Heading3Char">
    <w:name w:val="Heading 3 Char"/>
    <w:basedOn w:val="DefaultParagraphFont"/>
    <w:link w:val="Heading3"/>
    <w:qFormat/>
    <w:rsid w:val="00A11D90"/>
    <w:rPr>
      <w:b/>
      <w:sz w:val="24"/>
      <w:lang w:val="fr-FR" w:eastAsia="en-US"/>
    </w:rPr>
  </w:style>
  <w:style w:type="character" w:customStyle="1" w:styleId="Heading4Char">
    <w:name w:val="Heading 4 Char"/>
    <w:basedOn w:val="DefaultParagraphFont"/>
    <w:link w:val="Heading4"/>
    <w:qFormat/>
    <w:rsid w:val="00A11D90"/>
    <w:rPr>
      <w:b/>
      <w:sz w:val="24"/>
      <w:lang w:val="fr-FR" w:eastAsia="en-US"/>
    </w:rPr>
  </w:style>
  <w:style w:type="character" w:customStyle="1" w:styleId="Heading5Char">
    <w:name w:val="Heading 5 Char"/>
    <w:basedOn w:val="DefaultParagraphFont"/>
    <w:link w:val="Heading5"/>
    <w:qFormat/>
    <w:rsid w:val="00A11D90"/>
    <w:rPr>
      <w:b/>
      <w:sz w:val="24"/>
      <w:lang w:val="fr-FR" w:eastAsia="en-US"/>
    </w:rPr>
  </w:style>
  <w:style w:type="character" w:customStyle="1" w:styleId="Heading6Char">
    <w:name w:val="Heading 6 Char"/>
    <w:basedOn w:val="DefaultParagraphFont"/>
    <w:link w:val="Heading6"/>
    <w:qFormat/>
    <w:rsid w:val="00A11D90"/>
    <w:rPr>
      <w:b/>
      <w:sz w:val="24"/>
      <w:lang w:val="fr-FR" w:eastAsia="en-US"/>
    </w:rPr>
  </w:style>
  <w:style w:type="character" w:customStyle="1" w:styleId="Heading7Char">
    <w:name w:val="Heading 7 Char"/>
    <w:basedOn w:val="DefaultParagraphFont"/>
    <w:link w:val="Heading7"/>
    <w:rsid w:val="00A11D90"/>
    <w:rPr>
      <w:b/>
      <w:sz w:val="24"/>
      <w:lang w:val="fr-FR" w:eastAsia="en-US"/>
    </w:rPr>
  </w:style>
  <w:style w:type="character" w:customStyle="1" w:styleId="Heading8Char">
    <w:name w:val="Heading 8 Char"/>
    <w:basedOn w:val="DefaultParagraphFont"/>
    <w:link w:val="Heading8"/>
    <w:qFormat/>
    <w:rsid w:val="00A11D90"/>
    <w:rPr>
      <w:b/>
      <w:sz w:val="24"/>
      <w:lang w:val="fr-FR" w:eastAsia="en-US"/>
    </w:rPr>
  </w:style>
  <w:style w:type="character" w:customStyle="1" w:styleId="Heading9Char">
    <w:name w:val="Heading 9 Char"/>
    <w:basedOn w:val="DefaultParagraphFont"/>
    <w:link w:val="Heading9"/>
    <w:rsid w:val="00A11D90"/>
    <w:rPr>
      <w:b/>
      <w:sz w:val="24"/>
      <w:lang w:val="fr-FR" w:eastAsia="en-US"/>
    </w:rPr>
  </w:style>
  <w:style w:type="character" w:customStyle="1" w:styleId="HeaderChar">
    <w:name w:val="Header Char"/>
    <w:basedOn w:val="DefaultParagraphFont"/>
    <w:link w:val="Header"/>
    <w:qFormat/>
    <w:rsid w:val="00A11D90"/>
    <w:rPr>
      <w:sz w:val="24"/>
      <w:lang w:val="fr-FR" w:eastAsia="en-US"/>
    </w:rPr>
  </w:style>
  <w:style w:type="character" w:customStyle="1" w:styleId="FooterChar">
    <w:name w:val="Footer Char"/>
    <w:basedOn w:val="DefaultParagraphFont"/>
    <w:link w:val="Footer"/>
    <w:qFormat/>
    <w:rsid w:val="00A11D90"/>
    <w:rPr>
      <w:sz w:val="18"/>
      <w:lang w:val="fr-FR" w:eastAsia="en-US"/>
    </w:rPr>
  </w:style>
  <w:style w:type="paragraph" w:customStyle="1" w:styleId="Headingb">
    <w:name w:val="Heading_b"/>
    <w:basedOn w:val="Heading3"/>
    <w:next w:val="Normal"/>
    <w:link w:val="HeadingbChar"/>
    <w:qFormat/>
    <w:rsid w:val="00A11D90"/>
    <w:pPr>
      <w:spacing w:before="160"/>
      <w:ind w:left="0" w:firstLine="0"/>
      <w:outlineLvl w:val="9"/>
    </w:pPr>
  </w:style>
  <w:style w:type="paragraph" w:customStyle="1" w:styleId="Headingi">
    <w:name w:val="Heading_i"/>
    <w:basedOn w:val="Heading3"/>
    <w:next w:val="Normal"/>
    <w:rsid w:val="00A11D90"/>
    <w:pPr>
      <w:spacing w:before="160"/>
      <w:ind w:left="0" w:firstLine="0"/>
    </w:pPr>
    <w:rPr>
      <w:b w:val="0"/>
      <w:i/>
    </w:rPr>
  </w:style>
  <w:style w:type="character" w:customStyle="1" w:styleId="href">
    <w:name w:val="href"/>
    <w:basedOn w:val="DefaultParagraphFont"/>
    <w:qFormat/>
    <w:rsid w:val="00A11D90"/>
  </w:style>
  <w:style w:type="paragraph" w:customStyle="1" w:styleId="AnnexNoTitle">
    <w:name w:val="Annex_NoTitle"/>
    <w:basedOn w:val="Normal"/>
    <w:next w:val="Normalaftertitle"/>
    <w:qFormat/>
    <w:rsid w:val="00A11D90"/>
    <w:pPr>
      <w:keepNext/>
      <w:keepLines/>
      <w:spacing w:before="480" w:after="80"/>
      <w:jc w:val="center"/>
    </w:pPr>
    <w:rPr>
      <w:b/>
      <w:sz w:val="28"/>
    </w:rPr>
  </w:style>
  <w:style w:type="paragraph" w:customStyle="1" w:styleId="Normalaftertitle">
    <w:name w:val="Normal_after_title"/>
    <w:basedOn w:val="Normal"/>
    <w:next w:val="Normal"/>
    <w:qFormat/>
    <w:rsid w:val="00A11D90"/>
    <w:pPr>
      <w:spacing w:before="320"/>
    </w:pPr>
  </w:style>
  <w:style w:type="paragraph" w:customStyle="1" w:styleId="enumlev2">
    <w:name w:val="enumlev2"/>
    <w:basedOn w:val="enumlev1"/>
    <w:qFormat/>
    <w:rsid w:val="00A11D90"/>
    <w:pPr>
      <w:ind w:left="1191" w:hanging="397"/>
    </w:pPr>
  </w:style>
  <w:style w:type="paragraph" w:customStyle="1" w:styleId="enumlev1">
    <w:name w:val="enumlev1"/>
    <w:basedOn w:val="Normal"/>
    <w:link w:val="enumlev1Char"/>
    <w:rsid w:val="00A11D90"/>
    <w:pPr>
      <w:spacing w:before="80"/>
      <w:ind w:left="794" w:hanging="794"/>
    </w:pPr>
  </w:style>
  <w:style w:type="paragraph" w:customStyle="1" w:styleId="enumlev3">
    <w:name w:val="enumlev3"/>
    <w:basedOn w:val="enumlev2"/>
    <w:qFormat/>
    <w:rsid w:val="00A11D90"/>
    <w:pPr>
      <w:ind w:left="1588"/>
    </w:pPr>
  </w:style>
  <w:style w:type="paragraph" w:customStyle="1" w:styleId="Note">
    <w:name w:val="Note"/>
    <w:basedOn w:val="Normal"/>
    <w:qFormat/>
    <w:rsid w:val="00A11D90"/>
    <w:pPr>
      <w:tabs>
        <w:tab w:val="clear" w:pos="794"/>
        <w:tab w:val="clear" w:pos="1191"/>
        <w:tab w:val="clear" w:pos="1588"/>
        <w:tab w:val="clear" w:pos="1985"/>
      </w:tabs>
      <w:spacing w:before="80"/>
    </w:pPr>
    <w:rPr>
      <w:sz w:val="22"/>
    </w:rPr>
  </w:style>
  <w:style w:type="paragraph" w:customStyle="1" w:styleId="RecNo">
    <w:name w:val="Rec_No"/>
    <w:basedOn w:val="Normal"/>
    <w:next w:val="RectitleBR"/>
    <w:qFormat/>
    <w:rsid w:val="00A11D9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A11D90"/>
    <w:pPr>
      <w:keepNext/>
      <w:keepLines/>
      <w:spacing w:before="240"/>
      <w:jc w:val="center"/>
    </w:pPr>
    <w:rPr>
      <w:b/>
      <w:sz w:val="28"/>
    </w:rPr>
  </w:style>
  <w:style w:type="paragraph" w:customStyle="1" w:styleId="Recref">
    <w:name w:val="Rec_ref"/>
    <w:basedOn w:val="Normal"/>
    <w:next w:val="Recdate"/>
    <w:qFormat/>
    <w:rsid w:val="00A11D90"/>
    <w:pPr>
      <w:jc w:val="center"/>
    </w:pPr>
  </w:style>
  <w:style w:type="paragraph" w:customStyle="1" w:styleId="Recdate">
    <w:name w:val="Rec_date"/>
    <w:basedOn w:val="Recref"/>
    <w:next w:val="Normalaftertitle"/>
    <w:qFormat/>
    <w:rsid w:val="00A11D90"/>
    <w:pPr>
      <w:jc w:val="right"/>
    </w:pPr>
  </w:style>
  <w:style w:type="paragraph" w:customStyle="1" w:styleId="HeadingSum">
    <w:name w:val="Heading_Sum"/>
    <w:basedOn w:val="Headingb"/>
    <w:next w:val="Normal"/>
    <w:qFormat/>
    <w:rsid w:val="00A11D90"/>
    <w:pPr>
      <w:spacing w:before="240"/>
    </w:pPr>
    <w:rPr>
      <w:sz w:val="22"/>
    </w:rPr>
  </w:style>
  <w:style w:type="paragraph" w:customStyle="1" w:styleId="AppendixNoTitle">
    <w:name w:val="Appendix_NoTitle"/>
    <w:basedOn w:val="AnnexNoTitle"/>
    <w:next w:val="Normal"/>
    <w:qFormat/>
    <w:rsid w:val="00A11D90"/>
  </w:style>
  <w:style w:type="paragraph" w:customStyle="1" w:styleId="Tablefin">
    <w:name w:val="Table_fin"/>
    <w:basedOn w:val="Normal"/>
    <w:next w:val="Normal"/>
    <w:qFormat/>
    <w:rsid w:val="00A11D90"/>
    <w:pPr>
      <w:spacing w:before="0"/>
    </w:pPr>
    <w:rPr>
      <w:sz w:val="20"/>
      <w:lang w:val="en-GB"/>
    </w:rPr>
  </w:style>
  <w:style w:type="paragraph" w:customStyle="1" w:styleId="Tablehead">
    <w:name w:val="Table_head"/>
    <w:basedOn w:val="Normal"/>
    <w:next w:val="Normal"/>
    <w:link w:val="TableheadChar"/>
    <w:qFormat/>
    <w:rsid w:val="00A11D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11D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A11D90"/>
    <w:pPr>
      <w:keepNext/>
      <w:spacing w:before="360" w:after="120"/>
      <w:jc w:val="center"/>
    </w:pPr>
  </w:style>
  <w:style w:type="paragraph" w:customStyle="1" w:styleId="Tabletext">
    <w:name w:val="Table_text"/>
    <w:basedOn w:val="Normal"/>
    <w:link w:val="TabletextChar"/>
    <w:qFormat/>
    <w:rsid w:val="00A11D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11D90"/>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A11D90"/>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rsid w:val="00A11D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A11D90"/>
    <w:pPr>
      <w:keepNext/>
      <w:keepLines/>
      <w:spacing w:before="480" w:after="80"/>
      <w:jc w:val="center"/>
    </w:pPr>
    <w:rPr>
      <w:caps/>
      <w:sz w:val="18"/>
    </w:rPr>
  </w:style>
  <w:style w:type="paragraph" w:customStyle="1" w:styleId="Figuretitle">
    <w:name w:val="Figure_title"/>
    <w:basedOn w:val="Normal"/>
    <w:next w:val="Figure"/>
    <w:link w:val="FiguretitleChar"/>
    <w:qFormat/>
    <w:rsid w:val="00A11D90"/>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11D90"/>
    <w:pPr>
      <w:keepNext w:val="0"/>
      <w:spacing w:before="0" w:after="240"/>
    </w:pPr>
  </w:style>
  <w:style w:type="paragraph" w:customStyle="1" w:styleId="tocpart">
    <w:name w:val="tocpart"/>
    <w:basedOn w:val="Normal"/>
    <w:qFormat/>
    <w:rsid w:val="00A11D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11D90"/>
    <w:pPr>
      <w:keepNext/>
      <w:keepLines/>
      <w:spacing w:before="480"/>
      <w:jc w:val="center"/>
    </w:pPr>
    <w:rPr>
      <w:sz w:val="28"/>
    </w:rPr>
  </w:style>
  <w:style w:type="paragraph" w:customStyle="1" w:styleId="Arttitle">
    <w:name w:val="Art_title"/>
    <w:basedOn w:val="Normal"/>
    <w:next w:val="Normalaftertitle"/>
    <w:qFormat/>
    <w:rsid w:val="00A11D90"/>
    <w:pPr>
      <w:keepNext/>
      <w:keepLines/>
      <w:spacing w:before="240"/>
      <w:jc w:val="center"/>
    </w:pPr>
    <w:rPr>
      <w:b/>
      <w:sz w:val="28"/>
    </w:rPr>
  </w:style>
  <w:style w:type="paragraph" w:customStyle="1" w:styleId="Blanc">
    <w:name w:val="Blanc"/>
    <w:basedOn w:val="Normal"/>
    <w:next w:val="Tabletext"/>
    <w:qFormat/>
    <w:rsid w:val="00A11D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11D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qFormat/>
    <w:rsid w:val="00164DFB"/>
    <w:pPr>
      <w:keepNext/>
      <w:keepLines/>
      <w:spacing w:before="160"/>
      <w:ind w:left="851"/>
    </w:pPr>
    <w:rPr>
      <w:i/>
    </w:rPr>
  </w:style>
  <w:style w:type="paragraph" w:customStyle="1" w:styleId="ChapNo">
    <w:name w:val="Chap_No"/>
    <w:basedOn w:val="ArtNo"/>
    <w:next w:val="Chaptitle"/>
    <w:qFormat/>
    <w:rsid w:val="00A11D90"/>
    <w:rPr>
      <w:b/>
    </w:rPr>
  </w:style>
  <w:style w:type="paragraph" w:customStyle="1" w:styleId="Chaptitle">
    <w:name w:val="Chap_title"/>
    <w:basedOn w:val="Arttitle"/>
    <w:next w:val="Normalaftertitle"/>
    <w:qFormat/>
    <w:rsid w:val="00A11D90"/>
  </w:style>
  <w:style w:type="character" w:customStyle="1" w:styleId="FootnoteTextChar">
    <w:name w:val="Footnote Text Char"/>
    <w:basedOn w:val="DefaultParagraphFont"/>
    <w:link w:val="FootnoteText"/>
    <w:qFormat/>
    <w:rsid w:val="00A11D90"/>
    <w:rPr>
      <w:sz w:val="22"/>
      <w:lang w:val="fr-FR" w:eastAsia="en-US"/>
    </w:rPr>
  </w:style>
  <w:style w:type="paragraph" w:customStyle="1" w:styleId="Line">
    <w:name w:val="Line"/>
    <w:basedOn w:val="Normal"/>
    <w:next w:val="Normal"/>
    <w:qFormat/>
    <w:rsid w:val="00A11D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11D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11D90"/>
  </w:style>
  <w:style w:type="paragraph" w:customStyle="1" w:styleId="Partref">
    <w:name w:val="Part_ref"/>
    <w:basedOn w:val="Normal"/>
    <w:next w:val="Normal"/>
    <w:qFormat/>
    <w:rsid w:val="00A11D90"/>
    <w:pPr>
      <w:keepNext/>
      <w:keepLines/>
      <w:spacing w:after="280"/>
      <w:jc w:val="center"/>
    </w:pPr>
  </w:style>
  <w:style w:type="paragraph" w:customStyle="1" w:styleId="Parttitle">
    <w:name w:val="Part_title"/>
    <w:basedOn w:val="Normal"/>
    <w:next w:val="Normalaftertitle"/>
    <w:qFormat/>
    <w:rsid w:val="00A11D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11D90"/>
  </w:style>
  <w:style w:type="paragraph" w:customStyle="1" w:styleId="QuestionNo">
    <w:name w:val="Question_No"/>
    <w:basedOn w:val="RecNo"/>
    <w:next w:val="Normal"/>
    <w:qFormat/>
    <w:rsid w:val="00A11D90"/>
  </w:style>
  <w:style w:type="paragraph" w:customStyle="1" w:styleId="Questionref">
    <w:name w:val="Question_ref"/>
    <w:basedOn w:val="Recref"/>
    <w:next w:val="Questiondate"/>
    <w:qFormat/>
    <w:rsid w:val="00A11D90"/>
  </w:style>
  <w:style w:type="paragraph" w:customStyle="1" w:styleId="Questiontitle">
    <w:name w:val="Question_title"/>
    <w:basedOn w:val="Normal"/>
    <w:next w:val="Questionref"/>
    <w:qFormat/>
    <w:rsid w:val="00A11D90"/>
  </w:style>
  <w:style w:type="paragraph" w:customStyle="1" w:styleId="Reftext">
    <w:name w:val="Ref_text"/>
    <w:basedOn w:val="Normal"/>
    <w:qFormat/>
    <w:rsid w:val="00A11D90"/>
    <w:pPr>
      <w:ind w:left="794" w:hanging="794"/>
    </w:pPr>
    <w:rPr>
      <w:sz w:val="22"/>
    </w:rPr>
  </w:style>
  <w:style w:type="paragraph" w:customStyle="1" w:styleId="Reftitle">
    <w:name w:val="Ref_title"/>
    <w:basedOn w:val="Normal"/>
    <w:next w:val="Reftext"/>
    <w:qFormat/>
    <w:rsid w:val="00A11D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11D90"/>
  </w:style>
  <w:style w:type="paragraph" w:customStyle="1" w:styleId="RepNo">
    <w:name w:val="Rep_No"/>
    <w:basedOn w:val="RecNo"/>
    <w:next w:val="Reptitle"/>
    <w:qFormat/>
    <w:rsid w:val="00A11D90"/>
  </w:style>
  <w:style w:type="paragraph" w:customStyle="1" w:styleId="Reptitle">
    <w:name w:val="Rep_title"/>
    <w:basedOn w:val="RectitleBR"/>
    <w:next w:val="Repref"/>
    <w:qFormat/>
    <w:rsid w:val="00A11D90"/>
  </w:style>
  <w:style w:type="paragraph" w:customStyle="1" w:styleId="Repref">
    <w:name w:val="Rep_ref"/>
    <w:basedOn w:val="Recref"/>
    <w:next w:val="Repdate"/>
    <w:qFormat/>
    <w:rsid w:val="00A11D90"/>
  </w:style>
  <w:style w:type="paragraph" w:customStyle="1" w:styleId="Resdate">
    <w:name w:val="Res_date"/>
    <w:basedOn w:val="Recdate"/>
    <w:next w:val="Normalaftertitle"/>
    <w:qFormat/>
    <w:rsid w:val="00A11D90"/>
  </w:style>
  <w:style w:type="paragraph" w:customStyle="1" w:styleId="ResNo">
    <w:name w:val="Res_No"/>
    <w:basedOn w:val="RecNo"/>
    <w:next w:val="Restitle"/>
    <w:qFormat/>
    <w:rsid w:val="00A11D90"/>
  </w:style>
  <w:style w:type="paragraph" w:customStyle="1" w:styleId="Restitle">
    <w:name w:val="Res_title"/>
    <w:basedOn w:val="Normal"/>
    <w:next w:val="Resref"/>
    <w:qFormat/>
    <w:rsid w:val="00A11D90"/>
    <w:pPr>
      <w:spacing w:before="240"/>
      <w:jc w:val="center"/>
    </w:pPr>
    <w:rPr>
      <w:b/>
      <w:sz w:val="28"/>
    </w:rPr>
  </w:style>
  <w:style w:type="paragraph" w:customStyle="1" w:styleId="Resref">
    <w:name w:val="Res_ref"/>
    <w:basedOn w:val="Recref"/>
    <w:next w:val="Resdate"/>
    <w:qFormat/>
    <w:rsid w:val="00A11D90"/>
  </w:style>
  <w:style w:type="paragraph" w:customStyle="1" w:styleId="SectionNo">
    <w:name w:val="Section_No"/>
    <w:basedOn w:val="Normal"/>
    <w:next w:val="Normal"/>
    <w:qFormat/>
    <w:rsid w:val="00A11D90"/>
  </w:style>
  <w:style w:type="paragraph" w:customStyle="1" w:styleId="Sectiontitle">
    <w:name w:val="Section_title"/>
    <w:basedOn w:val="Normal"/>
    <w:next w:val="Normalaftertitle"/>
    <w:qFormat/>
    <w:rsid w:val="00A11D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11D90"/>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rsid w:val="00A11D90"/>
    <w:pPr>
      <w:keepNext/>
      <w:keepLines/>
      <w:spacing w:after="280"/>
      <w:jc w:val="center"/>
    </w:pPr>
  </w:style>
  <w:style w:type="paragraph" w:customStyle="1" w:styleId="Appendixref">
    <w:name w:val="Appendix_ref"/>
    <w:basedOn w:val="Annexref"/>
    <w:next w:val="Normalaftertitle"/>
    <w:qFormat/>
    <w:rsid w:val="00A11D90"/>
  </w:style>
  <w:style w:type="paragraph" w:customStyle="1" w:styleId="Tabletitle">
    <w:name w:val="Table_title"/>
    <w:basedOn w:val="Normal"/>
    <w:next w:val="Tablehead"/>
    <w:qFormat/>
    <w:rsid w:val="00A11D90"/>
    <w:pPr>
      <w:keepNext/>
      <w:spacing w:before="0" w:after="120"/>
      <w:jc w:val="center"/>
    </w:pPr>
    <w:rPr>
      <w:b/>
    </w:rPr>
  </w:style>
  <w:style w:type="paragraph" w:customStyle="1" w:styleId="Summary">
    <w:name w:val="Summary"/>
    <w:basedOn w:val="Normal"/>
    <w:next w:val="Normalaftertitle"/>
    <w:qFormat/>
    <w:rsid w:val="00A11D90"/>
    <w:pPr>
      <w:spacing w:after="480"/>
    </w:pPr>
    <w:rPr>
      <w:sz w:val="22"/>
    </w:rPr>
  </w:style>
  <w:style w:type="paragraph" w:customStyle="1" w:styleId="FigureNoTitle">
    <w:name w:val="Figure_NoTitle"/>
    <w:basedOn w:val="Normal"/>
    <w:next w:val="Normalaftertitle"/>
    <w:qFormat/>
    <w:rsid w:val="00A11D90"/>
    <w:pPr>
      <w:keepLines/>
      <w:spacing w:before="240" w:after="120"/>
      <w:jc w:val="center"/>
    </w:pPr>
    <w:rPr>
      <w:b/>
      <w:lang w:val="en-GB"/>
    </w:rPr>
  </w:style>
  <w:style w:type="paragraph" w:customStyle="1" w:styleId="FooterQP">
    <w:name w:val="Footer_QP"/>
    <w:basedOn w:val="Normal"/>
    <w:qFormat/>
    <w:rsid w:val="00A11D90"/>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qFormat/>
    <w:rsid w:val="00A11D90"/>
    <w:pPr>
      <w:keepNext/>
      <w:keepLines/>
      <w:spacing w:before="0" w:after="120"/>
      <w:jc w:val="center"/>
    </w:pPr>
    <w:rPr>
      <w:b/>
      <w:lang w:val="en-GB"/>
    </w:rPr>
  </w:style>
  <w:style w:type="paragraph" w:customStyle="1" w:styleId="Normalaftertitle0">
    <w:name w:val="Normal after title"/>
    <w:basedOn w:val="Normal"/>
    <w:next w:val="Normal"/>
    <w:qFormat/>
    <w:rsid w:val="00A11D90"/>
    <w:pPr>
      <w:spacing w:before="320"/>
      <w:jc w:val="left"/>
    </w:pPr>
    <w:rPr>
      <w:lang w:val="en-GB"/>
    </w:rPr>
  </w:style>
  <w:style w:type="paragraph" w:customStyle="1" w:styleId="Artheading">
    <w:name w:val="Art_heading"/>
    <w:basedOn w:val="Normal"/>
    <w:next w:val="Normalaftertitle"/>
    <w:qFormat/>
    <w:rsid w:val="00A11D90"/>
    <w:pPr>
      <w:spacing w:before="480"/>
      <w:jc w:val="center"/>
    </w:pPr>
    <w:rPr>
      <w:b/>
      <w:sz w:val="28"/>
      <w:lang w:val="en-GB"/>
    </w:rPr>
  </w:style>
  <w:style w:type="paragraph" w:customStyle="1" w:styleId="Figurewithouttitle">
    <w:name w:val="Figure_without_title"/>
    <w:basedOn w:val="Normal"/>
    <w:next w:val="Normalaftertitle"/>
    <w:qFormat/>
    <w:rsid w:val="00A11D90"/>
    <w:pPr>
      <w:keepLines/>
      <w:spacing w:before="240" w:after="120"/>
      <w:jc w:val="center"/>
    </w:pPr>
    <w:rPr>
      <w:lang w:val="en-GB"/>
    </w:rPr>
  </w:style>
  <w:style w:type="paragraph" w:customStyle="1" w:styleId="FirstFooter">
    <w:name w:val="FirstFooter"/>
    <w:basedOn w:val="Footer"/>
    <w:qFormat/>
    <w:rsid w:val="00A11D90"/>
    <w:pPr>
      <w:overflowPunct/>
      <w:autoSpaceDE/>
      <w:autoSpaceDN/>
      <w:adjustRightInd/>
      <w:spacing w:before="40"/>
      <w:jc w:val="left"/>
      <w:textAlignment w:val="auto"/>
    </w:pPr>
    <w:rPr>
      <w:sz w:val="16"/>
      <w:lang w:val="en-GB"/>
    </w:rPr>
  </w:style>
  <w:style w:type="paragraph" w:customStyle="1" w:styleId="Source">
    <w:name w:val="Source"/>
    <w:basedOn w:val="Normal"/>
    <w:next w:val="Normalaftertitle"/>
    <w:link w:val="SourceChar"/>
    <w:qFormat/>
    <w:rsid w:val="00A11D90"/>
    <w:pPr>
      <w:spacing w:before="840" w:after="200"/>
      <w:jc w:val="center"/>
    </w:pPr>
    <w:rPr>
      <w:b/>
      <w:sz w:val="28"/>
      <w:lang w:val="en-GB"/>
    </w:rPr>
  </w:style>
  <w:style w:type="character" w:customStyle="1" w:styleId="SourceChar">
    <w:name w:val="Source Char"/>
    <w:basedOn w:val="DefaultParagraphFont"/>
    <w:link w:val="Source"/>
    <w:qFormat/>
    <w:locked/>
    <w:rsid w:val="00A11D90"/>
    <w:rPr>
      <w:rFonts w:eastAsia="SimSun"/>
      <w:b/>
      <w:sz w:val="28"/>
      <w:lang w:val="en-GB" w:eastAsia="en-US"/>
    </w:rPr>
  </w:style>
  <w:style w:type="paragraph" w:customStyle="1" w:styleId="SpecialFooter">
    <w:name w:val="Special Footer"/>
    <w:basedOn w:val="Footer"/>
    <w:qFormat/>
    <w:rsid w:val="00A11D90"/>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qFormat/>
    <w:rsid w:val="00A11D90"/>
    <w:pPr>
      <w:keepNext/>
      <w:spacing w:before="0" w:after="120"/>
      <w:jc w:val="center"/>
    </w:pPr>
    <w:rPr>
      <w:lang w:val="en-GB"/>
    </w:rPr>
  </w:style>
  <w:style w:type="paragraph" w:customStyle="1" w:styleId="Title1">
    <w:name w:val="Title 1"/>
    <w:basedOn w:val="Source"/>
    <w:next w:val="Title2"/>
    <w:qFormat/>
    <w:rsid w:val="00A11D9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1D90"/>
  </w:style>
  <w:style w:type="paragraph" w:customStyle="1" w:styleId="Title3">
    <w:name w:val="Title 3"/>
    <w:basedOn w:val="Title2"/>
    <w:next w:val="Title4"/>
    <w:qFormat/>
    <w:rsid w:val="00A11D90"/>
    <w:rPr>
      <w:caps w:val="0"/>
    </w:rPr>
  </w:style>
  <w:style w:type="paragraph" w:customStyle="1" w:styleId="Title4">
    <w:name w:val="Title 4"/>
    <w:basedOn w:val="Title3"/>
    <w:next w:val="Heading1"/>
    <w:uiPriority w:val="99"/>
    <w:qFormat/>
    <w:rsid w:val="00A11D90"/>
    <w:rPr>
      <w:b/>
    </w:rPr>
  </w:style>
  <w:style w:type="character" w:customStyle="1" w:styleId="Appdef">
    <w:name w:val="App_def"/>
    <w:basedOn w:val="DefaultParagraphFont"/>
    <w:qFormat/>
    <w:rsid w:val="00A11D90"/>
    <w:rPr>
      <w:rFonts w:ascii="Times New Roman" w:hAnsi="Times New Roman" w:cs="Times New Roman"/>
      <w:b/>
    </w:rPr>
  </w:style>
  <w:style w:type="character" w:customStyle="1" w:styleId="Appref">
    <w:name w:val="App_ref"/>
    <w:basedOn w:val="DefaultParagraphFont"/>
    <w:qFormat/>
    <w:rsid w:val="00A11D90"/>
    <w:rPr>
      <w:rFonts w:cs="Times New Roman"/>
    </w:rPr>
  </w:style>
  <w:style w:type="character" w:customStyle="1" w:styleId="Artdef">
    <w:name w:val="Art_def"/>
    <w:basedOn w:val="DefaultParagraphFont"/>
    <w:qFormat/>
    <w:rsid w:val="00A11D90"/>
    <w:rPr>
      <w:rFonts w:ascii="Times New Roman" w:hAnsi="Times New Roman" w:cs="Times New Roman"/>
      <w:b/>
    </w:rPr>
  </w:style>
  <w:style w:type="character" w:customStyle="1" w:styleId="Artref">
    <w:name w:val="Art_ref"/>
    <w:basedOn w:val="DefaultParagraphFont"/>
    <w:qFormat/>
    <w:rsid w:val="00A11D90"/>
    <w:rPr>
      <w:rFonts w:cs="Times New Roman"/>
    </w:rPr>
  </w:style>
  <w:style w:type="character" w:customStyle="1" w:styleId="Recdef">
    <w:name w:val="Rec_def"/>
    <w:basedOn w:val="DefaultParagraphFont"/>
    <w:qFormat/>
    <w:rsid w:val="00A11D90"/>
    <w:rPr>
      <w:rFonts w:cs="Times New Roman"/>
      <w:b/>
    </w:rPr>
  </w:style>
  <w:style w:type="character" w:customStyle="1" w:styleId="Resdef">
    <w:name w:val="Res_def"/>
    <w:basedOn w:val="DefaultParagraphFont"/>
    <w:qFormat/>
    <w:rsid w:val="00A11D90"/>
    <w:rPr>
      <w:rFonts w:ascii="Times New Roman" w:hAnsi="Times New Roman" w:cs="Times New Roman"/>
      <w:b/>
    </w:rPr>
  </w:style>
  <w:style w:type="character" w:customStyle="1" w:styleId="Tablefreq">
    <w:name w:val="Table_freq"/>
    <w:basedOn w:val="DefaultParagraphFont"/>
    <w:qFormat/>
    <w:rsid w:val="00A11D90"/>
    <w:rPr>
      <w:rFonts w:cs="Times New Roman"/>
      <w:b/>
      <w:color w:val="auto"/>
    </w:rPr>
  </w:style>
  <w:style w:type="paragraph" w:customStyle="1" w:styleId="Formal">
    <w:name w:val="Formal"/>
    <w:basedOn w:val="ASN1"/>
    <w:qFormat/>
    <w:rsid w:val="00A11D90"/>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qFormat/>
    <w:rsid w:val="00A11D90"/>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qFormat/>
    <w:rsid w:val="00A11D90"/>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qFormat/>
    <w:rsid w:val="00A11D90"/>
    <w:pPr>
      <w:keepNext/>
      <w:spacing w:before="100" w:after="100" w:line="190" w:lineRule="exact"/>
    </w:pPr>
    <w:rPr>
      <w:sz w:val="18"/>
      <w:szCs w:val="18"/>
      <w:lang w:val="en-GB" w:eastAsia="ja-JP"/>
    </w:rPr>
  </w:style>
  <w:style w:type="character" w:customStyle="1" w:styleId="BalloonTextChar">
    <w:name w:val="Balloon Text Char"/>
    <w:basedOn w:val="DefaultParagraphFont"/>
    <w:link w:val="BalloonText"/>
    <w:qFormat/>
    <w:rsid w:val="00A11D90"/>
    <w:rPr>
      <w:rFonts w:eastAsia="SimSun"/>
      <w:sz w:val="18"/>
      <w:szCs w:val="18"/>
      <w:lang w:val="en-GB" w:eastAsia="en-US"/>
    </w:rPr>
  </w:style>
  <w:style w:type="paragraph" w:customStyle="1" w:styleId="1">
    <w:name w:val="正文 1"/>
    <w:basedOn w:val="Normal"/>
    <w:qFormat/>
    <w:rsid w:val="00A11D90"/>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qFormat/>
    <w:rsid w:val="00A11D90"/>
    <w:pPr>
      <w:keepNext/>
      <w:keepLines/>
      <w:spacing w:before="0" w:after="100"/>
      <w:jc w:val="center"/>
    </w:pPr>
    <w:rPr>
      <w:bCs/>
      <w:sz w:val="18"/>
      <w:lang w:val="fr-CH" w:eastAsia="zh-CN"/>
    </w:rPr>
  </w:style>
  <w:style w:type="paragraph" w:customStyle="1" w:styleId="TableHead0">
    <w:name w:val="Table_Head"/>
    <w:basedOn w:val="Normal"/>
    <w:qFormat/>
    <w:rsid w:val="00A11D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rsid w:val="00A11D90"/>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rsid w:val="00A11D90"/>
    <w:pPr>
      <w:keepNext/>
      <w:spacing w:before="480" w:after="120"/>
      <w:jc w:val="center"/>
    </w:pPr>
    <w:rPr>
      <w:lang w:val="en-GB"/>
    </w:rPr>
  </w:style>
  <w:style w:type="paragraph" w:customStyle="1" w:styleId="FigureTitle0">
    <w:name w:val="Figure_Title"/>
    <w:basedOn w:val="TableTitle0"/>
    <w:next w:val="Normal"/>
    <w:qFormat/>
    <w:rsid w:val="00A11D90"/>
    <w:pPr>
      <w:keepNext w:val="0"/>
      <w:spacing w:before="120" w:after="0"/>
    </w:pPr>
    <w:rPr>
      <w:b/>
      <w:bCs w:val="0"/>
    </w:rPr>
  </w:style>
  <w:style w:type="paragraph" w:customStyle="1" w:styleId="Annex">
    <w:name w:val="Annex_#"/>
    <w:basedOn w:val="Normal"/>
    <w:next w:val="AnnexRef0"/>
    <w:qFormat/>
    <w:rsid w:val="00A11D90"/>
    <w:pPr>
      <w:keepNext/>
      <w:keepLines/>
      <w:spacing w:before="480" w:after="80"/>
      <w:jc w:val="center"/>
    </w:pPr>
    <w:rPr>
      <w:caps/>
      <w:lang w:val="en-GB" w:eastAsia="zh-CN"/>
    </w:rPr>
  </w:style>
  <w:style w:type="paragraph" w:customStyle="1" w:styleId="AnnexRef0">
    <w:name w:val="Annex_Ref"/>
    <w:basedOn w:val="Normal"/>
    <w:next w:val="AnnexTitle"/>
    <w:qFormat/>
    <w:rsid w:val="00A11D90"/>
    <w:pPr>
      <w:keepNext/>
      <w:keepLines/>
      <w:jc w:val="center"/>
    </w:pPr>
    <w:rPr>
      <w:lang w:val="en-GB"/>
    </w:rPr>
  </w:style>
  <w:style w:type="paragraph" w:customStyle="1" w:styleId="AnnexTitle">
    <w:name w:val="Annex_Title"/>
    <w:basedOn w:val="Normal"/>
    <w:next w:val="Normalaftertitle0"/>
    <w:qFormat/>
    <w:rsid w:val="00A11D90"/>
    <w:pPr>
      <w:keepNext/>
      <w:keepLines/>
      <w:spacing w:before="80" w:after="20"/>
      <w:jc w:val="center"/>
    </w:pPr>
    <w:rPr>
      <w:b/>
      <w:lang w:val="en-GB"/>
    </w:rPr>
  </w:style>
  <w:style w:type="paragraph" w:customStyle="1" w:styleId="Appendix">
    <w:name w:val="Appendix_#"/>
    <w:basedOn w:val="Annex"/>
    <w:next w:val="AppendixRef0"/>
    <w:qFormat/>
    <w:rsid w:val="00A11D90"/>
  </w:style>
  <w:style w:type="paragraph" w:customStyle="1" w:styleId="AppendixRef0">
    <w:name w:val="Appendix_Ref"/>
    <w:basedOn w:val="AnnexRef0"/>
    <w:next w:val="AppendixTitle"/>
    <w:qFormat/>
    <w:rsid w:val="00A11D90"/>
  </w:style>
  <w:style w:type="paragraph" w:customStyle="1" w:styleId="AppendixTitle">
    <w:name w:val="Appendix_Title"/>
    <w:basedOn w:val="AnnexTitle"/>
    <w:next w:val="Normalaftertitle0"/>
    <w:qFormat/>
    <w:rsid w:val="00A11D90"/>
  </w:style>
  <w:style w:type="paragraph" w:customStyle="1" w:styleId="RefTitle0">
    <w:name w:val="Ref_Title"/>
    <w:basedOn w:val="Normal"/>
    <w:next w:val="RefText0"/>
    <w:qFormat/>
    <w:rsid w:val="00A11D90"/>
    <w:pPr>
      <w:spacing w:before="480"/>
      <w:jc w:val="center"/>
    </w:pPr>
    <w:rPr>
      <w:caps/>
      <w:lang w:val="en-GB"/>
    </w:rPr>
  </w:style>
  <w:style w:type="paragraph" w:customStyle="1" w:styleId="RefText0">
    <w:name w:val="Ref_Text"/>
    <w:basedOn w:val="Normal"/>
    <w:qFormat/>
    <w:rsid w:val="00A11D90"/>
    <w:pPr>
      <w:ind w:left="794" w:hanging="794"/>
    </w:pPr>
    <w:rPr>
      <w:lang w:val="en-GB"/>
    </w:rPr>
  </w:style>
  <w:style w:type="paragraph" w:customStyle="1" w:styleId="Head">
    <w:name w:val="Head"/>
    <w:basedOn w:val="Normal"/>
    <w:qFormat/>
    <w:rsid w:val="00A11D90"/>
    <w:pPr>
      <w:tabs>
        <w:tab w:val="clear" w:pos="794"/>
        <w:tab w:val="clear" w:pos="1191"/>
        <w:tab w:val="clear" w:pos="1588"/>
        <w:tab w:val="clear" w:pos="1985"/>
        <w:tab w:val="left" w:pos="6663"/>
      </w:tabs>
    </w:pPr>
    <w:rPr>
      <w:lang w:val="en-GB"/>
    </w:rPr>
  </w:style>
  <w:style w:type="paragraph" w:customStyle="1" w:styleId="RecTitle">
    <w:name w:val="Rec_Title"/>
    <w:basedOn w:val="Normal"/>
    <w:qFormat/>
    <w:rsid w:val="00A11D90"/>
    <w:pPr>
      <w:keepNext/>
      <w:keepLines/>
      <w:spacing w:before="240"/>
      <w:jc w:val="center"/>
    </w:pPr>
    <w:rPr>
      <w:b/>
      <w:lang w:val="en-GB"/>
    </w:rPr>
  </w:style>
  <w:style w:type="paragraph" w:customStyle="1" w:styleId="call0">
    <w:name w:val="call"/>
    <w:basedOn w:val="Normal"/>
    <w:next w:val="Normal"/>
    <w:qFormat/>
    <w:rsid w:val="00A11D90"/>
    <w:pPr>
      <w:keepNext/>
      <w:spacing w:before="160"/>
      <w:ind w:left="794"/>
    </w:pPr>
    <w:rPr>
      <w:i/>
      <w:lang w:val="en-GB"/>
    </w:rPr>
  </w:style>
  <w:style w:type="paragraph" w:customStyle="1" w:styleId="Rec">
    <w:name w:val="Rec_#"/>
    <w:basedOn w:val="Normal"/>
    <w:next w:val="RecTitle"/>
    <w:qFormat/>
    <w:rsid w:val="00A11D90"/>
    <w:pPr>
      <w:keepNext/>
      <w:keepLines/>
      <w:spacing w:before="480"/>
      <w:jc w:val="left"/>
    </w:pPr>
    <w:rPr>
      <w:b/>
      <w:lang w:val="en-GB" w:eastAsia="zh-CN"/>
    </w:rPr>
  </w:style>
  <w:style w:type="paragraph" w:customStyle="1" w:styleId="Part">
    <w:name w:val="Part"/>
    <w:basedOn w:val="Normal"/>
    <w:qFormat/>
    <w:rsid w:val="00A11D90"/>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rsid w:val="00A11D90"/>
    <w:pPr>
      <w:tabs>
        <w:tab w:val="clear" w:pos="1191"/>
        <w:tab w:val="clear" w:pos="1588"/>
      </w:tabs>
      <w:ind w:left="794" w:hanging="794"/>
    </w:pPr>
    <w:rPr>
      <w:lang w:val="en-GB"/>
    </w:rPr>
  </w:style>
  <w:style w:type="paragraph" w:customStyle="1" w:styleId="EquationLegend0">
    <w:name w:val="Equation_Legend"/>
    <w:basedOn w:val="Normal"/>
    <w:qFormat/>
    <w:rsid w:val="00A11D90"/>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rsid w:val="00A11D90"/>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qFormat/>
    <w:rsid w:val="00A11D90"/>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qFormat/>
    <w:rsid w:val="00A11D90"/>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rsid w:val="00A11D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rsid w:val="00A11D90"/>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rsid w:val="00A11D90"/>
    <w:pPr>
      <w:keepNext/>
      <w:keepLines/>
      <w:jc w:val="center"/>
    </w:pPr>
    <w:rPr>
      <w:i/>
      <w:lang w:val="en-GB"/>
    </w:rPr>
  </w:style>
  <w:style w:type="paragraph" w:customStyle="1" w:styleId="Section10">
    <w:name w:val="Section 1"/>
    <w:basedOn w:val="Chap"/>
    <w:next w:val="Normal"/>
    <w:qFormat/>
    <w:rsid w:val="00A11D90"/>
    <w:pPr>
      <w:pageBreakBefore w:val="0"/>
    </w:pPr>
    <w:rPr>
      <w:caps w:val="0"/>
    </w:rPr>
  </w:style>
  <w:style w:type="paragraph" w:customStyle="1" w:styleId="Section20">
    <w:name w:val="Section 2"/>
    <w:basedOn w:val="Section10"/>
    <w:next w:val="Normal"/>
    <w:qFormat/>
    <w:rsid w:val="00A11D90"/>
    <w:pPr>
      <w:spacing w:before="240"/>
    </w:pPr>
    <w:rPr>
      <w:b w:val="0"/>
      <w:i/>
    </w:rPr>
  </w:style>
  <w:style w:type="paragraph" w:customStyle="1" w:styleId="SectionTitle0">
    <w:name w:val="Section_Title"/>
    <w:basedOn w:val="Normal"/>
    <w:next w:val="Heading1"/>
    <w:qFormat/>
    <w:rsid w:val="00A11D90"/>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rsid w:val="00A11D90"/>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rsid w:val="00A11D90"/>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qFormat/>
    <w:rsid w:val="00A11D90"/>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
    <w:name w:val="text"/>
    <w:basedOn w:val="Normal"/>
    <w:qFormat/>
    <w:rsid w:val="00A11D90"/>
    <w:pPr>
      <w:topLinePunct/>
      <w:autoSpaceDE/>
      <w:autoSpaceDN/>
      <w:ind w:firstLine="425"/>
    </w:pPr>
    <w:rPr>
      <w:kern w:val="21"/>
      <w:sz w:val="21"/>
      <w:lang w:val="en-GB" w:eastAsia="zh-CN"/>
    </w:rPr>
  </w:style>
  <w:style w:type="paragraph" w:customStyle="1" w:styleId="bt5">
    <w:name w:val="bt5"/>
    <w:basedOn w:val="Normal"/>
    <w:qFormat/>
    <w:rsid w:val="00A11D90"/>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qFormat/>
    <w:rsid w:val="00A11D90"/>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rsid w:val="00A11D90"/>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rsid w:val="00A11D90"/>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rsid w:val="00A11D90"/>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qFormat/>
    <w:rsid w:val="00A11D90"/>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qFormat/>
    <w:rsid w:val="00A11D90"/>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A11D90"/>
    <w:pPr>
      <w:spacing w:before="60" w:after="60" w:line="340" w:lineRule="atLeast"/>
      <w:ind w:left="57"/>
    </w:pPr>
    <w:rPr>
      <w:sz w:val="21"/>
      <w:lang w:val="en-GB" w:eastAsia="zh-CN"/>
    </w:rPr>
  </w:style>
  <w:style w:type="paragraph" w:customStyle="1" w:styleId="text-small">
    <w:name w:val="text-small"/>
    <w:basedOn w:val="text"/>
    <w:qFormat/>
    <w:rsid w:val="00A11D90"/>
    <w:rPr>
      <w:sz w:val="28"/>
      <w:vertAlign w:val="subscript"/>
    </w:rPr>
  </w:style>
  <w:style w:type="paragraph" w:customStyle="1" w:styleId="bpq">
    <w:name w:val="bpq"/>
    <w:basedOn w:val="Normal"/>
    <w:qFormat/>
    <w:rsid w:val="00A11D90"/>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qFormat/>
    <w:rsid w:val="00A11D90"/>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rsid w:val="00A11D90"/>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qFormat/>
    <w:rsid w:val="00A11D90"/>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qFormat/>
    <w:rsid w:val="00A11D90"/>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qFormat/>
    <w:rsid w:val="00A11D90"/>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qFormat/>
    <w:rsid w:val="00A11D90"/>
    <w:pPr>
      <w:spacing w:before="60" w:after="60" w:line="340" w:lineRule="exact"/>
    </w:pPr>
    <w:rPr>
      <w:sz w:val="21"/>
      <w:lang w:val="en-GB" w:eastAsia="zh-CN"/>
    </w:rPr>
  </w:style>
  <w:style w:type="paragraph" w:customStyle="1" w:styleId="bt1">
    <w:name w:val="bt1"/>
    <w:basedOn w:val="Normal"/>
    <w:qFormat/>
    <w:rsid w:val="00A11D90"/>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qFormat/>
    <w:rsid w:val="00A11D90"/>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qFormat/>
    <w:rsid w:val="00A11D90"/>
    <w:pPr>
      <w:widowControl w:val="0"/>
      <w:tabs>
        <w:tab w:val="clear" w:pos="794"/>
        <w:tab w:val="clear" w:pos="1191"/>
        <w:tab w:val="clear" w:pos="1588"/>
        <w:tab w:val="clear" w:pos="1985"/>
        <w:tab w:val="left"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qFormat/>
    <w:rsid w:val="00A11D90"/>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2">
    <w:name w:val="a)"/>
    <w:basedOn w:val="text"/>
    <w:qFormat/>
    <w:rsid w:val="00A11D90"/>
    <w:pPr>
      <w:tabs>
        <w:tab w:val="clear" w:pos="794"/>
        <w:tab w:val="clear" w:pos="1191"/>
        <w:tab w:val="clear" w:pos="1588"/>
        <w:tab w:val="clear" w:pos="1985"/>
        <w:tab w:val="left" w:pos="770"/>
      </w:tabs>
      <w:ind w:firstLine="0"/>
    </w:pPr>
  </w:style>
  <w:style w:type="paragraph" w:customStyle="1" w:styleId="a3">
    <w:name w:val="楷体"/>
    <w:basedOn w:val="text"/>
    <w:qFormat/>
    <w:rsid w:val="00A11D90"/>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rsid w:val="00A11D90"/>
    <w:pPr>
      <w:tabs>
        <w:tab w:val="left" w:pos="1680"/>
      </w:tabs>
      <w:ind w:left="778" w:hangingChars="370" w:hanging="778"/>
    </w:pPr>
  </w:style>
  <w:style w:type="paragraph" w:customStyle="1" w:styleId="a5">
    <w:name w:val="年"/>
    <w:basedOn w:val="Normal"/>
    <w:qFormat/>
    <w:rsid w:val="00A11D90"/>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qFormat/>
    <w:rsid w:val="00A11D90"/>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qFormat/>
    <w:rsid w:val="00A11D90"/>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qFormat/>
    <w:rsid w:val="00A11D90"/>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character" w:customStyle="1" w:styleId="PlainTextChar">
    <w:name w:val="Plain Text Char"/>
    <w:basedOn w:val="DefaultParagraphFont"/>
    <w:link w:val="PlainText"/>
    <w:qFormat/>
    <w:rsid w:val="00A11D90"/>
    <w:rPr>
      <w:rFonts w:ascii="SimSun" w:eastAsia="SimSun" w:hAnsi="Courier New" w:cs="Courier New"/>
      <w:kern w:val="2"/>
      <w:sz w:val="21"/>
      <w:szCs w:val="21"/>
    </w:rPr>
  </w:style>
  <w:style w:type="paragraph" w:customStyle="1" w:styleId="a9">
    <w:name w:val="附件"/>
    <w:basedOn w:val="Normal"/>
    <w:qFormat/>
    <w:rsid w:val="00A11D90"/>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qFormat/>
    <w:rsid w:val="00A11D90"/>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qFormat/>
    <w:rsid w:val="00A11D90"/>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qFormat/>
    <w:rsid w:val="00A11D90"/>
    <w:pPr>
      <w:keepNext/>
      <w:keepLines/>
      <w:spacing w:before="240"/>
      <w:jc w:val="center"/>
    </w:pPr>
    <w:rPr>
      <w:b/>
      <w:sz w:val="28"/>
    </w:rPr>
  </w:style>
  <w:style w:type="character" w:customStyle="1" w:styleId="TabletextChar">
    <w:name w:val="Table_text Char"/>
    <w:basedOn w:val="DefaultParagraphFont"/>
    <w:link w:val="Tabletext"/>
    <w:qFormat/>
    <w:rsid w:val="00A11D90"/>
    <w:rPr>
      <w:sz w:val="22"/>
      <w:lang w:val="fr-FR" w:eastAsia="en-US"/>
    </w:rPr>
  </w:style>
  <w:style w:type="paragraph" w:customStyle="1" w:styleId="FL">
    <w:name w:val="FL"/>
    <w:basedOn w:val="Normal"/>
    <w:qFormat/>
    <w:rsid w:val="00A11D90"/>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qFormat/>
    <w:locked/>
    <w:rsid w:val="00A11D90"/>
    <w:rPr>
      <w:b/>
      <w:sz w:val="22"/>
      <w:lang w:val="fr-FR" w:eastAsia="en-US"/>
    </w:rPr>
  </w:style>
  <w:style w:type="paragraph" w:customStyle="1" w:styleId="Reasons">
    <w:name w:val="Reasons"/>
    <w:basedOn w:val="Normal"/>
    <w:qFormat/>
    <w:rsid w:val="00A11D90"/>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BodyTextIndentChar">
    <w:name w:val="Body Text Indent Char"/>
    <w:basedOn w:val="DefaultParagraphFont"/>
    <w:link w:val="BodyTextIndent"/>
    <w:semiHidden/>
    <w:qFormat/>
    <w:rsid w:val="00A11D90"/>
    <w:rPr>
      <w:sz w:val="24"/>
      <w:lang w:val="fr-FR" w:eastAsia="en-US"/>
    </w:rPr>
  </w:style>
  <w:style w:type="character" w:customStyle="1" w:styleId="enumlev1Char">
    <w:name w:val="enumlev1 Char"/>
    <w:link w:val="enumlev1"/>
    <w:qFormat/>
    <w:locked/>
    <w:rsid w:val="00A11D90"/>
    <w:rPr>
      <w:sz w:val="24"/>
      <w:lang w:val="fr-FR" w:eastAsia="en-US"/>
    </w:rPr>
  </w:style>
  <w:style w:type="character" w:customStyle="1" w:styleId="EquationChar">
    <w:name w:val="Equation Char"/>
    <w:link w:val="Equation"/>
    <w:qFormat/>
    <w:rsid w:val="00A11D90"/>
    <w:rPr>
      <w:sz w:val="24"/>
      <w:lang w:val="fr-FR" w:eastAsia="en-US"/>
    </w:rPr>
  </w:style>
  <w:style w:type="character" w:customStyle="1" w:styleId="FiguretitleChar">
    <w:name w:val="Figure_title Char"/>
    <w:link w:val="Figuretitle"/>
    <w:qFormat/>
    <w:locked/>
    <w:rsid w:val="00A11D90"/>
    <w:rPr>
      <w:rFonts w:ascii="Times New Roman Bold" w:hAnsi="Times New Roman Bold"/>
      <w:b/>
      <w:sz w:val="18"/>
      <w:lang w:val="fr-FR" w:eastAsia="en-US"/>
    </w:rPr>
  </w:style>
  <w:style w:type="paragraph" w:customStyle="1" w:styleId="TableLegendNote">
    <w:name w:val="Table_Legend_Note"/>
    <w:basedOn w:val="Tablelegend"/>
    <w:next w:val="Tablelegend"/>
    <w:qFormat/>
    <w:rsid w:val="00A11D90"/>
    <w:pPr>
      <w:ind w:left="-85" w:firstLine="0"/>
    </w:pPr>
    <w:rPr>
      <w:lang w:val="en-US"/>
    </w:rPr>
  </w:style>
  <w:style w:type="character" w:customStyle="1" w:styleId="CommentSubjectChar">
    <w:name w:val="Comment Subject Char"/>
    <w:link w:val="CommentSubject"/>
    <w:qFormat/>
    <w:locked/>
    <w:rsid w:val="00A11D90"/>
    <w:rPr>
      <w:b/>
      <w:bCs/>
      <w:sz w:val="24"/>
      <w:lang w:val="fr-FR" w:eastAsia="en-US"/>
    </w:rPr>
  </w:style>
  <w:style w:type="character" w:customStyle="1" w:styleId="CommentTextChar">
    <w:name w:val="Comment Text Char"/>
    <w:basedOn w:val="DefaultParagraphFont"/>
    <w:link w:val="CommentText"/>
    <w:semiHidden/>
    <w:qFormat/>
    <w:rsid w:val="00A11D90"/>
    <w:rPr>
      <w:lang w:val="fr-FR" w:eastAsia="en-US"/>
    </w:rPr>
  </w:style>
  <w:style w:type="character" w:customStyle="1" w:styleId="CommentSubjectChar1">
    <w:name w:val="Comment Subject Char1"/>
    <w:basedOn w:val="CommentTextChar"/>
    <w:semiHidden/>
    <w:qFormat/>
    <w:rsid w:val="00A11D90"/>
    <w:rPr>
      <w:b/>
      <w:bCs/>
      <w:lang w:val="fr-FR" w:eastAsia="en-US"/>
    </w:rPr>
  </w:style>
  <w:style w:type="character" w:customStyle="1" w:styleId="TextCar">
    <w:name w:val="Text Car"/>
    <w:link w:val="Text0"/>
    <w:qFormat/>
    <w:locked/>
    <w:rsid w:val="00A11D90"/>
    <w:rPr>
      <w:sz w:val="24"/>
      <w:lang w:val="en-GB" w:eastAsia="en-US"/>
    </w:rPr>
  </w:style>
  <w:style w:type="paragraph" w:customStyle="1" w:styleId="Text0">
    <w:name w:val="Text"/>
    <w:basedOn w:val="Normal"/>
    <w:link w:val="TextCar"/>
    <w:qFormat/>
    <w:rsid w:val="00A11D90"/>
    <w:pPr>
      <w:textAlignment w:val="auto"/>
    </w:pPr>
    <w:rPr>
      <w:lang w:val="en-GB"/>
    </w:rPr>
  </w:style>
  <w:style w:type="character" w:customStyle="1" w:styleId="StyleTextCarLatinItalic">
    <w:name w:val="Style Text Car + (Latin) Italic"/>
    <w:qFormat/>
    <w:rsid w:val="00A11D90"/>
    <w:rPr>
      <w:i/>
      <w:sz w:val="24"/>
      <w:lang w:val="en-GB" w:eastAsia="en-US" w:bidi="ar-SA"/>
    </w:rPr>
  </w:style>
  <w:style w:type="paragraph" w:customStyle="1" w:styleId="Texte">
    <w:name w:val="Texte"/>
    <w:basedOn w:val="Normal"/>
    <w:qFormat/>
    <w:rsid w:val="00A11D90"/>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a">
    <w:name w:val="表题"/>
    <w:basedOn w:val="Normal"/>
    <w:qFormat/>
    <w:rsid w:val="00A11D90"/>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b">
    <w:name w:val="表序"/>
    <w:basedOn w:val="Normal"/>
    <w:qFormat/>
    <w:rsid w:val="00A11D90"/>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图序"/>
    <w:basedOn w:val="1"/>
    <w:qFormat/>
    <w:rsid w:val="00A11D90"/>
    <w:pPr>
      <w:tabs>
        <w:tab w:val="clear" w:pos="953"/>
        <w:tab w:val="left" w:pos="794"/>
      </w:tabs>
      <w:topLinePunct/>
      <w:jc w:val="center"/>
    </w:pPr>
    <w:rPr>
      <w:kern w:val="0"/>
      <w:sz w:val="18"/>
      <w:lang w:val="en-GB"/>
    </w:rPr>
  </w:style>
  <w:style w:type="paragraph" w:customStyle="1" w:styleId="ad">
    <w:name w:val="图题"/>
    <w:basedOn w:val="1"/>
    <w:qFormat/>
    <w:rsid w:val="00A11D90"/>
    <w:pPr>
      <w:tabs>
        <w:tab w:val="clear" w:pos="953"/>
        <w:tab w:val="left" w:pos="794"/>
      </w:tabs>
      <w:topLinePunct/>
      <w:spacing w:before="0"/>
      <w:jc w:val="center"/>
    </w:pPr>
    <w:rPr>
      <w:b/>
      <w:kern w:val="0"/>
      <w:sz w:val="18"/>
      <w:lang w:val="en-GB"/>
    </w:rPr>
  </w:style>
  <w:style w:type="paragraph" w:customStyle="1" w:styleId="ae">
    <w:name w:val="图"/>
    <w:basedOn w:val="1"/>
    <w:qFormat/>
    <w:rsid w:val="00A11D90"/>
    <w:pPr>
      <w:tabs>
        <w:tab w:val="clear" w:pos="953"/>
        <w:tab w:val="left" w:pos="794"/>
      </w:tabs>
      <w:topLinePunct/>
      <w:jc w:val="center"/>
    </w:pPr>
    <w:rPr>
      <w:kern w:val="0"/>
      <w:lang w:val="en-GB"/>
    </w:rPr>
  </w:style>
  <w:style w:type="paragraph" w:customStyle="1" w:styleId="af">
    <w:name w:val="项目一字线"/>
    <w:basedOn w:val="1"/>
    <w:qFormat/>
    <w:rsid w:val="00A11D90"/>
    <w:pPr>
      <w:tabs>
        <w:tab w:val="clear" w:pos="953"/>
      </w:tabs>
      <w:ind w:left="840" w:hangingChars="400" w:hanging="840"/>
    </w:pPr>
  </w:style>
  <w:style w:type="character" w:customStyle="1" w:styleId="HeadingbChar">
    <w:name w:val="Heading_b Char"/>
    <w:basedOn w:val="DefaultParagraphFont"/>
    <w:link w:val="Headingb"/>
    <w:qFormat/>
    <w:locked/>
    <w:rsid w:val="00A11D90"/>
    <w:rPr>
      <w:b/>
      <w:sz w:val="24"/>
      <w:lang w:val="fr-FR" w:eastAsia="en-US"/>
    </w:rPr>
  </w:style>
  <w:style w:type="character" w:customStyle="1" w:styleId="TablelegendChar">
    <w:name w:val="Table_legend Char"/>
    <w:link w:val="Tablelegend"/>
    <w:qFormat/>
    <w:locked/>
    <w:rsid w:val="00A11D90"/>
    <w:rPr>
      <w:sz w:val="22"/>
      <w:lang w:val="fr-FR" w:eastAsia="en-US"/>
    </w:rPr>
  </w:style>
  <w:style w:type="character" w:customStyle="1" w:styleId="TableNo0">
    <w:name w:val="Table_No Знак"/>
    <w:link w:val="TableNo"/>
    <w:qFormat/>
    <w:locked/>
    <w:rsid w:val="00A11D90"/>
    <w:rPr>
      <w:sz w:val="24"/>
      <w:lang w:val="fr-FR" w:eastAsia="en-US"/>
    </w:rPr>
  </w:style>
  <w:style w:type="character" w:customStyle="1" w:styleId="BodyTextChar">
    <w:name w:val="Body Text Char"/>
    <w:basedOn w:val="DefaultParagraphFont"/>
    <w:link w:val="BodyText"/>
    <w:rsid w:val="00E85B89"/>
    <w:rPr>
      <w:b/>
      <w:smallCaps/>
      <w:sz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9.wmf"/><Relationship Id="rId34" Type="http://schemas.openxmlformats.org/officeDocument/2006/relationships/oleObject" Target="embeddings/oleObject4.bin"/><Relationship Id="rId42" Type="http://schemas.openxmlformats.org/officeDocument/2006/relationships/oleObject" Target="embeddings/oleObject5.bin"/><Relationship Id="rId47" Type="http://schemas.openxmlformats.org/officeDocument/2006/relationships/oleObject" Target="embeddings/oleObject6.bin"/><Relationship Id="rId50" Type="http://schemas.openxmlformats.org/officeDocument/2006/relationships/image" Target="media/image29.w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9.png"/><Relationship Id="rId76" Type="http://schemas.openxmlformats.org/officeDocument/2006/relationships/image" Target="media/image45.wmf"/><Relationship Id="rId84" Type="http://schemas.openxmlformats.org/officeDocument/2006/relationships/oleObject" Target="embeddings/oleObject19.bin"/><Relationship Id="rId89"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image" Target="media/image42.wmf"/><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2.bin"/><Relationship Id="rId11" Type="http://schemas.openxmlformats.org/officeDocument/2006/relationships/hyperlink" Target="http://www.itu.int/publ/R-REC/en" TargetMode="External"/><Relationship Id="rId24" Type="http://schemas.openxmlformats.org/officeDocument/2006/relationships/image" Target="media/image12.wmf"/><Relationship Id="rId32" Type="http://schemas.openxmlformats.org/officeDocument/2006/relationships/oleObject" Target="embeddings/oleObject3.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6.xml"/><Relationship Id="rId53" Type="http://schemas.openxmlformats.org/officeDocument/2006/relationships/oleObject" Target="embeddings/oleObject9.bin"/><Relationship Id="rId58" Type="http://schemas.openxmlformats.org/officeDocument/2006/relationships/image" Target="media/image33.wmf"/><Relationship Id="rId66" Type="http://schemas.openxmlformats.org/officeDocument/2006/relationships/image" Target="media/image37.wmf"/><Relationship Id="rId74" Type="http://schemas.openxmlformats.org/officeDocument/2006/relationships/image" Target="media/image44.wmf"/><Relationship Id="rId79" Type="http://schemas.openxmlformats.org/officeDocument/2006/relationships/image" Target="media/image47.wmf"/><Relationship Id="rId87"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oleObject" Target="embeddings/oleObject13.bin"/><Relationship Id="rId82" Type="http://schemas.openxmlformats.org/officeDocument/2006/relationships/image" Target="media/image49.wmf"/><Relationship Id="rId90" Type="http://schemas.openxmlformats.org/officeDocument/2006/relationships/header" Target="header8.xml"/><Relationship Id="rId19" Type="http://schemas.openxmlformats.org/officeDocument/2006/relationships/image" Target="media/image7.wmf"/><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28.wmf"/><Relationship Id="rId56" Type="http://schemas.openxmlformats.org/officeDocument/2006/relationships/image" Target="media/image32.wmf"/><Relationship Id="rId64" Type="http://schemas.openxmlformats.org/officeDocument/2006/relationships/header" Target="header7.xml"/><Relationship Id="rId69" Type="http://schemas.openxmlformats.org/officeDocument/2006/relationships/image" Target="media/image40.png"/><Relationship Id="rId77" Type="http://schemas.openxmlformats.org/officeDocument/2006/relationships/image" Target="media/image46.wmf"/><Relationship Id="rId8" Type="http://schemas.openxmlformats.org/officeDocument/2006/relationships/header" Target="header1.xml"/><Relationship Id="rId51" Type="http://schemas.openxmlformats.org/officeDocument/2006/relationships/oleObject" Target="embeddings/oleObject8.bin"/><Relationship Id="rId72" Type="http://schemas.openxmlformats.org/officeDocument/2006/relationships/image" Target="media/image43.wmf"/><Relationship Id="rId80" Type="http://schemas.openxmlformats.org/officeDocument/2006/relationships/oleObject" Target="embeddings/oleObject18.bin"/><Relationship Id="rId85"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oleObject" Target="embeddings/oleObject1.bin"/><Relationship Id="rId33" Type="http://schemas.openxmlformats.org/officeDocument/2006/relationships/image" Target="media/image18.wmf"/><Relationship Id="rId38" Type="http://schemas.openxmlformats.org/officeDocument/2006/relationships/image" Target="media/image22.png"/><Relationship Id="rId46" Type="http://schemas.openxmlformats.org/officeDocument/2006/relationships/image" Target="media/image27.wmf"/><Relationship Id="rId59" Type="http://schemas.openxmlformats.org/officeDocument/2006/relationships/oleObject" Target="embeddings/oleObject12.bin"/><Relationship Id="rId67" Type="http://schemas.openxmlformats.org/officeDocument/2006/relationships/image" Target="media/image38.wmf"/><Relationship Id="rId20" Type="http://schemas.openxmlformats.org/officeDocument/2006/relationships/image" Target="media/image8.wmf"/><Relationship Id="rId41" Type="http://schemas.openxmlformats.org/officeDocument/2006/relationships/image" Target="media/image25.emf"/><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image" Target="media/image41.wmf"/><Relationship Id="rId75" Type="http://schemas.openxmlformats.org/officeDocument/2006/relationships/oleObject" Target="embeddings/oleObject16.bin"/><Relationship Id="rId83" Type="http://schemas.openxmlformats.org/officeDocument/2006/relationships/image" Target="media/image50.emf"/><Relationship Id="rId88" Type="http://schemas.openxmlformats.org/officeDocument/2006/relationships/image" Target="media/image53.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5.emf"/><Relationship Id="rId36" Type="http://schemas.openxmlformats.org/officeDocument/2006/relationships/image" Target="media/image20.w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hyperlink" Target="http://www.itu.int/ITU-R/go/patents/en" TargetMode="External"/><Relationship Id="rId31" Type="http://schemas.openxmlformats.org/officeDocument/2006/relationships/image" Target="media/image17.emf"/><Relationship Id="rId44" Type="http://schemas.openxmlformats.org/officeDocument/2006/relationships/header" Target="header5.xml"/><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image" Target="media/image36.wmf"/><Relationship Id="rId73" Type="http://schemas.openxmlformats.org/officeDocument/2006/relationships/oleObject" Target="embeddings/oleObject15.bin"/><Relationship Id="rId78" Type="http://schemas.openxmlformats.org/officeDocument/2006/relationships/oleObject" Target="embeddings/oleObject17.bin"/><Relationship Id="rId81" Type="http://schemas.openxmlformats.org/officeDocument/2006/relationships/image" Target="media/image48.wmf"/><Relationship Id="rId86"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425CFD-D1AC-4A71-AF73-6BA4CBE9F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48</Pages>
  <Words>27820</Words>
  <Characters>7305</Characters>
  <Application>Microsoft Office Word</Application>
  <DocSecurity>0</DocSecurity>
  <Lines>60</Lines>
  <Paragraphs>70</Paragraphs>
  <ScaleCrop>false</ScaleCrop>
  <HeadingPairs>
    <vt:vector size="2" baseType="variant">
      <vt:variant>
        <vt:lpstr>Title</vt:lpstr>
      </vt:variant>
      <vt:variant>
        <vt:i4>1</vt:i4>
      </vt:variant>
    </vt:vector>
  </HeadingPairs>
  <TitlesOfParts>
    <vt:vector size="1" baseType="lpstr">
      <vt:lpstr>ITU-R  M.1849-1 建议书 (09/2015) - 地面气象雷达的技术和操作问题</vt:lpstr>
    </vt:vector>
  </TitlesOfParts>
  <Company>ITU</Company>
  <LinksUpToDate>false</LinksUpToDate>
  <CharactersWithSpaces>35055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M.1849-1 建议书 (09/2015) - 地面气象雷达的技术和操作问题</dc:title>
  <dc:creator>He, Liqun</dc:creator>
  <dc:description>Edition                       1.11.07      SP_x000d_
corr. editeur: 14.2.08/KJ_x000d_
REV - 18-02-08 - HB_x000d_
1er epreuve: 29.10.09/SC</dc:description>
  <cp:lastModifiedBy>Li, Jianying</cp:lastModifiedBy>
  <cp:revision>6</cp:revision>
  <cp:lastPrinted>2017-01-25T14:35:00Z</cp:lastPrinted>
  <dcterms:created xsi:type="dcterms:W3CDTF">2017-01-25T14:09:00Z</dcterms:created>
  <dcterms:modified xsi:type="dcterms:W3CDTF">2017-01-25T14:49:00Z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2052-10.1.0.6135</vt:lpwstr>
  </property>
</Properties>
</file>