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097" w:rsidRDefault="00793097" w:rsidP="00793097"/>
    <w:p w:rsidR="00793097" w:rsidRDefault="00793097" w:rsidP="00793097"/>
    <w:p w:rsidR="00793097" w:rsidRDefault="00793097" w:rsidP="00793097"/>
    <w:p w:rsidR="00793097" w:rsidRDefault="00793097" w:rsidP="00793097"/>
    <w:p w:rsidR="00793097" w:rsidRDefault="00793097" w:rsidP="00793097"/>
    <w:p w:rsidR="00793097" w:rsidRDefault="00793097" w:rsidP="00793097"/>
    <w:p w:rsidR="00793097" w:rsidRDefault="00793097" w:rsidP="00793097"/>
    <w:p w:rsidR="00793097" w:rsidRDefault="00793097" w:rsidP="00793097"/>
    <w:p w:rsidR="00793097" w:rsidRDefault="00793097" w:rsidP="00793097"/>
    <w:p w:rsidR="00793097" w:rsidRDefault="00793097" w:rsidP="00793097">
      <w:pPr>
        <w:rPr>
          <w:lang w:eastAsia="zh-CN"/>
        </w:rPr>
      </w:pPr>
    </w:p>
    <w:p w:rsidR="00943EBD" w:rsidRDefault="00943EBD" w:rsidP="00793097">
      <w:pPr>
        <w:rPr>
          <w:lang w:eastAsia="zh-CN"/>
        </w:rPr>
      </w:pPr>
    </w:p>
    <w:tbl>
      <w:tblPr>
        <w:tblW w:w="10089" w:type="dxa"/>
        <w:tblLook w:val="01E0"/>
      </w:tblPr>
      <w:tblGrid>
        <w:gridCol w:w="10089"/>
      </w:tblGrid>
      <w:tr w:rsidR="00793097" w:rsidRPr="004A1695" w:rsidTr="00793097">
        <w:tc>
          <w:tcPr>
            <w:tcW w:w="10089" w:type="dxa"/>
          </w:tcPr>
          <w:p w:rsidR="00793097" w:rsidRPr="00793097" w:rsidRDefault="00793097" w:rsidP="00793097">
            <w:pPr>
              <w:spacing w:before="380" w:line="280" w:lineRule="exact"/>
              <w:jc w:val="right"/>
              <w:rPr>
                <w:rFonts w:ascii="Tahoma" w:hAnsi="Tahoma" w:cs="Tahoma"/>
                <w:b/>
                <w:bCs/>
                <w:iCs/>
                <w:color w:val="243285"/>
                <w:sz w:val="32"/>
                <w:szCs w:val="32"/>
                <w:lang w:val="en-US"/>
              </w:rPr>
            </w:pPr>
          </w:p>
          <w:p w:rsidR="00793097" w:rsidRPr="00793097" w:rsidRDefault="00793097" w:rsidP="00793097">
            <w:pPr>
              <w:spacing w:before="380" w:line="280" w:lineRule="exact"/>
              <w:jc w:val="right"/>
              <w:rPr>
                <w:rFonts w:ascii="Tahoma" w:hAnsi="Tahoma" w:cs="Tahoma"/>
                <w:b/>
                <w:bCs/>
                <w:iCs/>
                <w:color w:val="243285"/>
                <w:sz w:val="36"/>
                <w:szCs w:val="36"/>
                <w:lang w:eastAsia="zh-CN"/>
              </w:rPr>
            </w:pPr>
            <w:r w:rsidRPr="00793097">
              <w:rPr>
                <w:rFonts w:ascii="Tahoma" w:hAnsi="Tahoma" w:cs="Tahoma"/>
                <w:b/>
                <w:bCs/>
                <w:iCs/>
                <w:color w:val="243285"/>
                <w:sz w:val="36"/>
                <w:szCs w:val="36"/>
              </w:rPr>
              <w:t>ITU-R  M.1</w:t>
            </w:r>
            <w:r>
              <w:rPr>
                <w:rFonts w:ascii="Tahoma" w:hAnsi="Tahoma" w:cs="Tahoma" w:hint="eastAsia"/>
                <w:b/>
                <w:bCs/>
                <w:iCs/>
                <w:color w:val="243285"/>
                <w:sz w:val="36"/>
                <w:szCs w:val="36"/>
                <w:lang w:eastAsia="zh-CN"/>
              </w:rPr>
              <w:t>802</w:t>
            </w:r>
            <w:r w:rsidRPr="00793097">
              <w:rPr>
                <w:rFonts w:ascii="Tahoma" w:hAnsi="Tahoma" w:cs="Tahoma"/>
                <w:b/>
                <w:bCs/>
                <w:iCs/>
                <w:color w:val="243285"/>
                <w:sz w:val="36"/>
                <w:szCs w:val="36"/>
              </w:rPr>
              <w:t>-1</w:t>
            </w:r>
            <w:r>
              <w:rPr>
                <w:rFonts w:ascii="Tahoma" w:hAnsi="Tahoma" w:cs="Tahoma" w:hint="eastAsia"/>
                <w:b/>
                <w:bCs/>
                <w:iCs/>
                <w:color w:val="243285"/>
                <w:sz w:val="36"/>
                <w:szCs w:val="36"/>
                <w:lang w:eastAsia="zh-CN"/>
              </w:rPr>
              <w:t xml:space="preserve"> </w:t>
            </w:r>
            <w:r w:rsidRPr="00793097">
              <w:rPr>
                <w:rFonts w:ascii="SimHei" w:eastAsia="SimHei" w:hAnsi="Tahoma" w:cs="Tahoma" w:hint="eastAsia"/>
                <w:b/>
                <w:bCs/>
                <w:iCs/>
                <w:color w:val="243285"/>
                <w:sz w:val="36"/>
                <w:szCs w:val="36"/>
                <w:lang w:eastAsia="zh-CN"/>
              </w:rPr>
              <w:t>建议书</w:t>
            </w:r>
          </w:p>
          <w:p w:rsidR="00793097" w:rsidRPr="00793097" w:rsidRDefault="00793097" w:rsidP="00793097">
            <w:pPr>
              <w:spacing w:before="80" w:line="280" w:lineRule="exact"/>
              <w:jc w:val="right"/>
              <w:rPr>
                <w:rFonts w:ascii="Tahoma" w:hAnsi="Tahoma" w:cs="Tahoma"/>
                <w:b/>
                <w:bCs/>
                <w:iCs/>
                <w:color w:val="243285"/>
                <w:szCs w:val="24"/>
              </w:rPr>
            </w:pPr>
            <w:r w:rsidRPr="00793097">
              <w:rPr>
                <w:rFonts w:ascii="Tahoma" w:hAnsi="Tahoma" w:cs="Tahoma"/>
                <w:b/>
                <w:bCs/>
                <w:iCs/>
                <w:color w:val="243285"/>
                <w:szCs w:val="24"/>
              </w:rPr>
              <w:t>(0</w:t>
            </w:r>
            <w:r>
              <w:rPr>
                <w:rFonts w:ascii="Tahoma" w:hAnsi="Tahoma" w:cs="Tahoma" w:hint="eastAsia"/>
                <w:b/>
                <w:bCs/>
                <w:iCs/>
                <w:color w:val="243285"/>
                <w:szCs w:val="24"/>
                <w:lang w:eastAsia="zh-CN"/>
              </w:rPr>
              <w:t>4</w:t>
            </w:r>
            <w:r w:rsidRPr="00793097">
              <w:rPr>
                <w:rFonts w:ascii="Tahoma" w:hAnsi="Tahoma" w:cs="Tahoma"/>
                <w:b/>
                <w:bCs/>
                <w:iCs/>
                <w:color w:val="243285"/>
                <w:szCs w:val="24"/>
              </w:rPr>
              <w:t>/2010)</w:t>
            </w:r>
          </w:p>
        </w:tc>
      </w:tr>
      <w:tr w:rsidR="00793097" w:rsidRPr="00D10947" w:rsidTr="00793097">
        <w:tc>
          <w:tcPr>
            <w:tcW w:w="10089" w:type="dxa"/>
          </w:tcPr>
          <w:p w:rsidR="00793097" w:rsidRPr="00793097" w:rsidRDefault="00793097" w:rsidP="00793097">
            <w:pPr>
              <w:spacing w:before="80" w:line="500" w:lineRule="exact"/>
              <w:jc w:val="right"/>
              <w:rPr>
                <w:rFonts w:ascii="Tahoma" w:hAnsi="Tahoma" w:cs="Tahoma"/>
                <w:b/>
                <w:bCs/>
                <w:iCs/>
                <w:color w:val="243285"/>
                <w:sz w:val="44"/>
                <w:szCs w:val="44"/>
                <w:lang w:eastAsia="zh-CN"/>
              </w:rPr>
            </w:pPr>
          </w:p>
          <w:p w:rsidR="00793097" w:rsidRPr="00943EBD" w:rsidRDefault="00793097" w:rsidP="00793097">
            <w:pPr>
              <w:spacing w:before="80" w:line="500" w:lineRule="exact"/>
              <w:jc w:val="right"/>
              <w:rPr>
                <w:rFonts w:ascii="Tahoma" w:hAnsi="Tahoma" w:cs="Tahoma"/>
                <w:b/>
                <w:bCs/>
                <w:iCs/>
                <w:color w:val="243285"/>
                <w:sz w:val="44"/>
                <w:szCs w:val="44"/>
                <w:lang w:eastAsia="zh-CN"/>
              </w:rPr>
            </w:pPr>
            <w:r w:rsidRPr="00943EBD">
              <w:rPr>
                <w:rFonts w:ascii="Tahoma" w:eastAsia="SimHei" w:hAnsi="Tahoma" w:cs="Tahoma" w:hint="eastAsia"/>
                <w:b/>
                <w:bCs/>
                <w:iCs/>
                <w:color w:val="243285"/>
                <w:sz w:val="44"/>
                <w:szCs w:val="44"/>
                <w:lang w:eastAsia="zh-CN"/>
              </w:rPr>
              <w:t>30</w:t>
            </w:r>
            <w:r w:rsidRPr="00943EBD">
              <w:rPr>
                <w:rFonts w:ascii="Tahoma" w:eastAsia="SimHei" w:hAnsi="Tahoma" w:cs="Tahoma"/>
                <w:b/>
                <w:bCs/>
                <w:iCs/>
                <w:color w:val="243285"/>
                <w:sz w:val="44"/>
                <w:szCs w:val="44"/>
                <w:lang w:eastAsia="zh-CN"/>
              </w:rPr>
              <w:t xml:space="preserve">-3 </w:t>
            </w:r>
            <w:r w:rsidRPr="00943EBD">
              <w:rPr>
                <w:rFonts w:ascii="Tahoma" w:eastAsia="SimHei" w:hAnsi="Tahoma" w:cs="Tahoma" w:hint="eastAsia"/>
                <w:b/>
                <w:bCs/>
                <w:iCs/>
                <w:color w:val="243285"/>
                <w:sz w:val="44"/>
                <w:szCs w:val="44"/>
                <w:lang w:eastAsia="zh-CN"/>
              </w:rPr>
              <w:t>00M</w:t>
            </w:r>
            <w:r w:rsidRPr="00943EBD">
              <w:rPr>
                <w:rFonts w:ascii="Tahoma" w:eastAsia="SimHei" w:hAnsi="Tahoma" w:cs="Tahoma"/>
                <w:b/>
                <w:bCs/>
                <w:iCs/>
                <w:color w:val="243285"/>
                <w:sz w:val="44"/>
                <w:szCs w:val="44"/>
                <w:lang w:eastAsia="zh-CN"/>
              </w:rPr>
              <w:t>Hz</w:t>
            </w:r>
            <w:r w:rsidRPr="00943EBD">
              <w:rPr>
                <w:rFonts w:ascii="Tahoma" w:eastAsia="SimHei" w:hAnsi="Tahoma" w:cs="Tahoma" w:hint="eastAsia"/>
                <w:b/>
                <w:bCs/>
                <w:iCs/>
                <w:color w:val="243285"/>
                <w:sz w:val="44"/>
                <w:szCs w:val="44"/>
                <w:lang w:eastAsia="zh-CN"/>
              </w:rPr>
              <w:t>频段无线电</w:t>
            </w:r>
            <w:r w:rsidRPr="00943EBD">
              <w:rPr>
                <w:rFonts w:ascii="Tahoma" w:eastAsia="SimHei" w:hAnsi="Tahoma" w:cs="Tahoma"/>
                <w:b/>
                <w:bCs/>
                <w:iCs/>
                <w:color w:val="243285"/>
                <w:sz w:val="44"/>
                <w:szCs w:val="44"/>
                <w:lang w:eastAsia="zh-CN"/>
              </w:rPr>
              <w:br/>
            </w:r>
            <w:r w:rsidRPr="00943EBD">
              <w:rPr>
                <w:rFonts w:ascii="Tahoma" w:eastAsia="SimHei" w:hAnsi="Tahoma" w:cs="Tahoma" w:hint="eastAsia"/>
                <w:b/>
                <w:bCs/>
                <w:iCs/>
                <w:color w:val="243285"/>
                <w:sz w:val="44"/>
                <w:szCs w:val="44"/>
                <w:lang w:eastAsia="zh-CN"/>
              </w:rPr>
              <w:t>定位业务雷达的特性</w:t>
            </w:r>
            <w:r w:rsidRPr="00943EBD">
              <w:rPr>
                <w:rFonts w:ascii="Tahoma" w:eastAsia="SimHei" w:hAnsi="Tahoma" w:cs="Tahoma"/>
                <w:b/>
                <w:bCs/>
                <w:iCs/>
                <w:color w:val="243285"/>
                <w:sz w:val="44"/>
                <w:szCs w:val="44"/>
                <w:lang w:eastAsia="zh-CN"/>
              </w:rPr>
              <w:br/>
            </w:r>
            <w:r w:rsidRPr="00943EBD">
              <w:rPr>
                <w:rFonts w:ascii="Tahoma" w:eastAsia="SimHei" w:hAnsi="Tahoma" w:cs="Tahoma" w:hint="eastAsia"/>
                <w:b/>
                <w:bCs/>
                <w:iCs/>
                <w:color w:val="243285"/>
                <w:sz w:val="44"/>
                <w:szCs w:val="44"/>
                <w:lang w:eastAsia="zh-CN"/>
              </w:rPr>
              <w:t>和保护标准</w:t>
            </w:r>
          </w:p>
          <w:p w:rsidR="00793097" w:rsidRPr="00793097" w:rsidRDefault="00793097" w:rsidP="00793097">
            <w:pPr>
              <w:spacing w:before="80" w:line="500" w:lineRule="exact"/>
              <w:jc w:val="right"/>
              <w:rPr>
                <w:rFonts w:ascii="Tahoma" w:hAnsi="Tahoma" w:cs="Tahoma"/>
                <w:b/>
                <w:bCs/>
                <w:iCs/>
                <w:color w:val="243285"/>
                <w:sz w:val="40"/>
                <w:szCs w:val="40"/>
                <w:lang w:eastAsia="zh-CN"/>
              </w:rPr>
            </w:pPr>
          </w:p>
        </w:tc>
      </w:tr>
      <w:tr w:rsidR="00793097" w:rsidTr="00793097">
        <w:tc>
          <w:tcPr>
            <w:tcW w:w="10089" w:type="dxa"/>
          </w:tcPr>
          <w:p w:rsidR="00793097" w:rsidRPr="00793097" w:rsidRDefault="00793097" w:rsidP="00793097">
            <w:pPr>
              <w:spacing w:before="80" w:after="180" w:line="360" w:lineRule="exact"/>
              <w:jc w:val="right"/>
              <w:rPr>
                <w:rFonts w:ascii="Tahoma" w:hAnsi="Tahoma" w:cs="Tahoma"/>
                <w:b/>
                <w:bCs/>
                <w:iCs/>
                <w:color w:val="243285"/>
                <w:sz w:val="36"/>
                <w:szCs w:val="36"/>
                <w:lang w:eastAsia="zh-CN"/>
              </w:rPr>
            </w:pPr>
          </w:p>
          <w:p w:rsidR="00793097" w:rsidRPr="00793097" w:rsidRDefault="00793097" w:rsidP="00793097">
            <w:pPr>
              <w:spacing w:before="80" w:after="180" w:line="360" w:lineRule="exact"/>
              <w:jc w:val="right"/>
              <w:rPr>
                <w:rFonts w:ascii="Tahoma" w:hAnsi="Tahoma" w:cs="Tahoma"/>
                <w:b/>
                <w:bCs/>
                <w:iCs/>
                <w:color w:val="243285"/>
                <w:sz w:val="36"/>
                <w:szCs w:val="36"/>
                <w:lang w:eastAsia="zh-CN"/>
              </w:rPr>
            </w:pPr>
          </w:p>
          <w:p w:rsidR="00793097" w:rsidRPr="00793097" w:rsidRDefault="00793097" w:rsidP="00793097">
            <w:pPr>
              <w:spacing w:before="80" w:after="180" w:line="360" w:lineRule="exact"/>
              <w:jc w:val="right"/>
              <w:rPr>
                <w:rFonts w:ascii="Tahoma" w:hAnsi="Tahoma" w:cs="Tahoma"/>
                <w:b/>
                <w:bCs/>
                <w:iCs/>
                <w:color w:val="243285"/>
                <w:sz w:val="36"/>
                <w:szCs w:val="36"/>
                <w:lang w:eastAsia="zh-CN"/>
              </w:rPr>
            </w:pPr>
          </w:p>
          <w:p w:rsidR="00793097" w:rsidRPr="00793097" w:rsidRDefault="00793097" w:rsidP="00793097">
            <w:pPr>
              <w:spacing w:before="80" w:after="180" w:line="360" w:lineRule="exact"/>
              <w:jc w:val="right"/>
              <w:rPr>
                <w:rFonts w:ascii="SimHei" w:eastAsia="SimHei" w:hAnsi="Tahoma" w:cs="Tahoma"/>
                <w:b/>
                <w:bCs/>
                <w:iCs/>
                <w:color w:val="243285"/>
                <w:sz w:val="36"/>
                <w:szCs w:val="36"/>
                <w:lang w:val="en-US" w:eastAsia="zh-CN"/>
              </w:rPr>
            </w:pPr>
            <w:r w:rsidRPr="00793097">
              <w:rPr>
                <w:rFonts w:ascii="Tahoma" w:hAnsi="Tahoma" w:cs="Tahoma"/>
                <w:b/>
                <w:bCs/>
                <w:iCs/>
                <w:color w:val="243285"/>
                <w:sz w:val="36"/>
                <w:szCs w:val="36"/>
                <w:lang w:val="en-US" w:eastAsia="zh-CN"/>
              </w:rPr>
              <w:t>M</w:t>
            </w:r>
            <w:r w:rsidRPr="00793097">
              <w:rPr>
                <w:rFonts w:ascii="SimHei" w:eastAsia="SimHei" w:hAnsi="Tahoma" w:cs="Tahoma" w:hint="eastAsia"/>
                <w:b/>
                <w:bCs/>
                <w:iCs/>
                <w:color w:val="243285"/>
                <w:sz w:val="36"/>
                <w:szCs w:val="36"/>
                <w:lang w:eastAsia="zh-CN"/>
              </w:rPr>
              <w:t>系列</w:t>
            </w:r>
          </w:p>
          <w:p w:rsidR="00793097" w:rsidRPr="00793097" w:rsidRDefault="00793097" w:rsidP="00793097">
            <w:pPr>
              <w:spacing w:before="80" w:line="360" w:lineRule="exact"/>
              <w:jc w:val="right"/>
              <w:rPr>
                <w:rFonts w:ascii="Tahoma" w:hAnsi="Tahoma" w:cs="Tahoma"/>
                <w:b/>
                <w:bCs/>
                <w:iCs/>
                <w:color w:val="243285"/>
                <w:sz w:val="36"/>
                <w:szCs w:val="36"/>
                <w:lang w:val="en-US" w:eastAsia="zh-CN"/>
              </w:rPr>
            </w:pPr>
            <w:r w:rsidRPr="00793097">
              <w:rPr>
                <w:rFonts w:ascii="SimHei" w:eastAsia="SimHei" w:hAnsi="Tahoma" w:cs="Tahoma" w:hint="eastAsia"/>
                <w:b/>
                <w:bCs/>
                <w:color w:val="243285"/>
                <w:sz w:val="36"/>
                <w:szCs w:val="36"/>
                <w:lang w:eastAsia="zh-CN"/>
              </w:rPr>
              <w:t>移动、无线电测定、业务无线电</w:t>
            </w:r>
            <w:r w:rsidRPr="00793097">
              <w:rPr>
                <w:rFonts w:ascii="SimHei" w:eastAsia="SimHei" w:hAnsi="Tahoma" w:cs="Tahoma" w:hint="eastAsia"/>
                <w:b/>
                <w:bCs/>
                <w:color w:val="243285"/>
                <w:sz w:val="36"/>
                <w:szCs w:val="36"/>
                <w:lang w:eastAsia="zh-CN"/>
              </w:rPr>
              <w:br/>
              <w:t>以及相关卫星业务</w:t>
            </w:r>
          </w:p>
        </w:tc>
      </w:tr>
    </w:tbl>
    <w:p w:rsidR="00793097" w:rsidRDefault="00793097" w:rsidP="00793097">
      <w:pPr>
        <w:spacing w:before="80"/>
        <w:rPr>
          <w:i/>
          <w:sz w:val="22"/>
          <w:lang w:val="en-US" w:eastAsia="zh-CN"/>
        </w:rPr>
      </w:pPr>
    </w:p>
    <w:p w:rsidR="00793097" w:rsidRDefault="00793097" w:rsidP="00793097">
      <w:pPr>
        <w:spacing w:before="80"/>
        <w:rPr>
          <w:i/>
          <w:sz w:val="22"/>
          <w:lang w:val="en-US" w:eastAsia="zh-CN"/>
        </w:rPr>
      </w:pPr>
    </w:p>
    <w:p w:rsidR="00793097" w:rsidRPr="00BD533E" w:rsidRDefault="00793097" w:rsidP="00793097">
      <w:pPr>
        <w:pStyle w:val="Equation"/>
        <w:tabs>
          <w:tab w:val="clear" w:pos="4820"/>
          <w:tab w:val="clear" w:pos="9639"/>
          <w:tab w:val="left" w:pos="1191"/>
          <w:tab w:val="left" w:pos="1588"/>
          <w:tab w:val="left" w:pos="1985"/>
        </w:tabs>
        <w:rPr>
          <w:rFonts w:ascii="Palatino Linotype" w:hAnsi="Palatino Linotype"/>
          <w:lang w:eastAsia="zh-CN"/>
        </w:rPr>
        <w:sectPr w:rsidR="00793097" w:rsidRPr="00BD533E">
          <w:headerReference w:type="even" r:id="rId7"/>
          <w:headerReference w:type="default" r:id="rId8"/>
          <w:pgSz w:w="11907" w:h="16840" w:code="9"/>
          <w:pgMar w:top="1089" w:right="1089" w:bottom="284" w:left="1089" w:header="567" w:footer="284" w:gutter="0"/>
          <w:pgNumType w:start="1"/>
          <w:cols w:space="720"/>
        </w:sectPr>
      </w:pPr>
    </w:p>
    <w:p w:rsidR="00793097" w:rsidRPr="009E6169" w:rsidRDefault="00793097" w:rsidP="00793097">
      <w:pPr>
        <w:spacing w:before="0"/>
        <w:rPr>
          <w:sz w:val="6"/>
          <w:szCs w:val="6"/>
          <w:lang w:val="en-US" w:eastAsia="zh-CN"/>
        </w:rPr>
      </w:pPr>
      <w:bookmarkStart w:id="0" w:name="c2tope"/>
      <w:bookmarkEnd w:id="0"/>
    </w:p>
    <w:p w:rsidR="00793097" w:rsidRPr="00586EF8" w:rsidRDefault="00793097" w:rsidP="00793097">
      <w:pPr>
        <w:pStyle w:val="Heading1"/>
        <w:spacing w:before="120"/>
        <w:jc w:val="center"/>
        <w:rPr>
          <w:lang w:val="en-US" w:eastAsia="zh-CN"/>
        </w:rPr>
      </w:pPr>
      <w:r>
        <w:rPr>
          <w:rFonts w:hint="eastAsia"/>
          <w:lang w:val="fr-CH" w:eastAsia="zh-CN"/>
        </w:rPr>
        <w:t>前言</w:t>
      </w:r>
    </w:p>
    <w:p w:rsidR="00793097" w:rsidRPr="00355C93" w:rsidRDefault="00793097" w:rsidP="0079309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93097" w:rsidRPr="00355C93" w:rsidRDefault="00793097" w:rsidP="0079309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93097" w:rsidRPr="00943821" w:rsidRDefault="00793097" w:rsidP="0079309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93097" w:rsidRPr="00355C93" w:rsidRDefault="00793097" w:rsidP="0079309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B714F3">
          <w:rPr>
            <w:rStyle w:val="Hyperlink"/>
            <w:sz w:val="20"/>
            <w:lang w:val="en-US"/>
          </w:rPr>
          <w:t>http://www.itu.i</w:t>
        </w:r>
        <w:r>
          <w:rPr>
            <w:rStyle w:val="Hyperlink"/>
            <w:sz w:val="20"/>
            <w:lang w:val="en-US"/>
          </w:rPr>
          <w:t>nt/ITU-</w:t>
        </w:r>
        <w:r w:rsidRPr="00B714F3">
          <w:rPr>
            <w:rStyle w:val="Hyperlink"/>
            <w:sz w:val="20"/>
            <w:lang w:val="en-US"/>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93097" w:rsidRDefault="00793097" w:rsidP="00793097">
      <w:pPr>
        <w:jc w:val="center"/>
        <w:rPr>
          <w:sz w:val="22"/>
          <w:lang w:val="en-US" w:eastAsia="zh-CN"/>
        </w:rPr>
      </w:pPr>
    </w:p>
    <w:p w:rsidR="00793097" w:rsidRDefault="00793097" w:rsidP="0079309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793097" w:rsidTr="0075135B">
        <w:tc>
          <w:tcPr>
            <w:tcW w:w="9748" w:type="dxa"/>
            <w:gridSpan w:val="2"/>
          </w:tcPr>
          <w:p w:rsidR="00793097" w:rsidRPr="00C12100"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793097" w:rsidRPr="00F128B0" w:rsidRDefault="00793097" w:rsidP="0075135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93097" w:rsidRPr="00355C93" w:rsidTr="0075135B">
        <w:tc>
          <w:tcPr>
            <w:tcW w:w="960" w:type="dxa"/>
          </w:tcPr>
          <w:p w:rsidR="00793097" w:rsidRPr="00355C93" w:rsidRDefault="00793097" w:rsidP="0075135B">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93097" w:rsidRPr="00355C93"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BO</w:t>
            </w:r>
          </w:p>
        </w:tc>
        <w:tc>
          <w:tcPr>
            <w:tcW w:w="8788" w:type="dxa"/>
          </w:tcPr>
          <w:p w:rsidR="00793097" w:rsidRPr="00355C93"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BR</w:t>
            </w:r>
          </w:p>
        </w:tc>
        <w:tc>
          <w:tcPr>
            <w:tcW w:w="8788" w:type="dxa"/>
          </w:tcPr>
          <w:p w:rsidR="00793097" w:rsidRPr="00355C93"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BS</w:t>
            </w:r>
          </w:p>
        </w:tc>
        <w:tc>
          <w:tcPr>
            <w:tcW w:w="8788" w:type="dxa"/>
          </w:tcPr>
          <w:p w:rsidR="00793097" w:rsidRPr="00355C93"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BT</w:t>
            </w:r>
          </w:p>
        </w:tc>
        <w:tc>
          <w:tcPr>
            <w:tcW w:w="8788" w:type="dxa"/>
          </w:tcPr>
          <w:p w:rsidR="00793097" w:rsidRPr="00355C93"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93097" w:rsidRPr="00355C93" w:rsidTr="0075135B">
        <w:tc>
          <w:tcPr>
            <w:tcW w:w="960" w:type="dxa"/>
            <w:tcBorders>
              <w:bottom w:val="nil"/>
            </w:tcBorders>
          </w:tcPr>
          <w:p w:rsidR="00793097" w:rsidRPr="00355C93" w:rsidRDefault="00793097" w:rsidP="0075135B">
            <w:pPr>
              <w:spacing w:before="30" w:after="30"/>
              <w:ind w:left="57"/>
              <w:jc w:val="left"/>
              <w:rPr>
                <w:b/>
                <w:bCs/>
                <w:sz w:val="20"/>
                <w:lang w:val="fr-CH"/>
              </w:rPr>
            </w:pPr>
            <w:r w:rsidRPr="00355C93">
              <w:rPr>
                <w:b/>
                <w:bCs/>
                <w:sz w:val="20"/>
                <w:lang w:val="fr-CH"/>
              </w:rPr>
              <w:t>F</w:t>
            </w:r>
          </w:p>
        </w:tc>
        <w:tc>
          <w:tcPr>
            <w:tcW w:w="8788" w:type="dxa"/>
            <w:tcBorders>
              <w:bottom w:val="nil"/>
            </w:tcBorders>
          </w:tcPr>
          <w:p w:rsidR="00793097" w:rsidRPr="00355C93" w:rsidRDefault="00793097" w:rsidP="007513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93097" w:rsidRPr="00355C93" w:rsidTr="0075135B">
        <w:tc>
          <w:tcPr>
            <w:tcW w:w="960" w:type="dxa"/>
            <w:tcBorders>
              <w:top w:val="nil"/>
              <w:bottom w:val="nil"/>
            </w:tcBorders>
            <w:shd w:val="pct5" w:color="auto" w:fill="auto"/>
          </w:tcPr>
          <w:p w:rsidR="00793097" w:rsidRPr="00ED017E" w:rsidRDefault="00793097" w:rsidP="0075135B">
            <w:pPr>
              <w:spacing w:before="30" w:after="30"/>
              <w:ind w:left="57"/>
              <w:jc w:val="left"/>
              <w:rPr>
                <w:b/>
                <w:bCs/>
                <w:color w:val="000080"/>
                <w:sz w:val="20"/>
                <w:lang w:val="en-US"/>
              </w:rPr>
            </w:pPr>
            <w:r w:rsidRPr="00ED017E">
              <w:rPr>
                <w:b/>
                <w:bCs/>
                <w:color w:val="000080"/>
                <w:sz w:val="20"/>
                <w:lang w:val="en-US"/>
              </w:rPr>
              <w:t>M</w:t>
            </w:r>
          </w:p>
        </w:tc>
        <w:tc>
          <w:tcPr>
            <w:tcW w:w="8788" w:type="dxa"/>
            <w:tcBorders>
              <w:top w:val="nil"/>
              <w:bottom w:val="nil"/>
            </w:tcBorders>
            <w:shd w:val="pct5" w:color="auto" w:fill="auto"/>
          </w:tcPr>
          <w:p w:rsidR="00793097" w:rsidRPr="00ED017E" w:rsidRDefault="00793097" w:rsidP="00751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793097" w:rsidRPr="00355C93" w:rsidTr="0075135B">
        <w:tc>
          <w:tcPr>
            <w:tcW w:w="960" w:type="dxa"/>
            <w:tcBorders>
              <w:top w:val="nil"/>
              <w:bottom w:val="nil"/>
            </w:tcBorders>
            <w:shd w:val="clear" w:color="auto" w:fill="FFFFFF" w:themeFill="background1"/>
          </w:tcPr>
          <w:p w:rsidR="00793097" w:rsidRPr="00ED017E" w:rsidRDefault="00793097" w:rsidP="0075135B">
            <w:pPr>
              <w:spacing w:before="30" w:after="30"/>
              <w:ind w:left="57"/>
              <w:jc w:val="left"/>
              <w:rPr>
                <w:sz w:val="20"/>
                <w:lang w:val="fr-CH"/>
              </w:rPr>
            </w:pPr>
            <w:r w:rsidRPr="00ED017E">
              <w:rPr>
                <w:sz w:val="20"/>
                <w:lang w:val="fr-CH"/>
              </w:rPr>
              <w:t>P</w:t>
            </w:r>
          </w:p>
        </w:tc>
        <w:tc>
          <w:tcPr>
            <w:tcW w:w="8788" w:type="dxa"/>
            <w:tcBorders>
              <w:top w:val="nil"/>
              <w:bottom w:val="nil"/>
            </w:tcBorders>
            <w:shd w:val="clear" w:color="auto" w:fill="FFFFFF" w:themeFill="background1"/>
          </w:tcPr>
          <w:p w:rsidR="00793097" w:rsidRPr="00ED017E" w:rsidRDefault="00793097" w:rsidP="0075135B">
            <w:pPr>
              <w:spacing w:before="30" w:after="30"/>
              <w:jc w:val="left"/>
              <w:rPr>
                <w:sz w:val="20"/>
                <w:lang w:val="fr-CH"/>
              </w:rPr>
            </w:pPr>
            <w:r w:rsidRPr="00ED017E">
              <w:rPr>
                <w:rFonts w:hint="eastAsia"/>
                <w:sz w:val="20"/>
                <w:lang w:val="fr-CH"/>
              </w:rPr>
              <w:t>无线电波传播</w:t>
            </w:r>
          </w:p>
        </w:tc>
      </w:tr>
      <w:tr w:rsidR="00793097" w:rsidRPr="00355C93" w:rsidTr="0075135B">
        <w:tc>
          <w:tcPr>
            <w:tcW w:w="960" w:type="dxa"/>
            <w:tcBorders>
              <w:top w:val="nil"/>
            </w:tcBorders>
          </w:tcPr>
          <w:p w:rsidR="00793097" w:rsidRPr="00355C93" w:rsidRDefault="00793097" w:rsidP="0075135B">
            <w:pPr>
              <w:spacing w:before="30" w:after="30"/>
              <w:ind w:left="57"/>
              <w:jc w:val="left"/>
              <w:rPr>
                <w:b/>
                <w:bCs/>
                <w:sz w:val="20"/>
                <w:lang w:val="en-US"/>
              </w:rPr>
            </w:pPr>
            <w:r w:rsidRPr="00355C93">
              <w:rPr>
                <w:b/>
                <w:bCs/>
                <w:sz w:val="20"/>
                <w:lang w:val="en-US"/>
              </w:rPr>
              <w:t>RA</w:t>
            </w:r>
          </w:p>
        </w:tc>
        <w:tc>
          <w:tcPr>
            <w:tcW w:w="8788" w:type="dxa"/>
            <w:tcBorders>
              <w:top w:val="nil"/>
            </w:tcBorders>
          </w:tcPr>
          <w:p w:rsidR="00793097" w:rsidRPr="00355C93" w:rsidRDefault="00793097" w:rsidP="007513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93097" w:rsidRPr="00355C93" w:rsidTr="0075135B">
        <w:tc>
          <w:tcPr>
            <w:tcW w:w="960" w:type="dxa"/>
            <w:tcBorders>
              <w:bottom w:val="nil"/>
            </w:tcBorders>
          </w:tcPr>
          <w:p w:rsidR="00793097" w:rsidRPr="00355C93" w:rsidRDefault="00793097" w:rsidP="0075135B">
            <w:pPr>
              <w:spacing w:before="30" w:after="30"/>
              <w:ind w:left="57"/>
              <w:jc w:val="left"/>
              <w:rPr>
                <w:b/>
                <w:bCs/>
                <w:sz w:val="20"/>
                <w:lang w:val="en-US"/>
              </w:rPr>
            </w:pPr>
            <w:r w:rsidRPr="00355C93">
              <w:rPr>
                <w:b/>
                <w:bCs/>
                <w:sz w:val="20"/>
                <w:lang w:val="en-US"/>
              </w:rPr>
              <w:t>RS</w:t>
            </w:r>
          </w:p>
        </w:tc>
        <w:tc>
          <w:tcPr>
            <w:tcW w:w="8788" w:type="dxa"/>
            <w:tcBorders>
              <w:bottom w:val="nil"/>
            </w:tcBorders>
          </w:tcPr>
          <w:p w:rsidR="00793097" w:rsidRPr="00355C93" w:rsidRDefault="00793097" w:rsidP="007513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93097" w:rsidRPr="00355C93" w:rsidTr="0075135B">
        <w:tc>
          <w:tcPr>
            <w:tcW w:w="960" w:type="dxa"/>
            <w:tcBorders>
              <w:top w:val="nil"/>
              <w:bottom w:val="nil"/>
            </w:tcBorders>
            <w:shd w:val="clear" w:color="auto" w:fill="FFFFFF" w:themeFill="background1"/>
          </w:tcPr>
          <w:p w:rsidR="00793097" w:rsidRPr="002C01E1" w:rsidRDefault="00793097" w:rsidP="0075135B">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793097" w:rsidRPr="002C01E1" w:rsidRDefault="00793097" w:rsidP="0075135B">
            <w:pPr>
              <w:spacing w:before="30" w:after="30"/>
              <w:jc w:val="left"/>
              <w:rPr>
                <w:sz w:val="20"/>
                <w:lang w:val="en-US"/>
              </w:rPr>
            </w:pPr>
            <w:r w:rsidRPr="002C01E1">
              <w:rPr>
                <w:rFonts w:hint="eastAsia"/>
                <w:sz w:val="20"/>
                <w:lang w:val="en-US"/>
              </w:rPr>
              <w:t>卫星固定业务</w:t>
            </w:r>
          </w:p>
        </w:tc>
      </w:tr>
      <w:tr w:rsidR="00793097" w:rsidRPr="00355C93" w:rsidTr="0075135B">
        <w:tc>
          <w:tcPr>
            <w:tcW w:w="960" w:type="dxa"/>
            <w:tcBorders>
              <w:top w:val="nil"/>
            </w:tcBorders>
          </w:tcPr>
          <w:p w:rsidR="00793097" w:rsidRPr="00355C93" w:rsidRDefault="00793097" w:rsidP="0075135B">
            <w:pPr>
              <w:spacing w:before="30" w:after="30"/>
              <w:ind w:left="57"/>
              <w:jc w:val="left"/>
              <w:rPr>
                <w:b/>
                <w:bCs/>
                <w:sz w:val="20"/>
                <w:lang w:val="en-US"/>
              </w:rPr>
            </w:pPr>
            <w:r w:rsidRPr="00355C93">
              <w:rPr>
                <w:b/>
                <w:bCs/>
                <w:sz w:val="20"/>
                <w:lang w:val="en-US"/>
              </w:rPr>
              <w:t>SA</w:t>
            </w:r>
          </w:p>
        </w:tc>
        <w:tc>
          <w:tcPr>
            <w:tcW w:w="8788" w:type="dxa"/>
            <w:tcBorders>
              <w:top w:val="nil"/>
            </w:tcBorders>
          </w:tcPr>
          <w:p w:rsidR="00793097" w:rsidRPr="00355C93" w:rsidRDefault="00793097" w:rsidP="0075135B">
            <w:pPr>
              <w:spacing w:before="30" w:after="30"/>
              <w:jc w:val="left"/>
              <w:rPr>
                <w:sz w:val="20"/>
                <w:lang w:val="en-US"/>
              </w:rPr>
            </w:pPr>
            <w:r w:rsidRPr="00355C93">
              <w:rPr>
                <w:rFonts w:hint="eastAsia"/>
                <w:sz w:val="20"/>
                <w:lang w:val="en-US" w:eastAsia="zh-CN"/>
              </w:rPr>
              <w:t>空间应用和气象</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SF</w:t>
            </w:r>
          </w:p>
        </w:tc>
        <w:tc>
          <w:tcPr>
            <w:tcW w:w="8788" w:type="dxa"/>
          </w:tcPr>
          <w:p w:rsidR="00793097" w:rsidRPr="00355C93" w:rsidRDefault="00793097" w:rsidP="0075135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SM</w:t>
            </w:r>
          </w:p>
        </w:tc>
        <w:tc>
          <w:tcPr>
            <w:tcW w:w="8788" w:type="dxa"/>
          </w:tcPr>
          <w:p w:rsidR="00793097" w:rsidRPr="00355C93" w:rsidRDefault="00793097" w:rsidP="0075135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SNG</w:t>
            </w:r>
          </w:p>
        </w:tc>
        <w:tc>
          <w:tcPr>
            <w:tcW w:w="8788" w:type="dxa"/>
          </w:tcPr>
          <w:p w:rsidR="00793097" w:rsidRPr="00355C93" w:rsidRDefault="00793097" w:rsidP="0075135B">
            <w:pPr>
              <w:spacing w:before="30" w:after="30"/>
              <w:jc w:val="left"/>
              <w:rPr>
                <w:sz w:val="20"/>
                <w:lang w:val="en-US"/>
              </w:rPr>
            </w:pPr>
            <w:r w:rsidRPr="00355C93">
              <w:rPr>
                <w:rFonts w:hint="eastAsia"/>
                <w:sz w:val="20"/>
                <w:lang w:val="en-US" w:eastAsia="zh-CN"/>
              </w:rPr>
              <w:t>卫星新闻采集</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TF</w:t>
            </w:r>
          </w:p>
        </w:tc>
        <w:tc>
          <w:tcPr>
            <w:tcW w:w="8788" w:type="dxa"/>
          </w:tcPr>
          <w:p w:rsidR="00793097" w:rsidRPr="00355C93" w:rsidRDefault="00793097" w:rsidP="0075135B">
            <w:pPr>
              <w:spacing w:before="30" w:after="30"/>
              <w:jc w:val="left"/>
              <w:rPr>
                <w:sz w:val="20"/>
                <w:lang w:val="en-US" w:eastAsia="zh-CN"/>
              </w:rPr>
            </w:pPr>
            <w:r w:rsidRPr="00355C93">
              <w:rPr>
                <w:rFonts w:hint="eastAsia"/>
                <w:sz w:val="20"/>
                <w:lang w:val="en-US" w:eastAsia="zh-CN"/>
              </w:rPr>
              <w:t>时间信号和频率标准发射</w:t>
            </w:r>
          </w:p>
        </w:tc>
      </w:tr>
      <w:tr w:rsidR="00793097" w:rsidRPr="00355C93" w:rsidTr="0075135B">
        <w:tc>
          <w:tcPr>
            <w:tcW w:w="960" w:type="dxa"/>
          </w:tcPr>
          <w:p w:rsidR="00793097" w:rsidRPr="00355C93" w:rsidRDefault="00793097" w:rsidP="0075135B">
            <w:pPr>
              <w:spacing w:before="30" w:after="30"/>
              <w:ind w:left="57"/>
              <w:jc w:val="left"/>
              <w:rPr>
                <w:b/>
                <w:bCs/>
                <w:sz w:val="20"/>
                <w:lang w:val="en-US"/>
              </w:rPr>
            </w:pPr>
            <w:r w:rsidRPr="00355C93">
              <w:rPr>
                <w:b/>
                <w:bCs/>
                <w:sz w:val="20"/>
                <w:lang w:val="en-US"/>
              </w:rPr>
              <w:t>V</w:t>
            </w:r>
          </w:p>
        </w:tc>
        <w:tc>
          <w:tcPr>
            <w:tcW w:w="8788" w:type="dxa"/>
          </w:tcPr>
          <w:p w:rsidR="00793097" w:rsidRPr="00355C93" w:rsidRDefault="00793097" w:rsidP="0075135B">
            <w:pPr>
              <w:spacing w:before="30" w:after="180"/>
              <w:jc w:val="left"/>
              <w:rPr>
                <w:sz w:val="20"/>
                <w:lang w:val="en-US"/>
              </w:rPr>
            </w:pPr>
            <w:r w:rsidRPr="00355C93">
              <w:rPr>
                <w:rFonts w:hint="eastAsia"/>
                <w:sz w:val="20"/>
                <w:lang w:val="en-US" w:eastAsia="zh-CN"/>
              </w:rPr>
              <w:t>词汇和相关问题</w:t>
            </w:r>
          </w:p>
        </w:tc>
      </w:tr>
    </w:tbl>
    <w:p w:rsidR="00793097" w:rsidRDefault="00793097" w:rsidP="0079309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793097" w:rsidTr="00793097">
        <w:tc>
          <w:tcPr>
            <w:tcW w:w="9775" w:type="dxa"/>
          </w:tcPr>
          <w:p w:rsidR="00793097" w:rsidRPr="00793097" w:rsidRDefault="00793097" w:rsidP="00793097">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793097" w:rsidRPr="00355C93" w:rsidRDefault="00793097" w:rsidP="0079309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793097" w:rsidRDefault="00793097" w:rsidP="00793097">
      <w:pPr>
        <w:rPr>
          <w:szCs w:val="24"/>
          <w:lang w:eastAsia="zh-CN"/>
        </w:rPr>
      </w:pPr>
    </w:p>
    <w:p w:rsidR="00793097" w:rsidRPr="00A613D0" w:rsidRDefault="00793097" w:rsidP="0079309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F732E1" w:rsidRPr="00793097" w:rsidRDefault="00793097" w:rsidP="00793097">
      <w:pPr>
        <w:spacing w:before="1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406C1">
      <w:pPr>
        <w:spacing w:before="160"/>
        <w:rPr>
          <w:i/>
          <w:sz w:val="20"/>
          <w:lang w:val="en-US" w:eastAsia="zh-CN"/>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810F8" w:rsidRPr="00793097" w:rsidRDefault="000810F8" w:rsidP="00793097">
      <w:pPr>
        <w:pStyle w:val="RecNoBR"/>
        <w:spacing w:before="240"/>
        <w:rPr>
          <w:lang w:eastAsia="zh-CN"/>
        </w:rPr>
      </w:pPr>
      <w:bookmarkStart w:id="2" w:name="irecnoe"/>
      <w:bookmarkStart w:id="3" w:name="OLE_LINK13"/>
      <w:bookmarkStart w:id="4" w:name="OLE_LINK14"/>
      <w:bookmarkEnd w:id="2"/>
      <w:r w:rsidRPr="00793097">
        <w:rPr>
          <w:lang w:eastAsia="zh-CN"/>
        </w:rPr>
        <w:lastRenderedPageBreak/>
        <w:t>ITU-R  M.1802-1</w:t>
      </w:r>
      <w:r w:rsidR="00F732E1" w:rsidRPr="00793097">
        <w:rPr>
          <w:rFonts w:hint="eastAsia"/>
          <w:lang w:eastAsia="zh-CN"/>
        </w:rPr>
        <w:t>建议书</w:t>
      </w:r>
      <w:bookmarkEnd w:id="3"/>
      <w:bookmarkEnd w:id="4"/>
    </w:p>
    <w:p w:rsidR="00934ED7" w:rsidRDefault="000810F8" w:rsidP="00A406C1">
      <w:pPr>
        <w:pStyle w:val="RectitleBR"/>
        <w:rPr>
          <w:lang w:val="en-US" w:eastAsia="zh-CN"/>
        </w:rPr>
      </w:pPr>
      <w:bookmarkStart w:id="5" w:name="OLE_LINK15"/>
      <w:bookmarkStart w:id="6" w:name="OLE_LINK16"/>
      <w:r w:rsidRPr="000810F8">
        <w:rPr>
          <w:lang w:val="en-US" w:eastAsia="zh-CN"/>
        </w:rPr>
        <w:t>30-300 MHz</w:t>
      </w:r>
      <w:r w:rsidR="00FD3086">
        <w:rPr>
          <w:rFonts w:hint="eastAsia"/>
          <w:lang w:val="en-US" w:eastAsia="zh-CN"/>
        </w:rPr>
        <w:t>频段无线电定位业务雷达的</w:t>
      </w:r>
      <w:r w:rsidR="00943EBD">
        <w:rPr>
          <w:lang w:val="en-US" w:eastAsia="zh-CN"/>
        </w:rPr>
        <w:br/>
      </w:r>
      <w:r w:rsidR="00FD3086">
        <w:rPr>
          <w:rFonts w:hint="eastAsia"/>
          <w:lang w:val="en-US" w:eastAsia="zh-CN"/>
        </w:rPr>
        <w:t>特性和保护标准</w:t>
      </w:r>
      <w:bookmarkEnd w:id="5"/>
      <w:bookmarkEnd w:id="6"/>
    </w:p>
    <w:p w:rsidR="000810F8" w:rsidRDefault="00FD3086" w:rsidP="00A406C1">
      <w:pPr>
        <w:pStyle w:val="Recref"/>
        <w:rPr>
          <w:lang w:val="en-US" w:eastAsia="zh-CN"/>
        </w:rPr>
      </w:pPr>
      <w:r>
        <w:rPr>
          <w:lang w:val="en-US" w:eastAsia="zh-CN"/>
        </w:rPr>
        <w:t>(ITU-R</w:t>
      </w:r>
      <w:r>
        <w:rPr>
          <w:rFonts w:hint="eastAsia"/>
          <w:lang w:val="en-US" w:eastAsia="zh-CN"/>
        </w:rPr>
        <w:t>第</w:t>
      </w:r>
      <w:r w:rsidR="000810F8">
        <w:rPr>
          <w:lang w:val="en-US" w:eastAsia="zh-CN"/>
        </w:rPr>
        <w:t>237/5</w:t>
      </w:r>
      <w:r>
        <w:rPr>
          <w:rFonts w:hint="eastAsia"/>
          <w:lang w:val="en-US" w:eastAsia="zh-CN"/>
        </w:rPr>
        <w:t>号课题</w:t>
      </w:r>
      <w:r w:rsidR="000810F8">
        <w:rPr>
          <w:lang w:val="en-US" w:eastAsia="zh-CN"/>
        </w:rPr>
        <w:t>)</w:t>
      </w:r>
    </w:p>
    <w:p w:rsidR="000810F8" w:rsidRPr="00020F8B" w:rsidRDefault="000810F8" w:rsidP="00A406C1">
      <w:pPr>
        <w:pStyle w:val="Recdate"/>
        <w:rPr>
          <w:szCs w:val="22"/>
          <w:lang w:val="en-GB" w:eastAsia="zh-CN"/>
        </w:rPr>
      </w:pPr>
      <w:r w:rsidRPr="00020F8B">
        <w:rPr>
          <w:lang w:val="en-US" w:eastAsia="zh-CN"/>
        </w:rPr>
        <w:t>(2007</w:t>
      </w:r>
      <w:r w:rsidR="00465111">
        <w:rPr>
          <w:lang w:val="en-US" w:eastAsia="zh-CN"/>
        </w:rPr>
        <w:t>-2010</w:t>
      </w:r>
      <w:r w:rsidR="00FD3086">
        <w:rPr>
          <w:rFonts w:hint="eastAsia"/>
          <w:lang w:val="en-US" w:eastAsia="zh-CN"/>
        </w:rPr>
        <w:t>年</w:t>
      </w:r>
      <w:r w:rsidRPr="00020F8B">
        <w:rPr>
          <w:lang w:val="en-US" w:eastAsia="zh-CN"/>
        </w:rPr>
        <w:t>)</w:t>
      </w:r>
    </w:p>
    <w:p w:rsidR="000810F8" w:rsidRPr="00793097" w:rsidRDefault="00FD3086" w:rsidP="00793097">
      <w:pPr>
        <w:pStyle w:val="Heading1"/>
        <w:rPr>
          <w:sz w:val="22"/>
          <w:szCs w:val="22"/>
          <w:lang w:val="en-GB" w:eastAsia="zh-CN"/>
        </w:rPr>
      </w:pPr>
      <w:r w:rsidRPr="00793097">
        <w:rPr>
          <w:rFonts w:hint="eastAsia"/>
          <w:sz w:val="22"/>
          <w:szCs w:val="22"/>
          <w:lang w:val="en-GB" w:eastAsia="zh-CN"/>
        </w:rPr>
        <w:t>范围</w:t>
      </w:r>
    </w:p>
    <w:p w:rsidR="000810F8" w:rsidRPr="00F732E1" w:rsidRDefault="00FD3086" w:rsidP="00F732E1">
      <w:pPr>
        <w:ind w:firstLineChars="200" w:firstLine="440"/>
        <w:rPr>
          <w:sz w:val="22"/>
          <w:szCs w:val="22"/>
          <w:lang w:val="en-US" w:eastAsia="zh-CN"/>
        </w:rPr>
      </w:pPr>
      <w:r w:rsidRPr="00F732E1">
        <w:rPr>
          <w:rFonts w:hint="eastAsia"/>
          <w:sz w:val="22"/>
          <w:szCs w:val="22"/>
          <w:lang w:val="en-US" w:eastAsia="zh-CN"/>
        </w:rPr>
        <w:t>本建议书介绍了甚高频（</w:t>
      </w:r>
      <w:r w:rsidR="000810F8" w:rsidRPr="00F732E1">
        <w:rPr>
          <w:sz w:val="22"/>
          <w:szCs w:val="22"/>
          <w:lang w:val="en-US" w:eastAsia="zh-CN"/>
        </w:rPr>
        <w:t>VHF</w:t>
      </w:r>
      <w:r w:rsidRPr="00F732E1">
        <w:rPr>
          <w:rFonts w:hint="eastAsia"/>
          <w:sz w:val="22"/>
          <w:szCs w:val="22"/>
          <w:lang w:val="en-US" w:eastAsia="zh-CN"/>
        </w:rPr>
        <w:t>）无线电测定雷达，并提供了在</w:t>
      </w:r>
      <w:r w:rsidRPr="00F732E1">
        <w:rPr>
          <w:sz w:val="22"/>
          <w:szCs w:val="22"/>
          <w:lang w:val="en-US" w:eastAsia="zh-CN"/>
        </w:rPr>
        <w:t>30-300 MHz</w:t>
      </w:r>
      <w:r w:rsidRPr="00F732E1">
        <w:rPr>
          <w:rFonts w:hint="eastAsia"/>
          <w:sz w:val="22"/>
          <w:szCs w:val="22"/>
          <w:lang w:val="en-US" w:eastAsia="zh-CN"/>
        </w:rPr>
        <w:t>频段操作的某类雷达的技术参数和保护标准。</w:t>
      </w:r>
    </w:p>
    <w:p w:rsidR="000810F8" w:rsidRPr="00EC5E75" w:rsidRDefault="00FD3086" w:rsidP="00793097">
      <w:pPr>
        <w:pStyle w:val="Normalaftertitle"/>
        <w:spacing w:before="480"/>
        <w:rPr>
          <w:lang w:val="en-US" w:eastAsia="zh-CN"/>
        </w:rPr>
      </w:pPr>
      <w:r>
        <w:rPr>
          <w:rFonts w:hint="eastAsia"/>
          <w:lang w:val="en-US" w:eastAsia="zh-CN"/>
        </w:rPr>
        <w:t>国际电联无线电通信全会，</w:t>
      </w:r>
    </w:p>
    <w:p w:rsidR="000810F8" w:rsidRPr="00F732E1" w:rsidRDefault="00FD3086" w:rsidP="00A406C1">
      <w:pPr>
        <w:pStyle w:val="Call"/>
        <w:rPr>
          <w:rFonts w:ascii="STKaiti" w:eastAsia="STKaiti" w:hAnsi="STKaiti"/>
          <w:i w:val="0"/>
          <w:lang w:val="en-US" w:eastAsia="zh-CN"/>
        </w:rPr>
      </w:pPr>
      <w:r w:rsidRPr="00F732E1">
        <w:rPr>
          <w:rFonts w:ascii="STKaiti" w:eastAsia="STKaiti" w:hAnsi="STKaiti" w:hint="eastAsia"/>
          <w:i w:val="0"/>
          <w:lang w:val="en-US" w:eastAsia="zh-CN"/>
        </w:rPr>
        <w:t>考虑到</w:t>
      </w:r>
      <w:r w:rsidR="000810F8" w:rsidRPr="00F732E1">
        <w:rPr>
          <w:rFonts w:ascii="STKaiti" w:eastAsia="STKaiti" w:hAnsi="STKaiti"/>
          <w:i w:val="0"/>
          <w:lang w:val="en-US" w:eastAsia="zh-CN"/>
        </w:rPr>
        <w:t xml:space="preserve"> </w:t>
      </w:r>
    </w:p>
    <w:p w:rsidR="000810F8" w:rsidRPr="00EC5E75" w:rsidRDefault="000810F8" w:rsidP="00A406C1">
      <w:pPr>
        <w:rPr>
          <w:lang w:val="en-US" w:eastAsia="zh-CN"/>
        </w:rPr>
      </w:pPr>
      <w:r w:rsidRPr="00EC5E75">
        <w:rPr>
          <w:lang w:val="en-US" w:eastAsia="zh-CN"/>
        </w:rPr>
        <w:t>a)</w:t>
      </w:r>
      <w:r w:rsidRPr="00EC5E75">
        <w:rPr>
          <w:lang w:val="en-US" w:eastAsia="zh-CN"/>
        </w:rPr>
        <w:tab/>
      </w:r>
      <w:r w:rsidR="00FD3086">
        <w:rPr>
          <w:rFonts w:hint="eastAsia"/>
          <w:lang w:val="en-US" w:eastAsia="zh-CN"/>
        </w:rPr>
        <w:t>无线电测定业务中的雷达的技术特性取决于具体的应用，即使在同一频段内亦</w:t>
      </w:r>
      <w:r w:rsidR="00994D91">
        <w:rPr>
          <w:rFonts w:hint="eastAsia"/>
          <w:lang w:val="en-US" w:eastAsia="zh-CN"/>
        </w:rPr>
        <w:t>可能变化显著；</w:t>
      </w:r>
    </w:p>
    <w:p w:rsidR="000810F8" w:rsidRPr="00EC5E75" w:rsidRDefault="000810F8" w:rsidP="00F732E1">
      <w:pPr>
        <w:rPr>
          <w:lang w:val="en-US" w:eastAsia="zh-CN"/>
        </w:rPr>
      </w:pPr>
      <w:r w:rsidRPr="00EC5E75">
        <w:rPr>
          <w:lang w:val="en-US" w:eastAsia="zh-CN"/>
        </w:rPr>
        <w:t>b)</w:t>
      </w:r>
      <w:r w:rsidRPr="00EC5E75">
        <w:rPr>
          <w:lang w:val="en-US" w:eastAsia="zh-CN"/>
        </w:rPr>
        <w:tab/>
      </w:r>
      <w:r w:rsidR="00994D91">
        <w:rPr>
          <w:rFonts w:hint="eastAsia"/>
          <w:lang w:val="en-US" w:eastAsia="zh-CN"/>
        </w:rPr>
        <w:t>在</w:t>
      </w:r>
      <w:r w:rsidR="00F732E1">
        <w:rPr>
          <w:rFonts w:hint="eastAsia"/>
          <w:lang w:val="en-US" w:eastAsia="zh-CN"/>
        </w:rPr>
        <w:t>不同</w:t>
      </w:r>
      <w:r w:rsidR="00994D91">
        <w:rPr>
          <w:rFonts w:hint="eastAsia"/>
          <w:lang w:val="en-US" w:eastAsia="zh-CN"/>
        </w:rPr>
        <w:t>国际电联区域以及不同国家</w:t>
      </w:r>
      <w:r w:rsidR="00F732E1">
        <w:rPr>
          <w:rFonts w:hint="eastAsia"/>
          <w:lang w:val="en-US" w:eastAsia="zh-CN"/>
        </w:rPr>
        <w:t>中</w:t>
      </w:r>
      <w:r w:rsidR="00994D91">
        <w:rPr>
          <w:rFonts w:hint="eastAsia"/>
          <w:lang w:val="en-US" w:eastAsia="zh-CN"/>
        </w:rPr>
        <w:t>，</w:t>
      </w:r>
      <w:r w:rsidR="00994D91" w:rsidRPr="00EC5E75">
        <w:rPr>
          <w:lang w:val="en-US" w:eastAsia="zh-CN"/>
        </w:rPr>
        <w:t>30-300 MHz</w:t>
      </w:r>
      <w:r w:rsidR="00994D91">
        <w:rPr>
          <w:rFonts w:hint="eastAsia"/>
          <w:lang w:val="en-US" w:eastAsia="zh-CN"/>
        </w:rPr>
        <w:t>频率范围的某些频段划分给了无线电测定业务；</w:t>
      </w:r>
    </w:p>
    <w:p w:rsidR="000810F8" w:rsidRPr="00EC5E75" w:rsidRDefault="00994D91" w:rsidP="00F732E1">
      <w:pPr>
        <w:rPr>
          <w:lang w:val="en-US" w:eastAsia="zh-CN"/>
        </w:rPr>
      </w:pPr>
      <w:r>
        <w:rPr>
          <w:lang w:val="en-US" w:eastAsia="zh-CN"/>
        </w:rPr>
        <w:t>c)</w:t>
      </w:r>
      <w:r>
        <w:rPr>
          <w:lang w:val="en-US" w:eastAsia="zh-CN"/>
        </w:rPr>
        <w:tab/>
      </w:r>
      <w:r w:rsidR="000810F8" w:rsidRPr="00EC5E75">
        <w:rPr>
          <w:lang w:val="en-US" w:eastAsia="zh-CN"/>
        </w:rPr>
        <w:t>VHF</w:t>
      </w:r>
      <w:r>
        <w:rPr>
          <w:rFonts w:hint="eastAsia"/>
          <w:lang w:val="en-US" w:eastAsia="zh-CN"/>
        </w:rPr>
        <w:t>范围可提供在</w:t>
      </w:r>
      <w:r w:rsidR="00F732E1">
        <w:rPr>
          <w:rFonts w:hint="eastAsia"/>
          <w:lang w:val="en-US" w:eastAsia="zh-CN"/>
        </w:rPr>
        <w:t>超</w:t>
      </w:r>
      <w:r>
        <w:rPr>
          <w:rFonts w:hint="eastAsia"/>
          <w:lang w:val="en-US" w:eastAsia="zh-CN"/>
        </w:rPr>
        <w:t>远距离探测物体的独特能力</w:t>
      </w:r>
      <w:r w:rsidR="00176482">
        <w:rPr>
          <w:rFonts w:hint="eastAsia"/>
          <w:lang w:val="en-US" w:eastAsia="zh-CN"/>
        </w:rPr>
        <w:t>，最适合用于天体的跟踪和识别；</w:t>
      </w:r>
    </w:p>
    <w:p w:rsidR="000810F8" w:rsidRPr="00EC5E75" w:rsidRDefault="000810F8" w:rsidP="00A406C1">
      <w:pPr>
        <w:rPr>
          <w:lang w:val="en-US" w:eastAsia="zh-CN"/>
        </w:rPr>
      </w:pPr>
      <w:r w:rsidRPr="00EC5E75">
        <w:rPr>
          <w:lang w:val="en-US" w:eastAsia="zh-CN"/>
        </w:rPr>
        <w:t>d)</w:t>
      </w:r>
      <w:r w:rsidRPr="00EC5E75">
        <w:rPr>
          <w:lang w:val="en-US" w:eastAsia="zh-CN"/>
        </w:rPr>
        <w:tab/>
      </w:r>
      <w:r w:rsidR="00176482">
        <w:rPr>
          <w:rFonts w:hint="eastAsia"/>
          <w:lang w:val="en-US" w:eastAsia="zh-CN"/>
        </w:rPr>
        <w:t>无线电测定雷达和其他业务系统之间的频率共用分析，确定部署新型无线电测定雷达的可行性以及选择适当的频段</w:t>
      </w:r>
      <w:r w:rsidR="00F732E1">
        <w:rPr>
          <w:rFonts w:hint="eastAsia"/>
          <w:lang w:val="en-US" w:eastAsia="zh-CN"/>
        </w:rPr>
        <w:t>都</w:t>
      </w:r>
      <w:r w:rsidR="00176482">
        <w:rPr>
          <w:rFonts w:hint="eastAsia"/>
          <w:lang w:val="en-US" w:eastAsia="zh-CN"/>
        </w:rPr>
        <w:t>需要了解在特定频段操作的系统的技术和操作特性，</w:t>
      </w:r>
    </w:p>
    <w:p w:rsidR="000810F8" w:rsidRPr="00F732E1" w:rsidRDefault="00176482" w:rsidP="00A406C1">
      <w:pPr>
        <w:pStyle w:val="Call"/>
        <w:rPr>
          <w:rFonts w:ascii="STKaiti" w:eastAsia="STKaiti" w:hAnsi="STKaiti"/>
          <w:i w:val="0"/>
          <w:lang w:val="en-US" w:eastAsia="zh-CN"/>
        </w:rPr>
      </w:pPr>
      <w:r w:rsidRPr="00F732E1">
        <w:rPr>
          <w:rFonts w:ascii="STKaiti" w:eastAsia="STKaiti" w:hAnsi="STKaiti" w:hint="eastAsia"/>
          <w:i w:val="0"/>
          <w:lang w:val="en-US" w:eastAsia="zh-CN"/>
        </w:rPr>
        <w:t>建议</w:t>
      </w:r>
    </w:p>
    <w:p w:rsidR="000810F8" w:rsidRPr="00EC5E75" w:rsidRDefault="000810F8" w:rsidP="00A3651C">
      <w:pPr>
        <w:rPr>
          <w:lang w:val="en-US" w:eastAsia="zh-CN"/>
        </w:rPr>
      </w:pPr>
      <w:r w:rsidRPr="00EC5E75">
        <w:rPr>
          <w:b/>
          <w:lang w:val="en-US" w:eastAsia="zh-CN"/>
        </w:rPr>
        <w:t>1</w:t>
      </w:r>
      <w:r w:rsidRPr="00EC5E75">
        <w:rPr>
          <w:b/>
          <w:lang w:val="en-US" w:eastAsia="zh-CN"/>
        </w:rPr>
        <w:tab/>
      </w:r>
      <w:r w:rsidR="00176482">
        <w:rPr>
          <w:rFonts w:hint="eastAsia"/>
          <w:lang w:val="en-US" w:eastAsia="zh-CN"/>
        </w:rPr>
        <w:t>附件</w:t>
      </w:r>
      <w:r w:rsidR="00176482">
        <w:rPr>
          <w:rFonts w:hint="eastAsia"/>
          <w:lang w:val="en-US" w:eastAsia="zh-CN"/>
        </w:rPr>
        <w:t>1</w:t>
      </w:r>
      <w:r w:rsidR="00176482">
        <w:rPr>
          <w:rFonts w:hint="eastAsia"/>
          <w:lang w:val="en-US" w:eastAsia="zh-CN"/>
        </w:rPr>
        <w:t>中描述的无线电定位雷达的技术和操作特性及保护标准应被视为</w:t>
      </w:r>
      <w:r w:rsidR="00A55D8F">
        <w:rPr>
          <w:rFonts w:hint="eastAsia"/>
          <w:lang w:val="en-US" w:eastAsia="zh-CN"/>
        </w:rPr>
        <w:t>在</w:t>
      </w:r>
      <w:r w:rsidR="00A55D8F" w:rsidRPr="00EC5E75">
        <w:rPr>
          <w:lang w:val="en-US" w:eastAsia="zh-CN"/>
        </w:rPr>
        <w:t xml:space="preserve">30-300 MHz </w:t>
      </w:r>
      <w:r w:rsidR="00A55D8F">
        <w:rPr>
          <w:rFonts w:hint="eastAsia"/>
          <w:lang w:val="en-US" w:eastAsia="zh-CN"/>
        </w:rPr>
        <w:t>频率范围操作的那些系统的典型特征，并用于与其他业务系统的兼容性研究；</w:t>
      </w:r>
      <w:r w:rsidRPr="00EC5E75">
        <w:rPr>
          <w:lang w:val="en-US" w:eastAsia="zh-CN"/>
        </w:rPr>
        <w:t xml:space="preserve"> </w:t>
      </w:r>
    </w:p>
    <w:p w:rsidR="000810F8" w:rsidRDefault="000810F8" w:rsidP="00A406C1">
      <w:pPr>
        <w:rPr>
          <w:lang w:val="en-US" w:eastAsia="zh-CN"/>
        </w:rPr>
      </w:pPr>
      <w:r w:rsidRPr="00EC5E75">
        <w:rPr>
          <w:b/>
          <w:bCs/>
          <w:lang w:val="en-US" w:eastAsia="zh-CN"/>
        </w:rPr>
        <w:t>2</w:t>
      </w:r>
      <w:r w:rsidRPr="00EC5E75">
        <w:rPr>
          <w:b/>
          <w:lang w:val="en-US" w:eastAsia="zh-CN"/>
        </w:rPr>
        <w:tab/>
      </w:r>
      <w:r w:rsidRPr="00EC5E75">
        <w:rPr>
          <w:lang w:val="en-US" w:eastAsia="zh-CN"/>
        </w:rPr>
        <w:t>ITU-R M.1461</w:t>
      </w:r>
      <w:r w:rsidR="00A55D8F">
        <w:rPr>
          <w:rFonts w:hint="eastAsia"/>
          <w:lang w:val="en-US" w:eastAsia="zh-CN"/>
        </w:rPr>
        <w:t>建议书应用</w:t>
      </w:r>
      <w:r w:rsidR="00F732E1">
        <w:rPr>
          <w:rFonts w:hint="eastAsia"/>
          <w:lang w:val="en-US" w:eastAsia="zh-CN"/>
        </w:rPr>
        <w:t>来</w:t>
      </w:r>
      <w:r w:rsidR="00A55D8F">
        <w:rPr>
          <w:rFonts w:hint="eastAsia"/>
          <w:lang w:val="en-US" w:eastAsia="zh-CN"/>
        </w:rPr>
        <w:t>作</w:t>
      </w:r>
      <w:r w:rsidR="00F732E1">
        <w:rPr>
          <w:rFonts w:hint="eastAsia"/>
          <w:lang w:val="en-US" w:eastAsia="zh-CN"/>
        </w:rPr>
        <w:t>为</w:t>
      </w:r>
      <w:r w:rsidR="00A55D8F">
        <w:rPr>
          <w:rFonts w:hint="eastAsia"/>
          <w:lang w:val="en-US" w:eastAsia="zh-CN"/>
        </w:rPr>
        <w:t>分析无线电测定业务雷达与其他业务系统之间兼容性的导则。</w:t>
      </w:r>
    </w:p>
    <w:p w:rsidR="00793097" w:rsidRDefault="00793097" w:rsidP="00A406C1">
      <w:pPr>
        <w:rPr>
          <w:lang w:val="en-US" w:eastAsia="zh-CN"/>
        </w:rPr>
      </w:pPr>
    </w:p>
    <w:p w:rsidR="00793097" w:rsidRPr="00EC5E75" w:rsidRDefault="00793097" w:rsidP="00A406C1">
      <w:pPr>
        <w:rPr>
          <w:lang w:val="en-US" w:eastAsia="zh-CN"/>
        </w:rPr>
      </w:pPr>
    </w:p>
    <w:p w:rsidR="000810F8" w:rsidRPr="00EC5E75" w:rsidRDefault="00A55D8F" w:rsidP="00E14647">
      <w:pPr>
        <w:pStyle w:val="AnnexNoTitle"/>
        <w:rPr>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在</w:t>
      </w:r>
      <w:r w:rsidR="000810F8" w:rsidRPr="00EC5E75">
        <w:rPr>
          <w:lang w:val="en-US" w:eastAsia="zh-CN"/>
        </w:rPr>
        <w:t>30-300 MHz</w:t>
      </w:r>
      <w:r>
        <w:rPr>
          <w:rFonts w:hint="eastAsia"/>
          <w:lang w:val="en-US" w:eastAsia="zh-CN"/>
        </w:rPr>
        <w:t>频率范围操作的</w:t>
      </w:r>
      <w:r w:rsidR="00E14647">
        <w:rPr>
          <w:rFonts w:hint="eastAsia"/>
          <w:lang w:val="en-US" w:eastAsia="zh-CN"/>
        </w:rPr>
        <w:t>雷达系统的</w:t>
      </w:r>
      <w:r w:rsidR="00E14647">
        <w:rPr>
          <w:lang w:val="en-US" w:eastAsia="zh-CN"/>
        </w:rPr>
        <w:br/>
      </w:r>
      <w:r>
        <w:rPr>
          <w:rFonts w:hint="eastAsia"/>
          <w:lang w:val="en-US" w:eastAsia="zh-CN"/>
        </w:rPr>
        <w:t>技术和操作特性及保护标准</w:t>
      </w:r>
      <w:r w:rsidR="000810F8" w:rsidRPr="00EC5E75">
        <w:rPr>
          <w:lang w:val="en-US" w:eastAsia="zh-CN"/>
        </w:rPr>
        <w:t xml:space="preserve"> </w:t>
      </w:r>
    </w:p>
    <w:p w:rsidR="000810F8" w:rsidRPr="001C5029" w:rsidRDefault="00A55D8F" w:rsidP="00A406C1">
      <w:pPr>
        <w:pStyle w:val="Heading1"/>
        <w:rPr>
          <w:lang w:val="en-GB" w:eastAsia="zh-CN"/>
        </w:rPr>
      </w:pPr>
      <w:r>
        <w:rPr>
          <w:lang w:val="en-GB" w:eastAsia="zh-CN"/>
        </w:rPr>
        <w:t>1</w:t>
      </w:r>
      <w:r>
        <w:rPr>
          <w:lang w:val="en-GB" w:eastAsia="zh-CN"/>
        </w:rPr>
        <w:tab/>
      </w:r>
      <w:r>
        <w:rPr>
          <w:rFonts w:hint="eastAsia"/>
          <w:lang w:val="en-GB" w:eastAsia="zh-CN"/>
        </w:rPr>
        <w:t>引言</w:t>
      </w:r>
    </w:p>
    <w:p w:rsidR="000810F8" w:rsidRPr="00EC5E75" w:rsidRDefault="00A55D8F" w:rsidP="00F732E1">
      <w:pPr>
        <w:ind w:firstLineChars="200" w:firstLine="480"/>
        <w:rPr>
          <w:lang w:val="en-US" w:eastAsia="zh-CN"/>
        </w:rPr>
      </w:pPr>
      <w:r>
        <w:rPr>
          <w:rFonts w:hint="eastAsia"/>
          <w:lang w:val="en-US" w:eastAsia="zh-CN"/>
        </w:rPr>
        <w:t>表</w:t>
      </w:r>
      <w:r w:rsidR="00C96E1D">
        <w:rPr>
          <w:rFonts w:hint="eastAsia"/>
          <w:lang w:val="en-US" w:eastAsia="zh-CN"/>
        </w:rPr>
        <w:t>1</w:t>
      </w:r>
      <w:r w:rsidR="00C96E1D">
        <w:rPr>
          <w:rFonts w:hint="eastAsia"/>
          <w:lang w:val="en-US" w:eastAsia="zh-CN"/>
        </w:rPr>
        <w:t>描述了在</w:t>
      </w:r>
      <w:r w:rsidR="00C96E1D" w:rsidRPr="00EC5E75">
        <w:rPr>
          <w:lang w:val="en-US" w:eastAsia="zh-CN"/>
        </w:rPr>
        <w:t>30-300 MHz</w:t>
      </w:r>
      <w:r w:rsidR="00C96E1D">
        <w:rPr>
          <w:rFonts w:hint="eastAsia"/>
          <w:lang w:val="en-US" w:eastAsia="zh-CN"/>
        </w:rPr>
        <w:t>频率范围操作的无线电定位雷达的</w:t>
      </w:r>
      <w:r w:rsidR="00F732E1">
        <w:rPr>
          <w:rFonts w:hint="eastAsia"/>
          <w:lang w:val="en-US" w:eastAsia="zh-CN"/>
        </w:rPr>
        <w:t>典型</w:t>
      </w:r>
      <w:r w:rsidR="00C96E1D">
        <w:rPr>
          <w:rFonts w:hint="eastAsia"/>
          <w:lang w:val="en-US" w:eastAsia="zh-CN"/>
        </w:rPr>
        <w:t>特性。</w:t>
      </w:r>
      <w:r w:rsidR="00427AB3">
        <w:rPr>
          <w:rFonts w:hint="eastAsia"/>
          <w:lang w:val="en-US" w:eastAsia="zh-CN"/>
        </w:rPr>
        <w:t>这些雷达和其他业务系统之间的兼容性评估需</w:t>
      </w:r>
      <w:r w:rsidR="00F732E1">
        <w:rPr>
          <w:rFonts w:hint="eastAsia"/>
          <w:lang w:val="en-US" w:eastAsia="zh-CN"/>
        </w:rPr>
        <w:t>要这些资料</w:t>
      </w:r>
      <w:r w:rsidR="00427AB3">
        <w:rPr>
          <w:rFonts w:hint="eastAsia"/>
          <w:lang w:val="en-US" w:eastAsia="zh-CN"/>
        </w:rPr>
        <w:t>。</w:t>
      </w:r>
    </w:p>
    <w:p w:rsidR="000810F8" w:rsidRPr="00EC5E75" w:rsidRDefault="002E00E3" w:rsidP="00A406C1">
      <w:pPr>
        <w:pStyle w:val="Heading1"/>
        <w:rPr>
          <w:lang w:val="en-US" w:eastAsia="zh-CN"/>
        </w:rPr>
      </w:pPr>
      <w:r>
        <w:rPr>
          <w:lang w:val="en-US" w:eastAsia="zh-CN"/>
        </w:rPr>
        <w:lastRenderedPageBreak/>
        <w:t>2</w:t>
      </w:r>
      <w:r>
        <w:rPr>
          <w:lang w:val="en-US" w:eastAsia="zh-CN"/>
        </w:rPr>
        <w:tab/>
      </w:r>
      <w:r>
        <w:rPr>
          <w:rFonts w:hint="eastAsia"/>
          <w:lang w:val="en-US" w:eastAsia="zh-CN"/>
        </w:rPr>
        <w:t>技术特性</w:t>
      </w:r>
    </w:p>
    <w:p w:rsidR="000810F8" w:rsidRPr="00EC5E75" w:rsidRDefault="002E00E3" w:rsidP="00F732E1">
      <w:pPr>
        <w:ind w:firstLineChars="200" w:firstLine="480"/>
        <w:rPr>
          <w:lang w:val="en-US" w:eastAsia="zh-CN"/>
        </w:rPr>
      </w:pPr>
      <w:r>
        <w:rPr>
          <w:rFonts w:hint="eastAsia"/>
          <w:lang w:val="en-US" w:eastAsia="zh-CN"/>
        </w:rPr>
        <w:t>在</w:t>
      </w:r>
      <w:r w:rsidR="00F732E1">
        <w:rPr>
          <w:rFonts w:hint="eastAsia"/>
          <w:lang w:val="en-US" w:eastAsia="zh-CN"/>
        </w:rPr>
        <w:t>不同</w:t>
      </w:r>
      <w:r>
        <w:rPr>
          <w:rFonts w:hint="eastAsia"/>
          <w:lang w:val="en-US" w:eastAsia="zh-CN"/>
        </w:rPr>
        <w:t>国际电联区域以及不同国家，</w:t>
      </w:r>
      <w:r w:rsidR="000810F8" w:rsidRPr="00EC5E75">
        <w:rPr>
          <w:lang w:val="en-US" w:eastAsia="zh-CN"/>
        </w:rPr>
        <w:t>30-300 MHz</w:t>
      </w:r>
      <w:r>
        <w:rPr>
          <w:rFonts w:hint="eastAsia"/>
          <w:lang w:val="en-US" w:eastAsia="zh-CN"/>
        </w:rPr>
        <w:t>频率范围由固定平台上几类不同的雷达使用。该频段</w:t>
      </w:r>
      <w:r w:rsidR="00F732E1">
        <w:rPr>
          <w:rFonts w:hint="eastAsia"/>
          <w:lang w:val="en-US" w:eastAsia="zh-CN"/>
        </w:rPr>
        <w:t>可实现</w:t>
      </w:r>
      <w:r>
        <w:rPr>
          <w:rFonts w:hint="eastAsia"/>
          <w:lang w:val="en-US" w:eastAsia="zh-CN"/>
        </w:rPr>
        <w:t>的无线电定位功能是天体识别和跟踪。</w:t>
      </w:r>
      <w:r w:rsidR="000810F8" w:rsidRPr="00EC5E75">
        <w:rPr>
          <w:lang w:val="en-US" w:eastAsia="zh-CN"/>
        </w:rPr>
        <w:t xml:space="preserve"> </w:t>
      </w:r>
    </w:p>
    <w:p w:rsidR="000810F8" w:rsidRPr="001C5029" w:rsidRDefault="00176482" w:rsidP="00A406C1">
      <w:pPr>
        <w:pStyle w:val="TableNo"/>
        <w:rPr>
          <w:lang w:val="en-GB" w:eastAsia="zh-CN"/>
        </w:rPr>
      </w:pPr>
      <w:r>
        <w:rPr>
          <w:rFonts w:hint="eastAsia"/>
          <w:lang w:val="en-GB" w:eastAsia="zh-CN"/>
        </w:rPr>
        <w:t>表</w:t>
      </w:r>
      <w:r w:rsidR="000810F8" w:rsidRPr="001C5029">
        <w:rPr>
          <w:lang w:val="en-GB" w:eastAsia="zh-CN"/>
        </w:rPr>
        <w:t>1</w:t>
      </w:r>
    </w:p>
    <w:p w:rsidR="000810F8" w:rsidRPr="001C5029" w:rsidRDefault="00176482" w:rsidP="00A406C1">
      <w:pPr>
        <w:pStyle w:val="Tabletitle"/>
        <w:rPr>
          <w:lang w:val="en-GB" w:eastAsia="zh-CN"/>
        </w:rPr>
      </w:pPr>
      <w:r>
        <w:rPr>
          <w:rFonts w:hint="eastAsia"/>
          <w:lang w:val="en-GB" w:eastAsia="zh-CN"/>
        </w:rPr>
        <w:t>在</w:t>
      </w:r>
      <w:r w:rsidR="000810F8" w:rsidRPr="001C5029">
        <w:rPr>
          <w:lang w:val="en-GB" w:eastAsia="zh-CN"/>
        </w:rPr>
        <w:t>30-300 MHz</w:t>
      </w:r>
      <w:r>
        <w:rPr>
          <w:rFonts w:hint="eastAsia"/>
          <w:lang w:val="en-GB" w:eastAsia="zh-CN"/>
        </w:rPr>
        <w:t>频率范围操作的雷达的特性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4"/>
        <w:gridCol w:w="1795"/>
        <w:gridCol w:w="1795"/>
        <w:gridCol w:w="1795"/>
      </w:tblGrid>
      <w:tr w:rsidR="000810F8"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10F8" w:rsidRPr="00385FF8" w:rsidRDefault="002E00E3" w:rsidP="00793097">
            <w:pPr>
              <w:pStyle w:val="Tablehead"/>
              <w:spacing w:before="20" w:after="20"/>
              <w:rPr>
                <w:lang w:val="en-GB"/>
              </w:rPr>
            </w:pPr>
            <w:r w:rsidRPr="00385FF8">
              <w:rPr>
                <w:rFonts w:hint="eastAsia"/>
                <w:lang w:val="en-GB" w:eastAsia="zh-CN"/>
              </w:rPr>
              <w:t>参数</w:t>
            </w:r>
          </w:p>
        </w:tc>
        <w:tc>
          <w:tcPr>
            <w:tcW w:w="2793" w:type="pct"/>
            <w:gridSpan w:val="3"/>
            <w:tcBorders>
              <w:top w:val="single" w:sz="4" w:space="0" w:color="auto"/>
              <w:left w:val="single" w:sz="4" w:space="0" w:color="auto"/>
              <w:bottom w:val="single" w:sz="4" w:space="0" w:color="auto"/>
              <w:right w:val="single" w:sz="4" w:space="0" w:color="auto"/>
            </w:tcBorders>
            <w:vAlign w:val="center"/>
          </w:tcPr>
          <w:p w:rsidR="000810F8" w:rsidRPr="00385FF8" w:rsidRDefault="002E00E3" w:rsidP="00793097">
            <w:pPr>
              <w:pStyle w:val="Tablehead"/>
              <w:spacing w:before="20" w:after="20"/>
              <w:rPr>
                <w:lang w:val="en-GB"/>
              </w:rPr>
            </w:pPr>
            <w:r w:rsidRPr="00385FF8">
              <w:rPr>
                <w:rFonts w:hint="eastAsia"/>
                <w:lang w:val="en-GB" w:eastAsia="zh-CN"/>
              </w:rPr>
              <w:t>值</w:t>
            </w:r>
          </w:p>
        </w:tc>
      </w:tr>
      <w:tr w:rsidR="000810F8"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10F8" w:rsidRPr="00385FF8" w:rsidRDefault="000810F8" w:rsidP="00793097">
            <w:pPr>
              <w:pStyle w:val="Tablehead"/>
              <w:spacing w:before="20" w:after="20"/>
              <w:jc w:val="left"/>
              <w:rPr>
                <w:lang w:val="en-GB"/>
              </w:rPr>
            </w:pPr>
          </w:p>
        </w:tc>
        <w:tc>
          <w:tcPr>
            <w:tcW w:w="931" w:type="pct"/>
            <w:tcBorders>
              <w:top w:val="single" w:sz="4" w:space="0" w:color="auto"/>
              <w:left w:val="single" w:sz="4" w:space="0" w:color="auto"/>
              <w:bottom w:val="single" w:sz="4" w:space="0" w:color="auto"/>
              <w:right w:val="single" w:sz="4" w:space="0" w:color="auto"/>
            </w:tcBorders>
            <w:vAlign w:val="center"/>
          </w:tcPr>
          <w:p w:rsidR="000810F8" w:rsidRPr="00385FF8" w:rsidRDefault="002E00E3" w:rsidP="00793097">
            <w:pPr>
              <w:pStyle w:val="Tablehead"/>
              <w:spacing w:before="20" w:after="20"/>
              <w:rPr>
                <w:lang w:val="en-GB"/>
              </w:rPr>
            </w:pPr>
            <w:r w:rsidRPr="00385FF8">
              <w:rPr>
                <w:rFonts w:hint="eastAsia"/>
                <w:lang w:val="en-GB" w:eastAsia="zh-CN"/>
              </w:rPr>
              <w:t>雷达</w:t>
            </w:r>
            <w:r w:rsidR="000810F8" w:rsidRPr="00385FF8">
              <w:rPr>
                <w:lang w:val="en-GB"/>
              </w:rPr>
              <w:t>А</w:t>
            </w:r>
          </w:p>
        </w:tc>
        <w:tc>
          <w:tcPr>
            <w:tcW w:w="931" w:type="pct"/>
            <w:tcBorders>
              <w:top w:val="single" w:sz="4" w:space="0" w:color="auto"/>
              <w:left w:val="single" w:sz="4" w:space="0" w:color="auto"/>
              <w:bottom w:val="single" w:sz="4" w:space="0" w:color="auto"/>
              <w:right w:val="single" w:sz="4" w:space="0" w:color="auto"/>
            </w:tcBorders>
            <w:vAlign w:val="center"/>
          </w:tcPr>
          <w:p w:rsidR="000810F8" w:rsidRPr="00385FF8" w:rsidRDefault="002E00E3" w:rsidP="00793097">
            <w:pPr>
              <w:pStyle w:val="Tablehead"/>
              <w:spacing w:before="20" w:after="20"/>
              <w:rPr>
                <w:lang w:val="en-GB"/>
              </w:rPr>
            </w:pPr>
            <w:r w:rsidRPr="00385FF8">
              <w:rPr>
                <w:rFonts w:hint="eastAsia"/>
                <w:lang w:val="en-GB" w:eastAsia="zh-CN"/>
              </w:rPr>
              <w:t>雷达</w:t>
            </w:r>
            <w:r w:rsidR="000810F8" w:rsidRPr="00385FF8">
              <w:rPr>
                <w:lang w:val="en-GB"/>
              </w:rPr>
              <w:t>В</w:t>
            </w:r>
          </w:p>
        </w:tc>
        <w:tc>
          <w:tcPr>
            <w:tcW w:w="931" w:type="pct"/>
            <w:tcBorders>
              <w:top w:val="single" w:sz="4" w:space="0" w:color="auto"/>
              <w:left w:val="single" w:sz="4" w:space="0" w:color="auto"/>
              <w:bottom w:val="single" w:sz="4" w:space="0" w:color="auto"/>
              <w:right w:val="single" w:sz="4" w:space="0" w:color="auto"/>
            </w:tcBorders>
            <w:vAlign w:val="center"/>
          </w:tcPr>
          <w:p w:rsidR="000810F8" w:rsidRPr="00385FF8" w:rsidRDefault="002E00E3" w:rsidP="00793097">
            <w:pPr>
              <w:pStyle w:val="Tablehead"/>
              <w:spacing w:before="20" w:after="20"/>
              <w:rPr>
                <w:lang w:val="en-GB"/>
              </w:rPr>
            </w:pPr>
            <w:r w:rsidRPr="00385FF8">
              <w:rPr>
                <w:rFonts w:hint="eastAsia"/>
                <w:lang w:val="en-GB" w:eastAsia="zh-CN"/>
              </w:rPr>
              <w:t>雷达</w:t>
            </w:r>
            <w:r w:rsidR="000810F8" w:rsidRPr="00385FF8">
              <w:rPr>
                <w:lang w:val="en-GB"/>
              </w:rPr>
              <w:t>C</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2E00E3" w:rsidP="00793097">
            <w:pPr>
              <w:pStyle w:val="Tabletext"/>
              <w:spacing w:before="20" w:after="20"/>
              <w:jc w:val="left"/>
              <w:rPr>
                <w:lang w:val="en-GB"/>
              </w:rPr>
            </w:pPr>
            <w:r w:rsidRPr="00385FF8">
              <w:rPr>
                <w:rFonts w:hint="eastAsia"/>
                <w:lang w:val="en-GB"/>
              </w:rPr>
              <w:t>雷达</w:t>
            </w:r>
            <w:r w:rsidR="0031236E" w:rsidRPr="00385FF8">
              <w:rPr>
                <w:rFonts w:hint="eastAsia"/>
                <w:lang w:val="en-GB" w:eastAsia="zh-CN"/>
              </w:rPr>
              <w:t>类</w:t>
            </w:r>
            <w:r w:rsidRPr="00385FF8">
              <w:rPr>
                <w:rFonts w:hint="eastAsia"/>
                <w:lang w:val="en-GB"/>
              </w:rPr>
              <w:t>型</w:t>
            </w:r>
          </w:p>
        </w:tc>
        <w:tc>
          <w:tcPr>
            <w:tcW w:w="1862" w:type="pct"/>
            <w:gridSpan w:val="2"/>
            <w:tcBorders>
              <w:top w:val="single" w:sz="4" w:space="0" w:color="auto"/>
              <w:left w:val="single" w:sz="4" w:space="0" w:color="auto"/>
              <w:right w:val="single" w:sz="4" w:space="0" w:color="auto"/>
            </w:tcBorders>
          </w:tcPr>
          <w:p w:rsidR="00465111" w:rsidRPr="00385FF8" w:rsidRDefault="002E00E3" w:rsidP="00793097">
            <w:pPr>
              <w:pStyle w:val="Tabletext"/>
              <w:spacing w:before="20" w:after="20"/>
              <w:jc w:val="center"/>
              <w:rPr>
                <w:lang w:val="en-GB"/>
              </w:rPr>
            </w:pPr>
            <w:r w:rsidRPr="00385FF8">
              <w:rPr>
                <w:rFonts w:hint="eastAsia"/>
                <w:lang w:val="en-GB" w:eastAsia="zh-CN"/>
              </w:rPr>
              <w:t>初级测距雷达</w:t>
            </w:r>
          </w:p>
        </w:tc>
        <w:tc>
          <w:tcPr>
            <w:tcW w:w="931" w:type="pct"/>
            <w:tcBorders>
              <w:top w:val="single" w:sz="4" w:space="0" w:color="auto"/>
              <w:left w:val="single" w:sz="4" w:space="0" w:color="auto"/>
              <w:right w:val="single" w:sz="4" w:space="0" w:color="auto"/>
            </w:tcBorders>
          </w:tcPr>
          <w:p w:rsidR="00465111" w:rsidRPr="00385FF8" w:rsidRDefault="002E00E3" w:rsidP="00793097">
            <w:pPr>
              <w:pStyle w:val="Tabletext"/>
              <w:spacing w:before="20" w:after="20"/>
              <w:jc w:val="center"/>
              <w:rPr>
                <w:lang w:val="en-GB" w:eastAsia="zh-CN"/>
              </w:rPr>
            </w:pPr>
            <w:r w:rsidRPr="00385FF8">
              <w:rPr>
                <w:rFonts w:hint="eastAsia"/>
                <w:lang w:val="en-GB" w:eastAsia="zh-CN"/>
              </w:rPr>
              <w:t>初级测距雷达</w:t>
            </w:r>
            <w:r w:rsidR="0031236E" w:rsidRPr="00385FF8">
              <w:rPr>
                <w:rFonts w:hint="eastAsia"/>
                <w:lang w:val="en-GB" w:eastAsia="zh-CN"/>
              </w:rPr>
              <w:t>（双站）</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2E00E3" w:rsidP="00793097">
            <w:pPr>
              <w:pStyle w:val="Tabletext"/>
              <w:spacing w:before="20" w:after="20"/>
              <w:jc w:val="left"/>
              <w:rPr>
                <w:lang w:val="en-GB"/>
              </w:rPr>
            </w:pPr>
            <w:r w:rsidRPr="00385FF8">
              <w:rPr>
                <w:rFonts w:hint="eastAsia"/>
                <w:lang w:val="en-GB"/>
              </w:rPr>
              <w:t>雷达</w:t>
            </w:r>
            <w:r w:rsidR="0031236E" w:rsidRPr="00385FF8">
              <w:rPr>
                <w:rFonts w:hint="eastAsia"/>
                <w:lang w:val="en-GB" w:eastAsia="zh-CN"/>
              </w:rPr>
              <w:t>用途</w:t>
            </w:r>
          </w:p>
        </w:tc>
        <w:tc>
          <w:tcPr>
            <w:tcW w:w="2793" w:type="pct"/>
            <w:gridSpan w:val="3"/>
            <w:tcBorders>
              <w:left w:val="single" w:sz="4" w:space="0" w:color="auto"/>
              <w:right w:val="single" w:sz="4" w:space="0" w:color="auto"/>
            </w:tcBorders>
          </w:tcPr>
          <w:p w:rsidR="00465111" w:rsidRPr="00385FF8" w:rsidRDefault="0031236E" w:rsidP="00793097">
            <w:pPr>
              <w:pStyle w:val="Tabletext"/>
              <w:spacing w:before="20" w:after="20"/>
              <w:jc w:val="center"/>
              <w:rPr>
                <w:lang w:val="en-GB"/>
              </w:rPr>
            </w:pPr>
            <w:r w:rsidRPr="00385FF8">
              <w:rPr>
                <w:rFonts w:hint="eastAsia"/>
                <w:lang w:val="en-US" w:eastAsia="zh-CN"/>
              </w:rPr>
              <w:t>天体识别</w:t>
            </w:r>
            <w:r w:rsidR="00F732E1">
              <w:rPr>
                <w:rFonts w:hint="eastAsia"/>
                <w:lang w:val="en-US" w:eastAsia="zh-CN"/>
              </w:rPr>
              <w:t>与</w:t>
            </w:r>
            <w:r w:rsidRPr="00385FF8">
              <w:rPr>
                <w:rFonts w:hint="eastAsia"/>
                <w:lang w:val="en-US" w:eastAsia="zh-CN"/>
              </w:rPr>
              <w:t>跟踪</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31236E" w:rsidP="00793097">
            <w:pPr>
              <w:pStyle w:val="Tabletext"/>
              <w:spacing w:before="20" w:after="20"/>
              <w:jc w:val="left"/>
              <w:rPr>
                <w:lang w:val="en-GB"/>
              </w:rPr>
            </w:pPr>
            <w:r w:rsidRPr="00385FF8">
              <w:rPr>
                <w:rFonts w:hint="eastAsia"/>
                <w:lang w:val="en-GB" w:eastAsia="zh-CN"/>
              </w:rPr>
              <w:t>频段</w:t>
            </w:r>
            <w:r w:rsidR="00465111" w:rsidRPr="00385FF8">
              <w:rPr>
                <w:lang w:val="en-GB"/>
              </w:rPr>
              <w:t xml:space="preserve"> (MHz)</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154-156</w:t>
            </w:r>
          </w:p>
        </w:tc>
        <w:tc>
          <w:tcPr>
            <w:tcW w:w="931" w:type="pct"/>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142-144</w:t>
            </w:r>
          </w:p>
        </w:tc>
      </w:tr>
      <w:tr w:rsidR="000810F8"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0810F8" w:rsidRPr="00385FF8" w:rsidRDefault="002E00E3" w:rsidP="00793097">
            <w:pPr>
              <w:pStyle w:val="Tabletext"/>
              <w:spacing w:before="20" w:after="20"/>
              <w:jc w:val="left"/>
              <w:rPr>
                <w:lang w:val="en-GB"/>
              </w:rPr>
            </w:pPr>
            <w:r w:rsidRPr="00385FF8">
              <w:rPr>
                <w:rFonts w:hint="eastAsia"/>
                <w:lang w:val="en-GB"/>
              </w:rPr>
              <w:t>相对频率不稳定</w:t>
            </w:r>
            <w:r w:rsidR="0031236E" w:rsidRPr="00385FF8">
              <w:rPr>
                <w:rFonts w:hint="eastAsia"/>
                <w:lang w:val="en-GB" w:eastAsia="zh-CN"/>
              </w:rPr>
              <w:t>度</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10</w:t>
            </w:r>
            <w:r w:rsidRPr="00385FF8">
              <w:rPr>
                <w:vertAlign w:val="superscript"/>
                <w:lang w:val="en-GB"/>
              </w:rPr>
              <w:t>–11</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10</w:t>
            </w:r>
            <w:r w:rsidRPr="00385FF8">
              <w:rPr>
                <w:vertAlign w:val="superscript"/>
                <w:lang w:val="en-GB"/>
              </w:rPr>
              <w:t>–11</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t>N/A</w:t>
            </w:r>
          </w:p>
        </w:tc>
      </w:tr>
      <w:tr w:rsidR="000810F8"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0810F8" w:rsidRPr="00385FF8" w:rsidRDefault="0031236E" w:rsidP="00793097">
            <w:pPr>
              <w:pStyle w:val="Tabletext"/>
              <w:spacing w:before="20" w:after="20"/>
              <w:jc w:val="left"/>
              <w:rPr>
                <w:lang w:val="en-GB" w:eastAsia="zh-CN"/>
              </w:rPr>
            </w:pPr>
            <w:r w:rsidRPr="00385FF8">
              <w:rPr>
                <w:rFonts w:hint="eastAsia"/>
                <w:lang w:val="en-GB" w:eastAsia="zh-CN"/>
              </w:rPr>
              <w:t>输出脉冲功率（最小</w:t>
            </w:r>
            <w:r w:rsidRPr="00385FF8">
              <w:rPr>
                <w:rFonts w:hint="eastAsia"/>
                <w:lang w:val="en-GB" w:eastAsia="zh-CN"/>
              </w:rPr>
              <w:t>/</w:t>
            </w:r>
            <w:r w:rsidRPr="00385FF8">
              <w:rPr>
                <w:rFonts w:hint="eastAsia"/>
                <w:lang w:val="en-GB" w:eastAsia="zh-CN"/>
              </w:rPr>
              <w:t>最大）</w:t>
            </w:r>
            <w:r w:rsidR="000810F8" w:rsidRPr="00385FF8">
              <w:rPr>
                <w:lang w:val="en-GB" w:eastAsia="zh-CN"/>
              </w:rPr>
              <w:t xml:space="preserve">(dBW) </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27/46</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40/46</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47.2</w:t>
            </w:r>
          </w:p>
        </w:tc>
      </w:tr>
      <w:tr w:rsidR="000810F8"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0810F8" w:rsidRPr="00385FF8" w:rsidRDefault="0031236E" w:rsidP="00793097">
            <w:pPr>
              <w:pStyle w:val="Tabletext"/>
              <w:spacing w:before="20" w:after="20"/>
              <w:jc w:val="left"/>
              <w:rPr>
                <w:lang w:val="en-GB" w:eastAsia="zh-CN"/>
              </w:rPr>
            </w:pPr>
            <w:r w:rsidRPr="00385FF8">
              <w:rPr>
                <w:rFonts w:hint="eastAsia"/>
                <w:lang w:val="en-GB" w:eastAsia="zh-CN"/>
              </w:rPr>
              <w:t>平均输出功率（最小</w:t>
            </w:r>
            <w:r w:rsidRPr="00385FF8">
              <w:rPr>
                <w:rFonts w:hint="eastAsia"/>
                <w:lang w:val="en-GB" w:eastAsia="zh-CN"/>
              </w:rPr>
              <w:t>/</w:t>
            </w:r>
            <w:r w:rsidRPr="00385FF8">
              <w:rPr>
                <w:rFonts w:hint="eastAsia"/>
                <w:lang w:val="en-GB" w:eastAsia="zh-CN"/>
              </w:rPr>
              <w:t>最大）</w:t>
            </w:r>
            <w:r w:rsidR="000810F8" w:rsidRPr="00385FF8">
              <w:rPr>
                <w:lang w:val="en-GB" w:eastAsia="zh-CN"/>
              </w:rPr>
              <w:t>(dBW)</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22/41</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35/41</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t>47.2</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2E00E3" w:rsidP="00793097">
            <w:pPr>
              <w:pStyle w:val="Tabletext"/>
              <w:spacing w:before="20" w:after="20"/>
              <w:jc w:val="left"/>
              <w:rPr>
                <w:lang w:val="en-GB"/>
              </w:rPr>
            </w:pPr>
            <w:r w:rsidRPr="00385FF8">
              <w:rPr>
                <w:rFonts w:hint="eastAsia"/>
                <w:lang w:val="en-GB"/>
              </w:rPr>
              <w:t>极化</w:t>
            </w:r>
          </w:p>
        </w:tc>
        <w:tc>
          <w:tcPr>
            <w:tcW w:w="2793" w:type="pct"/>
            <w:gridSpan w:val="3"/>
            <w:tcBorders>
              <w:left w:val="single" w:sz="4" w:space="0" w:color="auto"/>
              <w:right w:val="single" w:sz="4" w:space="0" w:color="auto"/>
            </w:tcBorders>
          </w:tcPr>
          <w:p w:rsidR="00465111" w:rsidRPr="00385FF8" w:rsidRDefault="0031236E" w:rsidP="00793097">
            <w:pPr>
              <w:pStyle w:val="Tabletext"/>
              <w:spacing w:before="20" w:after="20"/>
              <w:jc w:val="center"/>
              <w:rPr>
                <w:lang w:val="en-GB"/>
              </w:rPr>
            </w:pPr>
            <w:r w:rsidRPr="00385FF8">
              <w:rPr>
                <w:rFonts w:hint="eastAsia"/>
                <w:lang w:val="en-GB" w:eastAsia="zh-CN"/>
              </w:rPr>
              <w:t>线性</w:t>
            </w:r>
          </w:p>
        </w:tc>
      </w:tr>
      <w:tr w:rsidR="000810F8"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0810F8" w:rsidRPr="00385FF8" w:rsidRDefault="0031236E" w:rsidP="00793097">
            <w:pPr>
              <w:pStyle w:val="Tabletext"/>
              <w:spacing w:before="20" w:after="20"/>
              <w:jc w:val="left"/>
              <w:rPr>
                <w:lang w:val="en-GB"/>
              </w:rPr>
            </w:pPr>
            <w:r w:rsidRPr="00385FF8">
              <w:rPr>
                <w:rFonts w:hint="eastAsia"/>
                <w:lang w:val="en-GB"/>
              </w:rPr>
              <w:t>脉冲</w:t>
            </w:r>
            <w:r w:rsidR="00F732E1">
              <w:rPr>
                <w:rFonts w:hint="eastAsia"/>
                <w:lang w:val="en-GB" w:eastAsia="zh-CN"/>
              </w:rPr>
              <w:t>时长</w:t>
            </w:r>
            <w:r w:rsidRPr="00385FF8">
              <w:rPr>
                <w:lang w:val="en-GB"/>
              </w:rPr>
              <w:t xml:space="preserve"> </w:t>
            </w:r>
            <w:r w:rsidR="000810F8" w:rsidRPr="00385FF8">
              <w:rPr>
                <w:lang w:val="en-GB"/>
              </w:rPr>
              <w:t>(</w:t>
            </w:r>
            <w:r w:rsidR="000810F8" w:rsidRPr="00385FF8">
              <w:rPr>
                <w:lang w:val="en-GB"/>
              </w:rPr>
              <w:sym w:font="Symbol" w:char="F06D"/>
            </w:r>
            <w:r w:rsidR="000810F8" w:rsidRPr="00385FF8">
              <w:rPr>
                <w:lang w:val="en-GB"/>
              </w:rPr>
              <w:t>s)</w:t>
            </w:r>
            <w:r w:rsidR="002E00E3" w:rsidRPr="00385FF8">
              <w:rPr>
                <w:rFonts w:hint="eastAsia"/>
              </w:rPr>
              <w:t xml:space="preserve"> </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13 000</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3 200</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N/A</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2E00E3" w:rsidP="00793097">
            <w:pPr>
              <w:pStyle w:val="Tabletext"/>
              <w:spacing w:before="20" w:after="20"/>
              <w:jc w:val="left"/>
              <w:rPr>
                <w:lang w:val="en-GB"/>
              </w:rPr>
            </w:pPr>
            <w:r w:rsidRPr="00385FF8">
              <w:rPr>
                <w:rFonts w:hint="eastAsia"/>
                <w:lang w:val="en-GB"/>
              </w:rPr>
              <w:t>占空比</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0.322</w:t>
            </w:r>
          </w:p>
        </w:tc>
        <w:tc>
          <w:tcPr>
            <w:tcW w:w="931" w:type="pct"/>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N/A</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2E00E3" w:rsidP="00793097">
            <w:pPr>
              <w:pStyle w:val="Tabletext"/>
              <w:spacing w:before="20" w:after="20"/>
              <w:jc w:val="left"/>
              <w:rPr>
                <w:lang w:val="en-GB"/>
              </w:rPr>
            </w:pPr>
            <w:r w:rsidRPr="00385FF8">
              <w:rPr>
                <w:rFonts w:hint="eastAsia"/>
                <w:lang w:val="en-GB"/>
              </w:rPr>
              <w:t>调制类型</w:t>
            </w:r>
          </w:p>
        </w:tc>
        <w:tc>
          <w:tcPr>
            <w:tcW w:w="1862" w:type="pct"/>
            <w:gridSpan w:val="2"/>
            <w:tcBorders>
              <w:left w:val="single" w:sz="4" w:space="0" w:color="auto"/>
              <w:right w:val="single" w:sz="4" w:space="0" w:color="auto"/>
            </w:tcBorders>
          </w:tcPr>
          <w:p w:rsidR="00465111" w:rsidRPr="00385FF8" w:rsidRDefault="0031236E" w:rsidP="00793097">
            <w:pPr>
              <w:pStyle w:val="Tabletext"/>
              <w:spacing w:before="20" w:after="20"/>
              <w:jc w:val="center"/>
              <w:rPr>
                <w:lang w:val="en-GB"/>
              </w:rPr>
            </w:pPr>
            <w:r w:rsidRPr="00385FF8">
              <w:rPr>
                <w:rFonts w:hint="eastAsia"/>
                <w:lang w:val="en-GB" w:eastAsia="zh-CN"/>
              </w:rPr>
              <w:t>脉冲</w:t>
            </w:r>
          </w:p>
        </w:tc>
        <w:tc>
          <w:tcPr>
            <w:tcW w:w="931" w:type="pct"/>
            <w:tcBorders>
              <w:left w:val="single" w:sz="4" w:space="0" w:color="auto"/>
              <w:right w:val="single" w:sz="4" w:space="0" w:color="auto"/>
            </w:tcBorders>
          </w:tcPr>
          <w:p w:rsidR="00465111" w:rsidRPr="00385FF8" w:rsidRDefault="0031236E" w:rsidP="00793097">
            <w:pPr>
              <w:pStyle w:val="Tabletext"/>
              <w:spacing w:before="20" w:after="20"/>
              <w:ind w:left="-28" w:right="-28"/>
              <w:jc w:val="center"/>
              <w:rPr>
                <w:lang w:val="en-GB"/>
              </w:rPr>
            </w:pPr>
            <w:r w:rsidRPr="00385FF8">
              <w:rPr>
                <w:rFonts w:hint="eastAsia"/>
                <w:lang w:val="en-GB" w:eastAsia="zh-CN"/>
              </w:rPr>
              <w:t>连续波</w:t>
            </w:r>
          </w:p>
        </w:tc>
      </w:tr>
      <w:tr w:rsidR="002D4326" w:rsidRPr="00385FF8" w:rsidTr="002D4326">
        <w:trPr>
          <w:jc w:val="center"/>
        </w:trPr>
        <w:tc>
          <w:tcPr>
            <w:tcW w:w="2207" w:type="pct"/>
            <w:tcBorders>
              <w:top w:val="single" w:sz="4" w:space="0" w:color="auto"/>
              <w:left w:val="single" w:sz="4" w:space="0" w:color="auto"/>
              <w:bottom w:val="single" w:sz="4" w:space="0" w:color="auto"/>
              <w:right w:val="single" w:sz="4" w:space="0" w:color="auto"/>
            </w:tcBorders>
          </w:tcPr>
          <w:p w:rsidR="002D4326" w:rsidRPr="00385FF8" w:rsidRDefault="0031236E" w:rsidP="00793097">
            <w:pPr>
              <w:pStyle w:val="Tabletext"/>
              <w:spacing w:before="20" w:after="20"/>
              <w:jc w:val="left"/>
              <w:rPr>
                <w:lang w:val="en-GB"/>
              </w:rPr>
            </w:pPr>
            <w:r w:rsidRPr="00385FF8">
              <w:rPr>
                <w:rFonts w:hint="eastAsia"/>
                <w:lang w:val="en-GB" w:eastAsia="zh-CN"/>
              </w:rPr>
              <w:t>地面以上高度</w:t>
            </w:r>
            <w:r w:rsidR="002D4326" w:rsidRPr="00385FF8">
              <w:rPr>
                <w:lang w:val="en-GB"/>
              </w:rPr>
              <w:t xml:space="preserve"> (m)</w:t>
            </w:r>
          </w:p>
        </w:tc>
        <w:tc>
          <w:tcPr>
            <w:tcW w:w="1862" w:type="pct"/>
            <w:gridSpan w:val="2"/>
            <w:tcBorders>
              <w:left w:val="single" w:sz="4" w:space="0" w:color="auto"/>
              <w:right w:val="single" w:sz="4" w:space="0" w:color="auto"/>
            </w:tcBorders>
          </w:tcPr>
          <w:p w:rsidR="002D4326" w:rsidRPr="00385FF8" w:rsidRDefault="002D4326" w:rsidP="00793097">
            <w:pPr>
              <w:pStyle w:val="Tabletext"/>
              <w:spacing w:before="20" w:after="20"/>
              <w:jc w:val="center"/>
              <w:rPr>
                <w:lang w:val="en-GB"/>
              </w:rPr>
            </w:pPr>
            <w:r w:rsidRPr="00385FF8">
              <w:rPr>
                <w:lang w:val="en-GB"/>
              </w:rPr>
              <w:t>19</w:t>
            </w:r>
          </w:p>
        </w:tc>
        <w:tc>
          <w:tcPr>
            <w:tcW w:w="931" w:type="pct"/>
            <w:tcBorders>
              <w:left w:val="single" w:sz="4" w:space="0" w:color="auto"/>
              <w:right w:val="single" w:sz="4" w:space="0" w:color="auto"/>
            </w:tcBorders>
          </w:tcPr>
          <w:p w:rsidR="002D4326" w:rsidRPr="00385FF8" w:rsidRDefault="002D4326" w:rsidP="00793097">
            <w:pPr>
              <w:pStyle w:val="Tabletext"/>
              <w:spacing w:before="20" w:after="20"/>
              <w:jc w:val="center"/>
              <w:rPr>
                <w:lang w:val="en-GB"/>
              </w:rPr>
            </w:pPr>
            <w:r w:rsidRPr="00385FF8">
              <w:rPr>
                <w:lang w:val="en-GB"/>
              </w:rPr>
              <w:t>5</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2E00E3" w:rsidP="00793097">
            <w:pPr>
              <w:pStyle w:val="Tabletext"/>
              <w:spacing w:before="20" w:after="20"/>
              <w:jc w:val="left"/>
              <w:rPr>
                <w:lang w:val="en-GB"/>
              </w:rPr>
            </w:pPr>
            <w:r w:rsidRPr="00385FF8">
              <w:rPr>
                <w:rFonts w:hint="eastAsia"/>
                <w:lang w:val="en-GB"/>
              </w:rPr>
              <w:t>天线类型</w:t>
            </w:r>
          </w:p>
        </w:tc>
        <w:tc>
          <w:tcPr>
            <w:tcW w:w="2793" w:type="pct"/>
            <w:gridSpan w:val="3"/>
            <w:tcBorders>
              <w:left w:val="single" w:sz="4" w:space="0" w:color="auto"/>
              <w:right w:val="single" w:sz="4" w:space="0" w:color="auto"/>
            </w:tcBorders>
          </w:tcPr>
          <w:p w:rsidR="00465111" w:rsidRPr="00385FF8" w:rsidRDefault="0031236E" w:rsidP="00793097">
            <w:pPr>
              <w:pStyle w:val="Tabletext"/>
              <w:spacing w:before="20" w:after="20"/>
              <w:jc w:val="center"/>
              <w:rPr>
                <w:lang w:val="en-GB"/>
              </w:rPr>
            </w:pPr>
            <w:r w:rsidRPr="00385FF8">
              <w:rPr>
                <w:rFonts w:hint="eastAsia"/>
                <w:lang w:val="en-GB"/>
              </w:rPr>
              <w:t>相控阵</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31236E" w:rsidP="00793097">
            <w:pPr>
              <w:pStyle w:val="Tabletext"/>
              <w:spacing w:before="20" w:after="20"/>
              <w:jc w:val="left"/>
              <w:rPr>
                <w:lang w:val="en-GB" w:eastAsia="zh-CN"/>
              </w:rPr>
            </w:pPr>
            <w:r w:rsidRPr="00385FF8">
              <w:rPr>
                <w:rFonts w:hint="eastAsia"/>
                <w:lang w:val="en-GB" w:eastAsia="zh-CN"/>
              </w:rPr>
              <w:t>最大天线增益</w:t>
            </w:r>
            <w:r w:rsidR="00465111" w:rsidRPr="00385FF8">
              <w:rPr>
                <w:lang w:val="en-GB" w:eastAsia="zh-CN"/>
              </w:rPr>
              <w:t xml:space="preserve"> (dB</w:t>
            </w:r>
            <w:r w:rsidRPr="00385FF8">
              <w:rPr>
                <w:lang w:val="en-GB" w:eastAsia="zh-CN"/>
              </w:rPr>
              <w:t>)</w:t>
            </w:r>
            <w:r w:rsidRPr="00385FF8">
              <w:rPr>
                <w:rFonts w:hint="eastAsia"/>
                <w:lang w:eastAsia="zh-CN"/>
              </w:rPr>
              <w:t xml:space="preserve"> </w:t>
            </w:r>
            <w:r w:rsidRPr="00385FF8">
              <w:rPr>
                <w:lang w:val="en-GB" w:eastAsia="zh-CN"/>
              </w:rPr>
              <w:t xml:space="preserve"> </w:t>
            </w:r>
            <w:r w:rsidR="00465111" w:rsidRPr="00385FF8">
              <w:rPr>
                <w:lang w:val="en-GB" w:eastAsia="zh-CN"/>
              </w:rPr>
              <w:br/>
              <w:t>–</w:t>
            </w:r>
            <w:r w:rsidR="00465111" w:rsidRPr="00385FF8">
              <w:rPr>
                <w:lang w:val="en-GB" w:eastAsia="zh-CN"/>
              </w:rPr>
              <w:tab/>
            </w:r>
            <w:r w:rsidR="002E00E3" w:rsidRPr="00385FF8">
              <w:rPr>
                <w:rFonts w:hint="eastAsia"/>
                <w:lang w:val="en-GB" w:eastAsia="zh-CN"/>
              </w:rPr>
              <w:t>发射</w:t>
            </w:r>
            <w:r w:rsidRPr="00385FF8">
              <w:rPr>
                <w:rFonts w:hint="eastAsia"/>
                <w:lang w:val="en-GB" w:eastAsia="zh-CN"/>
              </w:rPr>
              <w:t>机</w:t>
            </w:r>
            <w:r w:rsidRPr="00385FF8">
              <w:rPr>
                <w:lang w:val="en-GB" w:eastAsia="zh-CN"/>
              </w:rPr>
              <w:br/>
              <w:t>–</w:t>
            </w:r>
            <w:r w:rsidRPr="00385FF8">
              <w:rPr>
                <w:lang w:val="en-GB" w:eastAsia="zh-CN"/>
              </w:rPr>
              <w:tab/>
            </w:r>
            <w:r w:rsidR="002E00E3" w:rsidRPr="00385FF8">
              <w:rPr>
                <w:rFonts w:hint="eastAsia"/>
                <w:lang w:val="en-GB" w:eastAsia="zh-CN"/>
              </w:rPr>
              <w:t>接收机</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eastAsia="zh-CN"/>
              </w:rPr>
              <w:br/>
            </w:r>
            <w:r w:rsidRPr="00385FF8">
              <w:rPr>
                <w:lang w:val="en-GB"/>
              </w:rPr>
              <w:t>25</w:t>
            </w:r>
            <w:r w:rsidRPr="00385FF8">
              <w:rPr>
                <w:lang w:val="en-GB"/>
              </w:rPr>
              <w:br/>
              <w:t>30</w:t>
            </w:r>
          </w:p>
        </w:tc>
        <w:tc>
          <w:tcPr>
            <w:tcW w:w="931" w:type="pct"/>
            <w:tcBorders>
              <w:left w:val="single" w:sz="4" w:space="0" w:color="auto"/>
              <w:right w:val="single" w:sz="4" w:space="0" w:color="auto"/>
            </w:tcBorders>
          </w:tcPr>
          <w:p w:rsidR="00465111" w:rsidRPr="00385FF8" w:rsidRDefault="00465111" w:rsidP="00793097">
            <w:pPr>
              <w:spacing w:before="20" w:after="20"/>
              <w:jc w:val="center"/>
              <w:rPr>
                <w:sz w:val="22"/>
                <w:szCs w:val="22"/>
                <w:lang w:val="en-GB"/>
              </w:rPr>
            </w:pPr>
            <w:r w:rsidRPr="00385FF8">
              <w:rPr>
                <w:sz w:val="22"/>
                <w:szCs w:val="22"/>
                <w:lang w:val="en-GB"/>
              </w:rPr>
              <w:br/>
              <w:t>24</w:t>
            </w:r>
            <w:r w:rsidRPr="00385FF8">
              <w:rPr>
                <w:sz w:val="22"/>
                <w:szCs w:val="22"/>
                <w:lang w:val="en-GB"/>
              </w:rPr>
              <w:br/>
              <w:t>N/A</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A3651C" w:rsidP="00793097">
            <w:pPr>
              <w:pStyle w:val="Tabletext"/>
              <w:spacing w:before="20" w:after="20"/>
              <w:jc w:val="left"/>
              <w:rPr>
                <w:lang w:val="en-GB" w:eastAsia="zh-CN"/>
              </w:rPr>
            </w:pPr>
            <w:r>
              <w:rPr>
                <w:rFonts w:hint="eastAsia"/>
                <w:lang w:val="en-GB" w:eastAsia="zh-CN"/>
              </w:rPr>
              <w:t>水平方向</w:t>
            </w:r>
            <w:r w:rsidR="00A406C1" w:rsidRPr="00385FF8">
              <w:rPr>
                <w:rFonts w:hint="eastAsia"/>
                <w:lang w:val="en-GB" w:eastAsia="zh-CN"/>
              </w:rPr>
              <w:t>上的最大天线增益</w:t>
            </w:r>
            <w:r w:rsidR="00465111" w:rsidRPr="00385FF8">
              <w:rPr>
                <w:lang w:val="en-GB" w:eastAsia="zh-CN"/>
              </w:rPr>
              <w:t xml:space="preserve"> (dB)</w:t>
            </w:r>
            <w:r w:rsidR="002E00E3" w:rsidRPr="00385FF8">
              <w:rPr>
                <w:rFonts w:hint="eastAsia"/>
                <w:lang w:eastAsia="zh-CN"/>
              </w:rPr>
              <w:t xml:space="preserve"> </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9</w:t>
            </w:r>
          </w:p>
        </w:tc>
        <w:tc>
          <w:tcPr>
            <w:tcW w:w="931" w:type="pct"/>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12</w:t>
            </w:r>
          </w:p>
        </w:tc>
      </w:tr>
      <w:tr w:rsidR="00465111" w:rsidRPr="00385FF8"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A406C1" w:rsidP="00793097">
            <w:pPr>
              <w:pStyle w:val="Tabletext"/>
              <w:spacing w:before="20" w:after="20"/>
              <w:jc w:val="left"/>
              <w:rPr>
                <w:lang w:val="en-GB"/>
              </w:rPr>
            </w:pPr>
            <w:r w:rsidRPr="00385FF8">
              <w:rPr>
                <w:rFonts w:hint="eastAsia"/>
                <w:lang w:val="en-GB" w:eastAsia="zh-CN"/>
              </w:rPr>
              <w:t>主波束方向图（度）</w:t>
            </w:r>
            <w:r w:rsidRPr="00385FF8">
              <w:rPr>
                <w:lang w:val="en-GB"/>
              </w:rPr>
              <w:br/>
              <w:t>–</w:t>
            </w:r>
            <w:r w:rsidRPr="00385FF8">
              <w:rPr>
                <w:lang w:val="en-GB"/>
              </w:rPr>
              <w:tab/>
            </w:r>
            <w:r w:rsidRPr="00385FF8">
              <w:rPr>
                <w:rFonts w:hint="eastAsia"/>
                <w:lang w:val="en-GB"/>
              </w:rPr>
              <w:t>水平面</w:t>
            </w:r>
            <w:r w:rsidR="00465111" w:rsidRPr="00385FF8">
              <w:rPr>
                <w:lang w:val="en-GB"/>
              </w:rPr>
              <w:t xml:space="preserve"> (Rx/Tx)</w:t>
            </w:r>
            <w:r w:rsidR="002E00E3" w:rsidRPr="00385FF8">
              <w:rPr>
                <w:rFonts w:hint="eastAsia"/>
                <w:lang w:val="en-US"/>
              </w:rPr>
              <w:t xml:space="preserve"> </w:t>
            </w:r>
            <w:r w:rsidR="00465111" w:rsidRPr="00385FF8">
              <w:rPr>
                <w:lang w:val="en-GB"/>
              </w:rPr>
              <w:br/>
              <w:t>–</w:t>
            </w:r>
            <w:r w:rsidR="00465111" w:rsidRPr="00385FF8">
              <w:rPr>
                <w:lang w:val="en-GB"/>
              </w:rPr>
              <w:tab/>
            </w:r>
            <w:r w:rsidRPr="00385FF8">
              <w:rPr>
                <w:rFonts w:hint="eastAsia"/>
                <w:lang w:val="en-GB"/>
              </w:rPr>
              <w:t>垂直平面</w:t>
            </w:r>
            <w:r w:rsidR="00465111" w:rsidRPr="00385FF8">
              <w:rPr>
                <w:lang w:val="en-GB"/>
              </w:rPr>
              <w:t xml:space="preserve"> (Rx/Tx)</w:t>
            </w:r>
            <w:r w:rsidR="002E00E3" w:rsidRPr="00385FF8">
              <w:rPr>
                <w:rFonts w:hint="eastAsia"/>
                <w:lang w:val="en-US"/>
              </w:rPr>
              <w:t xml:space="preserve"> </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br/>
              <w:t>2.6/5.2</w:t>
            </w:r>
            <w:r w:rsidRPr="00385FF8">
              <w:rPr>
                <w:lang w:val="en-GB"/>
              </w:rPr>
              <w:br/>
              <w:t>2.6/2.6</w:t>
            </w:r>
          </w:p>
        </w:tc>
        <w:tc>
          <w:tcPr>
            <w:tcW w:w="931" w:type="pct"/>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br/>
            </w:r>
            <w:r w:rsidRPr="00385FF8">
              <w:sym w:font="Symbol" w:char="F0B1"/>
            </w:r>
            <w:r w:rsidRPr="00385FF8">
              <w:rPr>
                <w:lang w:val="en-GB"/>
              </w:rPr>
              <w:t>8</w:t>
            </w:r>
            <w:r w:rsidRPr="00385FF8">
              <w:rPr>
                <w:lang w:val="en-GB"/>
              </w:rPr>
              <w:br/>
            </w:r>
            <w:r w:rsidRPr="00385FF8">
              <w:sym w:font="Symbol" w:char="F0B1"/>
            </w:r>
            <w:r w:rsidRPr="00385FF8">
              <w:rPr>
                <w:lang w:val="en-GB"/>
              </w:rPr>
              <w:t>20</w:t>
            </w:r>
          </w:p>
        </w:tc>
      </w:tr>
      <w:tr w:rsidR="00465111" w:rsidRPr="00A3651C"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A406C1" w:rsidP="00793097">
            <w:pPr>
              <w:pStyle w:val="Tabletext"/>
              <w:spacing w:before="20" w:after="20"/>
              <w:jc w:val="left"/>
              <w:rPr>
                <w:lang w:val="en-GB" w:eastAsia="zh-CN"/>
              </w:rPr>
            </w:pPr>
            <w:r w:rsidRPr="00385FF8">
              <w:rPr>
                <w:rFonts w:hint="eastAsia"/>
                <w:lang w:val="en-GB" w:eastAsia="zh-CN"/>
              </w:rPr>
              <w:t>扫描角范围（度）：</w:t>
            </w:r>
            <w:r w:rsidR="002E00E3" w:rsidRPr="00385FF8">
              <w:rPr>
                <w:rFonts w:hint="eastAsia"/>
                <w:lang w:eastAsia="zh-CN"/>
              </w:rPr>
              <w:t xml:space="preserve"> </w:t>
            </w:r>
            <w:r w:rsidR="00465111" w:rsidRPr="00385FF8">
              <w:rPr>
                <w:lang w:val="en-GB" w:eastAsia="zh-CN"/>
              </w:rPr>
              <w:br/>
            </w:r>
            <w:r w:rsidRPr="00385FF8">
              <w:rPr>
                <w:lang w:val="en-GB" w:eastAsia="zh-CN"/>
              </w:rPr>
              <w:t>–</w:t>
            </w:r>
            <w:r w:rsidRPr="00385FF8">
              <w:rPr>
                <w:lang w:val="en-GB" w:eastAsia="zh-CN"/>
              </w:rPr>
              <w:tab/>
            </w:r>
            <w:r w:rsidR="002E00E3" w:rsidRPr="00385FF8">
              <w:rPr>
                <w:rFonts w:hint="eastAsia"/>
                <w:lang w:val="en-GB" w:eastAsia="zh-CN"/>
              </w:rPr>
              <w:t>水平面</w:t>
            </w:r>
            <w:r w:rsidRPr="00385FF8">
              <w:rPr>
                <w:lang w:val="en-GB" w:eastAsia="zh-CN"/>
              </w:rPr>
              <w:br/>
              <w:t>–</w:t>
            </w:r>
            <w:r w:rsidRPr="00385FF8">
              <w:rPr>
                <w:lang w:val="en-GB" w:eastAsia="zh-CN"/>
              </w:rPr>
              <w:tab/>
            </w:r>
            <w:r w:rsidR="002E00E3" w:rsidRPr="00385FF8">
              <w:rPr>
                <w:rFonts w:hint="eastAsia"/>
                <w:lang w:val="en-GB" w:eastAsia="zh-CN"/>
              </w:rPr>
              <w:t>垂直平面</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eastAsia="zh-CN"/>
              </w:rPr>
              <w:br/>
            </w:r>
            <w:r w:rsidRPr="00385FF8">
              <w:rPr>
                <w:lang w:val="en-GB"/>
              </w:rPr>
              <w:t>0-360</w:t>
            </w:r>
            <w:r w:rsidRPr="00385FF8">
              <w:rPr>
                <w:lang w:val="en-GB"/>
              </w:rPr>
              <w:br/>
              <w:t>2-70</w:t>
            </w:r>
          </w:p>
        </w:tc>
        <w:tc>
          <w:tcPr>
            <w:tcW w:w="931" w:type="pct"/>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br/>
              <w:t>4</w:t>
            </w:r>
            <w:r w:rsidR="00A406C1" w:rsidRPr="00385FF8">
              <w:rPr>
                <w:rFonts w:hint="eastAsia"/>
                <w:lang w:val="en-GB" w:eastAsia="zh-CN"/>
              </w:rPr>
              <w:t>个</w:t>
            </w:r>
            <w:r w:rsidR="00A3651C">
              <w:rPr>
                <w:rFonts w:hint="eastAsia"/>
                <w:lang w:val="en-GB" w:eastAsia="zh-CN"/>
              </w:rPr>
              <w:t>扇形</w:t>
            </w:r>
            <w:r w:rsidR="00A406C1" w:rsidRPr="00385FF8">
              <w:rPr>
                <w:rFonts w:hint="eastAsia"/>
                <w:lang w:val="en-GB" w:eastAsia="zh-CN"/>
              </w:rPr>
              <w:t>区，</w:t>
            </w:r>
            <w:r w:rsidR="00A3651C">
              <w:rPr>
                <w:lang w:val="en-GB" w:eastAsia="zh-CN"/>
              </w:rPr>
              <w:br/>
            </w:r>
            <w:r w:rsidR="00A406C1" w:rsidRPr="00385FF8">
              <w:rPr>
                <w:rFonts w:hint="eastAsia"/>
                <w:lang w:val="en-GB" w:eastAsia="zh-CN"/>
              </w:rPr>
              <w:t>覆盖：</w:t>
            </w:r>
            <w:r w:rsidR="00A97A1E" w:rsidRPr="00385FF8">
              <w:rPr>
                <w:lang w:val="en-GB"/>
              </w:rPr>
              <w:br/>
            </w:r>
            <w:r w:rsidRPr="00385FF8">
              <w:rPr>
                <w:lang w:val="en-GB"/>
              </w:rPr>
              <w:t>0-180</w:t>
            </w:r>
            <w:r w:rsidRPr="00385FF8">
              <w:rPr>
                <w:lang w:val="en-GB"/>
              </w:rPr>
              <w:br/>
              <w:t>30</w:t>
            </w:r>
          </w:p>
        </w:tc>
      </w:tr>
      <w:tr w:rsidR="00465111" w:rsidRPr="00A3651C"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A406C1" w:rsidP="00793097">
            <w:pPr>
              <w:pStyle w:val="Tabletext"/>
              <w:spacing w:before="20" w:after="20"/>
              <w:jc w:val="left"/>
              <w:rPr>
                <w:lang w:val="en-GB"/>
              </w:rPr>
            </w:pPr>
            <w:r w:rsidRPr="00385FF8">
              <w:rPr>
                <w:rFonts w:hint="eastAsia"/>
                <w:lang w:val="en-GB"/>
              </w:rPr>
              <w:t>接收机噪声温度</w:t>
            </w:r>
            <w:r w:rsidR="00465111" w:rsidRPr="00385FF8">
              <w:rPr>
                <w:lang w:val="en-GB"/>
              </w:rPr>
              <w:t xml:space="preserve"> (K)</w:t>
            </w:r>
            <w:r w:rsidR="002E00E3" w:rsidRPr="00A3651C">
              <w:rPr>
                <w:rFonts w:hint="eastAsia"/>
                <w:lang w:val="en-GB"/>
              </w:rPr>
              <w:t xml:space="preserve"> </w:t>
            </w:r>
          </w:p>
        </w:tc>
        <w:tc>
          <w:tcPr>
            <w:tcW w:w="1862" w:type="pct"/>
            <w:gridSpan w:val="2"/>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385FF8">
              <w:rPr>
                <w:lang w:val="en-GB"/>
              </w:rPr>
              <w:t>800</w:t>
            </w:r>
          </w:p>
        </w:tc>
        <w:tc>
          <w:tcPr>
            <w:tcW w:w="931" w:type="pct"/>
            <w:tcBorders>
              <w:left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A3651C">
              <w:rPr>
                <w:lang w:val="en-GB"/>
              </w:rPr>
              <w:t>N/A</w:t>
            </w:r>
          </w:p>
        </w:tc>
      </w:tr>
      <w:tr w:rsidR="000810F8" w:rsidRPr="00A3651C"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0810F8" w:rsidRPr="00385FF8" w:rsidRDefault="00A406C1" w:rsidP="00793097">
            <w:pPr>
              <w:pStyle w:val="Tabletext"/>
              <w:spacing w:before="20" w:after="20"/>
              <w:jc w:val="left"/>
              <w:rPr>
                <w:lang w:val="en-GB" w:eastAsia="zh-CN"/>
              </w:rPr>
            </w:pPr>
            <w:r w:rsidRPr="00385FF8">
              <w:rPr>
                <w:rFonts w:hint="eastAsia"/>
                <w:lang w:val="en-GB" w:eastAsia="zh-CN"/>
              </w:rPr>
              <w:t>操作接收机通带</w:t>
            </w:r>
            <w:r w:rsidR="00A3651C">
              <w:rPr>
                <w:rFonts w:hint="eastAsia"/>
                <w:lang w:val="en-GB" w:eastAsia="zh-CN"/>
              </w:rPr>
              <w:t xml:space="preserve"> </w:t>
            </w:r>
            <w:r w:rsidR="000810F8" w:rsidRPr="00385FF8">
              <w:rPr>
                <w:lang w:val="en-GB" w:eastAsia="zh-CN"/>
              </w:rPr>
              <w:t xml:space="preserve">(kHz) </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0.132</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625</w:t>
            </w:r>
          </w:p>
        </w:tc>
        <w:tc>
          <w:tcPr>
            <w:tcW w:w="931" w:type="pct"/>
            <w:tcBorders>
              <w:left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50</w:t>
            </w:r>
          </w:p>
        </w:tc>
      </w:tr>
      <w:tr w:rsidR="000810F8" w:rsidRPr="00A3651C" w:rsidTr="00465111">
        <w:trPr>
          <w:jc w:val="center"/>
        </w:trPr>
        <w:tc>
          <w:tcPr>
            <w:tcW w:w="2207" w:type="pct"/>
            <w:tcBorders>
              <w:top w:val="single" w:sz="4" w:space="0" w:color="auto"/>
              <w:left w:val="single" w:sz="4" w:space="0" w:color="auto"/>
              <w:bottom w:val="single" w:sz="4" w:space="0" w:color="auto"/>
              <w:right w:val="single" w:sz="4" w:space="0" w:color="auto"/>
            </w:tcBorders>
            <w:shd w:val="clear" w:color="auto" w:fill="FFFFFF"/>
          </w:tcPr>
          <w:p w:rsidR="000810F8" w:rsidRPr="00385FF8" w:rsidRDefault="00A406C1" w:rsidP="00793097">
            <w:pPr>
              <w:pStyle w:val="Tabletext"/>
              <w:spacing w:before="20" w:after="20"/>
              <w:jc w:val="left"/>
              <w:rPr>
                <w:lang w:val="en-GB"/>
              </w:rPr>
            </w:pPr>
            <w:r w:rsidRPr="00385FF8">
              <w:rPr>
                <w:rFonts w:hint="eastAsia"/>
                <w:lang w:eastAsia="zh-CN"/>
              </w:rPr>
              <w:t>所需带宽</w:t>
            </w:r>
            <w:r w:rsidR="000810F8" w:rsidRPr="00385FF8">
              <w:rPr>
                <w:lang w:val="en-GB"/>
              </w:rPr>
              <w:t xml:space="preserve"> (kHz)</w:t>
            </w:r>
          </w:p>
        </w:tc>
        <w:tc>
          <w:tcPr>
            <w:tcW w:w="931" w:type="pct"/>
            <w:tcBorders>
              <w:left w:val="single" w:sz="4" w:space="0" w:color="auto"/>
              <w:right w:val="single" w:sz="4" w:space="0" w:color="auto"/>
            </w:tcBorders>
            <w:shd w:val="clear" w:color="auto" w:fill="FFFFFF"/>
          </w:tcPr>
          <w:p w:rsidR="000810F8" w:rsidRPr="00385FF8" w:rsidRDefault="000810F8" w:rsidP="00793097">
            <w:pPr>
              <w:pStyle w:val="Tabletext"/>
              <w:spacing w:before="20" w:after="20"/>
              <w:jc w:val="center"/>
              <w:rPr>
                <w:lang w:val="en-GB"/>
              </w:rPr>
            </w:pPr>
            <w:r w:rsidRPr="00385FF8">
              <w:rPr>
                <w:lang w:val="en-GB"/>
              </w:rPr>
              <w:t>0.132</w:t>
            </w:r>
          </w:p>
        </w:tc>
        <w:tc>
          <w:tcPr>
            <w:tcW w:w="931" w:type="pct"/>
            <w:tcBorders>
              <w:left w:val="single" w:sz="4" w:space="0" w:color="auto"/>
              <w:right w:val="single" w:sz="4" w:space="0" w:color="auto"/>
            </w:tcBorders>
            <w:shd w:val="clear" w:color="auto" w:fill="FFFFFF"/>
          </w:tcPr>
          <w:p w:rsidR="000810F8" w:rsidRPr="00385FF8" w:rsidRDefault="000810F8" w:rsidP="00793097">
            <w:pPr>
              <w:pStyle w:val="Tabletext"/>
              <w:spacing w:before="20" w:after="20"/>
              <w:jc w:val="center"/>
              <w:rPr>
                <w:lang w:val="en-GB"/>
              </w:rPr>
            </w:pPr>
            <w:r w:rsidRPr="00385FF8">
              <w:rPr>
                <w:lang w:val="en-GB"/>
              </w:rPr>
              <w:t>625</w:t>
            </w:r>
          </w:p>
        </w:tc>
        <w:tc>
          <w:tcPr>
            <w:tcW w:w="931" w:type="pct"/>
            <w:tcBorders>
              <w:left w:val="single" w:sz="4" w:space="0" w:color="auto"/>
              <w:right w:val="single" w:sz="4" w:space="0" w:color="auto"/>
            </w:tcBorders>
            <w:shd w:val="clear" w:color="auto" w:fill="FFFFFF"/>
          </w:tcPr>
          <w:p w:rsidR="000810F8" w:rsidRPr="00385FF8" w:rsidRDefault="000810F8" w:rsidP="00793097">
            <w:pPr>
              <w:pStyle w:val="Tabletext"/>
              <w:spacing w:before="20" w:after="20"/>
              <w:jc w:val="center"/>
              <w:rPr>
                <w:lang w:val="en-GB"/>
              </w:rPr>
            </w:pPr>
            <w:r w:rsidRPr="00385FF8">
              <w:rPr>
                <w:lang w:val="en-GB"/>
              </w:rPr>
              <w:t>&lt;</w:t>
            </w:r>
            <w:r w:rsidRPr="00A3651C">
              <w:rPr>
                <w:lang w:val="en-GB"/>
              </w:rPr>
              <w:t> </w:t>
            </w:r>
            <w:r w:rsidRPr="00385FF8">
              <w:rPr>
                <w:lang w:val="en-GB"/>
              </w:rPr>
              <w:t>1</w:t>
            </w:r>
          </w:p>
        </w:tc>
      </w:tr>
      <w:tr w:rsidR="000810F8" w:rsidRPr="00A3651C"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0810F8" w:rsidRPr="00385FF8" w:rsidRDefault="002E00E3" w:rsidP="00793097">
            <w:pPr>
              <w:pStyle w:val="Tabletext"/>
              <w:spacing w:before="20" w:after="20"/>
              <w:jc w:val="left"/>
              <w:rPr>
                <w:lang w:val="en-GB"/>
              </w:rPr>
            </w:pPr>
            <w:r w:rsidRPr="00385FF8">
              <w:rPr>
                <w:rFonts w:hint="eastAsia"/>
                <w:lang w:val="en-GB"/>
              </w:rPr>
              <w:t>发射类别</w:t>
            </w:r>
          </w:p>
        </w:tc>
        <w:tc>
          <w:tcPr>
            <w:tcW w:w="931" w:type="pct"/>
            <w:tcBorders>
              <w:left w:val="single" w:sz="4" w:space="0" w:color="auto"/>
              <w:bottom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P0N</w:t>
            </w:r>
          </w:p>
        </w:tc>
        <w:tc>
          <w:tcPr>
            <w:tcW w:w="931" w:type="pct"/>
            <w:tcBorders>
              <w:left w:val="single" w:sz="4" w:space="0" w:color="auto"/>
              <w:bottom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MXN</w:t>
            </w:r>
          </w:p>
        </w:tc>
        <w:tc>
          <w:tcPr>
            <w:tcW w:w="931" w:type="pct"/>
            <w:tcBorders>
              <w:left w:val="single" w:sz="4" w:space="0" w:color="auto"/>
              <w:bottom w:val="single" w:sz="4" w:space="0" w:color="auto"/>
              <w:right w:val="single" w:sz="4" w:space="0" w:color="auto"/>
            </w:tcBorders>
          </w:tcPr>
          <w:p w:rsidR="000810F8" w:rsidRPr="00385FF8" w:rsidRDefault="000810F8" w:rsidP="00793097">
            <w:pPr>
              <w:pStyle w:val="Tabletext"/>
              <w:spacing w:before="20" w:after="20"/>
              <w:jc w:val="center"/>
              <w:rPr>
                <w:lang w:val="en-GB"/>
              </w:rPr>
            </w:pPr>
            <w:r w:rsidRPr="00385FF8">
              <w:rPr>
                <w:lang w:val="en-GB"/>
              </w:rPr>
              <w:t>N0N</w:t>
            </w:r>
          </w:p>
        </w:tc>
      </w:tr>
      <w:tr w:rsidR="00465111" w:rsidRPr="00A3651C" w:rsidTr="00465111">
        <w:trPr>
          <w:jc w:val="center"/>
        </w:trPr>
        <w:tc>
          <w:tcPr>
            <w:tcW w:w="2207" w:type="pct"/>
            <w:tcBorders>
              <w:top w:val="single" w:sz="4" w:space="0" w:color="auto"/>
              <w:left w:val="single" w:sz="4" w:space="0" w:color="auto"/>
              <w:bottom w:val="single" w:sz="4" w:space="0" w:color="auto"/>
              <w:right w:val="single" w:sz="4" w:space="0" w:color="auto"/>
            </w:tcBorders>
          </w:tcPr>
          <w:p w:rsidR="00465111" w:rsidRPr="00385FF8" w:rsidRDefault="00465111" w:rsidP="00793097">
            <w:pPr>
              <w:pStyle w:val="Tabletext"/>
              <w:spacing w:before="20" w:after="20"/>
              <w:jc w:val="left"/>
              <w:rPr>
                <w:lang w:val="en-GB"/>
              </w:rPr>
            </w:pPr>
            <w:r w:rsidRPr="00385FF8">
              <w:rPr>
                <w:i/>
                <w:iCs/>
                <w:lang w:val="en-GB"/>
              </w:rPr>
              <w:t>I</w:t>
            </w:r>
            <w:r w:rsidRPr="00385FF8">
              <w:rPr>
                <w:lang w:val="en-GB"/>
              </w:rPr>
              <w:t>/</w:t>
            </w:r>
            <w:r w:rsidRPr="00385FF8">
              <w:rPr>
                <w:i/>
                <w:iCs/>
                <w:lang w:val="en-GB"/>
              </w:rPr>
              <w:t>N</w:t>
            </w:r>
            <w:r w:rsidR="00A406C1" w:rsidRPr="00385FF8">
              <w:rPr>
                <w:rFonts w:hint="eastAsia"/>
                <w:lang w:val="en-GB"/>
              </w:rPr>
              <w:t>保护比</w:t>
            </w:r>
            <w:r w:rsidRPr="00385FF8">
              <w:rPr>
                <w:lang w:val="en-GB"/>
              </w:rPr>
              <w:t xml:space="preserve"> (dB) </w:t>
            </w:r>
          </w:p>
        </w:tc>
        <w:tc>
          <w:tcPr>
            <w:tcW w:w="2793" w:type="pct"/>
            <w:gridSpan w:val="3"/>
            <w:tcBorders>
              <w:left w:val="single" w:sz="4" w:space="0" w:color="auto"/>
              <w:bottom w:val="single" w:sz="4" w:space="0" w:color="auto"/>
              <w:right w:val="single" w:sz="4" w:space="0" w:color="auto"/>
            </w:tcBorders>
          </w:tcPr>
          <w:p w:rsidR="00465111" w:rsidRPr="00385FF8" w:rsidRDefault="00465111" w:rsidP="00793097">
            <w:pPr>
              <w:pStyle w:val="Tabletext"/>
              <w:spacing w:before="20" w:after="20"/>
              <w:jc w:val="center"/>
              <w:rPr>
                <w:lang w:val="en-GB"/>
              </w:rPr>
            </w:pPr>
            <w:r w:rsidRPr="00A3651C">
              <w:rPr>
                <w:lang w:val="en-GB"/>
              </w:rPr>
              <w:t>−</w:t>
            </w:r>
            <w:r w:rsidRPr="00385FF8">
              <w:rPr>
                <w:lang w:val="en-GB"/>
              </w:rPr>
              <w:t>6</w:t>
            </w:r>
          </w:p>
        </w:tc>
      </w:tr>
      <w:tr w:rsidR="00465111" w:rsidRPr="00385FF8" w:rsidTr="00465111">
        <w:trPr>
          <w:jc w:val="center"/>
        </w:trPr>
        <w:tc>
          <w:tcPr>
            <w:tcW w:w="5000" w:type="pct"/>
            <w:gridSpan w:val="4"/>
            <w:tcBorders>
              <w:top w:val="single" w:sz="4" w:space="0" w:color="auto"/>
              <w:left w:val="nil"/>
              <w:bottom w:val="nil"/>
              <w:right w:val="nil"/>
            </w:tcBorders>
          </w:tcPr>
          <w:p w:rsidR="00465111" w:rsidRPr="00385FF8" w:rsidRDefault="002E00E3" w:rsidP="00793097">
            <w:pPr>
              <w:pStyle w:val="Tablelegend"/>
              <w:spacing w:before="20" w:after="20"/>
              <w:rPr>
                <w:lang w:val="en-US" w:eastAsia="zh-CN"/>
              </w:rPr>
            </w:pPr>
            <w:r w:rsidRPr="00385FF8">
              <w:rPr>
                <w:rFonts w:hint="eastAsia"/>
                <w:lang w:val="en-US" w:eastAsia="zh-CN"/>
              </w:rPr>
              <w:t>注</w:t>
            </w:r>
            <w:r w:rsidR="00465111" w:rsidRPr="00385FF8">
              <w:rPr>
                <w:lang w:val="en-US"/>
              </w:rPr>
              <w:t xml:space="preserve">1 – N/A – </w:t>
            </w:r>
            <w:r w:rsidRPr="00385FF8">
              <w:rPr>
                <w:rFonts w:hint="eastAsia"/>
                <w:lang w:val="en-US" w:eastAsia="zh-CN"/>
              </w:rPr>
              <w:t>不适用。</w:t>
            </w:r>
          </w:p>
        </w:tc>
      </w:tr>
    </w:tbl>
    <w:p w:rsidR="000810F8" w:rsidRDefault="000810F8" w:rsidP="00A406C1">
      <w:pPr>
        <w:pStyle w:val="Tablefin"/>
      </w:pPr>
    </w:p>
    <w:p w:rsidR="000810F8" w:rsidRDefault="000810F8" w:rsidP="00A406C1">
      <w:pPr>
        <w:rPr>
          <w:lang w:val="en-US"/>
        </w:rPr>
      </w:pPr>
    </w:p>
    <w:p w:rsidR="000810F8" w:rsidRPr="00BF487A" w:rsidRDefault="000810F8" w:rsidP="00A406C1">
      <w:pPr>
        <w:pStyle w:val="Line"/>
      </w:pPr>
    </w:p>
    <w:sectPr w:rsidR="000810F8"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35B" w:rsidRDefault="0075135B">
      <w:r>
        <w:separator/>
      </w:r>
    </w:p>
  </w:endnote>
  <w:endnote w:type="continuationSeparator" w:id="0">
    <w:p w:rsidR="0075135B" w:rsidRDefault="007513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35B" w:rsidRDefault="0075135B">
      <w:r>
        <w:separator/>
      </w:r>
    </w:p>
  </w:footnote>
  <w:footnote w:type="continuationSeparator" w:id="0">
    <w:p w:rsidR="0075135B" w:rsidRDefault="007513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5B" w:rsidRDefault="0075135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5B" w:rsidRDefault="0075135B" w:rsidP="0075135B">
    <w:pPr>
      <w:pStyle w:val="Header"/>
      <w:ind w:right="360" w:firstLine="360"/>
    </w:pPr>
    <w:r>
      <w:rPr>
        <w:noProof/>
        <w:lang w:val="en-US" w:eastAsia="zh-CN"/>
      </w:rPr>
      <w:drawing>
        <wp:anchor distT="0" distB="0" distL="114300" distR="114300" simplePos="0" relativeHeight="251659264" behindDoc="1" locked="0" layoutInCell="1" allowOverlap="0">
          <wp:simplePos x="0" y="0"/>
          <wp:positionH relativeFrom="column">
            <wp:posOffset>-720090</wp:posOffset>
          </wp:positionH>
          <wp:positionV relativeFrom="paragraph">
            <wp:posOffset>-374015</wp:posOffset>
          </wp:positionV>
          <wp:extent cx="7696200" cy="10729595"/>
          <wp:effectExtent l="1905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5B" w:rsidRDefault="0010542F" w:rsidP="00793097">
    <w:pPr>
      <w:pStyle w:val="Header"/>
    </w:pPr>
    <w:r>
      <w:rPr>
        <w:rStyle w:val="PageNumber"/>
        <w:b/>
        <w:bCs/>
      </w:rPr>
      <w:fldChar w:fldCharType="begin"/>
    </w:r>
    <w:r w:rsidR="0075135B">
      <w:rPr>
        <w:rStyle w:val="PageNumber"/>
        <w:b/>
        <w:bCs/>
      </w:rPr>
      <w:instrText xml:space="preserve"> PAGE </w:instrText>
    </w:r>
    <w:r>
      <w:rPr>
        <w:rStyle w:val="PageNumber"/>
        <w:b/>
        <w:bCs/>
      </w:rPr>
      <w:fldChar w:fldCharType="separate"/>
    </w:r>
    <w:r w:rsidR="00B06F1A">
      <w:rPr>
        <w:rStyle w:val="PageNumber"/>
        <w:b/>
        <w:bCs/>
        <w:noProof/>
      </w:rPr>
      <w:t>2</w:t>
    </w:r>
    <w:r>
      <w:rPr>
        <w:rStyle w:val="PageNumber"/>
        <w:b/>
        <w:bCs/>
      </w:rPr>
      <w:fldChar w:fldCharType="end"/>
    </w:r>
    <w:r w:rsidR="0075135B">
      <w:rPr>
        <w:rFonts w:hint="eastAsia"/>
        <w:lang w:eastAsia="zh-CN"/>
      </w:rPr>
      <w:tab/>
    </w:r>
    <w:r w:rsidR="0075135B" w:rsidRPr="00793097">
      <w:rPr>
        <w:b/>
        <w:bCs/>
      </w:rPr>
      <w:t>ITU-R  M.1802-1</w:t>
    </w:r>
    <w:r w:rsidR="0075135B">
      <w:rPr>
        <w:rFonts w:hint="eastAsia"/>
        <w:b/>
        <w:bCs/>
        <w:lang w:eastAsia="zh-CN"/>
      </w:rPr>
      <w:t xml:space="preserve"> </w:t>
    </w:r>
    <w:r w:rsidR="0075135B" w:rsidRPr="00793097">
      <w:rPr>
        <w:rFonts w:hint="eastAsia"/>
        <w:b/>
        <w:bCs/>
      </w:rPr>
      <w:t>建议书</w:t>
    </w:r>
    <w:r w:rsidR="0075135B">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35B" w:rsidRDefault="0075135B" w:rsidP="00793097">
    <w:pPr>
      <w:pStyle w:val="Header"/>
    </w:pPr>
    <w:r>
      <w:tab/>
    </w:r>
    <w:r w:rsidRPr="00793097">
      <w:rPr>
        <w:b/>
        <w:bCs/>
      </w:rPr>
      <w:t>ITU-R  M.1802-1</w:t>
    </w:r>
    <w:r>
      <w:rPr>
        <w:rFonts w:hint="eastAsia"/>
        <w:b/>
        <w:bCs/>
        <w:lang w:eastAsia="zh-CN"/>
      </w:rPr>
      <w:t xml:space="preserve"> </w:t>
    </w:r>
    <w:r w:rsidRPr="00793097">
      <w:rPr>
        <w:rFonts w:hint="eastAsia"/>
        <w:b/>
        <w:bCs/>
      </w:rPr>
      <w:t>建议书</w:t>
    </w:r>
    <w:r>
      <w:tab/>
    </w:r>
    <w:r w:rsidR="0010542F">
      <w:rPr>
        <w:rStyle w:val="PageNumber"/>
        <w:b/>
        <w:bCs/>
      </w:rPr>
      <w:fldChar w:fldCharType="begin"/>
    </w:r>
    <w:r>
      <w:rPr>
        <w:rStyle w:val="PageNumber"/>
        <w:b/>
        <w:bCs/>
      </w:rPr>
      <w:instrText xml:space="preserve"> PAGE </w:instrText>
    </w:r>
    <w:r w:rsidR="0010542F">
      <w:rPr>
        <w:rStyle w:val="PageNumber"/>
        <w:b/>
        <w:bCs/>
      </w:rPr>
      <w:fldChar w:fldCharType="separate"/>
    </w:r>
    <w:r w:rsidR="00B06F1A">
      <w:rPr>
        <w:rStyle w:val="PageNumber"/>
        <w:b/>
        <w:bCs/>
        <w:noProof/>
      </w:rPr>
      <w:t>1</w:t>
    </w:r>
    <w:r w:rsidR="0010542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oNotTrackMoves/>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4ED7"/>
    <w:rsid w:val="00013002"/>
    <w:rsid w:val="00036EE3"/>
    <w:rsid w:val="00072484"/>
    <w:rsid w:val="000810F8"/>
    <w:rsid w:val="00096612"/>
    <w:rsid w:val="000A4386"/>
    <w:rsid w:val="000B7683"/>
    <w:rsid w:val="000D0677"/>
    <w:rsid w:val="000E6A6E"/>
    <w:rsid w:val="00102934"/>
    <w:rsid w:val="0010542F"/>
    <w:rsid w:val="00147110"/>
    <w:rsid w:val="001511A6"/>
    <w:rsid w:val="00176482"/>
    <w:rsid w:val="002058CE"/>
    <w:rsid w:val="002165F1"/>
    <w:rsid w:val="002572B3"/>
    <w:rsid w:val="00276D21"/>
    <w:rsid w:val="00296D7F"/>
    <w:rsid w:val="002B3CF6"/>
    <w:rsid w:val="002C768A"/>
    <w:rsid w:val="002D4326"/>
    <w:rsid w:val="002D76C4"/>
    <w:rsid w:val="002E00E3"/>
    <w:rsid w:val="002F06BF"/>
    <w:rsid w:val="002F5199"/>
    <w:rsid w:val="0031236E"/>
    <w:rsid w:val="00333892"/>
    <w:rsid w:val="00356B5D"/>
    <w:rsid w:val="00385FF8"/>
    <w:rsid w:val="0041667C"/>
    <w:rsid w:val="00420DFD"/>
    <w:rsid w:val="00427AB3"/>
    <w:rsid w:val="00427C60"/>
    <w:rsid w:val="00437A76"/>
    <w:rsid w:val="004473E4"/>
    <w:rsid w:val="00465111"/>
    <w:rsid w:val="00470E28"/>
    <w:rsid w:val="00470FEC"/>
    <w:rsid w:val="004934C5"/>
    <w:rsid w:val="004F65E4"/>
    <w:rsid w:val="00554C61"/>
    <w:rsid w:val="00556548"/>
    <w:rsid w:val="00586EF8"/>
    <w:rsid w:val="005B49AB"/>
    <w:rsid w:val="005B50E7"/>
    <w:rsid w:val="005D0454"/>
    <w:rsid w:val="005E7B4F"/>
    <w:rsid w:val="006003F5"/>
    <w:rsid w:val="00601882"/>
    <w:rsid w:val="00604196"/>
    <w:rsid w:val="00607D68"/>
    <w:rsid w:val="00613212"/>
    <w:rsid w:val="006149B1"/>
    <w:rsid w:val="00680D2B"/>
    <w:rsid w:val="00681B32"/>
    <w:rsid w:val="0068368B"/>
    <w:rsid w:val="006B1D2B"/>
    <w:rsid w:val="006E1131"/>
    <w:rsid w:val="006E2037"/>
    <w:rsid w:val="006E6199"/>
    <w:rsid w:val="00712870"/>
    <w:rsid w:val="00743D85"/>
    <w:rsid w:val="0075135B"/>
    <w:rsid w:val="00753AF5"/>
    <w:rsid w:val="00753CF4"/>
    <w:rsid w:val="007565CC"/>
    <w:rsid w:val="00763B9A"/>
    <w:rsid w:val="00770866"/>
    <w:rsid w:val="00793097"/>
    <w:rsid w:val="00794726"/>
    <w:rsid w:val="007A6AA8"/>
    <w:rsid w:val="007D224F"/>
    <w:rsid w:val="008310C9"/>
    <w:rsid w:val="00853CC5"/>
    <w:rsid w:val="008718DF"/>
    <w:rsid w:val="008C7848"/>
    <w:rsid w:val="00906589"/>
    <w:rsid w:val="00906AD6"/>
    <w:rsid w:val="00917AF2"/>
    <w:rsid w:val="0092418A"/>
    <w:rsid w:val="00934ED7"/>
    <w:rsid w:val="00943EBD"/>
    <w:rsid w:val="009543C3"/>
    <w:rsid w:val="009608E5"/>
    <w:rsid w:val="00966E1B"/>
    <w:rsid w:val="009947C0"/>
    <w:rsid w:val="00994D91"/>
    <w:rsid w:val="009E4FE7"/>
    <w:rsid w:val="009F2D2C"/>
    <w:rsid w:val="00A00197"/>
    <w:rsid w:val="00A31928"/>
    <w:rsid w:val="00A3651C"/>
    <w:rsid w:val="00A406C1"/>
    <w:rsid w:val="00A55D8F"/>
    <w:rsid w:val="00A62A14"/>
    <w:rsid w:val="00A6617B"/>
    <w:rsid w:val="00A71FE5"/>
    <w:rsid w:val="00A971A1"/>
    <w:rsid w:val="00A97A1E"/>
    <w:rsid w:val="00AA3AD8"/>
    <w:rsid w:val="00AB0DC8"/>
    <w:rsid w:val="00B033C8"/>
    <w:rsid w:val="00B06F1A"/>
    <w:rsid w:val="00B33425"/>
    <w:rsid w:val="00B44E24"/>
    <w:rsid w:val="00B54ECC"/>
    <w:rsid w:val="00B660A8"/>
    <w:rsid w:val="00B714F3"/>
    <w:rsid w:val="00B87B6B"/>
    <w:rsid w:val="00BC5D77"/>
    <w:rsid w:val="00BE262F"/>
    <w:rsid w:val="00BF487A"/>
    <w:rsid w:val="00C44EEB"/>
    <w:rsid w:val="00C46BD9"/>
    <w:rsid w:val="00C53935"/>
    <w:rsid w:val="00C55258"/>
    <w:rsid w:val="00C73560"/>
    <w:rsid w:val="00C96E1D"/>
    <w:rsid w:val="00CB0F14"/>
    <w:rsid w:val="00CD659B"/>
    <w:rsid w:val="00CE0A43"/>
    <w:rsid w:val="00D83556"/>
    <w:rsid w:val="00D85AF4"/>
    <w:rsid w:val="00DE13CF"/>
    <w:rsid w:val="00DF4176"/>
    <w:rsid w:val="00E14647"/>
    <w:rsid w:val="00E17240"/>
    <w:rsid w:val="00E24467"/>
    <w:rsid w:val="00E406BD"/>
    <w:rsid w:val="00E74595"/>
    <w:rsid w:val="00EB7C57"/>
    <w:rsid w:val="00EC5E75"/>
    <w:rsid w:val="00ED2695"/>
    <w:rsid w:val="00EE727F"/>
    <w:rsid w:val="00F3039D"/>
    <w:rsid w:val="00F30C9B"/>
    <w:rsid w:val="00F354B1"/>
    <w:rsid w:val="00F732E1"/>
    <w:rsid w:val="00F93419"/>
    <w:rsid w:val="00FA47EC"/>
    <w:rsid w:val="00FB0E4E"/>
    <w:rsid w:val="00FC42AF"/>
    <w:rsid w:val="00FD15CF"/>
    <w:rsid w:val="00FD3086"/>
    <w:rsid w:val="00FE79F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link w:val="AnnexNoTitleChar"/>
    <w:rsid w:val="00F93419"/>
    <w:pPr>
      <w:keepNext/>
      <w:keepLines/>
      <w:spacing w:before="480" w:after="80"/>
      <w:jc w:val="center"/>
    </w:pPr>
    <w:rPr>
      <w:b/>
      <w:sz w:val="28"/>
    </w:rPr>
  </w:style>
  <w:style w:type="paragraph" w:customStyle="1" w:styleId="Normalaftertitle">
    <w:name w:val="Normal_after_title"/>
    <w:basedOn w:val="Normal"/>
    <w:next w:val="Normal"/>
    <w:link w:val="NormalaftertitleChar"/>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9341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3419"/>
    <w:pPr>
      <w:keepNext/>
      <w:spacing w:before="360" w:after="120"/>
      <w:jc w:val="center"/>
    </w:pPr>
  </w:style>
  <w:style w:type="paragraph" w:customStyle="1" w:styleId="Tabletext">
    <w:name w:val="Table_text"/>
    <w:basedOn w:val="Normal"/>
    <w:link w:val="TabletextChar"/>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semiHidden/>
    <w:rsid w:val="00F93419"/>
    <w:rPr>
      <w:position w:val="6"/>
      <w:sz w:val="18"/>
    </w:rPr>
  </w:style>
  <w:style w:type="paragraph" w:styleId="FootnoteText">
    <w:name w:val="footnote text"/>
    <w:basedOn w:val="Normal"/>
    <w:semiHidden/>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BR"/>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BR"/>
    <w:next w:val="Reptitle"/>
    <w:rsid w:val="00F93419"/>
  </w:style>
  <w:style w:type="paragraph" w:customStyle="1" w:styleId="Reptitle">
    <w:name w:val="Rep_title"/>
    <w:basedOn w:val="RectitleBR"/>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BR"/>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link w:val="TabletitleChar"/>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NormalaftertitleChar">
    <w:name w:val="Normal_after_title Char"/>
    <w:basedOn w:val="DefaultParagraphFont"/>
    <w:link w:val="Normalaftertitle"/>
    <w:rsid w:val="000810F8"/>
    <w:rPr>
      <w:sz w:val="24"/>
      <w:lang w:val="fr-FR" w:eastAsia="en-US"/>
    </w:rPr>
  </w:style>
  <w:style w:type="character" w:customStyle="1" w:styleId="CallChar">
    <w:name w:val="Call Char"/>
    <w:basedOn w:val="DefaultParagraphFont"/>
    <w:link w:val="Call"/>
    <w:rsid w:val="000810F8"/>
    <w:rPr>
      <w:i/>
      <w:sz w:val="24"/>
      <w:lang w:val="fr-FR" w:eastAsia="en-US"/>
    </w:rPr>
  </w:style>
  <w:style w:type="character" w:customStyle="1" w:styleId="TabletitleChar">
    <w:name w:val="Table_title Char"/>
    <w:basedOn w:val="DefaultParagraphFont"/>
    <w:link w:val="Tabletitle"/>
    <w:rsid w:val="000810F8"/>
    <w:rPr>
      <w:b/>
      <w:sz w:val="24"/>
      <w:lang w:val="fr-FR" w:eastAsia="en-US"/>
    </w:rPr>
  </w:style>
  <w:style w:type="character" w:customStyle="1" w:styleId="TableNoChar">
    <w:name w:val="Table_No Char"/>
    <w:basedOn w:val="DefaultParagraphFont"/>
    <w:link w:val="TableNo"/>
    <w:rsid w:val="000810F8"/>
    <w:rPr>
      <w:sz w:val="24"/>
      <w:lang w:val="fr-FR" w:eastAsia="en-US"/>
    </w:rPr>
  </w:style>
  <w:style w:type="character" w:customStyle="1" w:styleId="TabletextChar">
    <w:name w:val="Table_text Char"/>
    <w:basedOn w:val="DefaultParagraphFont"/>
    <w:link w:val="Tabletext"/>
    <w:rsid w:val="000810F8"/>
    <w:rPr>
      <w:sz w:val="22"/>
      <w:lang w:val="fr-FR" w:eastAsia="en-US"/>
    </w:rPr>
  </w:style>
  <w:style w:type="character" w:customStyle="1" w:styleId="AnnexNoTitleChar">
    <w:name w:val="Annex_NoTitle Char"/>
    <w:basedOn w:val="DefaultParagraphFont"/>
    <w:link w:val="AnnexNoTitle"/>
    <w:rsid w:val="000810F8"/>
    <w:rPr>
      <w:b/>
      <w:sz w:val="28"/>
      <w:lang w:val="fr-FR" w:eastAsia="en-US"/>
    </w:rPr>
  </w:style>
  <w:style w:type="table" w:styleId="TableGrid">
    <w:name w:val="Table Grid"/>
    <w:basedOn w:val="TableNormal"/>
    <w:rsid w:val="0079309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4</Pages>
  <Words>1371</Words>
  <Characters>872</Characters>
  <Application>Microsoft Office Word</Application>
  <DocSecurity>0</DocSecurity>
  <Lines>145</Lines>
  <Paragraphs>77</Paragraphs>
  <ScaleCrop>false</ScaleCrop>
  <HeadingPairs>
    <vt:vector size="2" baseType="variant">
      <vt:variant>
        <vt:lpstr>Title</vt:lpstr>
      </vt:variant>
      <vt:variant>
        <vt:i4>1</vt:i4>
      </vt:variant>
    </vt:vector>
  </HeadingPairs>
  <TitlesOfParts>
    <vt:vector size="1" baseType="lpstr">
      <vt:lpstr>ITU-R M.1802-1建议书 - 30-300 MHz频段无线电定位业务雷达的特性和保护标准</vt:lpstr>
    </vt:vector>
  </TitlesOfParts>
  <Manager/>
  <Company>ITU</Company>
  <LinksUpToDate>false</LinksUpToDate>
  <CharactersWithSpaces>2166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M.1802-1建议书 - 30-300 MHz频段无线电定位业务雷达的特性和保护标准</dc:title>
  <dc:subject>M Series = Mobile, radiodetermination, amateur and related satellite services</dc:subject>
  <dc:creator>ITU Radiocommunication Bureau (BR)</dc:creator>
  <cp:keywords>M,1802-1</cp:keywords>
  <dc:description>Santosbo, 05/05/2010, MSB106309</dc:description>
  <cp:lastModifiedBy>lij</cp:lastModifiedBy>
  <cp:revision>10</cp:revision>
  <cp:lastPrinted>2010-10-28T13:18:00Z</cp:lastPrinted>
  <dcterms:created xsi:type="dcterms:W3CDTF">2010-09-08T09:42:00Z</dcterms:created>
  <dcterms:modified xsi:type="dcterms:W3CDTF">2010-10-28T13:18:00Z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16 April 2010</vt:lpwstr>
  </property>
</Properties>
</file>